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78740" w14:textId="047F06E1" w:rsidR="00BD4EE2" w:rsidRPr="000E6FAF" w:rsidRDefault="00BD4EE2" w:rsidP="00BD4EE2">
      <w:pPr>
        <w:pStyle w:val="Heading2"/>
        <w:widowControl/>
        <w:overflowPunct/>
        <w:adjustRightInd/>
        <w:spacing w:before="40" w:line="259" w:lineRule="auto"/>
        <w:rPr>
          <w:rFonts w:eastAsia="MS Gothic"/>
          <w:b/>
          <w:bCs w:val="0"/>
          <w:iCs w:val="0"/>
          <w:caps w:val="0"/>
          <w:noProof w:val="0"/>
          <w:color w:val="365F91"/>
          <w:kern w:val="0"/>
          <w:szCs w:val="28"/>
        </w:rPr>
      </w:pPr>
      <w:r w:rsidRPr="00D31244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>F</w:t>
      </w:r>
      <w:r w:rsidR="00AC4CCD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>orm</w:t>
      </w:r>
      <w:r w:rsidRPr="00D31244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 xml:space="preserve"> F: Price Schedule Form</w:t>
      </w:r>
    </w:p>
    <w:p w14:paraId="4BFC48B0" w14:textId="77777777" w:rsidR="00BD4EE2" w:rsidRPr="000E6FAF" w:rsidRDefault="00BD4EE2" w:rsidP="00BD4EE2">
      <w:pPr>
        <w:rPr>
          <w:rFonts w:eastAsia="MS Gothic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BD4EE2" w:rsidRPr="000E6FAF" w14:paraId="4DDC3038" w14:textId="77777777" w:rsidTr="00BF6A4F">
        <w:tc>
          <w:tcPr>
            <w:tcW w:w="1979" w:type="dxa"/>
            <w:shd w:val="clear" w:color="auto" w:fill="9BDEFF"/>
          </w:tcPr>
          <w:p w14:paraId="287D68BF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6E2834EF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783B4F4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32C1BF7F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Style w:val="PlaceholderText"/>
                <w:rFonts w:ascii="Segoe UI" w:hAnsi="Segoe UI" w:cs="Segoe UI"/>
                <w:sz w:val="20"/>
                <w:shd w:val="clear" w:color="auto" w:fill="BFBFBF"/>
              </w:rPr>
              <w:t>Select date</w:t>
            </w:r>
          </w:p>
        </w:tc>
      </w:tr>
      <w:tr w:rsidR="00BD4EE2" w:rsidRPr="000E6FAF" w14:paraId="71D91C50" w14:textId="77777777" w:rsidTr="00BF6A4F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1332C052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iCs/>
                <w:sz w:val="20"/>
              </w:rPr>
              <w:t>ITB reference:</w:t>
            </w:r>
          </w:p>
        </w:tc>
        <w:tc>
          <w:tcPr>
            <w:tcW w:w="7561" w:type="dxa"/>
            <w:gridSpan w:val="3"/>
          </w:tcPr>
          <w:p w14:paraId="1D08B374" w14:textId="2972CBDC" w:rsidR="00BD4EE2" w:rsidRPr="000E6FAF" w:rsidRDefault="00A97DD9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ITB/UNDP/SMILE/</w:t>
            </w:r>
            <w:r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186710</w:t>
            </w: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/00</w:t>
            </w:r>
            <w:r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2</w:t>
            </w: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/202</w:t>
            </w:r>
            <w:r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2</w:t>
            </w:r>
          </w:p>
        </w:tc>
      </w:tr>
    </w:tbl>
    <w:p w14:paraId="31202B97" w14:textId="77777777" w:rsidR="00BD4EE2" w:rsidRPr="000E6FAF" w:rsidRDefault="00BD4EE2" w:rsidP="00BD4EE2">
      <w:pPr>
        <w:jc w:val="center"/>
        <w:rPr>
          <w:rFonts w:ascii="Cambria" w:hAnsi="Cambria"/>
          <w:b/>
          <w:sz w:val="28"/>
        </w:rPr>
      </w:pPr>
    </w:p>
    <w:p w14:paraId="3A350384" w14:textId="77777777" w:rsidR="00BD4EE2" w:rsidRPr="002E7837" w:rsidRDefault="00BD4EE2" w:rsidP="00BD4EE2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Bidder is required to prepare the </w:t>
      </w:r>
      <w:r>
        <w:rPr>
          <w:rFonts w:ascii="Segoe UI" w:hAnsi="Segoe UI" w:cs="Segoe UI"/>
          <w:snapToGrid w:val="0"/>
          <w:sz w:val="20"/>
        </w:rPr>
        <w:t xml:space="preserve">Price Schedule </w:t>
      </w:r>
      <w:r w:rsidRPr="002E7837">
        <w:rPr>
          <w:rFonts w:ascii="Segoe UI" w:hAnsi="Segoe UI" w:cs="Segoe UI"/>
          <w:snapToGrid w:val="0"/>
          <w:sz w:val="20"/>
        </w:rPr>
        <w:t>following the below format</w:t>
      </w:r>
      <w:r w:rsidRPr="00F0118C">
        <w:rPr>
          <w:rFonts w:ascii="Segoe UI" w:hAnsi="Segoe UI" w:cs="Segoe UI"/>
          <w:snapToGrid w:val="0"/>
          <w:sz w:val="20"/>
        </w:rPr>
        <w:t xml:space="preserve">. </w:t>
      </w:r>
      <w:r w:rsidRPr="002E7837">
        <w:rPr>
          <w:rFonts w:ascii="Segoe UI" w:hAnsi="Segoe UI" w:cs="Segoe UI"/>
          <w:snapToGrid w:val="0"/>
          <w:sz w:val="20"/>
        </w:rPr>
        <w:t xml:space="preserve">The Price Schedule must </w:t>
      </w:r>
      <w:r>
        <w:rPr>
          <w:rFonts w:ascii="Segoe UI" w:hAnsi="Segoe UI" w:cs="Segoe UI"/>
          <w:snapToGrid w:val="0"/>
          <w:sz w:val="20"/>
        </w:rPr>
        <w:t>include</w:t>
      </w:r>
      <w:r w:rsidRPr="002E7837">
        <w:rPr>
          <w:rFonts w:ascii="Segoe UI" w:hAnsi="Segoe UI" w:cs="Segoe UI"/>
          <w:snapToGrid w:val="0"/>
          <w:sz w:val="20"/>
        </w:rPr>
        <w:t xml:space="preserve"> a detailed cost breakdown of all goods and related services to be provided. Separate figures must be provided for each functional grouping or category, if any.</w:t>
      </w:r>
    </w:p>
    <w:p w14:paraId="1ED4B99E" w14:textId="77777777" w:rsidR="00BD4EE2" w:rsidRPr="002E7837" w:rsidRDefault="00BD4EE2" w:rsidP="00BD4EE2">
      <w:pPr>
        <w:rPr>
          <w:rFonts w:ascii="Segoe UI" w:hAnsi="Segoe UI" w:cs="Segoe UI"/>
          <w:snapToGrid w:val="0"/>
          <w:sz w:val="20"/>
        </w:rPr>
      </w:pPr>
    </w:p>
    <w:p w14:paraId="61E1B3FE" w14:textId="77777777" w:rsidR="00BD4EE2" w:rsidRPr="002E7837" w:rsidRDefault="00BD4EE2" w:rsidP="00BD4EE2">
      <w:pPr>
        <w:rPr>
          <w:rFonts w:ascii="Segoe UI" w:hAnsi="Segoe UI" w:cs="Segoe UI"/>
          <w:snapToGrid w:val="0"/>
          <w:sz w:val="20"/>
        </w:rPr>
      </w:pPr>
      <w:r w:rsidRPr="002E7837">
        <w:rPr>
          <w:rFonts w:ascii="Segoe UI" w:hAnsi="Segoe UI" w:cs="Segoe UI"/>
          <w:snapToGrid w:val="0"/>
          <w:sz w:val="20"/>
        </w:rPr>
        <w:t>Any estimates for cost-reimbursable items, such as travel of experts and out-of-pocket expenses, should be listed separately.</w:t>
      </w:r>
    </w:p>
    <w:p w14:paraId="2AC3100F" w14:textId="77777777" w:rsidR="00BD4EE2" w:rsidRDefault="00BD4EE2" w:rsidP="00BD4EE2">
      <w:pPr>
        <w:jc w:val="right"/>
        <w:rPr>
          <w:rFonts w:ascii="Segoe UI" w:hAnsi="Segoe UI" w:cs="Segoe UI"/>
          <w:b/>
          <w:sz w:val="20"/>
        </w:rPr>
      </w:pPr>
    </w:p>
    <w:p w14:paraId="184BE1CC" w14:textId="77777777" w:rsidR="00BD4EE2" w:rsidRPr="004C1599" w:rsidRDefault="00BD4EE2" w:rsidP="00BD4EE2">
      <w:pPr>
        <w:jc w:val="right"/>
        <w:rPr>
          <w:rFonts w:ascii="Segoe UI" w:hAnsi="Segoe UI" w:cs="Segoe UI"/>
          <w:b/>
          <w:sz w:val="20"/>
        </w:rPr>
      </w:pPr>
      <w:r w:rsidRPr="004C1599">
        <w:rPr>
          <w:rFonts w:ascii="Segoe UI" w:hAnsi="Segoe UI" w:cs="Segoe UI"/>
          <w:b/>
          <w:sz w:val="20"/>
        </w:rPr>
        <w:t xml:space="preserve">Currency of the </w:t>
      </w:r>
      <w:r>
        <w:rPr>
          <w:rFonts w:ascii="Segoe UI" w:hAnsi="Segoe UI" w:cs="Segoe UI"/>
          <w:b/>
          <w:sz w:val="20"/>
        </w:rPr>
        <w:t>Bid</w:t>
      </w:r>
      <w:r w:rsidRPr="004C1599">
        <w:rPr>
          <w:rFonts w:ascii="Segoe UI" w:hAnsi="Segoe UI" w:cs="Segoe UI"/>
          <w:b/>
          <w:sz w:val="20"/>
        </w:rPr>
        <w:t>:</w:t>
      </w:r>
      <w:r>
        <w:rPr>
          <w:rFonts w:ascii="Segoe UI" w:hAnsi="Segoe UI" w:cs="Segoe UI"/>
          <w:b/>
          <w:sz w:val="20"/>
        </w:rPr>
        <w:t xml:space="preserve">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Currency]</w:t>
      </w:r>
      <w:r>
        <w:rPr>
          <w:rFonts w:ascii="Segoe UI" w:hAnsi="Segoe UI" w:cs="Segoe UI"/>
          <w:bCs/>
          <w:sz w:val="20"/>
        </w:rPr>
        <w:fldChar w:fldCharType="end"/>
      </w:r>
    </w:p>
    <w:p w14:paraId="32221A7D" w14:textId="0E231353" w:rsidR="00BD4EE2" w:rsidRPr="006E732C" w:rsidRDefault="00BD4EE2" w:rsidP="00BD4EE2">
      <w:pPr>
        <w:shd w:val="clear" w:color="auto" w:fill="FFFFFF"/>
        <w:tabs>
          <w:tab w:val="left" w:pos="6255"/>
        </w:tabs>
        <w:spacing w:after="120"/>
        <w:rPr>
          <w:rFonts w:ascii="Segoe UI" w:hAnsi="Segoe UI" w:cs="Segoe UI"/>
          <w:b/>
          <w:sz w:val="28"/>
          <w:szCs w:val="28"/>
        </w:rPr>
      </w:pPr>
      <w:r w:rsidRPr="00D31244">
        <w:rPr>
          <w:rFonts w:ascii="Segoe UI" w:hAnsi="Segoe UI" w:cs="Segoe UI"/>
          <w:b/>
          <w:sz w:val="28"/>
          <w:szCs w:val="28"/>
        </w:rPr>
        <w:t xml:space="preserve">Price </w:t>
      </w:r>
      <w:r w:rsidRPr="006E732C">
        <w:rPr>
          <w:rFonts w:ascii="Segoe UI" w:hAnsi="Segoe UI" w:cs="Segoe UI"/>
          <w:b/>
          <w:sz w:val="28"/>
          <w:szCs w:val="28"/>
        </w:rPr>
        <w:t xml:space="preserve">Schedule </w:t>
      </w:r>
    </w:p>
    <w:p w14:paraId="761E2F3E" w14:textId="77777777" w:rsidR="007C7CD4" w:rsidRPr="00023774" w:rsidRDefault="007C7CD4" w:rsidP="007C7CD4">
      <w:pPr>
        <w:widowControl/>
        <w:overflowPunct/>
        <w:adjustRightInd/>
        <w:jc w:val="both"/>
        <w:rPr>
          <w:rFonts w:ascii="Segoe UI" w:eastAsia="Quattrocento Sans" w:hAnsi="Segoe UI" w:cs="Segoe UI"/>
          <w:b/>
          <w:lang w:eastAsia="zh-CN"/>
        </w:rPr>
      </w:pPr>
      <w:r w:rsidRPr="00023774">
        <w:rPr>
          <w:rFonts w:ascii="Segoe UI" w:eastAsia="Quattrocento Sans" w:hAnsi="Segoe UI" w:cs="Segoe UI"/>
          <w:b/>
        </w:rPr>
        <w:t>Lot 1 – Central Java &amp; East Java</w:t>
      </w:r>
      <w:r w:rsidRPr="00023774">
        <w:rPr>
          <w:rFonts w:ascii="Segoe UI" w:eastAsia="Quattrocento Sans" w:hAnsi="Segoe UI" w:cs="Segoe UI"/>
          <w:b/>
          <w:lang w:eastAsia="zh-CN"/>
        </w:rPr>
        <w:t xml:space="preserve">: 2,080 cold chain points </w:t>
      </w:r>
    </w:p>
    <w:p w14:paraId="7F0761C5" w14:textId="77777777" w:rsidR="007C7CD4" w:rsidRPr="006E732C" w:rsidRDefault="007C7CD4" w:rsidP="007C7CD4">
      <w:pPr>
        <w:rPr>
          <w:rFonts w:ascii="Segoe UI" w:hAnsi="Segoe UI" w:cs="Segoe UI"/>
          <w:b/>
          <w:bCs/>
          <w:snapToGrid w:val="0"/>
          <w:sz w:val="20"/>
        </w:rPr>
      </w:pPr>
      <w:r w:rsidRPr="00023774">
        <w:rPr>
          <w:rFonts w:ascii="Segoe UI" w:eastAsia="Quattrocento Sans" w:hAnsi="Segoe UI" w:cs="Segoe UI"/>
          <w:b/>
          <w:sz w:val="19"/>
          <w:szCs w:val="19"/>
        </w:rPr>
        <w:t>Remote Temperature Monitoring Services for 9 Months</w:t>
      </w:r>
    </w:p>
    <w:tbl>
      <w:tblPr>
        <w:tblW w:w="9799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37"/>
        <w:gridCol w:w="3839"/>
        <w:gridCol w:w="1084"/>
        <w:gridCol w:w="1063"/>
        <w:gridCol w:w="1444"/>
        <w:gridCol w:w="1832"/>
      </w:tblGrid>
      <w:tr w:rsidR="007C7CD4" w:rsidRPr="009641C1" w14:paraId="4B40C092" w14:textId="77777777" w:rsidTr="00B2572A">
        <w:trPr>
          <w:trHeight w:val="352"/>
        </w:trPr>
        <w:tc>
          <w:tcPr>
            <w:tcW w:w="537" w:type="dxa"/>
            <w:tcBorders>
              <w:bottom w:val="nil"/>
            </w:tcBorders>
            <w:vAlign w:val="center"/>
          </w:tcPr>
          <w:p w14:paraId="593EB355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No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5572ABF4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2B3B94F2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  <w:t>Quantity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27CDD192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  <w:t>Duration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1DED96B9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3EBBF207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</w:rPr>
              <w:t xml:space="preserve">Total Price </w:t>
            </w:r>
          </w:p>
        </w:tc>
      </w:tr>
      <w:tr w:rsidR="007C7CD4" w:rsidRPr="009641C1" w14:paraId="15110050" w14:textId="77777777" w:rsidTr="00B2572A">
        <w:trPr>
          <w:trHeight w:val="374"/>
        </w:trPr>
        <w:tc>
          <w:tcPr>
            <w:tcW w:w="537" w:type="dxa"/>
            <w:tcBorders>
              <w:bottom w:val="nil"/>
            </w:tcBorders>
            <w:vAlign w:val="center"/>
          </w:tcPr>
          <w:p w14:paraId="0E288C91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44A53CE4" w14:textId="77777777" w:rsidR="007C7CD4" w:rsidRPr="006E732C" w:rsidRDefault="007C7CD4" w:rsidP="00B2572A">
            <w:pPr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Remote temperature monitoring services for 2,080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cold chain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 xml:space="preserve"> that includes:</w:t>
            </w:r>
          </w:p>
          <w:p w14:paraId="121DC2BC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tabs>
                <w:tab w:val="left" w:pos="178"/>
              </w:tabs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Hardware</w:t>
            </w:r>
          </w:p>
          <w:p w14:paraId="1AC459DA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Local SIM Card</w:t>
            </w:r>
          </w:p>
          <w:p w14:paraId="79B7B278" w14:textId="77777777" w:rsidR="007C7CD4" w:rsidRPr="006E732C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Data package subscription (GPRS and Internet) and SMS subscription for 9 months (2,080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>devices x 9 months)</w:t>
            </w:r>
          </w:p>
          <w:p w14:paraId="1746A13A" w14:textId="77777777" w:rsidR="007C7CD4" w:rsidRPr="00023774" w:rsidRDefault="007C7CD4" w:rsidP="00B2572A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Quattrocento Sans" w:hAnsi="Segoe UI" w:cs="Segoe UI"/>
                <w:i/>
                <w:iCs/>
                <w:sz w:val="18"/>
                <w:szCs w:val="18"/>
              </w:rPr>
              <w:t>*) Please refer to Attachment to the TOR for the complete list</w:t>
            </w:r>
            <w:r w:rsidRPr="00023774" w:rsidDel="004F1600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0BA3FCD3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2,080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2D26DA75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9 Months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46978FFF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3F7C0D24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4031B012" w14:textId="77777777" w:rsidTr="00B2572A">
        <w:trPr>
          <w:trHeight w:val="374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845B58F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14:paraId="35530724" w14:textId="77777777" w:rsidR="007C7CD4" w:rsidRPr="00023774" w:rsidRDefault="007C7CD4" w:rsidP="00B2572A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 xml:space="preserve">Delivery and installation to </w:t>
            </w: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 xml:space="preserve">2,080 </w:t>
            </w: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 xml:space="preserve">locations, includes </w:t>
            </w: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uninstallation and shipment back after service period.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4D45C1E6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2,080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082C7BE2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 time only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D995316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E153F7E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</w:tr>
      <w:tr w:rsidR="007C7CD4" w:rsidRPr="009641C1" w14:paraId="3EDE2407" w14:textId="77777777" w:rsidTr="00B2572A">
        <w:trPr>
          <w:trHeight w:val="374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D3C8093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3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14:paraId="251D5FAB" w14:textId="77777777" w:rsidR="007C7CD4" w:rsidRPr="006E732C" w:rsidRDefault="007C7CD4" w:rsidP="00B2572A">
            <w:pPr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Maintenance/ After Sales Support for troubleshooting for 9 months</w:t>
            </w: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that includes:</w:t>
            </w:r>
          </w:p>
          <w:p w14:paraId="72EBFBE9" w14:textId="77777777" w:rsidR="007C7CD4" w:rsidRPr="00023774" w:rsidRDefault="007C7CD4" w:rsidP="00B2572A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166" w:hanging="142"/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hAnsi="Segoe UI" w:cs="Segoe UI"/>
                <w:sz w:val="18"/>
                <w:szCs w:val="18"/>
              </w:rPr>
              <w:t>Warranty on parts and labor that includes service for immediate replacement of device maximum within 7 days upon received complaint/report on the damage</w:t>
            </w:r>
          </w:p>
          <w:p w14:paraId="622BFCD9" w14:textId="77777777" w:rsidR="007C7CD4" w:rsidRPr="00023774" w:rsidRDefault="007C7CD4" w:rsidP="00B2572A">
            <w:pPr>
              <w:pStyle w:val="ListParagraph"/>
              <w:widowControl/>
              <w:numPr>
                <w:ilvl w:val="0"/>
                <w:numId w:val="55"/>
              </w:numPr>
              <w:overflowPunct/>
              <w:adjustRightInd/>
              <w:spacing w:line="240" w:lineRule="auto"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Technical Support (response time maximum within 24 hours upon received complaint/report on the damage)</w:t>
            </w:r>
          </w:p>
          <w:p w14:paraId="4C8FFD8D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Provision of replacement service unit on the same day when the device was pulled out for maintenance/repair</w:t>
            </w:r>
          </w:p>
          <w:p w14:paraId="4AFEF991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>Submission of device calibration certificate during installation.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32B9065E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2,080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7F36240E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9 Months</w:t>
            </w:r>
          </w:p>
          <w:p w14:paraId="5B121A1B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i/>
                <w:iCs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(</w:t>
            </w:r>
            <w:r w:rsidRPr="00023774">
              <w:rPr>
                <w:rFonts w:ascii="Segoe UI" w:eastAsia="Times New Roman" w:hAnsi="Segoe UI" w:cs="Segoe UI"/>
                <w:i/>
                <w:iCs/>
                <w:kern w:val="0"/>
                <w:sz w:val="16"/>
                <w:szCs w:val="16"/>
              </w:rPr>
              <w:t>All-inclusive rent</w:t>
            </w: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)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608062BC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858B9D6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</w:tr>
      <w:tr w:rsidR="007C7CD4" w:rsidRPr="009641C1" w14:paraId="087DAFEB" w14:textId="77777777" w:rsidTr="00B2572A">
        <w:trPr>
          <w:trHeight w:val="253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6B18FFD9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FCA </w:t>
            </w:r>
            <w:proofErr w:type="gramStart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charges, if</w:t>
            </w:r>
            <w:proofErr w:type="gramEnd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91C29D5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6B1F87BC" w14:textId="77777777" w:rsidTr="00B2572A">
        <w:trPr>
          <w:trHeight w:val="410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58D26E30" w14:textId="0BB6B3CE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Bid Subtotal FCA (Incoterms 20</w:t>
            </w:r>
            <w:r w:rsidR="00872CE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0)</w:t>
            </w:r>
          </w:p>
          <w:p w14:paraId="1BD9FA89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(</w:t>
            </w:r>
            <w:proofErr w:type="gramStart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please</w:t>
            </w:r>
            <w:proofErr w:type="gramEnd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46D1E1B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  <w:p w14:paraId="3928BE76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7DC12A25" w14:textId="77777777" w:rsidTr="00B2572A">
        <w:trPr>
          <w:trHeight w:val="271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33A73374" w14:textId="5BCE12DE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Bid Total 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DAP (Incoterms 20</w:t>
            </w:r>
            <w:r w:rsidR="00872CEC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2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 xml:space="preserve">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06DC23B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75FDF0DE" w14:textId="77777777" w:rsidTr="00B2572A">
        <w:trPr>
          <w:trHeight w:val="316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767AD00A" w14:textId="77777777" w:rsidR="007C7CD4" w:rsidRPr="00B2572A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  <w:r w:rsidRPr="00B2572A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08C008C" w14:textId="77777777" w:rsidR="007C7CD4" w:rsidRPr="00B2572A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</w:tbl>
    <w:p w14:paraId="2A0E7813" w14:textId="77777777" w:rsidR="007C7CD4" w:rsidRDefault="007C7CD4" w:rsidP="007C7CD4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08213B76" w14:textId="77777777" w:rsidR="007C7CD4" w:rsidRDefault="007C7CD4" w:rsidP="007C7CD4">
      <w:pPr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  <w:r w:rsidRPr="00F56300">
        <w:rPr>
          <w:rFonts w:ascii="Segoe UI" w:hAnsi="Segoe UI" w:cs="Segoe UI"/>
          <w:b/>
          <w:bCs/>
          <w:snapToGrid w:val="0"/>
          <w:sz w:val="20"/>
        </w:rPr>
        <w:lastRenderedPageBreak/>
        <w:t>Option</w:t>
      </w:r>
      <w:r>
        <w:rPr>
          <w:rFonts w:ascii="Segoe UI" w:hAnsi="Segoe UI" w:cs="Segoe UI"/>
          <w:b/>
          <w:bCs/>
          <w:snapToGrid w:val="0"/>
          <w:sz w:val="20"/>
        </w:rPr>
        <w:t>: R</w:t>
      </w:r>
      <w:r w:rsidRPr="001D1EC9">
        <w:rPr>
          <w:rFonts w:ascii="Segoe UI" w:hAnsi="Segoe UI" w:cs="Segoe UI"/>
          <w:b/>
          <w:bCs/>
          <w:snapToGrid w:val="0"/>
          <w:sz w:val="20"/>
        </w:rPr>
        <w:t xml:space="preserve">emote </w:t>
      </w:r>
      <w:r>
        <w:rPr>
          <w:rFonts w:ascii="Segoe UI" w:hAnsi="Segoe UI" w:cs="Segoe UI"/>
          <w:b/>
          <w:bCs/>
          <w:snapToGrid w:val="0"/>
          <w:sz w:val="20"/>
        </w:rPr>
        <w:t>T</w:t>
      </w:r>
      <w:r w:rsidRPr="001D1EC9">
        <w:rPr>
          <w:rFonts w:ascii="Segoe UI" w:hAnsi="Segoe UI" w:cs="Segoe UI"/>
          <w:b/>
          <w:bCs/>
          <w:snapToGrid w:val="0"/>
          <w:sz w:val="20"/>
        </w:rPr>
        <w:t xml:space="preserve">emperature </w:t>
      </w:r>
      <w:r>
        <w:rPr>
          <w:rFonts w:ascii="Segoe UI" w:hAnsi="Segoe UI" w:cs="Segoe UI"/>
          <w:b/>
          <w:bCs/>
          <w:snapToGrid w:val="0"/>
          <w:sz w:val="20"/>
        </w:rPr>
        <w:t>M</w:t>
      </w:r>
      <w:r w:rsidRPr="001D1EC9">
        <w:rPr>
          <w:rFonts w:ascii="Segoe UI" w:hAnsi="Segoe UI" w:cs="Segoe UI"/>
          <w:b/>
          <w:bCs/>
          <w:snapToGrid w:val="0"/>
          <w:sz w:val="20"/>
        </w:rPr>
        <w:t xml:space="preserve">onitoring </w:t>
      </w:r>
      <w:r>
        <w:rPr>
          <w:rFonts w:ascii="Segoe UI" w:hAnsi="Segoe UI" w:cs="Segoe UI"/>
          <w:b/>
          <w:bCs/>
          <w:snapToGrid w:val="0"/>
          <w:sz w:val="20"/>
        </w:rPr>
        <w:t>S</w:t>
      </w:r>
      <w:r w:rsidRPr="001D1EC9">
        <w:rPr>
          <w:rFonts w:ascii="Segoe UI" w:hAnsi="Segoe UI" w:cs="Segoe UI"/>
          <w:b/>
          <w:bCs/>
          <w:snapToGrid w:val="0"/>
          <w:sz w:val="20"/>
        </w:rPr>
        <w:t>ervices</w:t>
      </w:r>
      <w:r w:rsidRPr="00AA3DDF">
        <w:rPr>
          <w:rFonts w:ascii="Segoe UI" w:hAnsi="Segoe UI" w:cs="Segoe UI"/>
          <w:b/>
          <w:bCs/>
          <w:snapToGrid w:val="0"/>
          <w:sz w:val="20"/>
        </w:rPr>
        <w:t xml:space="preserve"> (</w:t>
      </w:r>
      <w:r>
        <w:rPr>
          <w:rFonts w:ascii="Segoe UI" w:hAnsi="Segoe UI" w:cs="Segoe UI"/>
          <w:b/>
          <w:bCs/>
          <w:snapToGrid w:val="0"/>
          <w:sz w:val="20"/>
        </w:rPr>
        <w:t xml:space="preserve">For Any </w:t>
      </w:r>
      <w:r w:rsidRPr="00AA3DDF">
        <w:rPr>
          <w:rFonts w:ascii="Segoe UI" w:hAnsi="Segoe UI" w:cs="Segoe UI"/>
          <w:b/>
          <w:bCs/>
          <w:snapToGrid w:val="0"/>
          <w:sz w:val="20"/>
        </w:rPr>
        <w:t>Extension)</w:t>
      </w:r>
    </w:p>
    <w:tbl>
      <w:tblPr>
        <w:tblW w:w="9799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37"/>
        <w:gridCol w:w="3839"/>
        <w:gridCol w:w="1084"/>
        <w:gridCol w:w="1063"/>
        <w:gridCol w:w="1444"/>
        <w:gridCol w:w="1832"/>
      </w:tblGrid>
      <w:tr w:rsidR="007C7CD4" w:rsidRPr="009641C1" w14:paraId="4DDEFC0C" w14:textId="77777777" w:rsidTr="00B2572A">
        <w:trPr>
          <w:trHeight w:val="352"/>
        </w:trPr>
        <w:tc>
          <w:tcPr>
            <w:tcW w:w="537" w:type="dxa"/>
            <w:tcBorders>
              <w:bottom w:val="nil"/>
            </w:tcBorders>
            <w:vAlign w:val="center"/>
          </w:tcPr>
          <w:p w14:paraId="7DF2C713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No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65CC205B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63023805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>Quantity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672C0669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>Duration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1EFEC7E2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2F46E57F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 xml:space="preserve">Total Price </w:t>
            </w:r>
          </w:p>
        </w:tc>
      </w:tr>
      <w:tr w:rsidR="007C7CD4" w:rsidRPr="009641C1" w14:paraId="4697027A" w14:textId="77777777" w:rsidTr="00B2572A">
        <w:trPr>
          <w:trHeight w:val="374"/>
        </w:trPr>
        <w:tc>
          <w:tcPr>
            <w:tcW w:w="537" w:type="dxa"/>
            <w:tcBorders>
              <w:bottom w:val="nil"/>
            </w:tcBorders>
            <w:vAlign w:val="center"/>
          </w:tcPr>
          <w:p w14:paraId="7E783A10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6558729E" w14:textId="452AB8B8" w:rsidR="007C7CD4" w:rsidRPr="00023774" w:rsidRDefault="007C7CD4" w:rsidP="00B2572A">
            <w:pPr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Remote temperature monitoring services for 2,080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c</w:t>
            </w:r>
            <w:r w:rsidR="006B0C5D"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old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 xml:space="preserve"> chain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 xml:space="preserve"> that</w:t>
            </w: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 includes:</w:t>
            </w:r>
          </w:p>
          <w:p w14:paraId="0D320C84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tabs>
                <w:tab w:val="left" w:pos="178"/>
              </w:tabs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Hardware</w:t>
            </w:r>
          </w:p>
          <w:p w14:paraId="5416D3C2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Local SIM Card</w:t>
            </w:r>
          </w:p>
          <w:p w14:paraId="0AC68EF9" w14:textId="77777777" w:rsidR="007C7CD4" w:rsidRPr="006E732C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Data package subscription (GPRS and Internet) and SMS subscription for 1 month (2,080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>devices x 1 month)</w:t>
            </w:r>
          </w:p>
          <w:p w14:paraId="7E67A398" w14:textId="77777777" w:rsidR="007C7CD4" w:rsidRPr="00023774" w:rsidRDefault="007C7CD4" w:rsidP="00B2572A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Quattrocento Sans" w:hAnsi="Segoe UI" w:cs="Segoe UI"/>
                <w:i/>
                <w:iCs/>
                <w:sz w:val="18"/>
                <w:szCs w:val="18"/>
              </w:rPr>
              <w:t>*) Please refer to Attachment to the TOR for the complete list</w:t>
            </w:r>
            <w:r w:rsidRPr="00023774" w:rsidDel="004F1600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68FC06D0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2,080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279E3880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 Month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7BEA3F4B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648B144F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62699E09" w14:textId="77777777" w:rsidTr="00B2572A">
        <w:trPr>
          <w:trHeight w:val="374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A46CBC0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14:paraId="79035EE3" w14:textId="77777777" w:rsidR="007C7CD4" w:rsidRPr="006E732C" w:rsidRDefault="007C7CD4" w:rsidP="00B2572A">
            <w:pPr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Maintenance/ After Sales Support for troubleshooting for 1 month</w:t>
            </w: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that includes:</w:t>
            </w:r>
          </w:p>
          <w:p w14:paraId="115C1803" w14:textId="77777777" w:rsidR="007C7CD4" w:rsidRPr="00023774" w:rsidRDefault="007C7CD4" w:rsidP="00B2572A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166" w:hanging="142"/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hAnsi="Segoe UI" w:cs="Segoe UI"/>
                <w:sz w:val="18"/>
                <w:szCs w:val="18"/>
              </w:rPr>
              <w:t>Warranty on parts and labor that includes service for immediate replacement of device maximum within 7 days upon received complaint/report on the damage</w:t>
            </w:r>
          </w:p>
          <w:p w14:paraId="1511F426" w14:textId="77777777" w:rsidR="007C7CD4" w:rsidRPr="00023774" w:rsidRDefault="007C7CD4" w:rsidP="00B2572A">
            <w:pPr>
              <w:pStyle w:val="ListParagraph"/>
              <w:widowControl/>
              <w:numPr>
                <w:ilvl w:val="0"/>
                <w:numId w:val="55"/>
              </w:numPr>
              <w:overflowPunct/>
              <w:adjustRightInd/>
              <w:spacing w:line="240" w:lineRule="auto"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Technical Support (response time maximum within 24 hours upon received complaint/report on the damage)</w:t>
            </w:r>
          </w:p>
          <w:p w14:paraId="6CD00D19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Provision of replacement service unit on the same day when the device was pulled out for maintenance/repair</w:t>
            </w:r>
          </w:p>
          <w:p w14:paraId="04937A3D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>Submission of device calibration certificate during installation.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28C516E8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2,080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2C0C8438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 Month</w:t>
            </w:r>
          </w:p>
          <w:p w14:paraId="77392C2F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i/>
                <w:iCs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(</w:t>
            </w:r>
            <w:r w:rsidRPr="00023774">
              <w:rPr>
                <w:rFonts w:ascii="Segoe UI" w:eastAsia="Times New Roman" w:hAnsi="Segoe UI" w:cs="Segoe UI"/>
                <w:i/>
                <w:iCs/>
                <w:kern w:val="0"/>
                <w:sz w:val="16"/>
                <w:szCs w:val="16"/>
              </w:rPr>
              <w:t>All-inclusive rent</w:t>
            </w: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)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67611117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1D98FAD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</w:tr>
      <w:tr w:rsidR="007C7CD4" w:rsidRPr="009641C1" w14:paraId="665FC137" w14:textId="77777777" w:rsidTr="00B2572A">
        <w:trPr>
          <w:trHeight w:val="271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08E0B656" w14:textId="61E65169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Bid Total 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DAP (Incoterms 20</w:t>
            </w:r>
            <w:r w:rsidR="00872CEC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2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 xml:space="preserve">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FBFA668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7E8C3170" w14:textId="77777777" w:rsidTr="00B2572A">
        <w:trPr>
          <w:trHeight w:val="316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0284483B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7D3AC78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</w:tbl>
    <w:p w14:paraId="63518F38" w14:textId="77777777" w:rsidR="007C7CD4" w:rsidRDefault="007C7CD4" w:rsidP="007C7CD4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4AF04929" w14:textId="77777777" w:rsidR="007C7CD4" w:rsidRPr="00023774" w:rsidRDefault="007C7CD4" w:rsidP="007C7CD4">
      <w:pPr>
        <w:widowControl/>
        <w:overflowPunct/>
        <w:adjustRightInd/>
        <w:jc w:val="both"/>
        <w:rPr>
          <w:rFonts w:ascii="Segoe UI" w:eastAsia="Quattrocento Sans" w:hAnsi="Segoe UI" w:cs="Segoe UI"/>
          <w:b/>
          <w:lang w:eastAsia="zh-CN"/>
        </w:rPr>
      </w:pPr>
      <w:r w:rsidRPr="00023774">
        <w:rPr>
          <w:rFonts w:ascii="Segoe UI" w:eastAsia="Quattrocento Sans" w:hAnsi="Segoe UI" w:cs="Segoe UI"/>
          <w:b/>
        </w:rPr>
        <w:t xml:space="preserve">Lot 2 – </w:t>
      </w:r>
      <w:proofErr w:type="spellStart"/>
      <w:r w:rsidRPr="00023774">
        <w:rPr>
          <w:rFonts w:ascii="Segoe UI" w:eastAsia="Quattrocento Sans" w:hAnsi="Segoe UI" w:cs="Segoe UI"/>
          <w:b/>
        </w:rPr>
        <w:t>MoH</w:t>
      </w:r>
      <w:proofErr w:type="spellEnd"/>
      <w:r w:rsidRPr="00023774">
        <w:rPr>
          <w:rFonts w:ascii="Segoe UI" w:eastAsia="Quattrocento Sans" w:hAnsi="Segoe UI" w:cs="Segoe UI"/>
          <w:b/>
        </w:rPr>
        <w:t xml:space="preserve"> (DKI Jakarta), West Java, DI Yogyakarta, Banten, Bali &amp; West Nusa Tenggara</w:t>
      </w:r>
      <w:r w:rsidRPr="00023774">
        <w:rPr>
          <w:rFonts w:ascii="Segoe UI" w:eastAsia="Quattrocento Sans" w:hAnsi="Segoe UI" w:cs="Segoe UI"/>
          <w:b/>
          <w:lang w:eastAsia="zh-CN"/>
        </w:rPr>
        <w:t xml:space="preserve">: 1,920 cold chain points </w:t>
      </w:r>
    </w:p>
    <w:p w14:paraId="7F33805C" w14:textId="77777777" w:rsidR="007C7CD4" w:rsidRPr="006E732C" w:rsidRDefault="007C7CD4" w:rsidP="007C7CD4">
      <w:pPr>
        <w:rPr>
          <w:rFonts w:ascii="Segoe UI" w:hAnsi="Segoe UI" w:cs="Segoe UI"/>
          <w:b/>
          <w:bCs/>
          <w:snapToGrid w:val="0"/>
          <w:sz w:val="20"/>
        </w:rPr>
      </w:pPr>
      <w:r w:rsidRPr="00023774">
        <w:rPr>
          <w:rFonts w:ascii="Segoe UI" w:eastAsia="Quattrocento Sans" w:hAnsi="Segoe UI" w:cs="Segoe UI"/>
          <w:b/>
          <w:sz w:val="19"/>
          <w:szCs w:val="19"/>
        </w:rPr>
        <w:t>Remote Temperature Monitoring Services for 9 Months</w:t>
      </w:r>
    </w:p>
    <w:tbl>
      <w:tblPr>
        <w:tblW w:w="9799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37"/>
        <w:gridCol w:w="3839"/>
        <w:gridCol w:w="1084"/>
        <w:gridCol w:w="1063"/>
        <w:gridCol w:w="1444"/>
        <w:gridCol w:w="1832"/>
      </w:tblGrid>
      <w:tr w:rsidR="007C7CD4" w:rsidRPr="009641C1" w14:paraId="46199482" w14:textId="77777777" w:rsidTr="00B2572A">
        <w:trPr>
          <w:trHeight w:val="352"/>
        </w:trPr>
        <w:tc>
          <w:tcPr>
            <w:tcW w:w="537" w:type="dxa"/>
            <w:tcBorders>
              <w:bottom w:val="nil"/>
            </w:tcBorders>
            <w:vAlign w:val="center"/>
          </w:tcPr>
          <w:p w14:paraId="75D03AC9" w14:textId="77777777" w:rsidR="007C7CD4" w:rsidRPr="008B585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8B5850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No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506C2A7A" w14:textId="77777777" w:rsidR="007C7CD4" w:rsidRPr="008B585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8B5850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60A67517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8B585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>Quantity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6CE6ED56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8B585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>Duration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722BF15A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8B585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1AD7064E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8B585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 xml:space="preserve">Total Price </w:t>
            </w:r>
          </w:p>
        </w:tc>
      </w:tr>
      <w:tr w:rsidR="007C7CD4" w:rsidRPr="009641C1" w14:paraId="3FAAC5D6" w14:textId="77777777" w:rsidTr="00B2572A">
        <w:trPr>
          <w:trHeight w:val="374"/>
        </w:trPr>
        <w:tc>
          <w:tcPr>
            <w:tcW w:w="537" w:type="dxa"/>
            <w:tcBorders>
              <w:bottom w:val="nil"/>
            </w:tcBorders>
            <w:vAlign w:val="center"/>
          </w:tcPr>
          <w:p w14:paraId="5E632594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8B5850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1CA57D41" w14:textId="77777777" w:rsidR="007C7CD4" w:rsidRPr="006E732C" w:rsidRDefault="007C7CD4" w:rsidP="00B2572A">
            <w:pPr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 xml:space="preserve">Remote temperature monitoring services for </w:t>
            </w: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1,920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cold chain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 xml:space="preserve"> that includes:</w:t>
            </w:r>
          </w:p>
          <w:p w14:paraId="13C2DBF7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tabs>
                <w:tab w:val="left" w:pos="178"/>
              </w:tabs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Hardware</w:t>
            </w:r>
          </w:p>
          <w:p w14:paraId="357D52CC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Local SIM Card</w:t>
            </w:r>
          </w:p>
          <w:p w14:paraId="23DE1B33" w14:textId="77777777" w:rsidR="007C7CD4" w:rsidRPr="006E732C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Data package subscription (GPRS and Internet) and SMS subscription for 9 months (1,920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>devices x 9 months)</w:t>
            </w:r>
          </w:p>
          <w:p w14:paraId="1AC64B1F" w14:textId="77777777" w:rsidR="007C7CD4" w:rsidRPr="00023774" w:rsidRDefault="007C7CD4" w:rsidP="00B2572A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Quattrocento Sans" w:hAnsi="Segoe UI" w:cs="Segoe UI"/>
                <w:i/>
                <w:iCs/>
                <w:sz w:val="18"/>
                <w:szCs w:val="18"/>
              </w:rPr>
              <w:t>*) Please refer to Attachment to the TOR for the complete list</w:t>
            </w:r>
            <w:r w:rsidRPr="00023774" w:rsidDel="004F1600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443CA4B3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1,920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658748F5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9 Months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1206C85B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29410D5F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269BA4DA" w14:textId="77777777" w:rsidTr="00B2572A">
        <w:trPr>
          <w:trHeight w:val="374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57471CB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14:paraId="2F3E446D" w14:textId="77777777" w:rsidR="007C7CD4" w:rsidRPr="00023774" w:rsidRDefault="007C7CD4" w:rsidP="00B2572A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 xml:space="preserve">Delivery and installation to </w:t>
            </w: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 xml:space="preserve">1,920 </w:t>
            </w: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>locations, includes uninstallation and shipment back after service period.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02D3CE9C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1,920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12A9F551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 time only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D34D236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E712B6D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</w:tr>
      <w:tr w:rsidR="007C7CD4" w:rsidRPr="009641C1" w14:paraId="7D105CDE" w14:textId="77777777" w:rsidTr="00B2572A">
        <w:trPr>
          <w:trHeight w:val="374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C101823" w14:textId="77777777" w:rsidR="007C7CD4" w:rsidRPr="008B585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3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14:paraId="507AC17E" w14:textId="77777777" w:rsidR="007C7CD4" w:rsidRPr="006E732C" w:rsidRDefault="007C7CD4" w:rsidP="00B2572A">
            <w:pPr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Maintenance/ After Sales Support for troubleshooting for 9 months</w:t>
            </w: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that includes:</w:t>
            </w:r>
          </w:p>
          <w:p w14:paraId="105DE341" w14:textId="77777777" w:rsidR="007C7CD4" w:rsidRPr="00023774" w:rsidRDefault="007C7CD4" w:rsidP="00B2572A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166" w:hanging="142"/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hAnsi="Segoe UI" w:cs="Segoe UI"/>
                <w:sz w:val="18"/>
                <w:szCs w:val="18"/>
              </w:rPr>
              <w:t>Warranty on parts and labor that includes service for immediate replacement of device maximum within 7 days upon received complaint/report on the damage</w:t>
            </w:r>
          </w:p>
          <w:p w14:paraId="7CE3FE57" w14:textId="77777777" w:rsidR="007C7CD4" w:rsidRPr="00023774" w:rsidRDefault="007C7CD4" w:rsidP="00B2572A">
            <w:pPr>
              <w:pStyle w:val="ListParagraph"/>
              <w:widowControl/>
              <w:numPr>
                <w:ilvl w:val="0"/>
                <w:numId w:val="55"/>
              </w:numPr>
              <w:overflowPunct/>
              <w:adjustRightInd/>
              <w:spacing w:line="240" w:lineRule="auto"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Technical Support (response time maximum within 24 hours upon received complaint/report on the damage)</w:t>
            </w:r>
          </w:p>
          <w:p w14:paraId="51A1459E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lastRenderedPageBreak/>
              <w:t>Provision of replacement service unit on the same day when the device was pulled out for maintenance/repair</w:t>
            </w:r>
          </w:p>
          <w:p w14:paraId="32F89B89" w14:textId="77777777" w:rsidR="007C7CD4" w:rsidRPr="006E732C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>Submission of device calibration certificate during installation.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0673A825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lastRenderedPageBreak/>
              <w:t>1,920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1E0650F6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9 Months</w:t>
            </w:r>
          </w:p>
          <w:p w14:paraId="735CA5B6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i/>
                <w:iCs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(</w:t>
            </w:r>
            <w:r w:rsidRPr="00023774">
              <w:rPr>
                <w:rFonts w:ascii="Segoe UI" w:eastAsia="Times New Roman" w:hAnsi="Segoe UI" w:cs="Segoe UI"/>
                <w:i/>
                <w:iCs/>
                <w:kern w:val="0"/>
                <w:sz w:val="16"/>
                <w:szCs w:val="16"/>
              </w:rPr>
              <w:t>All-inclusive rent</w:t>
            </w: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)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44E27BC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5573171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</w:tr>
      <w:tr w:rsidR="007C7CD4" w:rsidRPr="009641C1" w14:paraId="29AEBEB2" w14:textId="77777777" w:rsidTr="00B2572A">
        <w:trPr>
          <w:trHeight w:val="253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77C79FEA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FCA </w:t>
            </w:r>
            <w:proofErr w:type="gramStart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charges, if</w:t>
            </w:r>
            <w:proofErr w:type="gramEnd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404ECA2C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23894FBB" w14:textId="77777777" w:rsidTr="00B2572A">
        <w:trPr>
          <w:trHeight w:val="410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2FD67BCC" w14:textId="6C17A373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Bid Subtotal FCA (Incoterms 20</w:t>
            </w:r>
            <w:r w:rsidR="00872CE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0)</w:t>
            </w:r>
          </w:p>
          <w:p w14:paraId="5257FF60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(</w:t>
            </w:r>
            <w:proofErr w:type="gramStart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please</w:t>
            </w:r>
            <w:proofErr w:type="gramEnd"/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4ECDD8B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  <w:p w14:paraId="5DFBE4E7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02BDE124" w14:textId="77777777" w:rsidTr="00B2572A">
        <w:trPr>
          <w:trHeight w:val="271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65C47C4B" w14:textId="68D26FCB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Bid Total 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DAP (Incoterms 20</w:t>
            </w:r>
            <w:r w:rsidR="00872CEC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2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 xml:space="preserve">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DE12E66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20DEED62" w14:textId="77777777" w:rsidTr="00B2572A">
        <w:trPr>
          <w:trHeight w:val="316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4972CCA3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542169A6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</w:tbl>
    <w:p w14:paraId="2345878B" w14:textId="77777777" w:rsidR="007C7CD4" w:rsidRDefault="007C7CD4" w:rsidP="007C7CD4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3D6DA927" w14:textId="77777777" w:rsidR="007C7CD4" w:rsidRDefault="007C7CD4" w:rsidP="007C7CD4">
      <w:pPr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  <w:r w:rsidRPr="00F56300">
        <w:rPr>
          <w:rFonts w:ascii="Segoe UI" w:hAnsi="Segoe UI" w:cs="Segoe UI"/>
          <w:b/>
          <w:bCs/>
          <w:snapToGrid w:val="0"/>
          <w:sz w:val="20"/>
        </w:rPr>
        <w:t>Option</w:t>
      </w:r>
      <w:r>
        <w:rPr>
          <w:rFonts w:ascii="Segoe UI" w:hAnsi="Segoe UI" w:cs="Segoe UI"/>
          <w:b/>
          <w:bCs/>
          <w:snapToGrid w:val="0"/>
          <w:sz w:val="20"/>
        </w:rPr>
        <w:t>: R</w:t>
      </w:r>
      <w:r w:rsidRPr="001D1EC9">
        <w:rPr>
          <w:rFonts w:ascii="Segoe UI" w:hAnsi="Segoe UI" w:cs="Segoe UI"/>
          <w:b/>
          <w:bCs/>
          <w:snapToGrid w:val="0"/>
          <w:sz w:val="20"/>
        </w:rPr>
        <w:t xml:space="preserve">emote </w:t>
      </w:r>
      <w:r>
        <w:rPr>
          <w:rFonts w:ascii="Segoe UI" w:hAnsi="Segoe UI" w:cs="Segoe UI"/>
          <w:b/>
          <w:bCs/>
          <w:snapToGrid w:val="0"/>
          <w:sz w:val="20"/>
        </w:rPr>
        <w:t>T</w:t>
      </w:r>
      <w:r w:rsidRPr="001D1EC9">
        <w:rPr>
          <w:rFonts w:ascii="Segoe UI" w:hAnsi="Segoe UI" w:cs="Segoe UI"/>
          <w:b/>
          <w:bCs/>
          <w:snapToGrid w:val="0"/>
          <w:sz w:val="20"/>
        </w:rPr>
        <w:t xml:space="preserve">emperature </w:t>
      </w:r>
      <w:r>
        <w:rPr>
          <w:rFonts w:ascii="Segoe UI" w:hAnsi="Segoe UI" w:cs="Segoe UI"/>
          <w:b/>
          <w:bCs/>
          <w:snapToGrid w:val="0"/>
          <w:sz w:val="20"/>
        </w:rPr>
        <w:t>M</w:t>
      </w:r>
      <w:r w:rsidRPr="001D1EC9">
        <w:rPr>
          <w:rFonts w:ascii="Segoe UI" w:hAnsi="Segoe UI" w:cs="Segoe UI"/>
          <w:b/>
          <w:bCs/>
          <w:snapToGrid w:val="0"/>
          <w:sz w:val="20"/>
        </w:rPr>
        <w:t xml:space="preserve">onitoring </w:t>
      </w:r>
      <w:r>
        <w:rPr>
          <w:rFonts w:ascii="Segoe UI" w:hAnsi="Segoe UI" w:cs="Segoe UI"/>
          <w:b/>
          <w:bCs/>
          <w:snapToGrid w:val="0"/>
          <w:sz w:val="20"/>
        </w:rPr>
        <w:t>S</w:t>
      </w:r>
      <w:r w:rsidRPr="001D1EC9">
        <w:rPr>
          <w:rFonts w:ascii="Segoe UI" w:hAnsi="Segoe UI" w:cs="Segoe UI"/>
          <w:b/>
          <w:bCs/>
          <w:snapToGrid w:val="0"/>
          <w:sz w:val="20"/>
        </w:rPr>
        <w:t>ervices</w:t>
      </w:r>
      <w:r w:rsidRPr="00AA3DDF">
        <w:rPr>
          <w:rFonts w:ascii="Segoe UI" w:hAnsi="Segoe UI" w:cs="Segoe UI"/>
          <w:b/>
          <w:bCs/>
          <w:snapToGrid w:val="0"/>
          <w:sz w:val="20"/>
        </w:rPr>
        <w:t xml:space="preserve"> (</w:t>
      </w:r>
      <w:r>
        <w:rPr>
          <w:rFonts w:ascii="Segoe UI" w:hAnsi="Segoe UI" w:cs="Segoe UI"/>
          <w:b/>
          <w:bCs/>
          <w:snapToGrid w:val="0"/>
          <w:sz w:val="20"/>
        </w:rPr>
        <w:t xml:space="preserve">For Any </w:t>
      </w:r>
      <w:r w:rsidRPr="00AA3DDF">
        <w:rPr>
          <w:rFonts w:ascii="Segoe UI" w:hAnsi="Segoe UI" w:cs="Segoe UI"/>
          <w:b/>
          <w:bCs/>
          <w:snapToGrid w:val="0"/>
          <w:sz w:val="20"/>
        </w:rPr>
        <w:t>Extension)</w:t>
      </w:r>
    </w:p>
    <w:tbl>
      <w:tblPr>
        <w:tblW w:w="9799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537"/>
        <w:gridCol w:w="3839"/>
        <w:gridCol w:w="1084"/>
        <w:gridCol w:w="1063"/>
        <w:gridCol w:w="1444"/>
        <w:gridCol w:w="1832"/>
      </w:tblGrid>
      <w:tr w:rsidR="007C7CD4" w:rsidRPr="009641C1" w14:paraId="5BE80412" w14:textId="77777777" w:rsidTr="00B2572A">
        <w:trPr>
          <w:trHeight w:val="352"/>
        </w:trPr>
        <w:tc>
          <w:tcPr>
            <w:tcW w:w="537" w:type="dxa"/>
            <w:tcBorders>
              <w:bottom w:val="nil"/>
            </w:tcBorders>
            <w:vAlign w:val="center"/>
          </w:tcPr>
          <w:p w14:paraId="32FF05D9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No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7C903703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kern w:val="0"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439B5E7B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>Quantity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3A848035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>Duration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08373DD6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4A4BE048" w14:textId="77777777" w:rsidR="007C7CD4" w:rsidRPr="00F56300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8"/>
                <w:szCs w:val="18"/>
              </w:rPr>
              <w:t xml:space="preserve">Total Price </w:t>
            </w:r>
          </w:p>
        </w:tc>
      </w:tr>
      <w:tr w:rsidR="007C7CD4" w:rsidRPr="009641C1" w14:paraId="41482B99" w14:textId="77777777" w:rsidTr="00B2572A">
        <w:trPr>
          <w:trHeight w:val="374"/>
        </w:trPr>
        <w:tc>
          <w:tcPr>
            <w:tcW w:w="537" w:type="dxa"/>
            <w:tcBorders>
              <w:bottom w:val="nil"/>
            </w:tcBorders>
            <w:vAlign w:val="center"/>
          </w:tcPr>
          <w:p w14:paraId="6EF0FF2D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3839" w:type="dxa"/>
            <w:tcBorders>
              <w:bottom w:val="nil"/>
            </w:tcBorders>
            <w:vAlign w:val="center"/>
          </w:tcPr>
          <w:p w14:paraId="2E7A5CFB" w14:textId="7ABBB458" w:rsidR="007C7CD4" w:rsidRPr="00023774" w:rsidRDefault="007C7CD4" w:rsidP="00B2572A">
            <w:pPr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Remote temperature monitoring services for 1,920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c</w:t>
            </w:r>
            <w:r w:rsidR="006B0C5D"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ol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  <w:lang w:eastAsia="zh-CN"/>
              </w:rPr>
              <w:t>d chain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 xml:space="preserve"> that</w:t>
            </w: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 includes:</w:t>
            </w:r>
          </w:p>
          <w:p w14:paraId="274DD7EF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tabs>
                <w:tab w:val="left" w:pos="178"/>
              </w:tabs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Hardware</w:t>
            </w:r>
          </w:p>
          <w:p w14:paraId="7061C1FD" w14:textId="77777777" w:rsidR="007C7CD4" w:rsidRPr="00023774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>Local SIM Card</w:t>
            </w:r>
          </w:p>
          <w:p w14:paraId="715C02C4" w14:textId="77777777" w:rsidR="007C7CD4" w:rsidRPr="006E732C" w:rsidRDefault="007C7CD4" w:rsidP="00B2572A">
            <w:pPr>
              <w:pStyle w:val="ListParagraph"/>
              <w:numPr>
                <w:ilvl w:val="0"/>
                <w:numId w:val="56"/>
              </w:numPr>
              <w:spacing w:line="240" w:lineRule="auto"/>
              <w:ind w:left="311" w:hanging="219"/>
              <w:jc w:val="both"/>
              <w:rPr>
                <w:rFonts w:ascii="Segoe UI" w:eastAsia="Quattrocento Sans" w:hAnsi="Segoe UI" w:cs="Segoe UI"/>
                <w:sz w:val="19"/>
                <w:szCs w:val="19"/>
              </w:rPr>
            </w:pPr>
            <w:r w:rsidRPr="00023774">
              <w:rPr>
                <w:rFonts w:ascii="Segoe UI" w:eastAsia="Quattrocento Sans" w:hAnsi="Segoe UI" w:cs="Segoe UI"/>
                <w:sz w:val="19"/>
                <w:szCs w:val="19"/>
              </w:rPr>
              <w:t xml:space="preserve">Data package subscription (GPRS and Internet) and SMS subscription for 1 month (1,920 </w:t>
            </w:r>
            <w:r w:rsidRPr="006E732C">
              <w:rPr>
                <w:rFonts w:ascii="Segoe UI" w:eastAsia="Quattrocento Sans" w:hAnsi="Segoe UI" w:cs="Segoe UI"/>
                <w:sz w:val="19"/>
                <w:szCs w:val="19"/>
              </w:rPr>
              <w:t>devices x 1 month)</w:t>
            </w:r>
          </w:p>
          <w:p w14:paraId="71E2FCC8" w14:textId="77777777" w:rsidR="007C7CD4" w:rsidRPr="00023774" w:rsidRDefault="007C7CD4" w:rsidP="00B2572A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Quattrocento Sans" w:hAnsi="Segoe UI" w:cs="Segoe UI"/>
                <w:i/>
                <w:iCs/>
                <w:sz w:val="18"/>
                <w:szCs w:val="18"/>
              </w:rPr>
              <w:t>*) Please refer to Attachment to the TOR for the complete list</w:t>
            </w:r>
            <w:r w:rsidRPr="00023774" w:rsidDel="004F1600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14:paraId="2C086DEF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1,920</w:t>
            </w:r>
          </w:p>
        </w:tc>
        <w:tc>
          <w:tcPr>
            <w:tcW w:w="1063" w:type="dxa"/>
            <w:tcBorders>
              <w:bottom w:val="nil"/>
            </w:tcBorders>
            <w:vAlign w:val="center"/>
          </w:tcPr>
          <w:p w14:paraId="5A6E253E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 Month</w:t>
            </w:r>
          </w:p>
        </w:tc>
        <w:tc>
          <w:tcPr>
            <w:tcW w:w="1444" w:type="dxa"/>
            <w:tcBorders>
              <w:bottom w:val="nil"/>
            </w:tcBorders>
            <w:vAlign w:val="center"/>
          </w:tcPr>
          <w:p w14:paraId="4E9796EF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28863FBE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1D805A78" w14:textId="77777777" w:rsidTr="00B2572A">
        <w:trPr>
          <w:trHeight w:val="374"/>
        </w:trPr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08BD62AE" w14:textId="77777777" w:rsidR="007C7CD4" w:rsidRPr="006E732C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2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14:paraId="647F555F" w14:textId="77777777" w:rsidR="007C7CD4" w:rsidRPr="006E732C" w:rsidRDefault="007C7CD4" w:rsidP="00B2572A">
            <w:pPr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Maintenance/ After Sales Support for troubleshooting for 1 month</w:t>
            </w: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 that includes:</w:t>
            </w:r>
          </w:p>
          <w:p w14:paraId="03FB0524" w14:textId="77777777" w:rsidR="007C7CD4" w:rsidRPr="00023774" w:rsidRDefault="007C7CD4" w:rsidP="00B2572A">
            <w:pPr>
              <w:pStyle w:val="ListParagraph"/>
              <w:numPr>
                <w:ilvl w:val="0"/>
                <w:numId w:val="55"/>
              </w:numPr>
              <w:spacing w:line="240" w:lineRule="auto"/>
              <w:ind w:left="166" w:hanging="142"/>
              <w:rPr>
                <w:rFonts w:ascii="Segoe UI" w:hAnsi="Segoe UI" w:cs="Segoe UI"/>
                <w:sz w:val="18"/>
                <w:szCs w:val="18"/>
              </w:rPr>
            </w:pPr>
            <w:r w:rsidRPr="00023774">
              <w:rPr>
                <w:rFonts w:ascii="Segoe UI" w:hAnsi="Segoe UI" w:cs="Segoe UI"/>
                <w:sz w:val="18"/>
                <w:szCs w:val="18"/>
              </w:rPr>
              <w:t>Warranty on parts and labor that includes service for immediate replacement of device maximum within 7 days upon received complaint/report on the damage</w:t>
            </w:r>
          </w:p>
          <w:p w14:paraId="5000F192" w14:textId="77777777" w:rsidR="007C7CD4" w:rsidRPr="00023774" w:rsidRDefault="007C7CD4" w:rsidP="00B2572A">
            <w:pPr>
              <w:pStyle w:val="ListParagraph"/>
              <w:widowControl/>
              <w:numPr>
                <w:ilvl w:val="0"/>
                <w:numId w:val="55"/>
              </w:numPr>
              <w:overflowPunct/>
              <w:adjustRightInd/>
              <w:spacing w:line="240" w:lineRule="auto"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Technical Support (response time maximum within 24 hours upon received complaint/report on the damage)</w:t>
            </w:r>
          </w:p>
          <w:p w14:paraId="4F40506B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Quattrocento Sans" w:hAnsi="Segoe UI" w:cs="Segoe UI"/>
                <w:sz w:val="18"/>
                <w:szCs w:val="18"/>
              </w:rPr>
            </w:pPr>
            <w:r w:rsidRPr="00023774">
              <w:rPr>
                <w:rFonts w:ascii="Segoe UI" w:eastAsia="Quattrocento Sans" w:hAnsi="Segoe UI" w:cs="Segoe UI"/>
                <w:sz w:val="18"/>
                <w:szCs w:val="18"/>
              </w:rPr>
              <w:t>Provision of replacement service unit on the same day when the device was pulled out for maintenance/repair</w:t>
            </w:r>
          </w:p>
          <w:p w14:paraId="715A05AA" w14:textId="77777777" w:rsidR="007C7CD4" w:rsidRPr="00023774" w:rsidRDefault="007C7CD4" w:rsidP="00B2572A">
            <w:pPr>
              <w:widowControl/>
              <w:numPr>
                <w:ilvl w:val="0"/>
                <w:numId w:val="55"/>
              </w:numPr>
              <w:overflowPunct/>
              <w:adjustRightInd/>
              <w:ind w:left="166" w:hanging="142"/>
              <w:jc w:val="both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Quattrocento Sans" w:hAnsi="Segoe UI" w:cs="Segoe UI"/>
                <w:sz w:val="18"/>
                <w:szCs w:val="18"/>
              </w:rPr>
              <w:t>Submission of device calibration certificate during installation.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14:paraId="25984112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1,920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5D05222F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6E732C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>1 Month</w:t>
            </w:r>
          </w:p>
          <w:p w14:paraId="28FD4C54" w14:textId="77777777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i/>
                <w:iCs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(</w:t>
            </w:r>
            <w:r w:rsidRPr="00023774">
              <w:rPr>
                <w:rFonts w:ascii="Segoe UI" w:eastAsia="Times New Roman" w:hAnsi="Segoe UI" w:cs="Segoe UI"/>
                <w:i/>
                <w:iCs/>
                <w:kern w:val="0"/>
                <w:sz w:val="16"/>
                <w:szCs w:val="16"/>
              </w:rPr>
              <w:t>All-inclusive rent</w:t>
            </w:r>
            <w:r w:rsidRPr="00023774">
              <w:rPr>
                <w:rFonts w:ascii="Segoe UI" w:eastAsia="Times New Roman" w:hAnsi="Segoe UI" w:cs="Segoe UI"/>
                <w:kern w:val="0"/>
                <w:sz w:val="16"/>
                <w:szCs w:val="16"/>
              </w:rPr>
              <w:t>)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865F188" w14:textId="77777777" w:rsidR="007C7CD4" w:rsidRPr="00023774" w:rsidRDefault="007C7CD4" w:rsidP="00B2572A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9EFBF08" w14:textId="77777777" w:rsidR="007C7CD4" w:rsidRPr="00023774" w:rsidRDefault="007C7CD4" w:rsidP="00B2572A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</w:p>
        </w:tc>
      </w:tr>
      <w:tr w:rsidR="007C7CD4" w:rsidRPr="009641C1" w14:paraId="26C0A8BF" w14:textId="77777777" w:rsidTr="00B2572A">
        <w:trPr>
          <w:trHeight w:val="271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601B68C9" w14:textId="4B9D33A0" w:rsidR="007C7CD4" w:rsidRPr="00023774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  <w:t xml:space="preserve">Bid Total 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DAP (Incoterms 20</w:t>
            </w:r>
            <w:r w:rsidR="00872CEC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2</w:t>
            </w:r>
            <w:r w:rsidRPr="00023774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 xml:space="preserve">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68FD3E5" w14:textId="77777777" w:rsidR="007C7CD4" w:rsidRPr="006E732C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  <w:tr w:rsidR="007C7CD4" w:rsidRPr="009641C1" w14:paraId="1F5EF609" w14:textId="77777777" w:rsidTr="00B2572A">
        <w:trPr>
          <w:trHeight w:val="316"/>
        </w:trPr>
        <w:tc>
          <w:tcPr>
            <w:tcW w:w="7967" w:type="dxa"/>
            <w:gridSpan w:val="5"/>
            <w:tcBorders>
              <w:bottom w:val="single" w:sz="4" w:space="0" w:color="auto"/>
            </w:tcBorders>
            <w:vAlign w:val="center"/>
          </w:tcPr>
          <w:p w14:paraId="481675D6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</w:rPr>
            </w:pPr>
            <w:r w:rsidRPr="00F56300">
              <w:rPr>
                <w:rFonts w:ascii="Segoe UI" w:eastAsia="Times New Roman" w:hAnsi="Segoe UI" w:cs="Segoe UI"/>
                <w:kern w:val="0"/>
                <w:sz w:val="18"/>
                <w:szCs w:val="18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0B37367" w14:textId="77777777" w:rsidR="007C7CD4" w:rsidRPr="00F56300" w:rsidRDefault="007C7CD4" w:rsidP="00B2572A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8"/>
                <w:szCs w:val="18"/>
                <w:lang w:val="en-GB"/>
              </w:rPr>
            </w:pPr>
          </w:p>
        </w:tc>
      </w:tr>
    </w:tbl>
    <w:p w14:paraId="22CC40E2" w14:textId="12002511" w:rsidR="0071582C" w:rsidRDefault="0071582C" w:rsidP="00BD4EE2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047F30FB" w14:textId="77777777" w:rsidR="00BD4EE2" w:rsidRPr="0032159C" w:rsidRDefault="00BD4EE2" w:rsidP="00BD4EE2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Bidder: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1E86B127" w14:textId="77777777" w:rsidR="00BD4EE2" w:rsidRPr="0032159C" w:rsidRDefault="00BD4EE2" w:rsidP="00BD4EE2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3046DFD7" w14:textId="77777777" w:rsidR="00BD4EE2" w:rsidRPr="0032159C" w:rsidRDefault="00BD4EE2" w:rsidP="00BD4EE2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2D2C127F" w14:textId="77777777" w:rsidR="00BD4EE2" w:rsidRDefault="00BD4EE2" w:rsidP="00BD4EE2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355FE8F3" w14:textId="77777777" w:rsidR="003246BF" w:rsidRDefault="003246BF" w:rsidP="00BD4EE2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06EF1636" w14:textId="77777777" w:rsidR="007536FD" w:rsidRPr="006E732C" w:rsidRDefault="007536FD" w:rsidP="007536FD">
      <w:pPr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</w:pPr>
      <w:r w:rsidRPr="006E732C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>NOTE: Bidders are also requested to provide delivery cost for the respective LOT.</w:t>
      </w:r>
    </w:p>
    <w:p w14:paraId="1D33C713" w14:textId="77777777" w:rsidR="007536FD" w:rsidRPr="006E732C" w:rsidRDefault="007536FD" w:rsidP="007536FD">
      <w:r w:rsidRPr="006E732C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>Lot 1 – Central Java &amp; East Java for 2 Provinces and 73 districts as part of their bid/proposal with estimate weight of each device with the same packaging as the shipment cost to 2,080 locations</w:t>
      </w:r>
    </w:p>
    <w:p w14:paraId="7E140705" w14:textId="34678FDB" w:rsidR="00A95925" w:rsidRDefault="007536FD">
      <w:r w:rsidRPr="006E732C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 xml:space="preserve">Lot 2 – </w:t>
      </w:r>
      <w:proofErr w:type="spellStart"/>
      <w:r w:rsidRPr="006E732C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>MoH</w:t>
      </w:r>
      <w:proofErr w:type="spellEnd"/>
      <w:r w:rsidRPr="006E732C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 xml:space="preserve"> (DKI Jakarta), West Java, DI Yogyakarta, Banten, Bali &amp; West Nusa Tenggara for 6 Provinces and 59 districts as part of their bid/proposal with </w:t>
      </w:r>
      <w:r w:rsidRPr="002F7080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 xml:space="preserve">estimate weight of each device with the same packaging as the shipment cost to </w:t>
      </w:r>
      <w:r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>1,920</w:t>
      </w:r>
      <w:r w:rsidRPr="002F7080">
        <w:rPr>
          <w:rFonts w:ascii="Segoe UI" w:eastAsia="Times New Roman" w:hAnsi="Segoe UI" w:cs="Segoe UI"/>
          <w:b/>
          <w:bCs/>
          <w:kern w:val="0"/>
          <w:sz w:val="20"/>
          <w:szCs w:val="20"/>
          <w:lang w:val="en-GB"/>
        </w:rPr>
        <w:t xml:space="preserve"> locations</w:t>
      </w:r>
      <w:r w:rsidR="00A92BEB" w:rsidRPr="00477511">
        <w:rPr>
          <w:rFonts w:ascii="Segoe UI" w:hAnsi="Segoe UI" w:cs="Segoe UI"/>
          <w:i/>
          <w:sz w:val="18"/>
          <w:lang w:val="en-AU"/>
        </w:rPr>
        <w:t xml:space="preserve"> </w:t>
      </w:r>
    </w:p>
    <w:sectPr w:rsidR="00A95925" w:rsidSect="001174D5">
      <w:footerReference w:type="default" r:id="rId11"/>
      <w:pgSz w:w="11906" w:h="16838" w:code="9"/>
      <w:pgMar w:top="993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A8433" w14:textId="77777777" w:rsidR="00DB4F24" w:rsidRDefault="00DB4F24" w:rsidP="00BD4EE2">
      <w:r>
        <w:separator/>
      </w:r>
    </w:p>
  </w:endnote>
  <w:endnote w:type="continuationSeparator" w:id="0">
    <w:p w14:paraId="1C50983C" w14:textId="77777777" w:rsidR="00DB4F24" w:rsidRDefault="00DB4F24" w:rsidP="00BD4EE2">
      <w:r>
        <w:continuationSeparator/>
      </w:r>
    </w:p>
  </w:endnote>
  <w:endnote w:type="continuationNotice" w:id="1">
    <w:p w14:paraId="4D1FDB37" w14:textId="77777777" w:rsidR="00DB4F24" w:rsidRDefault="00DB4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C250" w14:textId="77777777" w:rsidR="00BF6A4F" w:rsidRPr="000E6FAF" w:rsidRDefault="00BF6A4F">
    <w:pPr>
      <w:pStyle w:val="Footer"/>
      <w:jc w:val="right"/>
      <w:rPr>
        <w:rFonts w:ascii="Calibri" w:hAnsi="Calibri" w:cs="Calibri"/>
      </w:rPr>
    </w:pPr>
    <w:r w:rsidRPr="000E6FAF">
      <w:rPr>
        <w:rFonts w:ascii="Calibri" w:hAnsi="Calibri" w:cs="Calibri"/>
      </w:rPr>
      <w:fldChar w:fldCharType="begin"/>
    </w:r>
    <w:r w:rsidRPr="000E6FAF">
      <w:rPr>
        <w:rFonts w:ascii="Calibri" w:hAnsi="Calibri" w:cs="Calibri"/>
      </w:rPr>
      <w:instrText xml:space="preserve"> PAGE   \* MERGEFORMAT </w:instrText>
    </w:r>
    <w:r w:rsidRPr="000E6FAF">
      <w:rPr>
        <w:rFonts w:ascii="Calibri" w:hAnsi="Calibri" w:cs="Calibri"/>
      </w:rPr>
      <w:fldChar w:fldCharType="separate"/>
    </w:r>
    <w:r w:rsidRPr="000E6FAF">
      <w:rPr>
        <w:rFonts w:ascii="Calibri" w:hAnsi="Calibri" w:cs="Calibri"/>
        <w:noProof/>
      </w:rPr>
      <w:t>2</w:t>
    </w:r>
    <w:r w:rsidRPr="000E6FAF">
      <w:rPr>
        <w:rFonts w:ascii="Calibri" w:hAnsi="Calibri" w:cs="Calibri"/>
        <w:noProof/>
      </w:rPr>
      <w:fldChar w:fldCharType="end"/>
    </w:r>
  </w:p>
  <w:p w14:paraId="34136762" w14:textId="77777777" w:rsidR="00BF6A4F" w:rsidRDefault="00BF6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F02C" w14:textId="77777777" w:rsidR="00DB4F24" w:rsidRDefault="00DB4F24" w:rsidP="00BD4EE2">
      <w:r>
        <w:separator/>
      </w:r>
    </w:p>
  </w:footnote>
  <w:footnote w:type="continuationSeparator" w:id="0">
    <w:p w14:paraId="0BB3943D" w14:textId="77777777" w:rsidR="00DB4F24" w:rsidRDefault="00DB4F24" w:rsidP="00BD4EE2">
      <w:r>
        <w:continuationSeparator/>
      </w:r>
    </w:p>
  </w:footnote>
  <w:footnote w:type="continuationNotice" w:id="1">
    <w:p w14:paraId="611C040E" w14:textId="77777777" w:rsidR="00DB4F24" w:rsidRDefault="00DB4F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1802A55"/>
    <w:multiLevelType w:val="hybridMultilevel"/>
    <w:tmpl w:val="5F34E3D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13AC1"/>
    <w:multiLevelType w:val="multilevel"/>
    <w:tmpl w:val="66FE9346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A5399A"/>
    <w:multiLevelType w:val="hybridMultilevel"/>
    <w:tmpl w:val="088648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1CA"/>
    <w:multiLevelType w:val="hybridMultilevel"/>
    <w:tmpl w:val="62D4F2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8B5226"/>
    <w:multiLevelType w:val="multilevel"/>
    <w:tmpl w:val="61E4FB0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0BA7070"/>
    <w:multiLevelType w:val="hybridMultilevel"/>
    <w:tmpl w:val="8C74A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D00F3"/>
    <w:multiLevelType w:val="hybridMultilevel"/>
    <w:tmpl w:val="16B43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E6D15"/>
    <w:multiLevelType w:val="hybridMultilevel"/>
    <w:tmpl w:val="27368B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15BB68A9"/>
    <w:multiLevelType w:val="hybridMultilevel"/>
    <w:tmpl w:val="B73ACA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7" w15:restartNumberingAfterBreak="0">
    <w:nsid w:val="1A6C684C"/>
    <w:multiLevelType w:val="hybridMultilevel"/>
    <w:tmpl w:val="119A9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D18ED"/>
    <w:multiLevelType w:val="hybridMultilevel"/>
    <w:tmpl w:val="CD26D50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10C6F46"/>
    <w:multiLevelType w:val="hybridMultilevel"/>
    <w:tmpl w:val="DFD8F5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C4DC0"/>
    <w:multiLevelType w:val="hybridMultilevel"/>
    <w:tmpl w:val="29027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65C6E"/>
    <w:multiLevelType w:val="multilevel"/>
    <w:tmpl w:val="645C9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B355DC"/>
    <w:multiLevelType w:val="hybridMultilevel"/>
    <w:tmpl w:val="2CEA7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3B4BC1"/>
    <w:multiLevelType w:val="hybridMultilevel"/>
    <w:tmpl w:val="FE8AB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081CD8"/>
    <w:multiLevelType w:val="hybridMultilevel"/>
    <w:tmpl w:val="A4D631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8DE"/>
    <w:multiLevelType w:val="hybridMultilevel"/>
    <w:tmpl w:val="6C48A0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2FAF071B"/>
    <w:multiLevelType w:val="hybridMultilevel"/>
    <w:tmpl w:val="9384BC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723F1"/>
    <w:multiLevelType w:val="multilevel"/>
    <w:tmpl w:val="F5068BD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3763001B"/>
    <w:multiLevelType w:val="hybridMultilevel"/>
    <w:tmpl w:val="5600B7CE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251A9A"/>
    <w:multiLevelType w:val="multilevel"/>
    <w:tmpl w:val="6DD0336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39331FC2"/>
    <w:multiLevelType w:val="multilevel"/>
    <w:tmpl w:val="0798C9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AB4414A"/>
    <w:multiLevelType w:val="multilevel"/>
    <w:tmpl w:val="9BA803F0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9D3D26"/>
    <w:multiLevelType w:val="hybridMultilevel"/>
    <w:tmpl w:val="7AA0E3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0" w15:restartNumberingAfterBreak="0">
    <w:nsid w:val="42920D23"/>
    <w:multiLevelType w:val="hybridMultilevel"/>
    <w:tmpl w:val="DF74E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3474BA8"/>
    <w:multiLevelType w:val="hybridMultilevel"/>
    <w:tmpl w:val="72BC376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78C6BF52">
      <w:start w:val="2"/>
      <w:numFmt w:val="lowerLetter"/>
      <w:lvlText w:val="%7."/>
      <w:lvlJc w:val="left"/>
      <w:pPr>
        <w:ind w:left="63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 w15:restartNumberingAfterBreak="0">
    <w:nsid w:val="4B902185"/>
    <w:multiLevelType w:val="hybridMultilevel"/>
    <w:tmpl w:val="27265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52E8A"/>
    <w:multiLevelType w:val="multilevel"/>
    <w:tmpl w:val="51129C1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E350478"/>
    <w:multiLevelType w:val="hybridMultilevel"/>
    <w:tmpl w:val="34C0F1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267115C"/>
    <w:multiLevelType w:val="hybridMultilevel"/>
    <w:tmpl w:val="94F85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48" w15:restartNumberingAfterBreak="0">
    <w:nsid w:val="56A54327"/>
    <w:multiLevelType w:val="hybridMultilevel"/>
    <w:tmpl w:val="409AC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AE0A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50" w15:restartNumberingAfterBreak="0">
    <w:nsid w:val="57AB0C61"/>
    <w:multiLevelType w:val="hybridMultilevel"/>
    <w:tmpl w:val="1C705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D83109"/>
    <w:multiLevelType w:val="hybridMultilevel"/>
    <w:tmpl w:val="D82492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18328A"/>
    <w:multiLevelType w:val="hybridMultilevel"/>
    <w:tmpl w:val="2A903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B8227C"/>
    <w:multiLevelType w:val="hybridMultilevel"/>
    <w:tmpl w:val="3B5ED096"/>
    <w:lvl w:ilvl="0" w:tplc="04090005">
      <w:start w:val="1"/>
      <w:numFmt w:val="bullet"/>
      <w:lvlText w:val=""/>
      <w:lvlJc w:val="left"/>
      <w:pPr>
        <w:ind w:left="6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54" w15:restartNumberingAfterBreak="0">
    <w:nsid w:val="5F4E0F93"/>
    <w:multiLevelType w:val="hybridMultilevel"/>
    <w:tmpl w:val="53BA8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0A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125F0B"/>
    <w:multiLevelType w:val="hybridMultilevel"/>
    <w:tmpl w:val="4782D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DF77B78"/>
    <w:multiLevelType w:val="multilevel"/>
    <w:tmpl w:val="574A0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C058F6"/>
    <w:multiLevelType w:val="multilevel"/>
    <w:tmpl w:val="4372DB92"/>
    <w:lvl w:ilvl="0">
      <w:start w:val="1"/>
      <w:numFmt w:val="decimal"/>
      <w:pStyle w:val="slkText"/>
      <w:lvlText w:val="%1."/>
      <w:lvlJc w:val="left"/>
      <w:pPr>
        <w:ind w:left="720" w:hanging="360"/>
      </w:pPr>
    </w:lvl>
    <w:lvl w:ilvl="1">
      <w:start w:val="1"/>
      <w:numFmt w:val="lowerLetter"/>
      <w:pStyle w:val="slktextind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5D6B5E"/>
    <w:multiLevelType w:val="hybridMultilevel"/>
    <w:tmpl w:val="C16E14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81A4902"/>
    <w:multiLevelType w:val="multilevel"/>
    <w:tmpl w:val="409ACFC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5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C2A23"/>
    <w:multiLevelType w:val="hybridMultilevel"/>
    <w:tmpl w:val="51E899D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5064603C">
      <w:start w:val="6"/>
      <w:numFmt w:val="bullet"/>
      <w:lvlText w:val="-"/>
      <w:lvlJc w:val="left"/>
      <w:pPr>
        <w:ind w:left="2880" w:hanging="360"/>
      </w:pPr>
      <w:rPr>
        <w:rFonts w:ascii="Segoe UI" w:eastAsia="Calibri" w:hAnsi="Segoe UI" w:cs="Segoe U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28"/>
  </w:num>
  <w:num w:numId="4">
    <w:abstractNumId w:val="59"/>
  </w:num>
  <w:num w:numId="5">
    <w:abstractNumId w:val="26"/>
  </w:num>
  <w:num w:numId="6">
    <w:abstractNumId w:val="11"/>
  </w:num>
  <w:num w:numId="7">
    <w:abstractNumId w:val="9"/>
  </w:num>
  <w:num w:numId="8">
    <w:abstractNumId w:val="60"/>
  </w:num>
  <w:num w:numId="9">
    <w:abstractNumId w:val="18"/>
  </w:num>
  <w:num w:numId="10">
    <w:abstractNumId w:val="38"/>
  </w:num>
  <w:num w:numId="11">
    <w:abstractNumId w:val="6"/>
  </w:num>
  <w:num w:numId="12">
    <w:abstractNumId w:val="2"/>
  </w:num>
  <w:num w:numId="13">
    <w:abstractNumId w:val="58"/>
  </w:num>
  <w:num w:numId="14">
    <w:abstractNumId w:val="15"/>
  </w:num>
  <w:num w:numId="15">
    <w:abstractNumId w:val="13"/>
  </w:num>
  <w:num w:numId="16">
    <w:abstractNumId w:val="35"/>
  </w:num>
  <w:num w:numId="17">
    <w:abstractNumId w:val="42"/>
  </w:num>
  <w:num w:numId="18">
    <w:abstractNumId w:val="27"/>
  </w:num>
  <w:num w:numId="19">
    <w:abstractNumId w:val="56"/>
  </w:num>
  <w:num w:numId="20">
    <w:abstractNumId w:val="39"/>
  </w:num>
  <w:num w:numId="21">
    <w:abstractNumId w:val="41"/>
  </w:num>
  <w:num w:numId="22">
    <w:abstractNumId w:val="36"/>
  </w:num>
  <w:num w:numId="23">
    <w:abstractNumId w:val="56"/>
    <w:lvlOverride w:ilvl="0">
      <w:startOverride w:val="1"/>
    </w:lvlOverride>
    <w:lvlOverride w:ilvl="1">
      <w:startOverride w:val="1"/>
    </w:lvlOverride>
  </w:num>
  <w:num w:numId="24">
    <w:abstractNumId w:val="56"/>
    <w:lvlOverride w:ilvl="0">
      <w:startOverride w:val="1"/>
    </w:lvlOverride>
    <w:lvlOverride w:ilvl="1">
      <w:startOverride w:val="1"/>
    </w:lvlOverride>
  </w:num>
  <w:num w:numId="25">
    <w:abstractNumId w:val="16"/>
  </w:num>
  <w:num w:numId="26">
    <w:abstractNumId w:val="47"/>
  </w:num>
  <w:num w:numId="27">
    <w:abstractNumId w:val="56"/>
    <w:lvlOverride w:ilvl="0">
      <w:startOverride w:val="1"/>
    </w:lvlOverride>
    <w:lvlOverride w:ilvl="1">
      <w:startOverride w:val="1"/>
    </w:lvlOverride>
  </w:num>
  <w:num w:numId="28">
    <w:abstractNumId w:val="65"/>
  </w:num>
  <w:num w:numId="29">
    <w:abstractNumId w:val="49"/>
  </w:num>
  <w:num w:numId="30">
    <w:abstractNumId w:val="19"/>
  </w:num>
  <w:num w:numId="31">
    <w:abstractNumId w:val="66"/>
  </w:num>
  <w:num w:numId="32">
    <w:abstractNumId w:val="31"/>
  </w:num>
  <w:num w:numId="33">
    <w:abstractNumId w:val="62"/>
  </w:num>
  <w:num w:numId="34">
    <w:abstractNumId w:val="1"/>
  </w:num>
  <w:num w:numId="35">
    <w:abstractNumId w:val="48"/>
  </w:num>
  <w:num w:numId="36">
    <w:abstractNumId w:val="5"/>
  </w:num>
  <w:num w:numId="37">
    <w:abstractNumId w:val="46"/>
  </w:num>
  <w:num w:numId="38">
    <w:abstractNumId w:val="57"/>
  </w:num>
  <w:num w:numId="39">
    <w:abstractNumId w:val="54"/>
  </w:num>
  <w:num w:numId="40">
    <w:abstractNumId w:val="8"/>
  </w:num>
  <w:num w:numId="41">
    <w:abstractNumId w:val="21"/>
  </w:num>
  <w:num w:numId="42">
    <w:abstractNumId w:val="61"/>
  </w:num>
  <w:num w:numId="43">
    <w:abstractNumId w:val="3"/>
  </w:num>
  <w:num w:numId="44">
    <w:abstractNumId w:val="33"/>
  </w:num>
  <w:num w:numId="45">
    <w:abstractNumId w:val="64"/>
  </w:num>
  <w:num w:numId="46">
    <w:abstractNumId w:val="7"/>
  </w:num>
  <w:num w:numId="47">
    <w:abstractNumId w:val="43"/>
  </w:num>
  <w:num w:numId="48">
    <w:abstractNumId w:val="34"/>
  </w:num>
  <w:num w:numId="49">
    <w:abstractNumId w:val="22"/>
  </w:num>
  <w:num w:numId="50">
    <w:abstractNumId w:val="30"/>
  </w:num>
  <w:num w:numId="51">
    <w:abstractNumId w:val="32"/>
  </w:num>
  <w:num w:numId="52">
    <w:abstractNumId w:val="10"/>
  </w:num>
  <w:num w:numId="53">
    <w:abstractNumId w:val="25"/>
  </w:num>
  <w:num w:numId="54">
    <w:abstractNumId w:val="53"/>
  </w:num>
  <w:num w:numId="55">
    <w:abstractNumId w:val="51"/>
  </w:num>
  <w:num w:numId="56">
    <w:abstractNumId w:val="23"/>
  </w:num>
  <w:num w:numId="57">
    <w:abstractNumId w:val="24"/>
  </w:num>
  <w:num w:numId="58">
    <w:abstractNumId w:val="12"/>
  </w:num>
  <w:num w:numId="59">
    <w:abstractNumId w:val="50"/>
  </w:num>
  <w:num w:numId="60">
    <w:abstractNumId w:val="14"/>
  </w:num>
  <w:num w:numId="61">
    <w:abstractNumId w:val="44"/>
  </w:num>
  <w:num w:numId="62">
    <w:abstractNumId w:val="4"/>
  </w:num>
  <w:num w:numId="63">
    <w:abstractNumId w:val="20"/>
  </w:num>
  <w:num w:numId="64">
    <w:abstractNumId w:val="29"/>
  </w:num>
  <w:num w:numId="65">
    <w:abstractNumId w:val="37"/>
  </w:num>
  <w:num w:numId="66">
    <w:abstractNumId w:val="52"/>
  </w:num>
  <w:num w:numId="67">
    <w:abstractNumId w:val="63"/>
  </w:num>
  <w:num w:numId="68">
    <w:abstractNumId w:val="55"/>
  </w:num>
  <w:num w:numId="69">
    <w:abstractNumId w:val="17"/>
  </w:num>
  <w:num w:numId="70">
    <w:abstractNumId w:val="4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EE2"/>
    <w:rsid w:val="00003704"/>
    <w:rsid w:val="00005224"/>
    <w:rsid w:val="00012557"/>
    <w:rsid w:val="000153B2"/>
    <w:rsid w:val="00015D0A"/>
    <w:rsid w:val="00023774"/>
    <w:rsid w:val="000260BA"/>
    <w:rsid w:val="00026724"/>
    <w:rsid w:val="00032187"/>
    <w:rsid w:val="00035D28"/>
    <w:rsid w:val="00036AB0"/>
    <w:rsid w:val="000403A0"/>
    <w:rsid w:val="00040CA1"/>
    <w:rsid w:val="00043F35"/>
    <w:rsid w:val="00047382"/>
    <w:rsid w:val="00053A80"/>
    <w:rsid w:val="00062B5A"/>
    <w:rsid w:val="00064102"/>
    <w:rsid w:val="0007482F"/>
    <w:rsid w:val="000760E6"/>
    <w:rsid w:val="00084B86"/>
    <w:rsid w:val="00090DB9"/>
    <w:rsid w:val="000973D1"/>
    <w:rsid w:val="000A08B7"/>
    <w:rsid w:val="000A3D9A"/>
    <w:rsid w:val="000A7E8D"/>
    <w:rsid w:val="000B1BF1"/>
    <w:rsid w:val="000B3DAA"/>
    <w:rsid w:val="000B660D"/>
    <w:rsid w:val="000B6F71"/>
    <w:rsid w:val="000C17F6"/>
    <w:rsid w:val="000C36F7"/>
    <w:rsid w:val="000C6DB3"/>
    <w:rsid w:val="000D0398"/>
    <w:rsid w:val="000D0D0C"/>
    <w:rsid w:val="000D2406"/>
    <w:rsid w:val="000E38E0"/>
    <w:rsid w:val="000F1FA8"/>
    <w:rsid w:val="000F32A4"/>
    <w:rsid w:val="000F5BE8"/>
    <w:rsid w:val="001059F1"/>
    <w:rsid w:val="00106697"/>
    <w:rsid w:val="001112C7"/>
    <w:rsid w:val="00111AA1"/>
    <w:rsid w:val="0011642D"/>
    <w:rsid w:val="001174D5"/>
    <w:rsid w:val="00121E00"/>
    <w:rsid w:val="00125524"/>
    <w:rsid w:val="0013495C"/>
    <w:rsid w:val="00135051"/>
    <w:rsid w:val="00142BC8"/>
    <w:rsid w:val="00146C98"/>
    <w:rsid w:val="00150847"/>
    <w:rsid w:val="001508C5"/>
    <w:rsid w:val="00151258"/>
    <w:rsid w:val="00152768"/>
    <w:rsid w:val="0015384F"/>
    <w:rsid w:val="00173AFB"/>
    <w:rsid w:val="001753A6"/>
    <w:rsid w:val="00180C15"/>
    <w:rsid w:val="0019483B"/>
    <w:rsid w:val="001B04A0"/>
    <w:rsid w:val="001D03D7"/>
    <w:rsid w:val="001D1EC9"/>
    <w:rsid w:val="001D46DA"/>
    <w:rsid w:val="001E12EA"/>
    <w:rsid w:val="001E2A1A"/>
    <w:rsid w:val="001E5BAF"/>
    <w:rsid w:val="001F39CB"/>
    <w:rsid w:val="001F60A5"/>
    <w:rsid w:val="001F685F"/>
    <w:rsid w:val="0020283B"/>
    <w:rsid w:val="00205C6C"/>
    <w:rsid w:val="002077A1"/>
    <w:rsid w:val="00210A76"/>
    <w:rsid w:val="002120D9"/>
    <w:rsid w:val="00212A7D"/>
    <w:rsid w:val="0021788B"/>
    <w:rsid w:val="0022058B"/>
    <w:rsid w:val="00223720"/>
    <w:rsid w:val="00234900"/>
    <w:rsid w:val="0023555B"/>
    <w:rsid w:val="00243DA4"/>
    <w:rsid w:val="0025025E"/>
    <w:rsid w:val="00253646"/>
    <w:rsid w:val="0026120A"/>
    <w:rsid w:val="002665A5"/>
    <w:rsid w:val="00266FFC"/>
    <w:rsid w:val="00281A8F"/>
    <w:rsid w:val="00282BFA"/>
    <w:rsid w:val="00290204"/>
    <w:rsid w:val="002A37C6"/>
    <w:rsid w:val="002A45F6"/>
    <w:rsid w:val="002B271B"/>
    <w:rsid w:val="002B37EE"/>
    <w:rsid w:val="002C17D9"/>
    <w:rsid w:val="002C7B18"/>
    <w:rsid w:val="002C7CC0"/>
    <w:rsid w:val="002D4C19"/>
    <w:rsid w:val="002D6DE8"/>
    <w:rsid w:val="002E15A9"/>
    <w:rsid w:val="002F3152"/>
    <w:rsid w:val="002F42BB"/>
    <w:rsid w:val="002F4C38"/>
    <w:rsid w:val="002F7080"/>
    <w:rsid w:val="002F7EA2"/>
    <w:rsid w:val="00302261"/>
    <w:rsid w:val="00310E6E"/>
    <w:rsid w:val="00311041"/>
    <w:rsid w:val="00314070"/>
    <w:rsid w:val="003246BF"/>
    <w:rsid w:val="0032581C"/>
    <w:rsid w:val="0033554E"/>
    <w:rsid w:val="003355C7"/>
    <w:rsid w:val="00336F46"/>
    <w:rsid w:val="0034339E"/>
    <w:rsid w:val="00345E4B"/>
    <w:rsid w:val="003462B9"/>
    <w:rsid w:val="00350C1C"/>
    <w:rsid w:val="00353A40"/>
    <w:rsid w:val="00364E06"/>
    <w:rsid w:val="003667F2"/>
    <w:rsid w:val="00376408"/>
    <w:rsid w:val="00381416"/>
    <w:rsid w:val="00381B2A"/>
    <w:rsid w:val="00383F03"/>
    <w:rsid w:val="00393CBB"/>
    <w:rsid w:val="003944D5"/>
    <w:rsid w:val="00396977"/>
    <w:rsid w:val="003971AF"/>
    <w:rsid w:val="003A2023"/>
    <w:rsid w:val="003A6DF1"/>
    <w:rsid w:val="003B122B"/>
    <w:rsid w:val="003B3BA1"/>
    <w:rsid w:val="003B4483"/>
    <w:rsid w:val="003B4E52"/>
    <w:rsid w:val="003B6CF5"/>
    <w:rsid w:val="003C0043"/>
    <w:rsid w:val="003C05AD"/>
    <w:rsid w:val="003C20D5"/>
    <w:rsid w:val="003C7BDD"/>
    <w:rsid w:val="003D19CD"/>
    <w:rsid w:val="003D1E9C"/>
    <w:rsid w:val="003D5E1B"/>
    <w:rsid w:val="003E45ED"/>
    <w:rsid w:val="003F4C79"/>
    <w:rsid w:val="004004DE"/>
    <w:rsid w:val="004009CD"/>
    <w:rsid w:val="00400B1B"/>
    <w:rsid w:val="00403643"/>
    <w:rsid w:val="00404171"/>
    <w:rsid w:val="0041514D"/>
    <w:rsid w:val="00423CA0"/>
    <w:rsid w:val="00426016"/>
    <w:rsid w:val="00433C7A"/>
    <w:rsid w:val="0043769A"/>
    <w:rsid w:val="0044385D"/>
    <w:rsid w:val="00443D43"/>
    <w:rsid w:val="0044421D"/>
    <w:rsid w:val="0045349C"/>
    <w:rsid w:val="004575FE"/>
    <w:rsid w:val="00461AF5"/>
    <w:rsid w:val="00465523"/>
    <w:rsid w:val="00470119"/>
    <w:rsid w:val="00470218"/>
    <w:rsid w:val="00470B2C"/>
    <w:rsid w:val="00471281"/>
    <w:rsid w:val="00471E8C"/>
    <w:rsid w:val="0047210B"/>
    <w:rsid w:val="00481BE9"/>
    <w:rsid w:val="00483D91"/>
    <w:rsid w:val="004930AC"/>
    <w:rsid w:val="00494EB7"/>
    <w:rsid w:val="00495151"/>
    <w:rsid w:val="004977D6"/>
    <w:rsid w:val="004A0DC1"/>
    <w:rsid w:val="004A1EEE"/>
    <w:rsid w:val="004B25EB"/>
    <w:rsid w:val="004C0045"/>
    <w:rsid w:val="004C081D"/>
    <w:rsid w:val="004C3AD7"/>
    <w:rsid w:val="004C4630"/>
    <w:rsid w:val="004E2729"/>
    <w:rsid w:val="004E3C92"/>
    <w:rsid w:val="004F1600"/>
    <w:rsid w:val="00500DF2"/>
    <w:rsid w:val="00511C14"/>
    <w:rsid w:val="00521409"/>
    <w:rsid w:val="00527A34"/>
    <w:rsid w:val="00533C1D"/>
    <w:rsid w:val="00536395"/>
    <w:rsid w:val="0055693D"/>
    <w:rsid w:val="005628AB"/>
    <w:rsid w:val="005632C8"/>
    <w:rsid w:val="00565277"/>
    <w:rsid w:val="00573218"/>
    <w:rsid w:val="00580ABA"/>
    <w:rsid w:val="00587939"/>
    <w:rsid w:val="0059027B"/>
    <w:rsid w:val="005910A2"/>
    <w:rsid w:val="0059289C"/>
    <w:rsid w:val="005A0412"/>
    <w:rsid w:val="005B5527"/>
    <w:rsid w:val="005C1948"/>
    <w:rsid w:val="005C3479"/>
    <w:rsid w:val="005C5CBD"/>
    <w:rsid w:val="005C5CC9"/>
    <w:rsid w:val="005C5EFF"/>
    <w:rsid w:val="005C7C75"/>
    <w:rsid w:val="005D2C65"/>
    <w:rsid w:val="005D2E5B"/>
    <w:rsid w:val="005D40A6"/>
    <w:rsid w:val="005E55A6"/>
    <w:rsid w:val="005E6FFE"/>
    <w:rsid w:val="005E7388"/>
    <w:rsid w:val="005F13EA"/>
    <w:rsid w:val="005F2E2B"/>
    <w:rsid w:val="005F59FA"/>
    <w:rsid w:val="0061202D"/>
    <w:rsid w:val="0061505A"/>
    <w:rsid w:val="00615EAD"/>
    <w:rsid w:val="00621DDF"/>
    <w:rsid w:val="00630B0E"/>
    <w:rsid w:val="006340CC"/>
    <w:rsid w:val="0063735A"/>
    <w:rsid w:val="00637E87"/>
    <w:rsid w:val="00640CBB"/>
    <w:rsid w:val="0064329A"/>
    <w:rsid w:val="00645133"/>
    <w:rsid w:val="00645219"/>
    <w:rsid w:val="0065728B"/>
    <w:rsid w:val="00661FA7"/>
    <w:rsid w:val="00674B6C"/>
    <w:rsid w:val="00675CE7"/>
    <w:rsid w:val="006763A9"/>
    <w:rsid w:val="00682DCB"/>
    <w:rsid w:val="00693C47"/>
    <w:rsid w:val="00694B98"/>
    <w:rsid w:val="0069731F"/>
    <w:rsid w:val="006A1410"/>
    <w:rsid w:val="006B0C5D"/>
    <w:rsid w:val="006B0E88"/>
    <w:rsid w:val="006B3715"/>
    <w:rsid w:val="006C14F5"/>
    <w:rsid w:val="006C5742"/>
    <w:rsid w:val="006C5820"/>
    <w:rsid w:val="006D1362"/>
    <w:rsid w:val="006D3DFA"/>
    <w:rsid w:val="006D4664"/>
    <w:rsid w:val="006D6B19"/>
    <w:rsid w:val="006E338B"/>
    <w:rsid w:val="006E439C"/>
    <w:rsid w:val="006E732C"/>
    <w:rsid w:val="006F1463"/>
    <w:rsid w:val="006F25B2"/>
    <w:rsid w:val="00706A5A"/>
    <w:rsid w:val="0071582C"/>
    <w:rsid w:val="00715D5A"/>
    <w:rsid w:val="00724B05"/>
    <w:rsid w:val="0074043F"/>
    <w:rsid w:val="00746B6C"/>
    <w:rsid w:val="007536FD"/>
    <w:rsid w:val="0075465B"/>
    <w:rsid w:val="00756BF2"/>
    <w:rsid w:val="007620BF"/>
    <w:rsid w:val="007636FB"/>
    <w:rsid w:val="0076499A"/>
    <w:rsid w:val="00765A9A"/>
    <w:rsid w:val="00765AB3"/>
    <w:rsid w:val="007674D9"/>
    <w:rsid w:val="00775D36"/>
    <w:rsid w:val="0078559A"/>
    <w:rsid w:val="00786903"/>
    <w:rsid w:val="007A1E27"/>
    <w:rsid w:val="007B3DDA"/>
    <w:rsid w:val="007B5616"/>
    <w:rsid w:val="007B5F96"/>
    <w:rsid w:val="007B6929"/>
    <w:rsid w:val="007C3053"/>
    <w:rsid w:val="007C7CD4"/>
    <w:rsid w:val="007E12A1"/>
    <w:rsid w:val="007E4536"/>
    <w:rsid w:val="007E47A2"/>
    <w:rsid w:val="007F051F"/>
    <w:rsid w:val="007F35B1"/>
    <w:rsid w:val="00803F94"/>
    <w:rsid w:val="0081205A"/>
    <w:rsid w:val="00814B51"/>
    <w:rsid w:val="00817F05"/>
    <w:rsid w:val="00837EE7"/>
    <w:rsid w:val="0084066F"/>
    <w:rsid w:val="00840FF3"/>
    <w:rsid w:val="00841A95"/>
    <w:rsid w:val="00842820"/>
    <w:rsid w:val="00844A92"/>
    <w:rsid w:val="008472E7"/>
    <w:rsid w:val="00850F72"/>
    <w:rsid w:val="008520F9"/>
    <w:rsid w:val="00855902"/>
    <w:rsid w:val="00861E47"/>
    <w:rsid w:val="00861E62"/>
    <w:rsid w:val="00867B7A"/>
    <w:rsid w:val="00871007"/>
    <w:rsid w:val="00871F0F"/>
    <w:rsid w:val="00872CEC"/>
    <w:rsid w:val="00877896"/>
    <w:rsid w:val="008833BD"/>
    <w:rsid w:val="00885F1F"/>
    <w:rsid w:val="008879BD"/>
    <w:rsid w:val="00890DEA"/>
    <w:rsid w:val="008A670A"/>
    <w:rsid w:val="008B56D0"/>
    <w:rsid w:val="008B775B"/>
    <w:rsid w:val="008C3F9C"/>
    <w:rsid w:val="008C6CB3"/>
    <w:rsid w:val="008D1B28"/>
    <w:rsid w:val="008D1FAD"/>
    <w:rsid w:val="008D49B7"/>
    <w:rsid w:val="008D6135"/>
    <w:rsid w:val="008D6239"/>
    <w:rsid w:val="008D788B"/>
    <w:rsid w:val="008F359A"/>
    <w:rsid w:val="008F71BC"/>
    <w:rsid w:val="00914815"/>
    <w:rsid w:val="009254E3"/>
    <w:rsid w:val="009274AD"/>
    <w:rsid w:val="00927623"/>
    <w:rsid w:val="00934DC7"/>
    <w:rsid w:val="0094521A"/>
    <w:rsid w:val="00947A7D"/>
    <w:rsid w:val="00956384"/>
    <w:rsid w:val="00962BF3"/>
    <w:rsid w:val="009641C1"/>
    <w:rsid w:val="00971274"/>
    <w:rsid w:val="00973907"/>
    <w:rsid w:val="00975A6D"/>
    <w:rsid w:val="009771BE"/>
    <w:rsid w:val="009778ED"/>
    <w:rsid w:val="00977F83"/>
    <w:rsid w:val="00980259"/>
    <w:rsid w:val="00986F28"/>
    <w:rsid w:val="00992414"/>
    <w:rsid w:val="00995F8D"/>
    <w:rsid w:val="009A0C7E"/>
    <w:rsid w:val="009A1189"/>
    <w:rsid w:val="009A398C"/>
    <w:rsid w:val="009B56C2"/>
    <w:rsid w:val="009C5253"/>
    <w:rsid w:val="009D1073"/>
    <w:rsid w:val="009D506E"/>
    <w:rsid w:val="009E564A"/>
    <w:rsid w:val="009F330C"/>
    <w:rsid w:val="009F7486"/>
    <w:rsid w:val="00A15301"/>
    <w:rsid w:val="00A345B3"/>
    <w:rsid w:val="00A3677C"/>
    <w:rsid w:val="00A37365"/>
    <w:rsid w:val="00A44A9E"/>
    <w:rsid w:val="00A45A03"/>
    <w:rsid w:val="00A50E7E"/>
    <w:rsid w:val="00A53DA4"/>
    <w:rsid w:val="00A6370E"/>
    <w:rsid w:val="00A6400D"/>
    <w:rsid w:val="00A805BE"/>
    <w:rsid w:val="00A81205"/>
    <w:rsid w:val="00A82A42"/>
    <w:rsid w:val="00A9136F"/>
    <w:rsid w:val="00A92BEB"/>
    <w:rsid w:val="00A94095"/>
    <w:rsid w:val="00A95925"/>
    <w:rsid w:val="00A97DD9"/>
    <w:rsid w:val="00AA0A1E"/>
    <w:rsid w:val="00AA2FE7"/>
    <w:rsid w:val="00AA3DDF"/>
    <w:rsid w:val="00AB703D"/>
    <w:rsid w:val="00AC4A67"/>
    <w:rsid w:val="00AC4CCD"/>
    <w:rsid w:val="00AD2AB2"/>
    <w:rsid w:val="00AE1879"/>
    <w:rsid w:val="00AE371A"/>
    <w:rsid w:val="00AF49C5"/>
    <w:rsid w:val="00AF78B1"/>
    <w:rsid w:val="00B22A3A"/>
    <w:rsid w:val="00B27F47"/>
    <w:rsid w:val="00B307A4"/>
    <w:rsid w:val="00B33057"/>
    <w:rsid w:val="00B407C5"/>
    <w:rsid w:val="00B44022"/>
    <w:rsid w:val="00B447BE"/>
    <w:rsid w:val="00B503F4"/>
    <w:rsid w:val="00B52ABE"/>
    <w:rsid w:val="00B60180"/>
    <w:rsid w:val="00B61F16"/>
    <w:rsid w:val="00B70B7E"/>
    <w:rsid w:val="00B9048D"/>
    <w:rsid w:val="00B926B8"/>
    <w:rsid w:val="00BA1C9B"/>
    <w:rsid w:val="00BB047B"/>
    <w:rsid w:val="00BB6594"/>
    <w:rsid w:val="00BC3070"/>
    <w:rsid w:val="00BD295C"/>
    <w:rsid w:val="00BD4EE2"/>
    <w:rsid w:val="00BD6318"/>
    <w:rsid w:val="00BD6678"/>
    <w:rsid w:val="00BE05AA"/>
    <w:rsid w:val="00BE3022"/>
    <w:rsid w:val="00BE3C81"/>
    <w:rsid w:val="00BE423F"/>
    <w:rsid w:val="00BE4EF2"/>
    <w:rsid w:val="00BF1838"/>
    <w:rsid w:val="00BF6A4F"/>
    <w:rsid w:val="00C17662"/>
    <w:rsid w:val="00C218F9"/>
    <w:rsid w:val="00C24834"/>
    <w:rsid w:val="00C3172F"/>
    <w:rsid w:val="00C31B49"/>
    <w:rsid w:val="00C32C01"/>
    <w:rsid w:val="00C3550C"/>
    <w:rsid w:val="00C35670"/>
    <w:rsid w:val="00C377C2"/>
    <w:rsid w:val="00C3788F"/>
    <w:rsid w:val="00C41C2C"/>
    <w:rsid w:val="00C427AB"/>
    <w:rsid w:val="00C44A5C"/>
    <w:rsid w:val="00C45B84"/>
    <w:rsid w:val="00C45CA1"/>
    <w:rsid w:val="00C51C34"/>
    <w:rsid w:val="00C63020"/>
    <w:rsid w:val="00C67E8E"/>
    <w:rsid w:val="00C7215A"/>
    <w:rsid w:val="00C82CF3"/>
    <w:rsid w:val="00C86DB8"/>
    <w:rsid w:val="00C97C7E"/>
    <w:rsid w:val="00CA652A"/>
    <w:rsid w:val="00CB4354"/>
    <w:rsid w:val="00CC11B3"/>
    <w:rsid w:val="00CC4235"/>
    <w:rsid w:val="00CD1231"/>
    <w:rsid w:val="00CD63AA"/>
    <w:rsid w:val="00CE0303"/>
    <w:rsid w:val="00CE0B01"/>
    <w:rsid w:val="00CE3620"/>
    <w:rsid w:val="00CE4B34"/>
    <w:rsid w:val="00CE701A"/>
    <w:rsid w:val="00CF166B"/>
    <w:rsid w:val="00CF1913"/>
    <w:rsid w:val="00CF4594"/>
    <w:rsid w:val="00CF6C8C"/>
    <w:rsid w:val="00D03EEF"/>
    <w:rsid w:val="00D10C9D"/>
    <w:rsid w:val="00D11D60"/>
    <w:rsid w:val="00D12CBD"/>
    <w:rsid w:val="00D2539B"/>
    <w:rsid w:val="00D25D6B"/>
    <w:rsid w:val="00D2667D"/>
    <w:rsid w:val="00D3185E"/>
    <w:rsid w:val="00D35C19"/>
    <w:rsid w:val="00D409C0"/>
    <w:rsid w:val="00D60DEB"/>
    <w:rsid w:val="00D72265"/>
    <w:rsid w:val="00D72B6F"/>
    <w:rsid w:val="00D868DB"/>
    <w:rsid w:val="00D87F09"/>
    <w:rsid w:val="00D918E0"/>
    <w:rsid w:val="00D92E40"/>
    <w:rsid w:val="00D96D5C"/>
    <w:rsid w:val="00DA322D"/>
    <w:rsid w:val="00DA603E"/>
    <w:rsid w:val="00DB23A9"/>
    <w:rsid w:val="00DB4F24"/>
    <w:rsid w:val="00DB64F9"/>
    <w:rsid w:val="00DC3DFC"/>
    <w:rsid w:val="00DD1B80"/>
    <w:rsid w:val="00DD1DC1"/>
    <w:rsid w:val="00DE2194"/>
    <w:rsid w:val="00DE6BEE"/>
    <w:rsid w:val="00DE6DA5"/>
    <w:rsid w:val="00DF078F"/>
    <w:rsid w:val="00DF696B"/>
    <w:rsid w:val="00E03F21"/>
    <w:rsid w:val="00E10408"/>
    <w:rsid w:val="00E12C27"/>
    <w:rsid w:val="00E21C12"/>
    <w:rsid w:val="00E22B67"/>
    <w:rsid w:val="00E27B54"/>
    <w:rsid w:val="00E301AB"/>
    <w:rsid w:val="00E37D76"/>
    <w:rsid w:val="00E464DF"/>
    <w:rsid w:val="00E52DEE"/>
    <w:rsid w:val="00E532DC"/>
    <w:rsid w:val="00E56AA7"/>
    <w:rsid w:val="00E675BD"/>
    <w:rsid w:val="00E71EA9"/>
    <w:rsid w:val="00E71FED"/>
    <w:rsid w:val="00E731EA"/>
    <w:rsid w:val="00E751AF"/>
    <w:rsid w:val="00E905E4"/>
    <w:rsid w:val="00E9448A"/>
    <w:rsid w:val="00EA0760"/>
    <w:rsid w:val="00EA219D"/>
    <w:rsid w:val="00EA4394"/>
    <w:rsid w:val="00EA5C5A"/>
    <w:rsid w:val="00EB2FD6"/>
    <w:rsid w:val="00EC70FF"/>
    <w:rsid w:val="00ED3E0F"/>
    <w:rsid w:val="00ED6385"/>
    <w:rsid w:val="00ED7295"/>
    <w:rsid w:val="00EE59E2"/>
    <w:rsid w:val="00EF05AA"/>
    <w:rsid w:val="00EF53EC"/>
    <w:rsid w:val="00F14BB6"/>
    <w:rsid w:val="00F2428C"/>
    <w:rsid w:val="00F25C09"/>
    <w:rsid w:val="00F27DE4"/>
    <w:rsid w:val="00F33432"/>
    <w:rsid w:val="00F34555"/>
    <w:rsid w:val="00F35076"/>
    <w:rsid w:val="00F37C04"/>
    <w:rsid w:val="00F45658"/>
    <w:rsid w:val="00F50C9E"/>
    <w:rsid w:val="00F574D9"/>
    <w:rsid w:val="00F65165"/>
    <w:rsid w:val="00F71EB6"/>
    <w:rsid w:val="00F73A20"/>
    <w:rsid w:val="00F74D4B"/>
    <w:rsid w:val="00F753D9"/>
    <w:rsid w:val="00F802B2"/>
    <w:rsid w:val="00F862B5"/>
    <w:rsid w:val="00FA37B9"/>
    <w:rsid w:val="00FB2002"/>
    <w:rsid w:val="00FC4003"/>
    <w:rsid w:val="00FC6EBA"/>
    <w:rsid w:val="00FE0CD0"/>
    <w:rsid w:val="00FE1527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0994"/>
  <w15:chartTrackingRefBased/>
  <w15:docId w15:val="{3F8D12E7-BBA7-477E-B3D5-D7E14D1B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EE2"/>
    <w:pPr>
      <w:widowControl w:val="0"/>
      <w:overflowPunct w:val="0"/>
      <w:adjustRightInd w:val="0"/>
    </w:pPr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BD4EE2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D4EE2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BD4EE2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BD4EE2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BD4EE2"/>
    <w:pPr>
      <w:outlineLvl w:val="4"/>
    </w:pPr>
    <w:rPr>
      <w:rFonts w:ascii="Gill Sans MT" w:hAnsi="Gill Sans MT"/>
      <w:bCs/>
      <w:iCs/>
      <w:color w:val="000000"/>
      <w:sz w:val="20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BD4EE2"/>
    <w:pPr>
      <w:spacing w:before="240"/>
      <w:outlineLvl w:val="5"/>
    </w:pPr>
    <w:rPr>
      <w:i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BD4EE2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BD4EE2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D4EE2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EE2"/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D4EE2"/>
    <w:rPr>
      <w:rFonts w:ascii="Gill Sans MT" w:eastAsia="MS Mincho" w:hAnsi="Gill Sans MT" w:cs="Arial"/>
      <w:bCs/>
      <w:iCs/>
      <w:caps/>
      <w:noProof/>
      <w:color w:val="0070C0"/>
      <w:kern w:val="28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D4EE2"/>
    <w:rPr>
      <w:rFonts w:ascii="Times New Roman" w:eastAsia="MS Mincho" w:hAnsi="Times New Roman" w:cs="Times New Roman"/>
      <w:b/>
      <w:kern w:val="28"/>
      <w:lang w:val="en-US"/>
    </w:rPr>
  </w:style>
  <w:style w:type="character" w:customStyle="1" w:styleId="Heading4Char">
    <w:name w:val="Heading 4 Char"/>
    <w:basedOn w:val="DefaultParagraphFont"/>
    <w:link w:val="Heading4"/>
    <w:rsid w:val="00BD4EE2"/>
    <w:rPr>
      <w:rFonts w:ascii="Gill Sans MT" w:eastAsia="MS Mincho" w:hAnsi="Gill Sans MT" w:cs="Times New Roman"/>
      <w:bCs/>
      <w:kern w:val="28"/>
      <w:sz w:val="20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BD4EE2"/>
    <w:rPr>
      <w:rFonts w:ascii="Gill Sans MT" w:eastAsia="MS Mincho" w:hAnsi="Gill Sans MT" w:cs="Times New Roman"/>
      <w:bCs/>
      <w:iCs/>
      <w:color w:val="000000"/>
      <w:kern w:val="28"/>
      <w:sz w:val="2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BD4EE2"/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BD4EE2"/>
    <w:rPr>
      <w:rFonts w:ascii="Arial" w:eastAsia="MS Mincho" w:hAnsi="Arial" w:cs="Times New Roman"/>
      <w:bCs/>
      <w:color w:val="000080"/>
      <w:kern w:val="28"/>
      <w:sz w:val="16"/>
      <w:szCs w:val="16"/>
      <w:lang w:val="en-US"/>
    </w:rPr>
  </w:style>
  <w:style w:type="character" w:customStyle="1" w:styleId="Heading8Char">
    <w:name w:val="Heading 8 Char"/>
    <w:basedOn w:val="DefaultParagraphFont"/>
    <w:link w:val="Heading8"/>
    <w:rsid w:val="00BD4EE2"/>
    <w:rPr>
      <w:rFonts w:ascii="Arial Bold" w:eastAsia="MS Mincho" w:hAnsi="Arial Bold" w:cs="Arial"/>
      <w:bCs/>
      <w:kern w:val="32"/>
      <w:sz w:val="1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BD4EE2"/>
    <w:rPr>
      <w:rFonts w:ascii="Arial" w:eastAsia="MS Mincho" w:hAnsi="Arial" w:cs="Arial"/>
      <w:kern w:val="28"/>
      <w:sz w:val="18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BD4EE2"/>
    <w:pPr>
      <w:tabs>
        <w:tab w:val="right" w:leader="dot" w:pos="9440"/>
      </w:tabs>
    </w:pPr>
    <w:rPr>
      <w:rFonts w:ascii="Gill Sans MT" w:hAnsi="Gill Sans MT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BD4EE2"/>
    <w:pPr>
      <w:tabs>
        <w:tab w:val="right" w:leader="dot" w:pos="9450"/>
      </w:tabs>
      <w:ind w:left="360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BD4EE2"/>
    <w:pPr>
      <w:tabs>
        <w:tab w:val="left" w:pos="9810"/>
      </w:tabs>
      <w:ind w:left="360"/>
    </w:pPr>
    <w:rPr>
      <w:sz w:val="18"/>
      <w:szCs w:val="18"/>
    </w:rPr>
  </w:style>
  <w:style w:type="paragraph" w:styleId="Caption">
    <w:name w:val="caption"/>
    <w:basedOn w:val="Normal"/>
    <w:next w:val="Normal"/>
    <w:qFormat/>
    <w:rsid w:val="00BD4EE2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BD4EE2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BD4EE2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BD4EE2"/>
    <w:rPr>
      <w:rFonts w:ascii="Verdana" w:eastAsia="MS Mincho" w:hAnsi="Verdana" w:cs="Times New Roman"/>
      <w:bCs/>
      <w:color w:val="000080"/>
      <w:kern w:val="28"/>
      <w:sz w:val="28"/>
      <w:szCs w:val="18"/>
      <w:u w:val="single"/>
      <w:lang w:val="en-US"/>
    </w:rPr>
  </w:style>
  <w:style w:type="paragraph" w:styleId="Subtitle">
    <w:name w:val="Subtitle"/>
    <w:basedOn w:val="Normal"/>
    <w:next w:val="Normal"/>
    <w:link w:val="SubtitleChar"/>
    <w:qFormat/>
    <w:rsid w:val="00BD4EE2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BD4EE2"/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BD4EE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BD4EE2"/>
    <w:rPr>
      <w:b/>
      <w:bCs/>
    </w:rPr>
  </w:style>
  <w:style w:type="character" w:styleId="Emphasis">
    <w:name w:val="Emphasis"/>
    <w:qFormat/>
    <w:rsid w:val="00BD4EE2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D4EE2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BD4EE2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BD4EE2"/>
    <w:pPr>
      <w:ind w:left="237" w:hanging="237"/>
    </w:pPr>
  </w:style>
  <w:style w:type="character" w:customStyle="1" w:styleId="IntenseEmphasis1">
    <w:name w:val="Intense Emphasis1"/>
    <w:uiPriority w:val="21"/>
    <w:qFormat/>
    <w:rsid w:val="00BD4EE2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BD4EE2"/>
    <w:rPr>
      <w:rFonts w:ascii="Calibri" w:eastAsia="Calibri" w:hAnsi="Calibri" w:cs="Times New Roman"/>
      <w:sz w:val="24"/>
      <w:lang w:val="en-US"/>
    </w:rPr>
  </w:style>
  <w:style w:type="character" w:customStyle="1" w:styleId="BookTitle1">
    <w:name w:val="Book Title1"/>
    <w:uiPriority w:val="33"/>
    <w:qFormat/>
    <w:rsid w:val="00BD4EE2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BD4EE2"/>
    <w:pPr>
      <w:numPr>
        <w:numId w:val="2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  <w:lang w:val="en-US"/>
    </w:rPr>
  </w:style>
  <w:style w:type="table" w:styleId="ColorfulList-Accent1">
    <w:name w:val="Colorful List Accent 1"/>
    <w:basedOn w:val="TableNormal"/>
    <w:uiPriority w:val="72"/>
    <w:rsid w:val="00BD4EE2"/>
    <w:rPr>
      <w:rFonts w:ascii="Times New Roman" w:eastAsia="Calibri" w:hAnsi="Times New Roman" w:cs="Times New Roman"/>
      <w:color w:val="000000"/>
      <w:sz w:val="20"/>
      <w:szCs w:val="20"/>
      <w:lang w:eastAsia="en-ID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rsid w:val="00BD4EE2"/>
    <w:rPr>
      <w:rFonts w:ascii="Calibri" w:eastAsia="Calibri" w:hAnsi="Calibri" w:cs="Arial"/>
      <w:b/>
      <w:color w:val="365F91"/>
      <w:sz w:val="24"/>
      <w:lang w:val="en-US"/>
    </w:rPr>
  </w:style>
  <w:style w:type="paragraph" w:styleId="ListParagraph">
    <w:name w:val="List Paragraph"/>
    <w:aliases w:val="AB List 1,Bullet Points,List Paragraph (numbered (a)),Normal 2,O5,Para_sk,Bullets,List Paragraph1,First level bullet,lp1,Paragraph,Resume Title,Citation List,List Paragraph Char Char,Bullet 1,b1,Number_1,SGLText List Paragraph,new,Dot pt"/>
    <w:basedOn w:val="Normal"/>
    <w:link w:val="ListParagraphChar"/>
    <w:uiPriority w:val="34"/>
    <w:qFormat/>
    <w:rsid w:val="00BD4EE2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E2"/>
    <w:rPr>
      <w:rFonts w:ascii="Tahoma" w:eastAsia="MS Mincho" w:hAnsi="Tahoma" w:cs="Tahoma"/>
      <w:kern w:val="28"/>
      <w:sz w:val="16"/>
      <w:szCs w:val="16"/>
      <w:lang w:val="en-US"/>
    </w:rPr>
  </w:style>
  <w:style w:type="paragraph" w:customStyle="1" w:styleId="BankNormal">
    <w:name w:val="BankNormal"/>
    <w:basedOn w:val="Normal"/>
    <w:link w:val="BankNormalChar"/>
    <w:rsid w:val="00BD4EE2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BD4EE2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  <w:lang w:val="en-GB"/>
    </w:rPr>
  </w:style>
  <w:style w:type="paragraph" w:customStyle="1" w:styleId="Section2-Heading2">
    <w:name w:val="Section 2 - Heading 2"/>
    <w:basedOn w:val="Normal"/>
    <w:rsid w:val="00BD4EE2"/>
    <w:pPr>
      <w:widowControl/>
      <w:overflowPunct/>
      <w:adjustRightInd/>
      <w:spacing w:after="200"/>
      <w:ind w:left="360"/>
    </w:pPr>
    <w:rPr>
      <w:rFonts w:eastAsia="Times New Roman"/>
      <w:b/>
      <w:kern w:val="0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BD4E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FootnoteReference">
    <w:name w:val="footnote reference"/>
    <w:aliases w:val="BVI fnr Char Char,BVI fnr Car Car Char Char,BVI fnr Car Char Char,BVI fnr Car Car Car Car Char Char,BVI fnr Car Car Car Car Char Char Char Char Char"/>
    <w:link w:val="BVIfnrChar"/>
    <w:rsid w:val="00BD4EE2"/>
    <w:rPr>
      <w:vertAlign w:val="superscript"/>
    </w:rPr>
  </w:style>
  <w:style w:type="paragraph" w:styleId="NormalWeb">
    <w:name w:val="Normal (Web)"/>
    <w:basedOn w:val="Normal"/>
    <w:uiPriority w:val="99"/>
    <w:rsid w:val="00BD4EE2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uiPriority w:val="99"/>
    <w:unhideWhenUsed/>
    <w:rsid w:val="00BD4EE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4EE2"/>
    <w:rPr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BD4EE2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4EE2"/>
    <w:rPr>
      <w:rFonts w:ascii="CG Times" w:eastAsia="Times New Roman" w:hAnsi="CG Times" w:cs="Times New Roman"/>
      <w:sz w:val="24"/>
      <w:szCs w:val="20"/>
      <w:lang w:val="en-US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BD4EE2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BD4EE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ection3-Heading1">
    <w:name w:val="Section 3 - Heading 1"/>
    <w:basedOn w:val="Normal"/>
    <w:rsid w:val="00BD4EE2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BD4EE2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BD4EE2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CommentReference">
    <w:name w:val="annotation reference"/>
    <w:rsid w:val="00BD4E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E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D4EE2"/>
    <w:rPr>
      <w:rFonts w:ascii="Times New Roman" w:eastAsia="MS Mincho" w:hAnsi="Times New Roman" w:cs="Times New Roman"/>
      <w:kern w:val="28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D4E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4EE2"/>
    <w:rPr>
      <w:rFonts w:ascii="Times New Roman" w:eastAsia="MS Mincho" w:hAnsi="Times New Roman" w:cs="Times New Roman"/>
      <w:b/>
      <w:bCs/>
      <w:kern w:val="28"/>
      <w:sz w:val="20"/>
      <w:szCs w:val="20"/>
      <w:lang w:val="en-US"/>
    </w:rPr>
  </w:style>
  <w:style w:type="paragraph" w:customStyle="1" w:styleId="SectionVHeader">
    <w:name w:val="Section V. Header"/>
    <w:basedOn w:val="Normal"/>
    <w:rsid w:val="00BD4EE2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BD4EE2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BD4EE2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BD4EE2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BD4EE2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BD4EE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D4EE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paragraph" w:styleId="BodyTextIndent2">
    <w:name w:val="Body Text Indent 2"/>
    <w:basedOn w:val="Normal"/>
    <w:link w:val="BodyTextIndent2Char"/>
    <w:rsid w:val="00BD4E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customStyle="1" w:styleId="p28">
    <w:name w:val="p28"/>
    <w:basedOn w:val="Normal"/>
    <w:rsid w:val="00BD4EE2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39"/>
    <w:rsid w:val="00BD4EE2"/>
    <w:rPr>
      <w:rFonts w:ascii="Times New Roman" w:eastAsia="Calibri" w:hAnsi="Times New Roman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D4EE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customStyle="1" w:styleId="ColumnsRight">
    <w:name w:val="Columns Right"/>
    <w:basedOn w:val="Normal"/>
    <w:link w:val="ColumnsRightChar"/>
    <w:rsid w:val="00BD4EE2"/>
    <w:pPr>
      <w:numPr>
        <w:ilvl w:val="1"/>
        <w:numId w:val="3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val="en-GB" w:eastAsia="zh-CN"/>
    </w:rPr>
  </w:style>
  <w:style w:type="paragraph" w:customStyle="1" w:styleId="ColumnsLeft">
    <w:name w:val="Columns Left"/>
    <w:basedOn w:val="ColumnsRight"/>
    <w:rsid w:val="00BD4EE2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BD4EE2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rsid w:val="00BD4EE2"/>
    <w:rPr>
      <w:rFonts w:ascii="Times New Roman" w:eastAsia="SimSun" w:hAnsi="Times New Roman" w:cs="Times New Roman"/>
      <w:sz w:val="24"/>
      <w:szCs w:val="28"/>
      <w:lang w:val="en-GB" w:eastAsia="zh-CN"/>
    </w:rPr>
  </w:style>
  <w:style w:type="paragraph" w:customStyle="1" w:styleId="right">
    <w:name w:val="right"/>
    <w:basedOn w:val="Normal"/>
    <w:rsid w:val="00BD4EE2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BD4EE2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rsid w:val="00BD4EE2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BD4EE2"/>
    <w:pPr>
      <w:spacing w:before="240"/>
      <w:outlineLvl w:val="9"/>
    </w:pPr>
    <w:rPr>
      <w:rFonts w:ascii="Cambria" w:eastAsia="MS Gothic" w:hAnsi="Cambria" w:cs="Times New Roman"/>
      <w:bCs w:val="0"/>
      <w:caps w:val="0"/>
      <w:noProof w:val="0"/>
      <w:color w:val="365F91"/>
      <w:spacing w:val="0"/>
      <w:kern w:val="28"/>
      <w:szCs w:val="32"/>
    </w:rPr>
  </w:style>
  <w:style w:type="paragraph" w:customStyle="1" w:styleId="MyHeading">
    <w:name w:val="My Heading"/>
    <w:basedOn w:val="Normal"/>
    <w:link w:val="MyHeadingChar"/>
    <w:qFormat/>
    <w:rsid w:val="00BD4EE2"/>
    <w:pPr>
      <w:jc w:val="center"/>
    </w:pPr>
    <w:rPr>
      <w:rFonts w:ascii="Myriad Pro" w:hAnsi="Myriad Pro"/>
      <w:b/>
      <w:bCs/>
      <w:sz w:val="32"/>
      <w:szCs w:val="32"/>
      <w:lang w:val="en-GB"/>
    </w:rPr>
  </w:style>
  <w:style w:type="character" w:customStyle="1" w:styleId="MyHeadingChar">
    <w:name w:val="My Heading Char"/>
    <w:link w:val="MyHeading"/>
    <w:rsid w:val="00BD4EE2"/>
    <w:rPr>
      <w:rFonts w:ascii="Myriad Pro" w:eastAsia="MS Mincho" w:hAnsi="Myriad Pro" w:cs="Times New Roman"/>
      <w:b/>
      <w:bCs/>
      <w:kern w:val="28"/>
      <w:sz w:val="32"/>
      <w:szCs w:val="32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BD4EE2"/>
    <w:rPr>
      <w:rFonts w:ascii="Calibri" w:eastAsia="Calibri" w:hAnsi="Calibri" w:cs="Times New Roman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BD4EE2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aliases w:val="AB List 1 Char,Bullet Points Char,List Paragraph (numbered (a)) Char,Normal 2 Char,O5 Char,Para_sk Char,Bullets Char,List Paragraph1 Char,First level bullet Char,lp1 Char,Paragraph Char,Resume Title Char,Citation List Char,b1 Char"/>
    <w:link w:val="ListParagraph"/>
    <w:uiPriority w:val="34"/>
    <w:qFormat/>
    <w:locked/>
    <w:rsid w:val="00BD4EE2"/>
    <w:rPr>
      <w:rFonts w:ascii="Times New Roman" w:eastAsia="MS Mincho" w:hAnsi="Times New Roman" w:cs="Times New Roman"/>
      <w:kern w:val="28"/>
      <w:szCs w:val="24"/>
      <w:lang w:val="en-US"/>
    </w:rPr>
  </w:style>
  <w:style w:type="paragraph" w:customStyle="1" w:styleId="Headingblue">
    <w:name w:val="Heading blue"/>
    <w:basedOn w:val="Header"/>
    <w:link w:val="HeadingblueChar"/>
    <w:qFormat/>
    <w:rsid w:val="00BD4EE2"/>
    <w:rPr>
      <w:rFonts w:ascii="Arial" w:hAnsi="Arial" w:cs="Arial"/>
      <w:b/>
      <w:color w:val="528CC9"/>
      <w:sz w:val="28"/>
      <w:szCs w:val="28"/>
      <w:lang w:val="en-GB"/>
    </w:rPr>
  </w:style>
  <w:style w:type="character" w:customStyle="1" w:styleId="HeadingblueChar">
    <w:name w:val="Heading blue Char"/>
    <w:link w:val="Headingblue"/>
    <w:rsid w:val="00BD4EE2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BD4EE2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link w:val="BodyText31"/>
    <w:uiPriority w:val="99"/>
    <w:semiHidden/>
    <w:rsid w:val="00BD4EE2"/>
    <w:rPr>
      <w:rFonts w:ascii="Times New Roman" w:eastAsia="Calibri" w:hAnsi="Times New Roman" w:cs="Times New Roman"/>
      <w:sz w:val="16"/>
      <w:szCs w:val="16"/>
      <w:lang w:val="en-US"/>
    </w:rPr>
  </w:style>
  <w:style w:type="paragraph" w:customStyle="1" w:styleId="MarginText">
    <w:name w:val="Margin Text"/>
    <w:basedOn w:val="BodyText"/>
    <w:rsid w:val="00BD4EE2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BD4EE2"/>
    <w:pPr>
      <w:spacing w:line="241" w:lineRule="atLeast"/>
    </w:pPr>
    <w:rPr>
      <w:rFonts w:ascii="AGaramond" w:hAnsi="AGaramond"/>
      <w:color w:val="auto"/>
      <w:lang w:val="en-US"/>
    </w:rPr>
  </w:style>
  <w:style w:type="character" w:customStyle="1" w:styleId="A5">
    <w:name w:val="A5"/>
    <w:uiPriority w:val="99"/>
    <w:rsid w:val="00BD4EE2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BD4EE2"/>
    <w:pPr>
      <w:spacing w:line="241" w:lineRule="atLeast"/>
    </w:pPr>
    <w:rPr>
      <w:rFonts w:ascii="AGaramond" w:hAnsi="AGaramond"/>
      <w:color w:val="auto"/>
      <w:lang w:val="en-US"/>
    </w:rPr>
  </w:style>
  <w:style w:type="paragraph" w:customStyle="1" w:styleId="Revision1">
    <w:name w:val="Revision1"/>
    <w:next w:val="Revision"/>
    <w:hidden/>
    <w:uiPriority w:val="99"/>
    <w:semiHidden/>
    <w:rsid w:val="00BD4EE2"/>
    <w:rPr>
      <w:rFonts w:ascii="Calibri" w:eastAsia="Calibri" w:hAnsi="Calibri" w:cs="Times New Roman"/>
      <w:lang w:val="en-US"/>
    </w:rPr>
  </w:style>
  <w:style w:type="character" w:styleId="PageNumber">
    <w:name w:val="page number"/>
    <w:basedOn w:val="DefaultParagraphFont"/>
    <w:rsid w:val="00BD4EE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D4EE2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D4EE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D4EE2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D4EE2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Headline">
    <w:name w:val="Headline"/>
    <w:basedOn w:val="Heading1"/>
    <w:link w:val="HeadlineChar"/>
    <w:qFormat/>
    <w:rsid w:val="00BD4EE2"/>
    <w:pPr>
      <w:widowControl/>
      <w:pBdr>
        <w:bottom w:val="single" w:sz="4" w:space="1" w:color="auto"/>
      </w:pBdr>
      <w:overflowPunct/>
      <w:adjustRightInd/>
      <w:spacing w:before="360" w:after="120" w:afterAutospacing="1"/>
      <w:jc w:val="center"/>
    </w:pPr>
    <w:rPr>
      <w:rFonts w:ascii="Arial" w:eastAsia="Times New Roman" w:hAnsi="Arial" w:cs="Segoe UI"/>
      <w:caps w:val="0"/>
      <w:color w:val="518ECB"/>
      <w:sz w:val="28"/>
      <w:lang w:val="en-GB" w:eastAsia="en-GB"/>
    </w:rPr>
  </w:style>
  <w:style w:type="character" w:customStyle="1" w:styleId="HeadlineChar">
    <w:name w:val="Headline Char"/>
    <w:link w:val="Headline"/>
    <w:rsid w:val="00BD4EE2"/>
    <w:rPr>
      <w:rFonts w:ascii="Arial" w:eastAsia="Times New Roman" w:hAnsi="Arial" w:cs="Segoe UI"/>
      <w:bCs/>
      <w:noProof/>
      <w:color w:val="518ECB"/>
      <w:spacing w:val="32"/>
      <w:kern w:val="32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BD4EE2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  <w:style w:type="character" w:customStyle="1" w:styleId="BankNormalChar">
    <w:name w:val="BankNormal Char"/>
    <w:link w:val="BankNormal"/>
    <w:rsid w:val="00BD4EE2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ingle">
    <w:name w:val="Single"/>
    <w:basedOn w:val="Normal"/>
    <w:rsid w:val="00BD4EE2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  <w:lang w:val="en-GB"/>
    </w:rPr>
  </w:style>
  <w:style w:type="paragraph" w:customStyle="1" w:styleId="SchHeadDes">
    <w:name w:val="SchHeadDes"/>
    <w:basedOn w:val="Normal"/>
    <w:next w:val="Normal"/>
    <w:rsid w:val="00BD4EE2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BD4EE2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BD4EE2"/>
    <w:rPr>
      <w:rFonts w:ascii="Times New Roman" w:eastAsia="MS Mincho" w:hAnsi="Times New Roman" w:cs="Times New Roman"/>
      <w:kern w:val="28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D4EE2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mbria" w:eastAsia="Calibri" w:hAnsi="Cambria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BD4EE2"/>
    <w:rPr>
      <w:rFonts w:ascii="Calibri" w:eastAsia="Calibri" w:hAnsi="Calibri" w:cs="Times New Roman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BD4EE2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BD4EE2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UnresolvedMention2">
    <w:name w:val="Unresolved Mention2"/>
    <w:uiPriority w:val="99"/>
    <w:semiHidden/>
    <w:unhideWhenUsed/>
    <w:rsid w:val="00BD4EE2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BD4EE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C377C2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  <w:lang w:val="en-ID" w:eastAsia="en-ID"/>
    </w:rPr>
  </w:style>
  <w:style w:type="paragraph" w:customStyle="1" w:styleId="xl65">
    <w:name w:val="xl65"/>
    <w:basedOn w:val="Normal"/>
    <w:rsid w:val="00C377C2"/>
    <w:pPr>
      <w:widowControl/>
      <w:pBdr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6">
    <w:name w:val="xl66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7">
    <w:name w:val="xl67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8">
    <w:name w:val="xl68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9">
    <w:name w:val="xl69"/>
    <w:basedOn w:val="Normal"/>
    <w:rsid w:val="00C377C2"/>
    <w:pPr>
      <w:widowControl/>
      <w:pBdr>
        <w:top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0">
    <w:name w:val="xl70"/>
    <w:basedOn w:val="Normal"/>
    <w:rsid w:val="00C377C2"/>
    <w:pPr>
      <w:widowControl/>
      <w:pBdr>
        <w:top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1">
    <w:name w:val="xl71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2">
    <w:name w:val="xl72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3">
    <w:name w:val="xl73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4">
    <w:name w:val="xl74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5">
    <w:name w:val="xl75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6">
    <w:name w:val="xl76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7">
    <w:name w:val="xl77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8">
    <w:name w:val="xl78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9">
    <w:name w:val="xl79"/>
    <w:basedOn w:val="Normal"/>
    <w:rsid w:val="00C377C2"/>
    <w:pPr>
      <w:widowControl/>
      <w:pBdr>
        <w:top w:val="single" w:sz="12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0">
    <w:name w:val="xl80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81">
    <w:name w:val="xl81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82">
    <w:name w:val="xl82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3">
    <w:name w:val="xl83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4">
    <w:name w:val="xl84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85">
    <w:name w:val="xl85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6">
    <w:name w:val="xl86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87">
    <w:name w:val="xl87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slkText">
    <w:name w:val="slk Text"/>
    <w:basedOn w:val="Normal"/>
    <w:rsid w:val="00012557"/>
    <w:pPr>
      <w:widowControl/>
      <w:numPr>
        <w:numId w:val="42"/>
      </w:numPr>
      <w:overflowPunct/>
      <w:adjustRightInd/>
    </w:pPr>
    <w:rPr>
      <w:rFonts w:ascii="Calibri" w:eastAsia="Calibri" w:hAnsi="Calibri" w:cs="Calibri"/>
      <w:kern w:val="0"/>
      <w:sz w:val="20"/>
      <w:szCs w:val="20"/>
      <w:lang w:val="en-GB"/>
    </w:rPr>
  </w:style>
  <w:style w:type="paragraph" w:customStyle="1" w:styleId="slktextind">
    <w:name w:val="slk_text ind"/>
    <w:basedOn w:val="Normal"/>
    <w:rsid w:val="00012557"/>
    <w:pPr>
      <w:widowControl/>
      <w:numPr>
        <w:ilvl w:val="1"/>
        <w:numId w:val="42"/>
      </w:numPr>
      <w:overflowPunct/>
      <w:adjustRightInd/>
    </w:pPr>
    <w:rPr>
      <w:rFonts w:ascii="Calibri" w:eastAsia="Calibri" w:hAnsi="Calibri" w:cs="Calibri"/>
      <w:kern w:val="0"/>
      <w:sz w:val="20"/>
      <w:szCs w:val="20"/>
      <w:lang w:val="en-GB"/>
    </w:rPr>
  </w:style>
  <w:style w:type="paragraph" w:customStyle="1" w:styleId="BVIfnrChar">
    <w:name w:val="BVI fnr Char"/>
    <w:aliases w:val="BVI fnr Car Car Char,BVI fnr Car Char,BVI fnr Car Car Car Car Char,BVI fnr Car Car Car Car Char Char Char"/>
    <w:basedOn w:val="Normal"/>
    <w:link w:val="FootnoteReference"/>
    <w:rsid w:val="00012557"/>
    <w:pPr>
      <w:widowControl/>
      <w:overflowPunct/>
      <w:adjustRightInd/>
      <w:spacing w:after="160" w:line="240" w:lineRule="exact"/>
    </w:pPr>
    <w:rPr>
      <w:rFonts w:asciiTheme="minorHAnsi" w:eastAsiaTheme="minorHAnsi" w:hAnsiTheme="minorHAnsi" w:cstheme="minorBidi"/>
      <w:kern w:val="0"/>
      <w:sz w:val="22"/>
      <w:szCs w:val="22"/>
      <w:vertAlign w:val="superscript"/>
      <w:lang w:val="en-I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210B"/>
    <w:pPr>
      <w:widowControl/>
      <w:overflowPunct/>
      <w:adjustRightInd/>
    </w:pPr>
    <w:rPr>
      <w:rFonts w:ascii="Calibri" w:eastAsiaTheme="minorHAnsi" w:hAnsi="Calibri" w:cstheme="minorBidi"/>
      <w:kern w:val="0"/>
      <w:sz w:val="22"/>
      <w:szCs w:val="21"/>
      <w:lang w:val="en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210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1DFA7EAE7F54EB9F4428FC5460794" ma:contentTypeVersion="21" ma:contentTypeDescription="Create a new document." ma:contentTypeScope="" ma:versionID="474b751fe1516b79ed75c3afac0c78df">
  <xsd:schema xmlns:xsd="http://www.w3.org/2001/XMLSchema" xmlns:xs="http://www.w3.org/2001/XMLSchema" xmlns:p="http://schemas.microsoft.com/office/2006/metadata/properties" xmlns:ns2="60d47b81-8062-4c0b-b4f0-f007dbda825a" xmlns:ns3="b2869df1-ea56-45c1-af1a-91dfa55c6b0f" targetNamespace="http://schemas.microsoft.com/office/2006/metadata/properties" ma:root="true" ma:fieldsID="252b2c79637b579678737d23dee3b006" ns2:_="" ns3:_="">
    <xsd:import namespace="60d47b81-8062-4c0b-b4f0-f007dbda825a"/>
    <xsd:import namespace="b2869df1-ea56-45c1-af1a-91dfa55c6b0f"/>
    <xsd:element name="properties">
      <xsd:complexType>
        <xsd:sequence>
          <xsd:element name="documentManagement">
            <xsd:complexType>
              <xsd:all>
                <xsd:element ref="ns2:CaseID"/>
                <xsd:element ref="ns2:DocumentTypeID"/>
                <xsd:element ref="ns2:DocumentTitle"/>
                <xsd:element ref="ns2:DocumentTypeID_x003a_DocumentTypeID" minOccurs="0"/>
                <xsd:element ref="ns2:DocumentTypeID_x003a_DocumentTypeDescription" minOccurs="0"/>
                <xsd:element ref="ns2:DocumentTypeID_x003a_FR_DocumentTypeDescription" minOccurs="0"/>
                <xsd:element ref="ns2:DocumentTypeID_x003a_SP_DocumentTypeDescription" minOccurs="0"/>
                <xsd:element ref="ns2:CaseID_x003a_CaseID" minOccurs="0"/>
                <xsd:element ref="ns2:DocumentCreatedTimestamp" minOccurs="0"/>
                <xsd:element ref="ns2:AttachedBy"/>
                <xsd:element ref="ns3:Tagged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47b81-8062-4c0b-b4f0-f007dbda825a" elementFormDefault="qualified">
    <xsd:import namespace="http://schemas.microsoft.com/office/2006/documentManagement/types"/>
    <xsd:import namespace="http://schemas.microsoft.com/office/infopath/2007/PartnerControls"/>
    <xsd:element name="CaseID" ma:index="2" ma:displayName="CaseID" ma:list="{91ac987e-8666-4028-a921-fbee41848fa3}" ma:internalName="CaseID" ma:showField="CaseID" ma:web="b2869df1-ea56-45c1-af1a-91dfa55c6b0f">
      <xsd:simpleType>
        <xsd:restriction base="dms:Lookup"/>
      </xsd:simpleType>
    </xsd:element>
    <xsd:element name="DocumentTypeID" ma:index="3" ma:displayName="DocumentTypeID" ma:list="{22937f97-e337-41df-8d8c-7d1d1bdd9a6a}" ma:internalName="DocumentTypeID" ma:readOnly="false" ma:showField="DocumentTypeID" ma:web="b2869df1-ea56-45c1-af1a-91dfa55c6b0f">
      <xsd:simpleType>
        <xsd:restriction base="dms:Lookup"/>
      </xsd:simpleType>
    </xsd:element>
    <xsd:element name="DocumentTitle" ma:index="4" ma:displayName="DocumentTitle" ma:description="Document Title" ma:internalName="DocumentTitle">
      <xsd:simpleType>
        <xsd:restriction base="dms:Text">
          <xsd:maxLength value="255"/>
        </xsd:restriction>
      </xsd:simpleType>
    </xsd:element>
    <xsd:element name="DocumentTypeID_x003a_DocumentTypeID" ma:index="7" nillable="true" ma:displayName="DocumentTypeID:DocumentTypeID" ma:list="{22937f97-e337-41df-8d8c-7d1d1bdd9a6a}" ma:internalName="DocumentTypeID_x003a_DocumentTypeID" ma:readOnly="true" ma:showField="DocumentTypeID" ma:web="b2869df1-ea56-45c1-af1a-91dfa55c6b0f">
      <xsd:simpleType>
        <xsd:restriction base="dms:Lookup"/>
      </xsd:simpleType>
    </xsd:element>
    <xsd:element name="DocumentTypeID_x003a_DocumentTypeDescription" ma:index="8" nillable="true" ma:displayName="DocumentTypeID:DocumentTypeDescription" ma:description="Document Type" ma:list="{22937f97-e337-41df-8d8c-7d1d1bdd9a6a}" ma:internalName="DocumentTypeID_x003a_DocumentTypeDescription" ma:readOnly="true" ma:showField="DocumentTypeDescription" ma:web="b2869df1-ea56-45c1-af1a-91dfa55c6b0f">
      <xsd:simpleType>
        <xsd:restriction base="dms:Lookup"/>
      </xsd:simpleType>
    </xsd:element>
    <xsd:element name="DocumentTypeID_x003a_FR_DocumentTypeDescription" ma:index="9" nillable="true" ma:displayName="DocumentTypeID:FR_DocumentTypeDescription" ma:list="{22937f97-e337-41df-8d8c-7d1d1bdd9a6a}" ma:internalName="DocumentTypeID_x003a_FR_DocumentTypeDescription" ma:readOnly="true" ma:showField="FR_DocumentTypeDescription" ma:web="b2869df1-ea56-45c1-af1a-91dfa55c6b0f">
      <xsd:simpleType>
        <xsd:restriction base="dms:Lookup"/>
      </xsd:simpleType>
    </xsd:element>
    <xsd:element name="DocumentTypeID_x003a_SP_DocumentTypeDescription" ma:index="10" nillable="true" ma:displayName="DocumentTypeID:SP_DocumentTypeDescription" ma:list="{22937f97-e337-41df-8d8c-7d1d1bdd9a6a}" ma:internalName="DocumentTypeID_x003a_SP_DocumentTypeDescription" ma:readOnly="true" ma:showField="SP_DocumentTypeDescription" ma:web="b2869df1-ea56-45c1-af1a-91dfa55c6b0f">
      <xsd:simpleType>
        <xsd:restriction base="dms:Lookup"/>
      </xsd:simpleType>
    </xsd:element>
    <xsd:element name="CaseID_x003a_CaseID" ma:index="11" nillable="true" ma:displayName="CaseID:CaseID" ma:description="Case ID" ma:list="{91ac987e-8666-4028-a921-fbee41848fa3}" ma:internalName="CaseID_x003a_CaseID" ma:readOnly="true" ma:showField="CaseID" ma:web="b2869df1-ea56-45c1-af1a-91dfa55c6b0f">
      <xsd:simpleType>
        <xsd:restriction base="dms:Lookup"/>
      </xsd:simpleType>
    </xsd:element>
    <xsd:element name="DocumentCreatedTimestamp" ma:index="16" nillable="true" ma:displayName="DocumentCreatedTimestamp" ma:format="DateTime" ma:internalName="DocumentCreatedTimestamp">
      <xsd:simpleType>
        <xsd:restriction base="dms:DateTime"/>
      </xsd:simpleType>
    </xsd:element>
    <xsd:element name="AttachedBy" ma:index="17" ma:displayName="AttachedBy" ma:internalName="Attach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69df1-ea56-45c1-af1a-91dfa55c6b0f" elementFormDefault="qualified">
    <xsd:import namespace="http://schemas.microsoft.com/office/2006/documentManagement/types"/>
    <xsd:import namespace="http://schemas.microsoft.com/office/infopath/2007/PartnerControls"/>
    <xsd:element name="TaggedDocument" ma:index="18" nillable="true" ma:displayName="TaggedDocument" ma:default="0" ma:internalName="Tagged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edBy xmlns="60d47b81-8062-4c0b-b4f0-f007dbda825a"/>
    <CaseID xmlns="60d47b81-8062-4c0b-b4f0-f007dbda825a"/>
    <DocumentTypeID xmlns="60d47b81-8062-4c0b-b4f0-f007dbda825a"/>
    <DocumentTitle xmlns="60d47b81-8062-4c0b-b4f0-f007dbda825a"/>
    <DocumentCreatedTimestamp xmlns="60d47b81-8062-4c0b-b4f0-f007dbda825a" xsi:nil="true"/>
    <TaggedDocument xmlns="b2869df1-ea56-45c1-af1a-91dfa55c6b0f">false</TaggedDocumen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855193-26A7-4CEC-9191-A41F291CF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47b81-8062-4c0b-b4f0-f007dbda825a"/>
    <ds:schemaRef ds:uri="b2869df1-ea56-45c1-af1a-91dfa55c6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70B62-6A94-4886-8AD5-895827543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EAE48-89F2-4279-88F2-93BD9F313338}">
  <ds:schemaRefs>
    <ds:schemaRef ds:uri="http://schemas.microsoft.com/office/2006/metadata/properties"/>
    <ds:schemaRef ds:uri="http://schemas.microsoft.com/office/infopath/2007/PartnerControls"/>
    <ds:schemaRef ds:uri="60d47b81-8062-4c0b-b4f0-f007dbda825a"/>
    <ds:schemaRef ds:uri="b2869df1-ea56-45c1-af1a-91dfa55c6b0f"/>
  </ds:schemaRefs>
</ds:datastoreItem>
</file>

<file path=customXml/itemProps4.xml><?xml version="1.0" encoding="utf-8"?>
<ds:datastoreItem xmlns:ds="http://schemas.openxmlformats.org/officeDocument/2006/customXml" ds:itemID="{19F4E27C-D4BD-0F47-B9B8-5042BF5D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Links>
    <vt:vector size="492" baseType="variant">
      <vt:variant>
        <vt:i4>7078010</vt:i4>
      </vt:variant>
      <vt:variant>
        <vt:i4>441</vt:i4>
      </vt:variant>
      <vt:variant>
        <vt:i4>0</vt:i4>
      </vt:variant>
      <vt:variant>
        <vt:i4>5</vt:i4>
      </vt:variant>
      <vt:variant>
        <vt:lpwstr>mailto:armada.pratama@undp.org%20/%20yusef.millah@undp.org</vt:lpwstr>
      </vt:variant>
      <vt:variant>
        <vt:lpwstr/>
      </vt:variant>
      <vt:variant>
        <vt:i4>4784143</vt:i4>
      </vt:variant>
      <vt:variant>
        <vt:i4>438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4784143</vt:i4>
      </vt:variant>
      <vt:variant>
        <vt:i4>435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6619192</vt:i4>
      </vt:variant>
      <vt:variant>
        <vt:i4>432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7078010</vt:i4>
      </vt:variant>
      <vt:variant>
        <vt:i4>429</vt:i4>
      </vt:variant>
      <vt:variant>
        <vt:i4>0</vt:i4>
      </vt:variant>
      <vt:variant>
        <vt:i4>5</vt:i4>
      </vt:variant>
      <vt:variant>
        <vt:lpwstr>mailto:armada.pratama@undp.org%20/%20yusef.millah@undp.org</vt:lpwstr>
      </vt:variant>
      <vt:variant>
        <vt:lpwstr/>
      </vt:variant>
      <vt:variant>
        <vt:i4>6619192</vt:i4>
      </vt:variant>
      <vt:variant>
        <vt:i4>426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4390997</vt:i4>
      </vt:variant>
      <vt:variant>
        <vt:i4>423</vt:i4>
      </vt:variant>
      <vt:variant>
        <vt:i4>0</vt:i4>
      </vt:variant>
      <vt:variant>
        <vt:i4>5</vt:i4>
      </vt:variant>
      <vt:variant>
        <vt:lpwstr>mailto:armada.pratama@undp.org/yusef.millah@undp.org</vt:lpwstr>
      </vt:variant>
      <vt:variant>
        <vt:lpwstr/>
      </vt:variant>
      <vt:variant>
        <vt:i4>2228252</vt:i4>
      </vt:variant>
      <vt:variant>
        <vt:i4>420</vt:i4>
      </vt:variant>
      <vt:variant>
        <vt:i4>0</vt:i4>
      </vt:variant>
      <vt:variant>
        <vt:i4>5</vt:i4>
      </vt:variant>
      <vt:variant>
        <vt:lpwstr>http://www.un.org/en/ga/search/view_doc.asp?symbol=ST/SGB/2006/15&amp;referer</vt:lpwstr>
      </vt:variant>
      <vt:variant>
        <vt:lpwstr/>
      </vt:variant>
      <vt:variant>
        <vt:i4>5767198</vt:i4>
      </vt:variant>
      <vt:variant>
        <vt:i4>417</vt:i4>
      </vt:variant>
      <vt:variant>
        <vt:i4>0</vt:i4>
      </vt:variant>
      <vt:variant>
        <vt:i4>5</vt:i4>
      </vt:variant>
      <vt:variant>
        <vt:lpwstr>http://www.undp.org/content/undp/en/home/procurement/business/protest-and-sanctions.html</vt:lpwstr>
      </vt:variant>
      <vt:variant>
        <vt:lpwstr/>
      </vt:variant>
      <vt:variant>
        <vt:i4>7405679</vt:i4>
      </vt:variant>
      <vt:variant>
        <vt:i4>414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https://popp.undp.org/_layouts/15/WopiFrame.aspx?sourcedoc=/UNDP_POPP_DOCUMENT_LIBRARY/Public/PSU_Contract%20Management%20Payment%20and%20Taxes_Advanced%20Payment%20Guarantee%20Form.docx&amp;action=default</vt:lpwstr>
      </vt:variant>
      <vt:variant>
        <vt:lpwstr/>
      </vt:variant>
      <vt:variant>
        <vt:i4>4325398</vt:i4>
      </vt:variant>
      <vt:variant>
        <vt:i4>411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https://popp.undp.org/_layouts/15/WopiFrame.aspx?sourcedoc=/UNDP_POPP_DOCUMENT_LIBRARY/Public/PSU_Solicitation_Performance%20Guarantee%20Form.docx&amp;action=default</vt:lpwstr>
      </vt:variant>
      <vt:variant>
        <vt:lpwstr/>
      </vt:variant>
      <vt:variant>
        <vt:i4>4784143</vt:i4>
      </vt:variant>
      <vt:variant>
        <vt:i4>408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983084</vt:i4>
      </vt:variant>
      <vt:variant>
        <vt:i4>405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1048619</vt:i4>
      </vt:variant>
      <vt:variant>
        <vt:i4>402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4849755</vt:i4>
      </vt:variant>
      <vt:variant>
        <vt:i4>399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8060968</vt:i4>
      </vt:variant>
      <vt:variant>
        <vt:i4>396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</vt:lpwstr>
      </vt:variant>
      <vt:variant>
        <vt:lpwstr/>
      </vt:variant>
      <vt:variant>
        <vt:i4>4390997</vt:i4>
      </vt:variant>
      <vt:variant>
        <vt:i4>393</vt:i4>
      </vt:variant>
      <vt:variant>
        <vt:i4>0</vt:i4>
      </vt:variant>
      <vt:variant>
        <vt:i4>5</vt:i4>
      </vt:variant>
      <vt:variant>
        <vt:lpwstr>mailto:armada.pratama@undp.org/yusef.millah@undp.org</vt:lpwstr>
      </vt:variant>
      <vt:variant>
        <vt:lpwstr/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_Toc508626311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_Toc508626310</vt:lpwstr>
      </vt:variant>
      <vt:variant>
        <vt:i4>1507388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_Toc508626309</vt:lpwstr>
      </vt:variant>
      <vt:variant>
        <vt:i4>1507388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_Toc508626308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_Toc508626307</vt:lpwstr>
      </vt:variant>
      <vt:variant>
        <vt:i4>1507388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_Toc508626306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_Toc508626305</vt:lpwstr>
      </vt:variant>
      <vt:variant>
        <vt:i4>1507388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_Toc508626304</vt:lpwstr>
      </vt:variant>
      <vt:variant>
        <vt:i4>1507388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_Toc508626303</vt:lpwstr>
      </vt:variant>
      <vt:variant>
        <vt:i4>1507388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_Toc508626302</vt:lpwstr>
      </vt:variant>
      <vt:variant>
        <vt:i4>1507388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_Toc508626301</vt:lpwstr>
      </vt:variant>
      <vt:variant>
        <vt:i4>1507388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_Toc508626300</vt:lpwstr>
      </vt:variant>
      <vt:variant>
        <vt:i4>1966141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_Toc508626299</vt:lpwstr>
      </vt:variant>
      <vt:variant>
        <vt:i4>1966141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_Toc508626298</vt:lpwstr>
      </vt:variant>
      <vt:variant>
        <vt:i4>1966141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_Toc508626297</vt:lpwstr>
      </vt:variant>
      <vt:variant>
        <vt:i4>1966141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_Toc508626296</vt:lpwstr>
      </vt:variant>
      <vt:variant>
        <vt:i4>1966141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_Toc508626295</vt:lpwstr>
      </vt:variant>
      <vt:variant>
        <vt:i4>1966141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_Toc508626294</vt:lpwstr>
      </vt:variant>
      <vt:variant>
        <vt:i4>1966141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_Toc508626293</vt:lpwstr>
      </vt:variant>
      <vt:variant>
        <vt:i4>1966141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_Toc508626292</vt:lpwstr>
      </vt:variant>
      <vt:variant>
        <vt:i4>1966141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_Toc508626291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_Toc508626290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_Toc508626289</vt:lpwstr>
      </vt:variant>
      <vt:variant>
        <vt:i4>2031677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_Toc508626288</vt:lpwstr>
      </vt:variant>
      <vt:variant>
        <vt:i4>2031677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_Toc508626287</vt:lpwstr>
      </vt:variant>
      <vt:variant>
        <vt:i4>2031677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_Toc508626286</vt:lpwstr>
      </vt:variant>
      <vt:variant>
        <vt:i4>2031677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_Toc508626285</vt:lpwstr>
      </vt:variant>
      <vt:variant>
        <vt:i4>2031677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_Toc508626284</vt:lpwstr>
      </vt:variant>
      <vt:variant>
        <vt:i4>2031677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_Toc508626283</vt:lpwstr>
      </vt:variant>
      <vt:variant>
        <vt:i4>2031677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_Toc508626282</vt:lpwstr>
      </vt:variant>
      <vt:variant>
        <vt:i4>2031677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_Toc508626281</vt:lpwstr>
      </vt:variant>
      <vt:variant>
        <vt:i4>2031677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_Toc508626280</vt:lpwstr>
      </vt:variant>
      <vt:variant>
        <vt:i4>1048637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_Toc508626279</vt:lpwstr>
      </vt:variant>
      <vt:variant>
        <vt:i4>1048637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_Toc508626278</vt:lpwstr>
      </vt:variant>
      <vt:variant>
        <vt:i4>1048637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_Toc508626277</vt:lpwstr>
      </vt:variant>
      <vt:variant>
        <vt:i4>1048637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_Toc508626276</vt:lpwstr>
      </vt:variant>
      <vt:variant>
        <vt:i4>1048637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_Toc508626275</vt:lpwstr>
      </vt:variant>
      <vt:variant>
        <vt:i4>1048637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_Toc508626274</vt:lpwstr>
      </vt:variant>
      <vt:variant>
        <vt:i4>1048637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_Toc508626273</vt:lpwstr>
      </vt:variant>
      <vt:variant>
        <vt:i4>1048637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_Toc508626272</vt:lpwstr>
      </vt:variant>
      <vt:variant>
        <vt:i4>1048637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_Toc508626271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_Toc508626270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_Toc508626269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_Toc508626268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_Toc508626267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_Toc508626266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_Toc508626265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_Toc508626264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_Toc508626263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_Toc508626262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_Toc508626261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_Toc508626260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_Toc508626259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_Toc508626258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_Toc508626257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_Toc508626256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_Toc508626255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_Toc508626254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_Toc508626253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_Toc508626252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_Toc508626251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_Toc508626250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_Toc508626249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_Toc508626248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_Toc508626247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Andriana</dc:creator>
  <cp:keywords/>
  <dc:description/>
  <cp:lastModifiedBy>Armada Eras Pratama</cp:lastModifiedBy>
  <cp:revision>5</cp:revision>
  <dcterms:created xsi:type="dcterms:W3CDTF">2022-06-27T12:10:00Z</dcterms:created>
  <dcterms:modified xsi:type="dcterms:W3CDTF">2022-06-27T12:53:00Z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0x0101005B81DFA7EAE7F54EB9F4428FC5460794</vt:lpwstr>
  </property>
</Properties>
</file>