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F48EBF4" w14:textId="77777777" w:rsidR="0077335B" w:rsidRPr="00322B1B" w:rsidRDefault="0077335B" w:rsidP="0077335B">
      <w:pPr>
        <w:pStyle w:val="Body"/>
        <w:rPr>
          <w:lang w:val="en-US"/>
        </w:rPr>
      </w:pPr>
      <w:r w:rsidRPr="00322B1B">
        <w:rPr>
          <w:noProof/>
          <w:lang w:val="en-US"/>
        </w:rPr>
        <mc:AlternateContent>
          <mc:Choice Requires="wps">
            <w:drawing>
              <wp:anchor distT="0" distB="0" distL="0" distR="0" simplePos="0" relativeHeight="251659264" behindDoc="1" locked="0" layoutInCell="1" allowOverlap="1" wp14:anchorId="67ED4DAD" wp14:editId="15C9DE69">
                <wp:simplePos x="0" y="0"/>
                <wp:positionH relativeFrom="column">
                  <wp:posOffset>-398779</wp:posOffset>
                </wp:positionH>
                <wp:positionV relativeFrom="line">
                  <wp:posOffset>-294970</wp:posOffset>
                </wp:positionV>
                <wp:extent cx="6858000" cy="1320800"/>
                <wp:effectExtent l="0" t="0" r="0" b="0"/>
                <wp:wrapNone/>
                <wp:docPr id="1073741826" name="officeArt object" descr="Rectangle 194"/>
                <wp:cNvGraphicFramePr/>
                <a:graphic xmlns:a="http://schemas.openxmlformats.org/drawingml/2006/main">
                  <a:graphicData uri="http://schemas.microsoft.com/office/word/2010/wordprocessingShape">
                    <wps:wsp>
                      <wps:cNvSpPr/>
                      <wps:spPr>
                        <a:xfrm>
                          <a:off x="0" y="0"/>
                          <a:ext cx="6858000" cy="1320800"/>
                        </a:xfrm>
                        <a:prstGeom prst="rect">
                          <a:avLst/>
                        </a:prstGeom>
                        <a:solidFill>
                          <a:schemeClr val="tx2"/>
                        </a:solidFill>
                        <a:ln w="12700" cap="flat">
                          <a:noFill/>
                          <a:miter lim="400000"/>
                        </a:ln>
                        <a:effectLst/>
                      </wps:spPr>
                      <wps:bodyPr/>
                    </wps:wsp>
                  </a:graphicData>
                </a:graphic>
              </wp:anchor>
            </w:drawing>
          </mc:Choice>
          <mc:Fallback>
            <w:pict>
              <v:rect w14:anchorId="65DCD4B4" id="officeArt object" o:spid="_x0000_s1026" alt="Rectangle 194" style="position:absolute;margin-left:-31.4pt;margin-top:-23.25pt;width:540pt;height:104pt;z-index:-251657216;visibility:visible;mso-wrap-style:square;mso-wrap-distance-left:0;mso-wrap-distance-top:0;mso-wrap-distance-right:0;mso-wrap-distance-bottom:0;mso-position-horizontal:absolute;mso-position-horizontal-relative:text;mso-position-vertical:absolute;mso-position-vertical-relative:lin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" fillcolor="#0072bc [3215]" stroked="f" strokeweight="1pt">
                <v:stroke miterlimit="4"/>
                <w10:wrap anchory="line"/>
              </v:rect>
            </w:pict>
          </mc:Fallback>
        </mc:AlternateContent>
      </w:r>
      <w:r w:rsidRPr="00322B1B">
        <w:rPr>
          <w:noProof/>
          <w:lang w:val="en-US"/>
        </w:rPr>
        <w:drawing>
          <wp:anchor distT="57150" distB="57150" distL="57150" distR="57150" simplePos="0" relativeHeight="251662336" behindDoc="0" locked="0" layoutInCell="1" allowOverlap="1" wp14:anchorId="7C661F95" wp14:editId="74D6953B">
            <wp:simplePos x="0" y="0"/>
            <wp:positionH relativeFrom="column">
              <wp:posOffset>-384377</wp:posOffset>
            </wp:positionH>
            <wp:positionV relativeFrom="line">
              <wp:posOffset>508</wp:posOffset>
            </wp:positionV>
            <wp:extent cx="2235200" cy="895985"/>
            <wp:effectExtent l="0" t="0" r="0" b="0"/>
            <wp:wrapThrough wrapText="bothSides" distL="57150" distR="57150">
              <wp:wrapPolygon edited="1">
                <wp:start x="0" y="0"/>
                <wp:lineTo x="21600" y="0"/>
                <wp:lineTo x="21600" y="21600"/>
                <wp:lineTo x="0" y="21600"/>
                <wp:lineTo x="0" y="0"/>
              </wp:wrapPolygon>
            </wp:wrapThrough>
            <wp:docPr id="1073741827" name="officeArt object" descr="Macintosh HD:Users:russellneal:UNHCR:_russell:Design:Branding:_2015-logos:logo sets:English:DIGITAL-RGB:EPS:UNHCR-visibility-horizontal-White-RGB-v2015.eps"/>
            <wp:cNvGraphicFramePr/>
            <a:graphic xmlns:a="http://schemas.openxmlformats.org/drawingml/2006/main">
              <a:graphicData uri="http://schemas.openxmlformats.org/drawingml/2006/picture">
                <pic:pic xmlns:pic="http://schemas.openxmlformats.org/drawingml/2006/picture">
                  <pic:nvPicPr>
                    <pic:cNvPr id="1073741827" name="Macintosh HD:Users:russellneal:UNHCR:_russell:Design:Branding:_2015-logos:logo sets:English:DIGITAL-RGB:EPS:UNHCR-visibility-horizontal-White-RGB-v2015.eps" descr="Macintosh HD:Users:russellneal:UNHCR:_russell:Design:Branding:_2015-logos:logo sets:English:DIGITAL-RGB:EPS:UNHCR-visibility-horizontal-White-RGB-v2015.eps"/>
                    <pic:cNvPicPr>
                      <a:picLocks noChangeAspect="1"/>
                    </pic:cNvPicPr>
                  </pic:nvPicPr>
                  <pic:blipFill>
                    <a:blip r:embed="rId11"/>
                    <a:stretch>
                      <a:fillRect/>
                    </a:stretch>
                  </pic:blipFill>
                  <pic:spPr>
                    <a:xfrm>
                      <a:off x="0" y="0"/>
                      <a:ext cx="2235200" cy="895985"/>
                    </a:xfrm>
                    <a:prstGeom prst="rect">
                      <a:avLst/>
                    </a:prstGeom>
                    <a:ln w="12700" cap="flat">
                      <a:noFill/>
                      <a:miter lim="400000"/>
                    </a:ln>
                    <a:effectLst/>
                  </pic:spPr>
                </pic:pic>
              </a:graphicData>
            </a:graphic>
          </wp:anchor>
        </w:drawing>
      </w:r>
    </w:p>
    <w:p w14:paraId="4B90AB82" w14:textId="75A02CF0" w:rsidR="0077335B" w:rsidRPr="00322B1B" w:rsidRDefault="0077335B" w:rsidP="0077335B">
      <w:pPr>
        <w:pStyle w:val="Body"/>
        <w:rPr>
          <w:lang w:val="en-US"/>
        </w:rPr>
      </w:pPr>
      <w:r w:rsidRPr="00322B1B">
        <w:rPr>
          <w:noProof/>
          <w:lang w:val="en-US"/>
        </w:rPr>
        <mc:AlternateContent>
          <mc:Choice Requires="wps">
            <w:drawing>
              <wp:anchor distT="0" distB="0" distL="0" distR="0" simplePos="0" relativeHeight="251661312" behindDoc="1" locked="0" layoutInCell="1" allowOverlap="1" wp14:anchorId="6727ED3F" wp14:editId="4B7BB253">
                <wp:simplePos x="0" y="0"/>
                <wp:positionH relativeFrom="margin">
                  <wp:posOffset>-457200</wp:posOffset>
                </wp:positionH>
                <wp:positionV relativeFrom="line">
                  <wp:posOffset>654050</wp:posOffset>
                </wp:positionV>
                <wp:extent cx="7016750" cy="2804514"/>
                <wp:effectExtent l="0" t="0" r="0" b="0"/>
                <wp:wrapNone/>
                <wp:docPr id="1073741828" name="officeArt object" descr="Text Box 196"/>
                <wp:cNvGraphicFramePr/>
                <a:graphic xmlns:a="http://schemas.openxmlformats.org/drawingml/2006/main">
                  <a:graphicData uri="http://schemas.microsoft.com/office/word/2010/wordprocessingShape">
                    <wps:wsp>
                      <wps:cNvSpPr txBox="1"/>
                      <wps:spPr>
                        <a:xfrm>
                          <a:off x="0" y="0"/>
                          <a:ext cx="7016750" cy="2804514"/>
                        </a:xfrm>
                        <a:prstGeom prst="rect">
                          <a:avLst/>
                        </a:prstGeom>
                        <a:solidFill>
                          <a:srgbClr val="FFFFFF"/>
                        </a:solidFill>
                        <a:ln w="12700" cap="flat">
                          <a:noFill/>
                          <a:miter lim="400000"/>
                        </a:ln>
                        <a:effectLst/>
                        <a:extLst>
                          <a:ext uri="{C572A759-6A51-4108-AA02-DFA0A04FC94B}">
                            <ma14:wrappingTextBoxFlag xmlns="" xmlns:w="http://schemas.openxmlformats.org/wordprocessingml/2006/main" xmlns:w10="urn:schemas-microsoft-com:office:word" xmlns:v="urn:schemas-microsoft-com:vml" xmlns:o="urn:schemas-microsoft-com:office:office" xmlns:ma14="http://schemas.microsoft.com/office/mac/drawingml/2011/main" val="1"/>
                          </a:ext>
                        </a:extLst>
                      </wps:spPr>
                      <wps:txbx>
                        <w:txbxContent>
                          <w:p w14:paraId="27D48758" w14:textId="1EA74BE8" w:rsidR="0077335B" w:rsidRDefault="0077335B" w:rsidP="0077335B">
                            <w:pPr>
                              <w:pStyle w:val="NoSpacing"/>
                              <w:jc w:val="center"/>
                            </w:pPr>
                            <w:r w:rsidRPr="0077335B">
                              <w:rPr>
                                <w:rFonts w:ascii="Carlito" w:hAnsi="Carlito"/>
                                <w:b/>
                                <w:bCs/>
                                <w:caps/>
                                <w:color w:val="4472C4"/>
                                <w:sz w:val="56"/>
                                <w:szCs w:val="56"/>
                                <w:u w:color="4472C4"/>
                              </w:rPr>
                              <w:t xml:space="preserve">ENVIRONMENTAL MANAGEMENT </w:t>
                            </w:r>
                            <w:r>
                              <w:rPr>
                                <w:rFonts w:ascii="Carlito" w:hAnsi="Carlito"/>
                                <w:b/>
                                <w:bCs/>
                                <w:caps/>
                                <w:color w:val="4472C4"/>
                                <w:sz w:val="56"/>
                                <w:szCs w:val="56"/>
                                <w:u w:color="4472C4"/>
                              </w:rPr>
                              <w:t>requirements for contractors</w:t>
                            </w:r>
                          </w:p>
                        </w:txbxContent>
                      </wps:txbx>
                      <wps:bodyPr wrap="square" lIns="91439" tIns="91439" rIns="91439" bIns="91439" numCol="1" anchor="ctr">
                        <a:noAutofit/>
                      </wps:bodyPr>
                    </wps:wsp>
                  </a:graphicData>
                </a:graphic>
                <wp14:sizeRelH relativeFrom="margin">
                  <wp14:pctWidth>0</wp14:pctWidth>
                </wp14:sizeRelH>
              </wp:anchor>
            </w:drawing>
          </mc:Choice>
          <mc:Fallback>
            <w:pict>
              <v:shapetype w14:anchorId="6727ED3F" id="_x0000_t202" coordsize="21600,21600" o:spt="202" path="m,l,21600r21600,l21600,xe">
                <v:stroke joinstyle="miter"/>
                <v:path gradientshapeok="t" o:connecttype="rect"/>
              </v:shapetype>
              <v:shape id="officeArt object" o:spid="_x0000_s1026" type="#_x0000_t202" alt="Text Box 196" style="position:absolute;margin-left:-36pt;margin-top:51.5pt;width:552.5pt;height:220.85pt;z-index:-251655168;visibility:visible;mso-wrap-style:square;mso-width-percent:0;mso-wrap-distance-left:0;mso-wrap-distance-top:0;mso-wrap-distance-right:0;mso-wrap-distance-bottom:0;mso-position-horizontal:absolute;mso-position-horizontal-relative:margin;mso-position-vertical:absolute;mso-position-vertical-relative:line;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" stroked="f" strokeweight="1pt">
                <v:stroke miterlimit="4"/>
                <v:textbox inset="2.53997mm,2.53997mm,2.53997mm,2.53997mm">
                  <w:txbxContent>
                    <w:p w14:paraId="27D48758" w14:textId="1EA74BE8" w:rsidR="0077335B" w:rsidRDefault="0077335B" w:rsidP="0077335B">
                      <w:pPr>
                        <w:pStyle w:val="NoSpacing"/>
                        <w:jc w:val="center"/>
                      </w:pPr>
                      <w:r w:rsidRPr="0077335B">
                        <w:rPr>
                          <w:rFonts w:ascii="Carlito" w:hAnsi="Carlito"/>
                          <w:b/>
                          <w:bCs/>
                          <w:caps/>
                          <w:color w:val="4472C4"/>
                          <w:sz w:val="56"/>
                          <w:szCs w:val="56"/>
                          <w:u w:color="4472C4"/>
                        </w:rPr>
                        <w:t xml:space="preserve">ENVIRONMENTAL MANAGEMENT </w:t>
                      </w:r>
                      <w:r>
                        <w:rPr>
                          <w:rFonts w:ascii="Carlito" w:hAnsi="Carlito"/>
                          <w:b/>
                          <w:bCs/>
                          <w:caps/>
                          <w:color w:val="4472C4"/>
                          <w:sz w:val="56"/>
                          <w:szCs w:val="56"/>
                          <w:u w:color="4472C4"/>
                        </w:rPr>
                        <w:t>requirements for contractors</w:t>
                      </w:r>
                    </w:p>
                  </w:txbxContent>
                </v:textbox>
                <w10:wrap anchorx="margin" anchory="line"/>
              </v:shape>
            </w:pict>
          </mc:Fallback>
        </mc:AlternateContent>
      </w:r>
      <w:r w:rsidRPr="00322B1B">
        <w:rPr>
          <w:noProof/>
          <w:lang w:val="en-US"/>
        </w:rPr>
        <mc:AlternateContent>
          <mc:Choice Requires="wps">
            <w:drawing>
              <wp:anchor distT="0" distB="0" distL="0" distR="0" simplePos="0" relativeHeight="251660288" behindDoc="1" locked="0" layoutInCell="1" allowOverlap="1" wp14:anchorId="0D981C59" wp14:editId="04A2C4E3">
                <wp:simplePos x="0" y="0"/>
                <wp:positionH relativeFrom="column">
                  <wp:posOffset>-450375</wp:posOffset>
                </wp:positionH>
                <wp:positionV relativeFrom="line">
                  <wp:posOffset>2702218</wp:posOffset>
                </wp:positionV>
                <wp:extent cx="6858000" cy="5679469"/>
                <wp:effectExtent l="0" t="0" r="0" b="0"/>
                <wp:wrapNone/>
                <wp:docPr id="1073741829" name="officeArt object" descr="Rectangle 195"/>
                <wp:cNvGraphicFramePr/>
                <a:graphic xmlns:a="http://schemas.openxmlformats.org/drawingml/2006/main">
                  <a:graphicData uri="http://schemas.microsoft.com/office/word/2010/wordprocessingShape">
                    <wps:wsp>
                      <wps:cNvSpPr/>
                      <wps:spPr>
                        <a:xfrm>
                          <a:off x="0" y="0"/>
                          <a:ext cx="6858000" cy="5679469"/>
                        </a:xfrm>
                        <a:prstGeom prst="rect">
                          <a:avLst/>
                        </a:prstGeom>
                        <a:solidFill>
                          <a:schemeClr val="tx2"/>
                        </a:solidFill>
                        <a:ln w="12700" cap="flat">
                          <a:noFill/>
                          <a:miter lim="400000"/>
                        </a:ln>
                        <a:effectLst/>
                      </wps:spPr>
                      <wps:txbx>
                        <w:txbxContent>
                          <w:p w14:paraId="17443EE0" w14:textId="77777777" w:rsidR="00590AB6" w:rsidRDefault="00590AB6" w:rsidP="00590AB6">
                            <w:pPr>
                              <w:pStyle w:val="NoSpacing"/>
                              <w:spacing w:before="120"/>
                              <w:jc w:val="center"/>
                              <w:rPr>
                                <w:color w:val="FFFFFF"/>
                                <w:u w:color="FFFFFF"/>
                              </w:rPr>
                            </w:pPr>
                            <w:r>
                              <w:rPr>
                                <w:rFonts w:ascii="Calibri Light" w:hAnsi="Calibri Light" w:cs="Calibri Light"/>
                                <w:noProof/>
                                <w:lang w:val="en-GB"/>
                              </w:rPr>
                              <w:drawing>
                                <wp:inline distT="0" distB="0" distL="0" distR="0" wp14:anchorId="45A4CE5F" wp14:editId="5E8DE109">
                                  <wp:extent cx="914400" cy="914400"/>
                                  <wp:effectExtent l="0" t="0" r="0" b="0"/>
                                  <wp:docPr id="10" name="Graphic 10" descr="Sustainability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phic 10" descr="Sustainability with solid fill"/>
                                          <pic:cNvPicPr/>
                                        </pic:nvPicPr>
                                        <pic:blipFill>
                                          <a:blip r:embed="rId12">
                                            <a:extLst>
                                              <a:ext uri="{28A0092B-C50C-407E-A947-70E740481C1C}">
                                                <a14:useLocalDpi xmlns:a14="http://schemas.microsoft.com/office/drawing/2010/main" val="0"/>
                                              </a:ext>
                                              <a:ext uri="{96DAC541-7B7A-43D3-8B79-37D633B846F1}">
                                                <asvg:svgBlip xmlns:asvg="http://schemas.microsoft.com/office/drawing/2016/SVG/main" r:embed="rId13"/>
                                              </a:ext>
                                            </a:extLst>
                                          </a:blip>
                                          <a:stretch>
                                            <a:fillRect/>
                                          </a:stretch>
                                        </pic:blipFill>
                                        <pic:spPr>
                                          <a:xfrm>
                                            <a:off x="0" y="0"/>
                                            <a:ext cx="914400" cy="914400"/>
                                          </a:xfrm>
                                          <a:prstGeom prst="rect">
                                            <a:avLst/>
                                          </a:prstGeom>
                                        </pic:spPr>
                                      </pic:pic>
                                    </a:graphicData>
                                  </a:graphic>
                                </wp:inline>
                              </w:drawing>
                            </w:r>
                            <w:r>
                              <w:rPr>
                                <w:rFonts w:ascii="Calibri Light" w:hAnsi="Calibri Light" w:cs="Calibri Light"/>
                                <w:noProof/>
                                <w:lang w:val="en-GB"/>
                              </w:rPr>
                              <w:drawing>
                                <wp:inline distT="0" distB="0" distL="0" distR="0" wp14:anchorId="03FEFDE6" wp14:editId="685F1C0C">
                                  <wp:extent cx="914400" cy="914400"/>
                                  <wp:effectExtent l="0" t="0" r="0" b="0"/>
                                  <wp:docPr id="8" name="Graphic 8" descr="Recycle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phic 8" descr="Recycle with solid fill"/>
                                          <pic:cNvPicPr/>
                                        </pic:nvPicPr>
                                        <pic:blipFill>
                                          <a:blip r:embed="rId14">
                                            <a:extLst>
                                              <a:ext uri="{28A0092B-C50C-407E-A947-70E740481C1C}">
                                                <a14:useLocalDpi xmlns:a14="http://schemas.microsoft.com/office/drawing/2010/main" val="0"/>
                                              </a:ext>
                                              <a:ext uri="{96DAC541-7B7A-43D3-8B79-37D633B846F1}">
                                                <asvg:svgBlip xmlns:asvg="http://schemas.microsoft.com/office/drawing/2016/SVG/main" r:embed="rId15"/>
                                              </a:ext>
                                            </a:extLst>
                                          </a:blip>
                                          <a:stretch>
                                            <a:fillRect/>
                                          </a:stretch>
                                        </pic:blipFill>
                                        <pic:spPr>
                                          <a:xfrm>
                                            <a:off x="0" y="0"/>
                                            <a:ext cx="914400" cy="914400"/>
                                          </a:xfrm>
                                          <a:prstGeom prst="rect">
                                            <a:avLst/>
                                          </a:prstGeom>
                                        </pic:spPr>
                                      </pic:pic>
                                    </a:graphicData>
                                  </a:graphic>
                                </wp:inline>
                              </w:drawing>
                            </w:r>
                            <w:r>
                              <w:rPr>
                                <w:noProof/>
                                <w:color w:val="FFFFFF"/>
                                <w:u w:color="FFFFFF"/>
                              </w:rPr>
                              <w:drawing>
                                <wp:inline distT="0" distB="0" distL="0" distR="0" wp14:anchorId="23C3DABE" wp14:editId="2BAB7175">
                                  <wp:extent cx="914400" cy="914400"/>
                                  <wp:effectExtent l="0" t="0" r="0" b="0"/>
                                  <wp:docPr id="12" name="Graphic 12" descr="No Littering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Graphic 12" descr="No Littering with solid fill"/>
                                          <pic:cNvPicPr/>
                                        </pic:nvPicPr>
                                        <pic:blipFill>
                                          <a:blip r:embed="rId16">
                                            <a:extLst>
                                              <a:ext uri="{28A0092B-C50C-407E-A947-70E740481C1C}">
                                                <a14:useLocalDpi xmlns:a14="http://schemas.microsoft.com/office/drawing/2010/main" val="0"/>
                                              </a:ext>
                                              <a:ext uri="{96DAC541-7B7A-43D3-8B79-37D633B846F1}">
                                                <asvg:svgBlip xmlns:asvg="http://schemas.microsoft.com/office/drawing/2016/SVG/main" r:embed="rId17"/>
                                              </a:ext>
                                            </a:extLst>
                                          </a:blip>
                                          <a:stretch>
                                            <a:fillRect/>
                                          </a:stretch>
                                        </pic:blipFill>
                                        <pic:spPr>
                                          <a:xfrm>
                                            <a:off x="0" y="0"/>
                                            <a:ext cx="914400" cy="914400"/>
                                          </a:xfrm>
                                          <a:prstGeom prst="rect">
                                            <a:avLst/>
                                          </a:prstGeom>
                                        </pic:spPr>
                                      </pic:pic>
                                    </a:graphicData>
                                  </a:graphic>
                                </wp:inline>
                              </w:drawing>
                            </w:r>
                            <w:r>
                              <w:rPr>
                                <w:noProof/>
                                <w:color w:val="FFFFFF"/>
                                <w:u w:color="FFFFFF"/>
                              </w:rPr>
                              <w:drawing>
                                <wp:inline distT="0" distB="0" distL="0" distR="0" wp14:anchorId="6B2C6573" wp14:editId="213CE5B7">
                                  <wp:extent cx="914400" cy="914400"/>
                                  <wp:effectExtent l="0" t="0" r="0" b="0"/>
                                  <wp:docPr id="14" name="Graphic 14" descr="Seed Packet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Graphic 14" descr="Seed Packet with solid fill"/>
                                          <pic:cNvPicPr/>
                                        </pic:nvPicPr>
                                        <pic:blipFill>
                                          <a:blip r:embed="rId18">
                                            <a:extLst>
                                              <a:ext uri="{28A0092B-C50C-407E-A947-70E740481C1C}">
                                                <a14:useLocalDpi xmlns:a14="http://schemas.microsoft.com/office/drawing/2010/main" val="0"/>
                                              </a:ext>
                                              <a:ext uri="{96DAC541-7B7A-43D3-8B79-37D633B846F1}">
                                                <asvg:svgBlip xmlns:asvg="http://schemas.microsoft.com/office/drawing/2016/SVG/main" r:embed="rId19"/>
                                              </a:ext>
                                            </a:extLst>
                                          </a:blip>
                                          <a:stretch>
                                            <a:fillRect/>
                                          </a:stretch>
                                        </pic:blipFill>
                                        <pic:spPr>
                                          <a:xfrm>
                                            <a:off x="0" y="0"/>
                                            <a:ext cx="914400" cy="914400"/>
                                          </a:xfrm>
                                          <a:prstGeom prst="rect">
                                            <a:avLst/>
                                          </a:prstGeom>
                                        </pic:spPr>
                                      </pic:pic>
                                    </a:graphicData>
                                  </a:graphic>
                                </wp:inline>
                              </w:drawing>
                            </w:r>
                          </w:p>
                          <w:p w14:paraId="302CE6F3" w14:textId="77777777" w:rsidR="00590AB6" w:rsidRPr="0077335B" w:rsidRDefault="00590AB6" w:rsidP="00590AB6">
                            <w:pPr>
                              <w:pStyle w:val="NoSpacing"/>
                              <w:spacing w:before="120"/>
                              <w:jc w:val="center"/>
                              <w:rPr>
                                <w:color w:val="FFFFFF"/>
                                <w:u w:color="FFFFFF"/>
                              </w:rPr>
                            </w:pPr>
                            <w:r>
                              <w:rPr>
                                <w:noProof/>
                                <w:color w:val="FFFFFF"/>
                                <w:u w:color="FFFFFF"/>
                              </w:rPr>
                              <w:drawing>
                                <wp:inline distT="0" distB="0" distL="0" distR="0" wp14:anchorId="3845578D" wp14:editId="573C8D4B">
                                  <wp:extent cx="914400" cy="914400"/>
                                  <wp:effectExtent l="0" t="0" r="0" b="0"/>
                                  <wp:docPr id="16" name="Graphic 16" descr="Clipboard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Graphic 16" descr="Clipboard with solid fill"/>
                                          <pic:cNvPicPr/>
                                        </pic:nvPicPr>
                                        <pic:blipFill>
                                          <a:blip r:embed="rId20">
                                            <a:extLst>
                                              <a:ext uri="{28A0092B-C50C-407E-A947-70E740481C1C}">
                                                <a14:useLocalDpi xmlns:a14="http://schemas.microsoft.com/office/drawing/2010/main" val="0"/>
                                              </a:ext>
                                              <a:ext uri="{96DAC541-7B7A-43D3-8B79-37D633B846F1}">
                                                <asvg:svgBlip xmlns:asvg="http://schemas.microsoft.com/office/drawing/2016/SVG/main" r:embed="rId21"/>
                                              </a:ext>
                                            </a:extLst>
                                          </a:blip>
                                          <a:stretch>
                                            <a:fillRect/>
                                          </a:stretch>
                                        </pic:blipFill>
                                        <pic:spPr>
                                          <a:xfrm>
                                            <a:off x="0" y="0"/>
                                            <a:ext cx="914400" cy="914400"/>
                                          </a:xfrm>
                                          <a:prstGeom prst="rect">
                                            <a:avLst/>
                                          </a:prstGeom>
                                        </pic:spPr>
                                      </pic:pic>
                                    </a:graphicData>
                                  </a:graphic>
                                </wp:inline>
                              </w:drawing>
                            </w:r>
                            <w:r>
                              <w:rPr>
                                <w:noProof/>
                                <w:color w:val="FFFFFF"/>
                                <w:u w:color="FFFFFF"/>
                              </w:rPr>
                              <w:drawing>
                                <wp:inline distT="0" distB="0" distL="0" distR="0" wp14:anchorId="4905649E" wp14:editId="6EF1CA3A">
                                  <wp:extent cx="914400" cy="914400"/>
                                  <wp:effectExtent l="0" t="0" r="0" b="0"/>
                                  <wp:docPr id="18" name="Graphic 18" descr="Fluorescent Light Blub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Graphic 18" descr="Fluorescent Light Blub with solid fill"/>
                                          <pic:cNvPicPr/>
                                        </pic:nvPicPr>
                                        <pic:blipFill>
                                          <a:blip r:embed="rId22">
                                            <a:extLst>
                                              <a:ext uri="{28A0092B-C50C-407E-A947-70E740481C1C}">
                                                <a14:useLocalDpi xmlns:a14="http://schemas.microsoft.com/office/drawing/2010/main" val="0"/>
                                              </a:ext>
                                              <a:ext uri="{96DAC541-7B7A-43D3-8B79-37D633B846F1}">
                                                <asvg:svgBlip xmlns:asvg="http://schemas.microsoft.com/office/drawing/2016/SVG/main" r:embed="rId23"/>
                                              </a:ext>
                                            </a:extLst>
                                          </a:blip>
                                          <a:stretch>
                                            <a:fillRect/>
                                          </a:stretch>
                                        </pic:blipFill>
                                        <pic:spPr>
                                          <a:xfrm>
                                            <a:off x="0" y="0"/>
                                            <a:ext cx="914400" cy="914400"/>
                                          </a:xfrm>
                                          <a:prstGeom prst="rect">
                                            <a:avLst/>
                                          </a:prstGeom>
                                        </pic:spPr>
                                      </pic:pic>
                                    </a:graphicData>
                                  </a:graphic>
                                </wp:inline>
                              </w:drawing>
                            </w:r>
                            <w:r>
                              <w:rPr>
                                <w:noProof/>
                                <w:color w:val="FFFFFF"/>
                                <w:u w:color="FFFFFF"/>
                              </w:rPr>
                              <w:drawing>
                                <wp:inline distT="0" distB="0" distL="0" distR="0" wp14:anchorId="4CE80230" wp14:editId="7BA8D3A9">
                                  <wp:extent cx="914400" cy="914400"/>
                                  <wp:effectExtent l="0" t="0" r="0" b="0"/>
                                  <wp:docPr id="17" name="Graphic 17" descr="Renewable Energy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Graphic 17" descr="Renewable Energy with solid fill"/>
                                          <pic:cNvPicPr/>
                                        </pic:nvPicPr>
                                        <pic:blipFill>
                                          <a:blip r:embed="rId24">
                                            <a:extLst>
                                              <a:ext uri="{28A0092B-C50C-407E-A947-70E740481C1C}">
                                                <a14:useLocalDpi xmlns:a14="http://schemas.microsoft.com/office/drawing/2010/main" val="0"/>
                                              </a:ext>
                                              <a:ext uri="{96DAC541-7B7A-43D3-8B79-37D633B846F1}">
                                                <asvg:svgBlip xmlns:asvg="http://schemas.microsoft.com/office/drawing/2016/SVG/main" r:embed="rId25"/>
                                              </a:ext>
                                            </a:extLst>
                                          </a:blip>
                                          <a:stretch>
                                            <a:fillRect/>
                                          </a:stretch>
                                        </pic:blipFill>
                                        <pic:spPr>
                                          <a:xfrm>
                                            <a:off x="0" y="0"/>
                                            <a:ext cx="914400" cy="914400"/>
                                          </a:xfrm>
                                          <a:prstGeom prst="rect">
                                            <a:avLst/>
                                          </a:prstGeom>
                                        </pic:spPr>
                                      </pic:pic>
                                    </a:graphicData>
                                  </a:graphic>
                                </wp:inline>
                              </w:drawing>
                            </w:r>
                            <w:r>
                              <w:rPr>
                                <w:noProof/>
                                <w:color w:val="FFFFFF"/>
                                <w:u w:color="FFFFFF"/>
                              </w:rPr>
                              <w:drawing>
                                <wp:inline distT="0" distB="0" distL="0" distR="0" wp14:anchorId="16CCEDA3" wp14:editId="4EC547C7">
                                  <wp:extent cx="914400" cy="914400"/>
                                  <wp:effectExtent l="0" t="0" r="0" b="0"/>
                                  <wp:docPr id="19" name="Graphic 19" descr="Aquarius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Graphic 19" descr="Aquarius with solid fill"/>
                                          <pic:cNvPicPr/>
                                        </pic:nvPicPr>
                                        <pic:blipFill>
                                          <a:blip r:embed="rId26">
                                            <a:extLst>
                                              <a:ext uri="{28A0092B-C50C-407E-A947-70E740481C1C}">
                                                <a14:useLocalDpi xmlns:a14="http://schemas.microsoft.com/office/drawing/2010/main" val="0"/>
                                              </a:ext>
                                              <a:ext uri="{96DAC541-7B7A-43D3-8B79-37D633B846F1}">
                                                <asvg:svgBlip xmlns:asvg="http://schemas.microsoft.com/office/drawing/2016/SVG/main" r:embed="rId27"/>
                                              </a:ext>
                                            </a:extLst>
                                          </a:blip>
                                          <a:stretch>
                                            <a:fillRect/>
                                          </a:stretch>
                                        </pic:blipFill>
                                        <pic:spPr>
                                          <a:xfrm>
                                            <a:off x="0" y="0"/>
                                            <a:ext cx="914400" cy="914400"/>
                                          </a:xfrm>
                                          <a:prstGeom prst="rect">
                                            <a:avLst/>
                                          </a:prstGeom>
                                        </pic:spPr>
                                      </pic:pic>
                                    </a:graphicData>
                                  </a:graphic>
                                </wp:inline>
                              </w:drawing>
                            </w:r>
                            <w:r>
                              <w:rPr>
                                <w:rFonts w:ascii="Calibri Light" w:hAnsi="Calibri Light" w:cs="Calibri Light"/>
                                <w:noProof/>
                                <w:lang w:val="en-GB"/>
                              </w:rPr>
                              <w:drawing>
                                <wp:inline distT="0" distB="0" distL="0" distR="0" wp14:anchorId="015F74AA" wp14:editId="460B494B">
                                  <wp:extent cx="914400" cy="914400"/>
                                  <wp:effectExtent l="0" t="0" r="0" b="0"/>
                                  <wp:docPr id="9" name="Graphic 9" descr="Compost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phic 9" descr="Compost with solid fill"/>
                                          <pic:cNvPicPr/>
                                        </pic:nvPicPr>
                                        <pic:blipFill>
                                          <a:blip r:embed="rId28">
                                            <a:extLst>
                                              <a:ext uri="{28A0092B-C50C-407E-A947-70E740481C1C}">
                                                <a14:useLocalDpi xmlns:a14="http://schemas.microsoft.com/office/drawing/2010/main" val="0"/>
                                              </a:ext>
                                              <a:ext uri="{96DAC541-7B7A-43D3-8B79-37D633B846F1}">
                                                <asvg:svgBlip xmlns:asvg="http://schemas.microsoft.com/office/drawing/2016/SVG/main" r:embed="rId29"/>
                                              </a:ext>
                                            </a:extLst>
                                          </a:blip>
                                          <a:stretch>
                                            <a:fillRect/>
                                          </a:stretch>
                                        </pic:blipFill>
                                        <pic:spPr>
                                          <a:xfrm>
                                            <a:off x="0" y="0"/>
                                            <a:ext cx="914400" cy="914400"/>
                                          </a:xfrm>
                                          <a:prstGeom prst="rect">
                                            <a:avLst/>
                                          </a:prstGeom>
                                        </pic:spPr>
                                      </pic:pic>
                                    </a:graphicData>
                                  </a:graphic>
                                </wp:inline>
                              </w:drawing>
                            </w:r>
                          </w:p>
                          <w:p w14:paraId="506D80DF" w14:textId="77777777" w:rsidR="0077335B" w:rsidRPr="0077335B" w:rsidRDefault="0077335B" w:rsidP="0077335B">
                            <w:pPr>
                              <w:pStyle w:val="BodyText"/>
                              <w:spacing w:line="360" w:lineRule="auto"/>
                              <w:jc w:val="center"/>
                              <w:rPr>
                                <w:rFonts w:ascii="Verdana" w:hAnsi="Verdana"/>
                                <w:color w:val="FFFFFF"/>
                                <w:u w:color="FFFFFF"/>
                                <w:lang w:val="en-US"/>
                              </w:rPr>
                            </w:pPr>
                          </w:p>
                          <w:p w14:paraId="13F5BE7C" w14:textId="77777777" w:rsidR="0077335B" w:rsidRPr="0077335B" w:rsidRDefault="0077335B" w:rsidP="0077335B">
                            <w:pPr>
                              <w:pStyle w:val="BodyText"/>
                              <w:spacing w:line="360" w:lineRule="auto"/>
                              <w:jc w:val="center"/>
                              <w:rPr>
                                <w:rFonts w:ascii="Verdana" w:eastAsia="Verdana" w:hAnsi="Verdana" w:cs="Verdana"/>
                                <w:color w:val="FFFFFF"/>
                                <w:u w:color="FFFFFF"/>
                                <w:lang w:val="en-US"/>
                              </w:rPr>
                            </w:pPr>
                            <w:r w:rsidRPr="0077335B">
                              <w:rPr>
                                <w:rFonts w:ascii="Verdana" w:hAnsi="Verdana"/>
                                <w:color w:val="FFFFFF"/>
                                <w:u w:color="FFFFFF"/>
                                <w:lang w:val="en-US"/>
                              </w:rPr>
                              <w:t>Version 1</w:t>
                            </w:r>
                          </w:p>
                          <w:p w14:paraId="55995BDC" w14:textId="0828FC0C" w:rsidR="0077335B" w:rsidRPr="0077335B" w:rsidRDefault="00D77266" w:rsidP="0077335B">
                            <w:pPr>
                              <w:pStyle w:val="BodyText"/>
                              <w:spacing w:line="360" w:lineRule="auto"/>
                              <w:jc w:val="center"/>
                              <w:rPr>
                                <w:rFonts w:ascii="Verdana" w:eastAsia="Verdana" w:hAnsi="Verdana" w:cs="Verdana"/>
                                <w:color w:val="FFFFFF"/>
                                <w:u w:color="FFFFFF"/>
                                <w:lang w:val="en-US"/>
                              </w:rPr>
                            </w:pPr>
                            <w:r>
                              <w:rPr>
                                <w:rFonts w:ascii="Verdana" w:hAnsi="Verdana"/>
                                <w:color w:val="FFFFFF"/>
                                <w:u w:color="FFFFFF"/>
                                <w:lang w:val="en-US"/>
                              </w:rPr>
                              <w:t>22</w:t>
                            </w:r>
                            <w:r w:rsidR="0077335B" w:rsidRPr="0077335B">
                              <w:rPr>
                                <w:rFonts w:ascii="Verdana" w:hAnsi="Verdana"/>
                                <w:color w:val="FFFFFF"/>
                                <w:u w:color="FFFFFF"/>
                                <w:lang w:val="en-US"/>
                              </w:rPr>
                              <w:t xml:space="preserve"> March 2022</w:t>
                            </w:r>
                          </w:p>
                          <w:p w14:paraId="11BAEA6D" w14:textId="2C72DDDC" w:rsidR="005D4734" w:rsidRDefault="0077335B" w:rsidP="0077335B">
                            <w:pPr>
                              <w:pStyle w:val="BodyText"/>
                              <w:spacing w:line="360" w:lineRule="auto"/>
                              <w:jc w:val="center"/>
                              <w:rPr>
                                <w:rFonts w:ascii="Verdana" w:hAnsi="Verdana"/>
                                <w:color w:val="FFFFFF"/>
                                <w:u w:color="FFFFFF"/>
                                <w:lang w:val="en-US"/>
                              </w:rPr>
                            </w:pPr>
                            <w:r w:rsidRPr="0077335B">
                              <w:rPr>
                                <w:rFonts w:ascii="Verdana" w:hAnsi="Verdana"/>
                                <w:color w:val="FFFFFF"/>
                                <w:u w:color="FFFFFF"/>
                                <w:lang w:val="en-US"/>
                              </w:rPr>
                              <w:t xml:space="preserve">Greening and Sustainability Team </w:t>
                            </w:r>
                          </w:p>
                          <w:p w14:paraId="1B1BC2A0" w14:textId="4DB60E2C" w:rsidR="0077335B" w:rsidRPr="00801952" w:rsidRDefault="00AB19E6" w:rsidP="0077335B">
                            <w:pPr>
                              <w:pStyle w:val="BodyText"/>
                              <w:spacing w:line="360" w:lineRule="auto"/>
                              <w:jc w:val="center"/>
                              <w:rPr>
                                <w:rFonts w:ascii="Verdana" w:hAnsi="Verdana"/>
                                <w:color w:val="FFFFFF"/>
                                <w:u w:color="FFFFFF"/>
                                <w:lang w:val="en-US"/>
                              </w:rPr>
                            </w:pPr>
                            <w:r w:rsidRPr="00801952">
                              <w:rPr>
                                <w:rFonts w:ascii="Verdana" w:hAnsi="Verdana"/>
                                <w:color w:val="FFFFFF"/>
                                <w:u w:color="FFFFFF"/>
                                <w:lang w:val="en-US"/>
                              </w:rPr>
                              <w:t xml:space="preserve">Division of Financial and Administrative Management </w:t>
                            </w:r>
                          </w:p>
                          <w:p w14:paraId="13063863" w14:textId="77777777" w:rsidR="0077335B" w:rsidRPr="0077335B" w:rsidRDefault="0077335B" w:rsidP="0077335B">
                            <w:pPr>
                              <w:pStyle w:val="NoSpacing"/>
                              <w:spacing w:before="120"/>
                              <w:jc w:val="center"/>
                            </w:pPr>
                            <w:r w:rsidRPr="0077335B">
                              <w:rPr>
                                <w:caps/>
                                <w:color w:val="FFFFFF"/>
                                <w:u w:color="FFFFFF"/>
                              </w:rPr>
                              <w:t xml:space="preserve">  </w:t>
                            </w:r>
                          </w:p>
                        </w:txbxContent>
                      </wps:txbx>
                      <wps:bodyPr wrap="square" lIns="457200" tIns="457200" rIns="457200" bIns="457200" numCol="1" anchor="b">
                        <a:noAutofit/>
                      </wps:bodyPr>
                    </wps:wsp>
                  </a:graphicData>
                </a:graphic>
              </wp:anchor>
            </w:drawing>
          </mc:Choice>
          <mc:Fallback>
            <w:pict>
              <v:rect w14:anchorId="0D981C59" id="_x0000_s1027" alt="Rectangle 195" style="position:absolute;margin-left:-35.45pt;margin-top:212.75pt;width:540pt;height:447.2pt;z-index:-251656192;visibility:visible;mso-wrap-style:square;mso-wrap-distance-left:0;mso-wrap-distance-top:0;mso-wrap-distance-right:0;mso-wrap-distance-bottom:0;mso-position-horizontal:absolute;mso-position-horizontal-relative:text;mso-position-vertical:absolute;mso-position-vertical-relative:lin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" fillcolor="#0072bc [3215]" stroked="f" strokeweight="1pt">
                <v:stroke miterlimit="4"/>
                <v:textbox inset="36pt,36pt,36pt,36pt">
                  <w:txbxContent>
                    <w:p w14:paraId="17443EE0" w14:textId="77777777" w:rsidR="00590AB6" w:rsidRDefault="00590AB6" w:rsidP="00590AB6">
                      <w:pPr>
                        <w:pStyle w:val="NoSpacing"/>
                        <w:spacing w:before="120"/>
                        <w:jc w:val="center"/>
                        <w:rPr>
                          <w:color w:val="FFFFFF"/>
                          <w:u w:color="FFFFFF"/>
                        </w:rPr>
                      </w:pPr>
                      <w:r>
                        <w:rPr>
                          <w:rFonts w:ascii="Calibri Light" w:hAnsi="Calibri Light" w:cs="Calibri Light"/>
                          <w:noProof/>
                          <w:lang w:val="en-GB"/>
                        </w:rPr>
                        <w:drawing>
                          <wp:inline distT="0" distB="0" distL="0" distR="0" wp14:anchorId="45A4CE5F" wp14:editId="5E8DE109">
                            <wp:extent cx="914400" cy="914400"/>
                            <wp:effectExtent l="0" t="0" r="0" b="0"/>
                            <wp:docPr id="10" name="Graphic 10" descr="Sustainability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phic 10" descr="Sustainability with solid fill"/>
                                    <pic:cNvPicPr/>
                                  </pic:nvPicPr>
                                  <pic:blipFill>
                                    <a:blip r:embed="rId30">
                                      <a:extLst>
                                        <a:ext uri="{28A0092B-C50C-407E-A947-70E740481C1C}">
                                          <a14:useLocalDpi xmlns:a14="http://schemas.microsoft.com/office/drawing/2010/main" val="0"/>
                                        </a:ext>
                                        <a:ext uri="{96DAC541-7B7A-43D3-8B79-37D633B846F1}">
                                          <asvg:svgBlip xmlns:asvg="http://schemas.microsoft.com/office/drawing/2016/SVG/main" r:embed="rId31"/>
                                        </a:ext>
                                      </a:extLst>
                                    </a:blip>
                                    <a:stretch>
                                      <a:fillRect/>
                                    </a:stretch>
                                  </pic:blipFill>
                                  <pic:spPr>
                                    <a:xfrm>
                                      <a:off x="0" y="0"/>
                                      <a:ext cx="914400" cy="914400"/>
                                    </a:xfrm>
                                    <a:prstGeom prst="rect">
                                      <a:avLst/>
                                    </a:prstGeom>
                                  </pic:spPr>
                                </pic:pic>
                              </a:graphicData>
                            </a:graphic>
                          </wp:inline>
                        </w:drawing>
                      </w:r>
                      <w:r>
                        <w:rPr>
                          <w:rFonts w:ascii="Calibri Light" w:hAnsi="Calibri Light" w:cs="Calibri Light"/>
                          <w:noProof/>
                          <w:lang w:val="en-GB"/>
                        </w:rPr>
                        <w:drawing>
                          <wp:inline distT="0" distB="0" distL="0" distR="0" wp14:anchorId="03FEFDE6" wp14:editId="685F1C0C">
                            <wp:extent cx="914400" cy="914400"/>
                            <wp:effectExtent l="0" t="0" r="0" b="0"/>
                            <wp:docPr id="8" name="Graphic 8" descr="Recycle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phic 8" descr="Recycle with solid fill"/>
                                    <pic:cNvPicPr/>
                                  </pic:nvPicPr>
                                  <pic:blipFill>
                                    <a:blip r:embed="rId32">
                                      <a:extLst>
                                        <a:ext uri="{28A0092B-C50C-407E-A947-70E740481C1C}">
                                          <a14:useLocalDpi xmlns:a14="http://schemas.microsoft.com/office/drawing/2010/main" val="0"/>
                                        </a:ext>
                                        <a:ext uri="{96DAC541-7B7A-43D3-8B79-37D633B846F1}">
                                          <asvg:svgBlip xmlns:asvg="http://schemas.microsoft.com/office/drawing/2016/SVG/main" r:embed="rId33"/>
                                        </a:ext>
                                      </a:extLst>
                                    </a:blip>
                                    <a:stretch>
                                      <a:fillRect/>
                                    </a:stretch>
                                  </pic:blipFill>
                                  <pic:spPr>
                                    <a:xfrm>
                                      <a:off x="0" y="0"/>
                                      <a:ext cx="914400" cy="914400"/>
                                    </a:xfrm>
                                    <a:prstGeom prst="rect">
                                      <a:avLst/>
                                    </a:prstGeom>
                                  </pic:spPr>
                                </pic:pic>
                              </a:graphicData>
                            </a:graphic>
                          </wp:inline>
                        </w:drawing>
                      </w:r>
                      <w:r>
                        <w:rPr>
                          <w:noProof/>
                          <w:color w:val="FFFFFF"/>
                          <w:u w:color="FFFFFF"/>
                        </w:rPr>
                        <w:drawing>
                          <wp:inline distT="0" distB="0" distL="0" distR="0" wp14:anchorId="23C3DABE" wp14:editId="2BAB7175">
                            <wp:extent cx="914400" cy="914400"/>
                            <wp:effectExtent l="0" t="0" r="0" b="0"/>
                            <wp:docPr id="12" name="Graphic 12" descr="No Littering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Graphic 12" descr="No Littering with solid fill"/>
                                    <pic:cNvPicPr/>
                                  </pic:nvPicPr>
                                  <pic:blipFill>
                                    <a:blip r:embed="rId34">
                                      <a:extLst>
                                        <a:ext uri="{28A0092B-C50C-407E-A947-70E740481C1C}">
                                          <a14:useLocalDpi xmlns:a14="http://schemas.microsoft.com/office/drawing/2010/main" val="0"/>
                                        </a:ext>
                                        <a:ext uri="{96DAC541-7B7A-43D3-8B79-37D633B846F1}">
                                          <asvg:svgBlip xmlns:asvg="http://schemas.microsoft.com/office/drawing/2016/SVG/main" r:embed="rId35"/>
                                        </a:ext>
                                      </a:extLst>
                                    </a:blip>
                                    <a:stretch>
                                      <a:fillRect/>
                                    </a:stretch>
                                  </pic:blipFill>
                                  <pic:spPr>
                                    <a:xfrm>
                                      <a:off x="0" y="0"/>
                                      <a:ext cx="914400" cy="914400"/>
                                    </a:xfrm>
                                    <a:prstGeom prst="rect">
                                      <a:avLst/>
                                    </a:prstGeom>
                                  </pic:spPr>
                                </pic:pic>
                              </a:graphicData>
                            </a:graphic>
                          </wp:inline>
                        </w:drawing>
                      </w:r>
                      <w:r>
                        <w:rPr>
                          <w:noProof/>
                          <w:color w:val="FFFFFF"/>
                          <w:u w:color="FFFFFF"/>
                        </w:rPr>
                        <w:drawing>
                          <wp:inline distT="0" distB="0" distL="0" distR="0" wp14:anchorId="6B2C6573" wp14:editId="213CE5B7">
                            <wp:extent cx="914400" cy="914400"/>
                            <wp:effectExtent l="0" t="0" r="0" b="0"/>
                            <wp:docPr id="14" name="Graphic 14" descr="Seed Packet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Graphic 14" descr="Seed Packet with solid fill"/>
                                    <pic:cNvPicPr/>
                                  </pic:nvPicPr>
                                  <pic:blipFill>
                                    <a:blip r:embed="rId36">
                                      <a:extLst>
                                        <a:ext uri="{28A0092B-C50C-407E-A947-70E740481C1C}">
                                          <a14:useLocalDpi xmlns:a14="http://schemas.microsoft.com/office/drawing/2010/main" val="0"/>
                                        </a:ext>
                                        <a:ext uri="{96DAC541-7B7A-43D3-8B79-37D633B846F1}">
                                          <asvg:svgBlip xmlns:asvg="http://schemas.microsoft.com/office/drawing/2016/SVG/main" r:embed="rId37"/>
                                        </a:ext>
                                      </a:extLst>
                                    </a:blip>
                                    <a:stretch>
                                      <a:fillRect/>
                                    </a:stretch>
                                  </pic:blipFill>
                                  <pic:spPr>
                                    <a:xfrm>
                                      <a:off x="0" y="0"/>
                                      <a:ext cx="914400" cy="914400"/>
                                    </a:xfrm>
                                    <a:prstGeom prst="rect">
                                      <a:avLst/>
                                    </a:prstGeom>
                                  </pic:spPr>
                                </pic:pic>
                              </a:graphicData>
                            </a:graphic>
                          </wp:inline>
                        </w:drawing>
                      </w:r>
                    </w:p>
                    <w:p w14:paraId="302CE6F3" w14:textId="77777777" w:rsidR="00590AB6" w:rsidRPr="0077335B" w:rsidRDefault="00590AB6" w:rsidP="00590AB6">
                      <w:pPr>
                        <w:pStyle w:val="NoSpacing"/>
                        <w:spacing w:before="120"/>
                        <w:jc w:val="center"/>
                        <w:rPr>
                          <w:color w:val="FFFFFF"/>
                          <w:u w:color="FFFFFF"/>
                        </w:rPr>
                      </w:pPr>
                      <w:r>
                        <w:rPr>
                          <w:noProof/>
                          <w:color w:val="FFFFFF"/>
                          <w:u w:color="FFFFFF"/>
                        </w:rPr>
                        <w:drawing>
                          <wp:inline distT="0" distB="0" distL="0" distR="0" wp14:anchorId="3845578D" wp14:editId="573C8D4B">
                            <wp:extent cx="914400" cy="914400"/>
                            <wp:effectExtent l="0" t="0" r="0" b="0"/>
                            <wp:docPr id="16" name="Graphic 16" descr="Clipboard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Graphic 16" descr="Clipboard with solid fill"/>
                                    <pic:cNvPicPr/>
                                  </pic:nvPicPr>
                                  <pic:blipFill>
                                    <a:blip r:embed="rId38">
                                      <a:extLst>
                                        <a:ext uri="{28A0092B-C50C-407E-A947-70E740481C1C}">
                                          <a14:useLocalDpi xmlns:a14="http://schemas.microsoft.com/office/drawing/2010/main" val="0"/>
                                        </a:ext>
                                        <a:ext uri="{96DAC541-7B7A-43D3-8B79-37D633B846F1}">
                                          <asvg:svgBlip xmlns:asvg="http://schemas.microsoft.com/office/drawing/2016/SVG/main" r:embed="rId39"/>
                                        </a:ext>
                                      </a:extLst>
                                    </a:blip>
                                    <a:stretch>
                                      <a:fillRect/>
                                    </a:stretch>
                                  </pic:blipFill>
                                  <pic:spPr>
                                    <a:xfrm>
                                      <a:off x="0" y="0"/>
                                      <a:ext cx="914400" cy="914400"/>
                                    </a:xfrm>
                                    <a:prstGeom prst="rect">
                                      <a:avLst/>
                                    </a:prstGeom>
                                  </pic:spPr>
                                </pic:pic>
                              </a:graphicData>
                            </a:graphic>
                          </wp:inline>
                        </w:drawing>
                      </w:r>
                      <w:r>
                        <w:rPr>
                          <w:noProof/>
                          <w:color w:val="FFFFFF"/>
                          <w:u w:color="FFFFFF"/>
                        </w:rPr>
                        <w:drawing>
                          <wp:inline distT="0" distB="0" distL="0" distR="0" wp14:anchorId="4905649E" wp14:editId="6EF1CA3A">
                            <wp:extent cx="914400" cy="914400"/>
                            <wp:effectExtent l="0" t="0" r="0" b="0"/>
                            <wp:docPr id="18" name="Graphic 18" descr="Fluorescent Light Blub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Graphic 18" descr="Fluorescent Light Blub with solid fill"/>
                                    <pic:cNvPicPr/>
                                  </pic:nvPicPr>
                                  <pic:blipFill>
                                    <a:blip r:embed="rId40">
                                      <a:extLst>
                                        <a:ext uri="{28A0092B-C50C-407E-A947-70E740481C1C}">
                                          <a14:useLocalDpi xmlns:a14="http://schemas.microsoft.com/office/drawing/2010/main" val="0"/>
                                        </a:ext>
                                        <a:ext uri="{96DAC541-7B7A-43D3-8B79-37D633B846F1}">
                                          <asvg:svgBlip xmlns:asvg="http://schemas.microsoft.com/office/drawing/2016/SVG/main" r:embed="rId41"/>
                                        </a:ext>
                                      </a:extLst>
                                    </a:blip>
                                    <a:stretch>
                                      <a:fillRect/>
                                    </a:stretch>
                                  </pic:blipFill>
                                  <pic:spPr>
                                    <a:xfrm>
                                      <a:off x="0" y="0"/>
                                      <a:ext cx="914400" cy="914400"/>
                                    </a:xfrm>
                                    <a:prstGeom prst="rect">
                                      <a:avLst/>
                                    </a:prstGeom>
                                  </pic:spPr>
                                </pic:pic>
                              </a:graphicData>
                            </a:graphic>
                          </wp:inline>
                        </w:drawing>
                      </w:r>
                      <w:r>
                        <w:rPr>
                          <w:noProof/>
                          <w:color w:val="FFFFFF"/>
                          <w:u w:color="FFFFFF"/>
                        </w:rPr>
                        <w:drawing>
                          <wp:inline distT="0" distB="0" distL="0" distR="0" wp14:anchorId="4CE80230" wp14:editId="7BA8D3A9">
                            <wp:extent cx="914400" cy="914400"/>
                            <wp:effectExtent l="0" t="0" r="0" b="0"/>
                            <wp:docPr id="17" name="Graphic 17" descr="Renewable Energy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Graphic 17" descr="Renewable Energy with solid fill"/>
                                    <pic:cNvPicPr/>
                                  </pic:nvPicPr>
                                  <pic:blipFill>
                                    <a:blip r:embed="rId42">
                                      <a:extLst>
                                        <a:ext uri="{28A0092B-C50C-407E-A947-70E740481C1C}">
                                          <a14:useLocalDpi xmlns:a14="http://schemas.microsoft.com/office/drawing/2010/main" val="0"/>
                                        </a:ext>
                                        <a:ext uri="{96DAC541-7B7A-43D3-8B79-37D633B846F1}">
                                          <asvg:svgBlip xmlns:asvg="http://schemas.microsoft.com/office/drawing/2016/SVG/main" r:embed="rId43"/>
                                        </a:ext>
                                      </a:extLst>
                                    </a:blip>
                                    <a:stretch>
                                      <a:fillRect/>
                                    </a:stretch>
                                  </pic:blipFill>
                                  <pic:spPr>
                                    <a:xfrm>
                                      <a:off x="0" y="0"/>
                                      <a:ext cx="914400" cy="914400"/>
                                    </a:xfrm>
                                    <a:prstGeom prst="rect">
                                      <a:avLst/>
                                    </a:prstGeom>
                                  </pic:spPr>
                                </pic:pic>
                              </a:graphicData>
                            </a:graphic>
                          </wp:inline>
                        </w:drawing>
                      </w:r>
                      <w:r>
                        <w:rPr>
                          <w:noProof/>
                          <w:color w:val="FFFFFF"/>
                          <w:u w:color="FFFFFF"/>
                        </w:rPr>
                        <w:drawing>
                          <wp:inline distT="0" distB="0" distL="0" distR="0" wp14:anchorId="16CCEDA3" wp14:editId="4EC547C7">
                            <wp:extent cx="914400" cy="914400"/>
                            <wp:effectExtent l="0" t="0" r="0" b="0"/>
                            <wp:docPr id="19" name="Graphic 19" descr="Aquarius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Graphic 19" descr="Aquarius with solid fill"/>
                                    <pic:cNvPicPr/>
                                  </pic:nvPicPr>
                                  <pic:blipFill>
                                    <a:blip r:embed="rId44">
                                      <a:extLst>
                                        <a:ext uri="{28A0092B-C50C-407E-A947-70E740481C1C}">
                                          <a14:useLocalDpi xmlns:a14="http://schemas.microsoft.com/office/drawing/2010/main" val="0"/>
                                        </a:ext>
                                        <a:ext uri="{96DAC541-7B7A-43D3-8B79-37D633B846F1}">
                                          <asvg:svgBlip xmlns:asvg="http://schemas.microsoft.com/office/drawing/2016/SVG/main" r:embed="rId45"/>
                                        </a:ext>
                                      </a:extLst>
                                    </a:blip>
                                    <a:stretch>
                                      <a:fillRect/>
                                    </a:stretch>
                                  </pic:blipFill>
                                  <pic:spPr>
                                    <a:xfrm>
                                      <a:off x="0" y="0"/>
                                      <a:ext cx="914400" cy="914400"/>
                                    </a:xfrm>
                                    <a:prstGeom prst="rect">
                                      <a:avLst/>
                                    </a:prstGeom>
                                  </pic:spPr>
                                </pic:pic>
                              </a:graphicData>
                            </a:graphic>
                          </wp:inline>
                        </w:drawing>
                      </w:r>
                      <w:r>
                        <w:rPr>
                          <w:rFonts w:ascii="Calibri Light" w:hAnsi="Calibri Light" w:cs="Calibri Light"/>
                          <w:noProof/>
                          <w:lang w:val="en-GB"/>
                        </w:rPr>
                        <w:drawing>
                          <wp:inline distT="0" distB="0" distL="0" distR="0" wp14:anchorId="015F74AA" wp14:editId="460B494B">
                            <wp:extent cx="914400" cy="914400"/>
                            <wp:effectExtent l="0" t="0" r="0" b="0"/>
                            <wp:docPr id="9" name="Graphic 9" descr="Compost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phic 9" descr="Compost with solid fill"/>
                                    <pic:cNvPicPr/>
                                  </pic:nvPicPr>
                                  <pic:blipFill>
                                    <a:blip r:embed="rId46">
                                      <a:extLst>
                                        <a:ext uri="{28A0092B-C50C-407E-A947-70E740481C1C}">
                                          <a14:useLocalDpi xmlns:a14="http://schemas.microsoft.com/office/drawing/2010/main" val="0"/>
                                        </a:ext>
                                        <a:ext uri="{96DAC541-7B7A-43D3-8B79-37D633B846F1}">
                                          <asvg:svgBlip xmlns:asvg="http://schemas.microsoft.com/office/drawing/2016/SVG/main" r:embed="rId47"/>
                                        </a:ext>
                                      </a:extLst>
                                    </a:blip>
                                    <a:stretch>
                                      <a:fillRect/>
                                    </a:stretch>
                                  </pic:blipFill>
                                  <pic:spPr>
                                    <a:xfrm>
                                      <a:off x="0" y="0"/>
                                      <a:ext cx="914400" cy="914400"/>
                                    </a:xfrm>
                                    <a:prstGeom prst="rect">
                                      <a:avLst/>
                                    </a:prstGeom>
                                  </pic:spPr>
                                </pic:pic>
                              </a:graphicData>
                            </a:graphic>
                          </wp:inline>
                        </w:drawing>
                      </w:r>
                    </w:p>
                    <w:p w14:paraId="506D80DF" w14:textId="77777777" w:rsidR="0077335B" w:rsidRPr="0077335B" w:rsidRDefault="0077335B" w:rsidP="0077335B">
                      <w:pPr>
                        <w:pStyle w:val="BodyText"/>
                        <w:spacing w:line="360" w:lineRule="auto"/>
                        <w:jc w:val="center"/>
                        <w:rPr>
                          <w:rFonts w:ascii="Verdana" w:hAnsi="Verdana"/>
                          <w:color w:val="FFFFFF"/>
                          <w:u w:color="FFFFFF"/>
                          <w:lang w:val="en-US"/>
                        </w:rPr>
                      </w:pPr>
                    </w:p>
                    <w:p w14:paraId="13F5BE7C" w14:textId="77777777" w:rsidR="0077335B" w:rsidRPr="0077335B" w:rsidRDefault="0077335B" w:rsidP="0077335B">
                      <w:pPr>
                        <w:pStyle w:val="BodyText"/>
                        <w:spacing w:line="360" w:lineRule="auto"/>
                        <w:jc w:val="center"/>
                        <w:rPr>
                          <w:rFonts w:ascii="Verdana" w:eastAsia="Verdana" w:hAnsi="Verdana" w:cs="Verdana"/>
                          <w:color w:val="FFFFFF"/>
                          <w:u w:color="FFFFFF"/>
                          <w:lang w:val="en-US"/>
                        </w:rPr>
                      </w:pPr>
                      <w:r w:rsidRPr="0077335B">
                        <w:rPr>
                          <w:rFonts w:ascii="Verdana" w:hAnsi="Verdana"/>
                          <w:color w:val="FFFFFF"/>
                          <w:u w:color="FFFFFF"/>
                          <w:lang w:val="en-US"/>
                        </w:rPr>
                        <w:t>Version 1</w:t>
                      </w:r>
                    </w:p>
                    <w:p w14:paraId="55995BDC" w14:textId="0828FC0C" w:rsidR="0077335B" w:rsidRPr="0077335B" w:rsidRDefault="00D77266" w:rsidP="0077335B">
                      <w:pPr>
                        <w:pStyle w:val="BodyText"/>
                        <w:spacing w:line="360" w:lineRule="auto"/>
                        <w:jc w:val="center"/>
                        <w:rPr>
                          <w:rFonts w:ascii="Verdana" w:eastAsia="Verdana" w:hAnsi="Verdana" w:cs="Verdana"/>
                          <w:color w:val="FFFFFF"/>
                          <w:u w:color="FFFFFF"/>
                          <w:lang w:val="en-US"/>
                        </w:rPr>
                      </w:pPr>
                      <w:r>
                        <w:rPr>
                          <w:rFonts w:ascii="Verdana" w:hAnsi="Verdana"/>
                          <w:color w:val="FFFFFF"/>
                          <w:u w:color="FFFFFF"/>
                          <w:lang w:val="en-US"/>
                        </w:rPr>
                        <w:t>22</w:t>
                      </w:r>
                      <w:r w:rsidR="0077335B" w:rsidRPr="0077335B">
                        <w:rPr>
                          <w:rFonts w:ascii="Verdana" w:hAnsi="Verdana"/>
                          <w:color w:val="FFFFFF"/>
                          <w:u w:color="FFFFFF"/>
                          <w:lang w:val="en-US"/>
                        </w:rPr>
                        <w:t xml:space="preserve"> March 2022</w:t>
                      </w:r>
                    </w:p>
                    <w:p w14:paraId="11BAEA6D" w14:textId="2C72DDDC" w:rsidR="005D4734" w:rsidRDefault="0077335B" w:rsidP="0077335B">
                      <w:pPr>
                        <w:pStyle w:val="BodyText"/>
                        <w:spacing w:line="360" w:lineRule="auto"/>
                        <w:jc w:val="center"/>
                        <w:rPr>
                          <w:rFonts w:ascii="Verdana" w:hAnsi="Verdana"/>
                          <w:color w:val="FFFFFF"/>
                          <w:u w:color="FFFFFF"/>
                          <w:lang w:val="en-US"/>
                        </w:rPr>
                      </w:pPr>
                      <w:r w:rsidRPr="0077335B">
                        <w:rPr>
                          <w:rFonts w:ascii="Verdana" w:hAnsi="Verdana"/>
                          <w:color w:val="FFFFFF"/>
                          <w:u w:color="FFFFFF"/>
                          <w:lang w:val="en-US"/>
                        </w:rPr>
                        <w:t xml:space="preserve">Greening and Sustainability Team </w:t>
                      </w:r>
                    </w:p>
                    <w:p w14:paraId="1B1BC2A0" w14:textId="4DB60E2C" w:rsidR="0077335B" w:rsidRPr="00801952" w:rsidRDefault="00AB19E6" w:rsidP="0077335B">
                      <w:pPr>
                        <w:pStyle w:val="BodyText"/>
                        <w:spacing w:line="360" w:lineRule="auto"/>
                        <w:jc w:val="center"/>
                        <w:rPr>
                          <w:rFonts w:ascii="Verdana" w:hAnsi="Verdana"/>
                          <w:color w:val="FFFFFF"/>
                          <w:u w:color="FFFFFF"/>
                          <w:lang w:val="en-US"/>
                        </w:rPr>
                      </w:pPr>
                      <w:r w:rsidRPr="00801952">
                        <w:rPr>
                          <w:rFonts w:ascii="Verdana" w:hAnsi="Verdana"/>
                          <w:color w:val="FFFFFF"/>
                          <w:u w:color="FFFFFF"/>
                          <w:lang w:val="en-US"/>
                        </w:rPr>
                        <w:t xml:space="preserve">Division of Financial and Administrative Management </w:t>
                      </w:r>
                    </w:p>
                    <w:p w14:paraId="13063863" w14:textId="77777777" w:rsidR="0077335B" w:rsidRPr="0077335B" w:rsidRDefault="0077335B" w:rsidP="0077335B">
                      <w:pPr>
                        <w:pStyle w:val="NoSpacing"/>
                        <w:spacing w:before="120"/>
                        <w:jc w:val="center"/>
                      </w:pPr>
                      <w:r w:rsidRPr="0077335B">
                        <w:rPr>
                          <w:caps/>
                          <w:color w:val="FFFFFF"/>
                          <w:u w:color="FFFFFF"/>
                        </w:rPr>
                        <w:t xml:space="preserve">  </w:t>
                      </w:r>
                    </w:p>
                  </w:txbxContent>
                </v:textbox>
                <w10:wrap anchory="line"/>
              </v:rect>
            </w:pict>
          </mc:Fallback>
        </mc:AlternateContent>
      </w:r>
      <w:r w:rsidRPr="00322B1B">
        <w:rPr>
          <w:rFonts w:ascii="Arial Unicode MS" w:hAnsi="Arial Unicode MS"/>
          <w:lang w:val="en-US"/>
        </w:rPr>
        <w:br w:type="page"/>
      </w:r>
    </w:p>
    <w:p w14:paraId="08107917" w14:textId="77777777" w:rsidR="0077335B" w:rsidRPr="00322B1B" w:rsidRDefault="0077335B" w:rsidP="0077335B">
      <w:pPr>
        <w:pStyle w:val="Body"/>
        <w:keepNext/>
        <w:keepLines/>
        <w:spacing w:before="480" w:line="276" w:lineRule="auto"/>
        <w:jc w:val="center"/>
        <w:rPr>
          <w:rFonts w:ascii="Arial" w:hAnsi="Arial"/>
          <w:b/>
          <w:bCs/>
          <w:sz w:val="20"/>
          <w:szCs w:val="20"/>
          <w:lang w:val="en-US"/>
        </w:rPr>
        <w:sectPr w:rsidR="0077335B" w:rsidRPr="00322B1B">
          <w:headerReference w:type="default" r:id="rId48"/>
          <w:footerReference w:type="first" r:id="rId49"/>
          <w:pgSz w:w="12240" w:h="15840"/>
          <w:pgMar w:top="1440" w:right="1440" w:bottom="1440" w:left="1440" w:header="720" w:footer="720" w:gutter="0"/>
          <w:pgNumType w:start="0"/>
          <w:cols w:space="720"/>
          <w:titlePg/>
        </w:sectPr>
      </w:pPr>
      <w:bookmarkStart w:id="0" w:name="_jddly0s0901q"/>
      <w:bookmarkEnd w:id="0"/>
    </w:p>
    <w:p w14:paraId="63B299EB" w14:textId="5645DEC5" w:rsidR="00590AB6" w:rsidRPr="00322B1B" w:rsidRDefault="00AB4510" w:rsidP="00590AB6">
      <w:pPr>
        <w:pStyle w:val="Body"/>
        <w:spacing w:line="276" w:lineRule="auto"/>
        <w:jc w:val="center"/>
        <w:outlineLvl w:val="0"/>
        <w:rPr>
          <w:rFonts w:asciiTheme="majorHAnsi" w:hAnsiTheme="majorHAnsi" w:cstheme="majorHAnsi"/>
          <w:b/>
          <w:bCs/>
          <w:sz w:val="24"/>
          <w:szCs w:val="24"/>
          <w:lang w:val="en-US"/>
        </w:rPr>
      </w:pPr>
      <w:bookmarkStart w:id="1" w:name="_Toc98251688"/>
      <w:bookmarkStart w:id="2" w:name="_Toc98322456"/>
      <w:r w:rsidRPr="00322B1B">
        <w:rPr>
          <w:rFonts w:asciiTheme="majorHAnsi" w:hAnsiTheme="majorHAnsi" w:cstheme="majorHAnsi"/>
          <w:b/>
          <w:bCs/>
          <w:sz w:val="24"/>
          <w:szCs w:val="24"/>
          <w:lang w:val="en-US"/>
        </w:rPr>
        <w:lastRenderedPageBreak/>
        <w:t>Verification Page</w:t>
      </w:r>
      <w:bookmarkEnd w:id="1"/>
      <w:bookmarkEnd w:id="2"/>
    </w:p>
    <w:tbl>
      <w:tblPr>
        <w:tblStyle w:val="TableGrid"/>
        <w:tblW w:w="0" w:type="auto"/>
        <w:tblCellMar>
          <w:left w:w="57" w:type="dxa"/>
          <w:right w:w="57" w:type="dxa"/>
        </w:tblCellMar>
        <w:tblLook w:val="04A0" w:firstRow="1" w:lastRow="0" w:firstColumn="1" w:lastColumn="0" w:noHBand="0" w:noVBand="1"/>
      </w:tblPr>
      <w:tblGrid>
        <w:gridCol w:w="2263"/>
        <w:gridCol w:w="2411"/>
        <w:gridCol w:w="4676"/>
      </w:tblGrid>
      <w:tr w:rsidR="00590AB6" w:rsidRPr="00322B1B" w14:paraId="6A18EB37" w14:textId="77777777" w:rsidTr="003A2C69">
        <w:trPr>
          <w:trHeight w:val="567"/>
        </w:trPr>
        <w:tc>
          <w:tcPr>
            <w:tcW w:w="9350" w:type="dxa"/>
            <w:gridSpan w:val="3"/>
          </w:tcPr>
          <w:p w14:paraId="55C7B6B1" w14:textId="77777777" w:rsidR="00590AB6" w:rsidRPr="00322B1B" w:rsidRDefault="00590AB6" w:rsidP="003A2C69">
            <w:pPr>
              <w:pStyle w:val="Body"/>
              <w:rPr>
                <w:rFonts w:asciiTheme="majorHAnsi" w:hAnsiTheme="majorHAnsi" w:cstheme="majorHAnsi"/>
                <w:b/>
                <w:bCs/>
                <w:color w:val="auto"/>
                <w:sz w:val="22"/>
                <w:szCs w:val="22"/>
                <w:u w:color="AEAAAA"/>
                <w:lang w:val="en-US"/>
              </w:rPr>
            </w:pPr>
            <w:r w:rsidRPr="00322B1B">
              <w:rPr>
                <w:rFonts w:asciiTheme="majorHAnsi" w:hAnsiTheme="majorHAnsi" w:cstheme="majorHAnsi"/>
                <w:b/>
                <w:bCs/>
                <w:color w:val="auto"/>
                <w:sz w:val="22"/>
                <w:szCs w:val="22"/>
                <w:u w:color="AEAAAA"/>
                <w:lang w:val="en-US"/>
              </w:rPr>
              <w:t>TITLE:</w:t>
            </w:r>
          </w:p>
          <w:p w14:paraId="69B89AD6" w14:textId="77777777" w:rsidR="00590AB6" w:rsidRPr="00322B1B" w:rsidRDefault="00590AB6" w:rsidP="003A2C69">
            <w:pPr>
              <w:pStyle w:val="Body"/>
              <w:rPr>
                <w:rFonts w:asciiTheme="majorHAnsi" w:hAnsiTheme="majorHAnsi" w:cstheme="majorHAnsi"/>
                <w:color w:val="auto"/>
                <w:sz w:val="22"/>
                <w:szCs w:val="22"/>
                <w:u w:color="AEAAAA"/>
                <w:lang w:val="en-US"/>
              </w:rPr>
            </w:pPr>
            <w:r w:rsidRPr="00322B1B">
              <w:rPr>
                <w:rFonts w:asciiTheme="majorHAnsi" w:hAnsiTheme="majorHAnsi" w:cstheme="majorHAnsi"/>
                <w:color w:val="auto"/>
                <w:sz w:val="22"/>
                <w:szCs w:val="22"/>
                <w:u w:color="AEAAAA"/>
                <w:lang w:val="en-US"/>
              </w:rPr>
              <w:t>Environmental Management Requirements for Contractors</w:t>
            </w:r>
          </w:p>
        </w:tc>
      </w:tr>
      <w:tr w:rsidR="00590AB6" w:rsidRPr="00322B1B" w14:paraId="4BD5FC6A" w14:textId="77777777" w:rsidTr="003A2C69">
        <w:trPr>
          <w:trHeight w:val="567"/>
        </w:trPr>
        <w:tc>
          <w:tcPr>
            <w:tcW w:w="9350" w:type="dxa"/>
            <w:gridSpan w:val="3"/>
          </w:tcPr>
          <w:p w14:paraId="59049743" w14:textId="77777777" w:rsidR="00590AB6" w:rsidRPr="00322B1B" w:rsidRDefault="00590AB6" w:rsidP="003A2C69">
            <w:pPr>
              <w:pStyle w:val="Body"/>
              <w:pBdr>
                <w:top w:val="none" w:sz="0" w:space="0" w:color="auto"/>
                <w:left w:val="none" w:sz="0" w:space="0" w:color="auto"/>
                <w:bottom w:val="none" w:sz="0" w:space="0" w:color="auto"/>
                <w:right w:val="none" w:sz="0" w:space="0" w:color="auto"/>
                <w:between w:val="none" w:sz="0" w:space="0" w:color="auto"/>
                <w:bar w:val="none" w:sz="0" w:color="auto"/>
              </w:pBdr>
              <w:rPr>
                <w:rFonts w:asciiTheme="majorHAnsi" w:hAnsiTheme="majorHAnsi" w:cstheme="majorHAnsi"/>
                <w:b/>
                <w:bCs/>
                <w:color w:val="auto"/>
                <w:sz w:val="22"/>
                <w:szCs w:val="22"/>
                <w:u w:color="AEAAAA"/>
                <w:lang w:val="en-US"/>
              </w:rPr>
            </w:pPr>
            <w:r w:rsidRPr="00322B1B">
              <w:rPr>
                <w:rFonts w:asciiTheme="majorHAnsi" w:hAnsiTheme="majorHAnsi" w:cstheme="majorHAnsi"/>
                <w:b/>
                <w:bCs/>
                <w:color w:val="auto"/>
                <w:sz w:val="22"/>
                <w:szCs w:val="22"/>
                <w:u w:color="AEAAAA"/>
                <w:lang w:val="en-US"/>
              </w:rPr>
              <w:t>AUTHOR:</w:t>
            </w:r>
          </w:p>
          <w:p w14:paraId="202BCFF7" w14:textId="77777777" w:rsidR="00590AB6" w:rsidRPr="00322B1B" w:rsidRDefault="00590AB6" w:rsidP="003A2C69">
            <w:pPr>
              <w:pStyle w:val="Body"/>
              <w:rPr>
                <w:rFonts w:asciiTheme="majorHAnsi" w:hAnsiTheme="majorHAnsi" w:cstheme="majorHAnsi"/>
                <w:color w:val="auto"/>
                <w:sz w:val="22"/>
                <w:szCs w:val="22"/>
                <w:u w:color="AEAAAA"/>
                <w:lang w:val="en-US"/>
              </w:rPr>
            </w:pPr>
            <w:r w:rsidRPr="00322B1B">
              <w:rPr>
                <w:rFonts w:asciiTheme="majorHAnsi" w:hAnsiTheme="majorHAnsi" w:cstheme="majorHAnsi"/>
                <w:color w:val="auto"/>
                <w:sz w:val="22"/>
                <w:szCs w:val="22"/>
                <w:u w:color="AEAAAA"/>
                <w:lang w:val="en-US"/>
              </w:rPr>
              <w:t>Sonia Miszczak</w:t>
            </w:r>
          </w:p>
        </w:tc>
      </w:tr>
      <w:tr w:rsidR="00590AB6" w:rsidRPr="00322B1B" w14:paraId="087C3657" w14:textId="77777777" w:rsidTr="003A2C69">
        <w:trPr>
          <w:trHeight w:val="567"/>
        </w:trPr>
        <w:tc>
          <w:tcPr>
            <w:tcW w:w="4674" w:type="dxa"/>
            <w:gridSpan w:val="2"/>
          </w:tcPr>
          <w:p w14:paraId="6B41457F" w14:textId="77777777" w:rsidR="00590AB6" w:rsidRPr="00322B1B" w:rsidRDefault="00590AB6" w:rsidP="003A2C69">
            <w:pPr>
              <w:pStyle w:val="Body"/>
              <w:pBdr>
                <w:top w:val="none" w:sz="0" w:space="0" w:color="auto"/>
                <w:left w:val="none" w:sz="0" w:space="0" w:color="auto"/>
                <w:bottom w:val="none" w:sz="0" w:space="0" w:color="auto"/>
                <w:right w:val="none" w:sz="0" w:space="0" w:color="auto"/>
                <w:between w:val="none" w:sz="0" w:space="0" w:color="auto"/>
                <w:bar w:val="none" w:sz="0" w:color="auto"/>
              </w:pBdr>
              <w:rPr>
                <w:rFonts w:asciiTheme="majorHAnsi" w:hAnsiTheme="majorHAnsi" w:cstheme="majorHAnsi"/>
                <w:b/>
                <w:bCs/>
                <w:color w:val="auto"/>
                <w:sz w:val="22"/>
                <w:szCs w:val="22"/>
                <w:u w:color="AEAAAA"/>
                <w:lang w:val="en-US"/>
              </w:rPr>
            </w:pPr>
            <w:r w:rsidRPr="00322B1B">
              <w:rPr>
                <w:rFonts w:asciiTheme="majorHAnsi" w:hAnsiTheme="majorHAnsi" w:cstheme="majorHAnsi"/>
                <w:b/>
                <w:bCs/>
                <w:color w:val="auto"/>
                <w:sz w:val="22"/>
                <w:szCs w:val="22"/>
                <w:u w:color="AEAAAA"/>
                <w:lang w:val="en-US"/>
              </w:rPr>
              <w:t>DATE:</w:t>
            </w:r>
          </w:p>
          <w:p w14:paraId="421414EB" w14:textId="77777777" w:rsidR="00590AB6" w:rsidRPr="00322B1B" w:rsidRDefault="00590AB6" w:rsidP="003A2C69">
            <w:pPr>
              <w:pStyle w:val="Body"/>
              <w:pBdr>
                <w:top w:val="none" w:sz="0" w:space="0" w:color="auto"/>
                <w:left w:val="none" w:sz="0" w:space="0" w:color="auto"/>
                <w:bottom w:val="none" w:sz="0" w:space="0" w:color="auto"/>
                <w:right w:val="none" w:sz="0" w:space="0" w:color="auto"/>
                <w:between w:val="none" w:sz="0" w:space="0" w:color="auto"/>
                <w:bar w:val="none" w:sz="0" w:color="auto"/>
              </w:pBdr>
              <w:rPr>
                <w:rFonts w:asciiTheme="majorHAnsi" w:hAnsiTheme="majorHAnsi" w:cstheme="majorHAnsi"/>
                <w:color w:val="auto"/>
                <w:sz w:val="22"/>
                <w:szCs w:val="22"/>
                <w:u w:color="AEAAAA"/>
                <w:lang w:val="en-US"/>
              </w:rPr>
            </w:pPr>
            <w:r w:rsidRPr="00322B1B">
              <w:rPr>
                <w:rFonts w:asciiTheme="majorHAnsi" w:hAnsiTheme="majorHAnsi" w:cstheme="majorHAnsi"/>
                <w:color w:val="auto"/>
                <w:sz w:val="22"/>
                <w:szCs w:val="22"/>
                <w:u w:color="AEAAAA"/>
                <w:lang w:val="en-US"/>
              </w:rPr>
              <w:t>15 March 2022</w:t>
            </w:r>
          </w:p>
        </w:tc>
        <w:tc>
          <w:tcPr>
            <w:tcW w:w="4676" w:type="dxa"/>
          </w:tcPr>
          <w:p w14:paraId="177357E9" w14:textId="77777777" w:rsidR="00590AB6" w:rsidRPr="00322B1B" w:rsidRDefault="00590AB6" w:rsidP="003A2C69">
            <w:pPr>
              <w:pStyle w:val="Body"/>
              <w:jc w:val="both"/>
              <w:rPr>
                <w:rFonts w:asciiTheme="majorHAnsi" w:hAnsiTheme="majorHAnsi" w:cstheme="majorHAnsi"/>
                <w:b/>
                <w:bCs/>
                <w:color w:val="auto"/>
                <w:sz w:val="22"/>
                <w:szCs w:val="22"/>
                <w:u w:color="AEAAAA"/>
                <w:lang w:val="en-US"/>
              </w:rPr>
            </w:pPr>
            <w:r w:rsidRPr="00322B1B">
              <w:rPr>
                <w:rFonts w:asciiTheme="majorHAnsi" w:hAnsiTheme="majorHAnsi" w:cstheme="majorHAnsi"/>
                <w:b/>
                <w:bCs/>
                <w:color w:val="auto"/>
                <w:sz w:val="22"/>
                <w:szCs w:val="22"/>
                <w:u w:color="AEAAAA"/>
                <w:lang w:val="en-US"/>
              </w:rPr>
              <w:t>VERSION:</w:t>
            </w:r>
          </w:p>
          <w:p w14:paraId="3F0045A2" w14:textId="77777777" w:rsidR="00590AB6" w:rsidRPr="00322B1B" w:rsidRDefault="00590AB6" w:rsidP="003A2C69">
            <w:pPr>
              <w:pStyle w:val="Body"/>
              <w:jc w:val="both"/>
              <w:rPr>
                <w:rFonts w:asciiTheme="majorHAnsi" w:hAnsiTheme="majorHAnsi" w:cstheme="majorHAnsi"/>
                <w:color w:val="auto"/>
                <w:sz w:val="22"/>
                <w:szCs w:val="22"/>
                <w:u w:color="AEAAAA"/>
                <w:lang w:val="en-US"/>
              </w:rPr>
            </w:pPr>
            <w:r w:rsidRPr="00322B1B">
              <w:rPr>
                <w:rFonts w:asciiTheme="majorHAnsi" w:hAnsiTheme="majorHAnsi" w:cstheme="majorHAnsi"/>
                <w:color w:val="auto"/>
                <w:sz w:val="22"/>
                <w:szCs w:val="22"/>
                <w:u w:color="AEAAAA"/>
                <w:lang w:val="en-US"/>
              </w:rPr>
              <w:t>Version 1 – 2022</w:t>
            </w:r>
          </w:p>
        </w:tc>
      </w:tr>
      <w:tr w:rsidR="00590AB6" w:rsidRPr="00322B1B" w14:paraId="474B403B" w14:textId="77777777" w:rsidTr="003A2C69">
        <w:trPr>
          <w:trHeight w:val="567"/>
        </w:trPr>
        <w:tc>
          <w:tcPr>
            <w:tcW w:w="2263" w:type="dxa"/>
            <w:shd w:val="clear" w:color="auto" w:fill="BEE5FF" w:themeFill="text2" w:themeFillTint="33"/>
          </w:tcPr>
          <w:p w14:paraId="203D5CF5" w14:textId="77777777" w:rsidR="00590AB6" w:rsidRPr="00322B1B" w:rsidRDefault="00590AB6" w:rsidP="003A2C69">
            <w:pPr>
              <w:pStyle w:val="Body"/>
              <w:pBdr>
                <w:top w:val="none" w:sz="0" w:space="0" w:color="auto"/>
                <w:left w:val="none" w:sz="0" w:space="0" w:color="auto"/>
                <w:bottom w:val="none" w:sz="0" w:space="0" w:color="auto"/>
                <w:right w:val="none" w:sz="0" w:space="0" w:color="auto"/>
                <w:between w:val="none" w:sz="0" w:space="0" w:color="auto"/>
                <w:bar w:val="none" w:sz="0" w:color="auto"/>
              </w:pBdr>
              <w:rPr>
                <w:rFonts w:asciiTheme="majorHAnsi" w:hAnsiTheme="majorHAnsi" w:cstheme="majorHAnsi"/>
                <w:b/>
                <w:bCs/>
                <w:color w:val="auto"/>
                <w:sz w:val="22"/>
                <w:szCs w:val="22"/>
                <w:u w:color="AEAAAA"/>
                <w:lang w:val="en-US"/>
              </w:rPr>
            </w:pPr>
            <w:r w:rsidRPr="00322B1B">
              <w:rPr>
                <w:rFonts w:asciiTheme="majorHAnsi" w:hAnsiTheme="majorHAnsi" w:cstheme="majorHAnsi"/>
                <w:b/>
                <w:bCs/>
                <w:color w:val="auto"/>
                <w:sz w:val="22"/>
                <w:szCs w:val="22"/>
                <w:u w:color="AEAAAA"/>
                <w:lang w:val="en-US"/>
              </w:rPr>
              <w:t>VERIFICATION</w:t>
            </w:r>
          </w:p>
        </w:tc>
        <w:tc>
          <w:tcPr>
            <w:tcW w:w="2411" w:type="dxa"/>
            <w:shd w:val="clear" w:color="auto" w:fill="BEE5FF" w:themeFill="text2" w:themeFillTint="33"/>
          </w:tcPr>
          <w:p w14:paraId="6D23E311" w14:textId="77777777" w:rsidR="00590AB6" w:rsidRPr="00322B1B" w:rsidRDefault="00590AB6" w:rsidP="003A2C69">
            <w:pPr>
              <w:pStyle w:val="Body"/>
              <w:pBdr>
                <w:top w:val="none" w:sz="0" w:space="0" w:color="auto"/>
                <w:left w:val="none" w:sz="0" w:space="0" w:color="auto"/>
                <w:bottom w:val="none" w:sz="0" w:space="0" w:color="auto"/>
                <w:right w:val="none" w:sz="0" w:space="0" w:color="auto"/>
                <w:between w:val="none" w:sz="0" w:space="0" w:color="auto"/>
                <w:bar w:val="none" w:sz="0" w:color="auto"/>
              </w:pBdr>
              <w:jc w:val="both"/>
              <w:rPr>
                <w:rFonts w:asciiTheme="majorHAnsi" w:hAnsiTheme="majorHAnsi" w:cstheme="majorHAnsi"/>
                <w:b/>
                <w:bCs/>
                <w:color w:val="auto"/>
                <w:sz w:val="22"/>
                <w:szCs w:val="22"/>
                <w:u w:color="AEAAAA"/>
                <w:lang w:val="en-US"/>
              </w:rPr>
            </w:pPr>
            <w:r w:rsidRPr="00322B1B">
              <w:rPr>
                <w:rFonts w:asciiTheme="majorHAnsi" w:hAnsiTheme="majorHAnsi" w:cstheme="majorHAnsi"/>
                <w:b/>
                <w:bCs/>
                <w:color w:val="auto"/>
                <w:sz w:val="22"/>
                <w:szCs w:val="22"/>
                <w:u w:color="AEAAAA"/>
                <w:lang w:val="en-US"/>
              </w:rPr>
              <w:t>NAME</w:t>
            </w:r>
          </w:p>
        </w:tc>
        <w:tc>
          <w:tcPr>
            <w:tcW w:w="4676" w:type="dxa"/>
            <w:shd w:val="clear" w:color="auto" w:fill="BEE5FF" w:themeFill="text2" w:themeFillTint="33"/>
          </w:tcPr>
          <w:p w14:paraId="14CAE8A2" w14:textId="77777777" w:rsidR="00590AB6" w:rsidRPr="00322B1B" w:rsidRDefault="00590AB6" w:rsidP="003A2C69">
            <w:pPr>
              <w:pStyle w:val="Body"/>
              <w:pBdr>
                <w:top w:val="none" w:sz="0" w:space="0" w:color="auto"/>
                <w:left w:val="none" w:sz="0" w:space="0" w:color="auto"/>
                <w:bottom w:val="none" w:sz="0" w:space="0" w:color="auto"/>
                <w:right w:val="none" w:sz="0" w:space="0" w:color="auto"/>
                <w:between w:val="none" w:sz="0" w:space="0" w:color="auto"/>
                <w:bar w:val="none" w:sz="0" w:color="auto"/>
              </w:pBdr>
              <w:jc w:val="both"/>
              <w:rPr>
                <w:rFonts w:asciiTheme="majorHAnsi" w:hAnsiTheme="majorHAnsi" w:cstheme="majorHAnsi"/>
                <w:b/>
                <w:bCs/>
                <w:color w:val="auto"/>
                <w:sz w:val="22"/>
                <w:szCs w:val="22"/>
                <w:u w:color="AEAAAA"/>
                <w:lang w:val="en-US"/>
              </w:rPr>
            </w:pPr>
            <w:r w:rsidRPr="00322B1B">
              <w:rPr>
                <w:rFonts w:asciiTheme="majorHAnsi" w:hAnsiTheme="majorHAnsi" w:cstheme="majorHAnsi"/>
                <w:b/>
                <w:bCs/>
                <w:color w:val="auto"/>
                <w:sz w:val="22"/>
                <w:szCs w:val="22"/>
                <w:u w:color="AEAAAA"/>
                <w:lang w:val="en-US"/>
              </w:rPr>
              <w:t>CAPACITY</w:t>
            </w:r>
          </w:p>
        </w:tc>
      </w:tr>
      <w:tr w:rsidR="00590AB6" w:rsidRPr="00322B1B" w14:paraId="375DB2F2" w14:textId="77777777" w:rsidTr="003A2C69">
        <w:trPr>
          <w:trHeight w:val="567"/>
        </w:trPr>
        <w:tc>
          <w:tcPr>
            <w:tcW w:w="2263" w:type="dxa"/>
          </w:tcPr>
          <w:p w14:paraId="2CEBE5CF" w14:textId="77777777" w:rsidR="00590AB6" w:rsidRPr="00322B1B" w:rsidRDefault="00590AB6" w:rsidP="003A2C69">
            <w:pPr>
              <w:pStyle w:val="Body"/>
              <w:pBdr>
                <w:top w:val="none" w:sz="0" w:space="0" w:color="auto"/>
                <w:left w:val="none" w:sz="0" w:space="0" w:color="auto"/>
                <w:bottom w:val="none" w:sz="0" w:space="0" w:color="auto"/>
                <w:right w:val="none" w:sz="0" w:space="0" w:color="auto"/>
                <w:between w:val="none" w:sz="0" w:space="0" w:color="auto"/>
                <w:bar w:val="none" w:sz="0" w:color="auto"/>
              </w:pBdr>
              <w:rPr>
                <w:rFonts w:asciiTheme="majorHAnsi" w:hAnsiTheme="majorHAnsi" w:cstheme="majorHAnsi"/>
                <w:color w:val="auto"/>
                <w:sz w:val="22"/>
                <w:szCs w:val="22"/>
                <w:u w:color="AEAAAA"/>
                <w:lang w:val="en-US"/>
              </w:rPr>
            </w:pPr>
            <w:r w:rsidRPr="00322B1B">
              <w:rPr>
                <w:rFonts w:asciiTheme="majorHAnsi" w:hAnsiTheme="majorHAnsi" w:cstheme="majorHAnsi"/>
                <w:color w:val="auto"/>
                <w:sz w:val="22"/>
                <w:szCs w:val="22"/>
                <w:u w:color="AEAAAA"/>
                <w:lang w:val="en-US"/>
              </w:rPr>
              <w:t>By Author</w:t>
            </w:r>
          </w:p>
        </w:tc>
        <w:tc>
          <w:tcPr>
            <w:tcW w:w="2411" w:type="dxa"/>
          </w:tcPr>
          <w:p w14:paraId="70DC0FE3" w14:textId="77777777" w:rsidR="00590AB6" w:rsidRPr="00322B1B" w:rsidRDefault="00590AB6" w:rsidP="003A2C69">
            <w:pPr>
              <w:pStyle w:val="Body"/>
              <w:pBdr>
                <w:top w:val="none" w:sz="0" w:space="0" w:color="auto"/>
                <w:left w:val="none" w:sz="0" w:space="0" w:color="auto"/>
                <w:bottom w:val="none" w:sz="0" w:space="0" w:color="auto"/>
                <w:right w:val="none" w:sz="0" w:space="0" w:color="auto"/>
                <w:between w:val="none" w:sz="0" w:space="0" w:color="auto"/>
                <w:bar w:val="none" w:sz="0" w:color="auto"/>
              </w:pBdr>
              <w:rPr>
                <w:rFonts w:asciiTheme="majorHAnsi" w:hAnsiTheme="majorHAnsi" w:cstheme="majorHAnsi"/>
                <w:color w:val="auto"/>
                <w:sz w:val="22"/>
                <w:szCs w:val="22"/>
                <w:u w:color="AEAAAA"/>
                <w:lang w:val="en-US"/>
              </w:rPr>
            </w:pPr>
            <w:r w:rsidRPr="00322B1B">
              <w:rPr>
                <w:rFonts w:asciiTheme="majorHAnsi" w:hAnsiTheme="majorHAnsi" w:cstheme="majorHAnsi"/>
                <w:color w:val="auto"/>
                <w:sz w:val="22"/>
                <w:szCs w:val="22"/>
                <w:u w:color="AEAAAA"/>
                <w:lang w:val="en-US"/>
              </w:rPr>
              <w:t>Sonia Miszczak</w:t>
            </w:r>
          </w:p>
        </w:tc>
        <w:tc>
          <w:tcPr>
            <w:tcW w:w="4676" w:type="dxa"/>
          </w:tcPr>
          <w:p w14:paraId="455A6190" w14:textId="77777777" w:rsidR="00590AB6" w:rsidRPr="00322B1B" w:rsidRDefault="00590AB6" w:rsidP="003A2C69">
            <w:pPr>
              <w:pStyle w:val="Body"/>
              <w:pBdr>
                <w:top w:val="none" w:sz="0" w:space="0" w:color="auto"/>
                <w:left w:val="none" w:sz="0" w:space="0" w:color="auto"/>
                <w:bottom w:val="none" w:sz="0" w:space="0" w:color="auto"/>
                <w:right w:val="none" w:sz="0" w:space="0" w:color="auto"/>
                <w:between w:val="none" w:sz="0" w:space="0" w:color="auto"/>
                <w:bar w:val="none" w:sz="0" w:color="auto"/>
              </w:pBdr>
              <w:rPr>
                <w:rFonts w:asciiTheme="majorHAnsi" w:hAnsiTheme="majorHAnsi" w:cstheme="majorHAnsi"/>
                <w:color w:val="auto"/>
                <w:sz w:val="22"/>
                <w:szCs w:val="22"/>
                <w:u w:color="AEAAAA"/>
                <w:lang w:val="en-US"/>
              </w:rPr>
            </w:pPr>
            <w:r w:rsidRPr="00322B1B">
              <w:rPr>
                <w:rFonts w:asciiTheme="majorHAnsi" w:hAnsiTheme="majorHAnsi" w:cstheme="majorHAnsi"/>
                <w:color w:val="auto"/>
                <w:sz w:val="22"/>
                <w:szCs w:val="22"/>
                <w:u w:color="AEAAAA"/>
                <w:lang w:val="en-US"/>
              </w:rPr>
              <w:t>Project Officer, Green Finance Facility, DFAM</w:t>
            </w:r>
          </w:p>
        </w:tc>
      </w:tr>
      <w:tr w:rsidR="00590AB6" w:rsidRPr="00322B1B" w14:paraId="556138EA" w14:textId="77777777" w:rsidTr="003A2C69">
        <w:trPr>
          <w:trHeight w:val="567"/>
        </w:trPr>
        <w:tc>
          <w:tcPr>
            <w:tcW w:w="2263" w:type="dxa"/>
          </w:tcPr>
          <w:p w14:paraId="20A6BB64" w14:textId="77777777" w:rsidR="00590AB6" w:rsidRPr="00322B1B" w:rsidRDefault="00590AB6" w:rsidP="003A2C69">
            <w:pPr>
              <w:pStyle w:val="Body"/>
              <w:pBdr>
                <w:top w:val="none" w:sz="0" w:space="0" w:color="auto"/>
                <w:left w:val="none" w:sz="0" w:space="0" w:color="auto"/>
                <w:bottom w:val="none" w:sz="0" w:space="0" w:color="auto"/>
                <w:right w:val="none" w:sz="0" w:space="0" w:color="auto"/>
                <w:between w:val="none" w:sz="0" w:space="0" w:color="auto"/>
                <w:bar w:val="none" w:sz="0" w:color="auto"/>
              </w:pBdr>
              <w:rPr>
                <w:rFonts w:asciiTheme="majorHAnsi" w:hAnsiTheme="majorHAnsi" w:cstheme="majorHAnsi"/>
                <w:color w:val="auto"/>
                <w:sz w:val="22"/>
                <w:szCs w:val="22"/>
                <w:u w:color="AEAAAA"/>
                <w:lang w:val="en-US"/>
              </w:rPr>
            </w:pPr>
            <w:r w:rsidRPr="00322B1B">
              <w:rPr>
                <w:rFonts w:asciiTheme="majorHAnsi" w:hAnsiTheme="majorHAnsi" w:cstheme="majorHAnsi"/>
                <w:color w:val="auto"/>
                <w:sz w:val="22"/>
                <w:szCs w:val="22"/>
                <w:u w:color="AEAAAA"/>
                <w:lang w:val="en-US"/>
              </w:rPr>
              <w:t>Reviewed by</w:t>
            </w:r>
          </w:p>
        </w:tc>
        <w:tc>
          <w:tcPr>
            <w:tcW w:w="2411" w:type="dxa"/>
          </w:tcPr>
          <w:p w14:paraId="376FBE20" w14:textId="77777777" w:rsidR="00590AB6" w:rsidRPr="00322B1B" w:rsidRDefault="00590AB6" w:rsidP="003A2C69">
            <w:pPr>
              <w:pStyle w:val="Body"/>
              <w:pBdr>
                <w:top w:val="none" w:sz="0" w:space="0" w:color="auto"/>
                <w:left w:val="none" w:sz="0" w:space="0" w:color="auto"/>
                <w:bottom w:val="none" w:sz="0" w:space="0" w:color="auto"/>
                <w:right w:val="none" w:sz="0" w:space="0" w:color="auto"/>
                <w:between w:val="none" w:sz="0" w:space="0" w:color="auto"/>
                <w:bar w:val="none" w:sz="0" w:color="auto"/>
              </w:pBdr>
              <w:jc w:val="both"/>
              <w:rPr>
                <w:rFonts w:asciiTheme="majorHAnsi" w:hAnsiTheme="majorHAnsi" w:cstheme="majorHAnsi"/>
                <w:color w:val="auto"/>
                <w:sz w:val="22"/>
                <w:szCs w:val="22"/>
                <w:u w:color="AEAAAA"/>
                <w:lang w:val="en-US"/>
              </w:rPr>
            </w:pPr>
            <w:r w:rsidRPr="00322B1B">
              <w:rPr>
                <w:rFonts w:asciiTheme="majorHAnsi" w:hAnsiTheme="majorHAnsi" w:cstheme="majorHAnsi"/>
                <w:color w:val="auto"/>
                <w:sz w:val="22"/>
                <w:szCs w:val="22"/>
                <w:u w:color="AEAAAA"/>
                <w:lang w:val="en-US"/>
              </w:rPr>
              <w:t>Cleo Forster</w:t>
            </w:r>
          </w:p>
        </w:tc>
        <w:tc>
          <w:tcPr>
            <w:tcW w:w="4676" w:type="dxa"/>
          </w:tcPr>
          <w:p w14:paraId="54DDA073" w14:textId="77777777" w:rsidR="00590AB6" w:rsidRPr="00322B1B" w:rsidRDefault="00590AB6" w:rsidP="003A2C69">
            <w:pPr>
              <w:pStyle w:val="Body"/>
              <w:pBdr>
                <w:top w:val="none" w:sz="0" w:space="0" w:color="auto"/>
                <w:left w:val="none" w:sz="0" w:space="0" w:color="auto"/>
                <w:bottom w:val="none" w:sz="0" w:space="0" w:color="auto"/>
                <w:right w:val="none" w:sz="0" w:space="0" w:color="auto"/>
                <w:between w:val="none" w:sz="0" w:space="0" w:color="auto"/>
                <w:bar w:val="none" w:sz="0" w:color="auto"/>
              </w:pBdr>
              <w:rPr>
                <w:rFonts w:asciiTheme="majorHAnsi" w:hAnsiTheme="majorHAnsi" w:cstheme="majorHAnsi"/>
                <w:color w:val="auto"/>
                <w:sz w:val="22"/>
                <w:szCs w:val="22"/>
                <w:u w:color="AEAAAA"/>
                <w:lang w:val="en-US"/>
              </w:rPr>
            </w:pPr>
            <w:r w:rsidRPr="00322B1B">
              <w:rPr>
                <w:rFonts w:asciiTheme="majorHAnsi" w:hAnsiTheme="majorHAnsi" w:cstheme="majorHAnsi"/>
                <w:color w:val="auto"/>
                <w:sz w:val="22"/>
                <w:szCs w:val="22"/>
                <w:u w:color="AEAAAA"/>
                <w:lang w:val="en-US"/>
              </w:rPr>
              <w:t>Project Coordinator Green Financing Facility, Greening and Sustainability Team, DFAM</w:t>
            </w:r>
          </w:p>
        </w:tc>
      </w:tr>
    </w:tbl>
    <w:p w14:paraId="0DD13A62" w14:textId="77777777" w:rsidR="00590AB6" w:rsidRPr="00322B1B" w:rsidRDefault="00590AB6" w:rsidP="00590AB6">
      <w:pPr>
        <w:pStyle w:val="Body"/>
        <w:spacing w:line="276" w:lineRule="auto"/>
        <w:rPr>
          <w:rFonts w:asciiTheme="majorHAnsi" w:hAnsiTheme="majorHAnsi" w:cstheme="majorHAnsi"/>
          <w:b/>
          <w:bCs/>
          <w:color w:val="auto"/>
          <w:u w:color="AEAAAA"/>
          <w:lang w:val="en-US"/>
        </w:rPr>
      </w:pPr>
    </w:p>
    <w:p w14:paraId="2EB97F1E" w14:textId="46DF4A39" w:rsidR="00590AB6" w:rsidRPr="00322B1B" w:rsidRDefault="00AB4510" w:rsidP="00590AB6">
      <w:pPr>
        <w:pStyle w:val="Body"/>
        <w:spacing w:line="276" w:lineRule="auto"/>
        <w:jc w:val="center"/>
        <w:outlineLvl w:val="0"/>
        <w:rPr>
          <w:rFonts w:asciiTheme="majorHAnsi" w:hAnsiTheme="majorHAnsi" w:cstheme="majorHAnsi"/>
          <w:b/>
          <w:bCs/>
          <w:sz w:val="24"/>
          <w:szCs w:val="24"/>
          <w:lang w:val="en-US"/>
        </w:rPr>
      </w:pPr>
      <w:bookmarkStart w:id="3" w:name="_Toc98251689"/>
      <w:bookmarkStart w:id="4" w:name="_Toc98322457"/>
      <w:r w:rsidRPr="00322B1B">
        <w:rPr>
          <w:rFonts w:asciiTheme="majorHAnsi" w:hAnsiTheme="majorHAnsi" w:cstheme="majorHAnsi"/>
          <w:b/>
          <w:bCs/>
          <w:sz w:val="24"/>
          <w:szCs w:val="24"/>
          <w:lang w:val="en-US"/>
        </w:rPr>
        <w:t>Instructions To UNHCR Staff</w:t>
      </w:r>
      <w:bookmarkEnd w:id="3"/>
      <w:bookmarkEnd w:id="4"/>
    </w:p>
    <w:p w14:paraId="1D4E809C" w14:textId="2310B92B" w:rsidR="00590AB6" w:rsidRPr="00322B1B" w:rsidRDefault="00590AB6" w:rsidP="00590AB6">
      <w:pPr>
        <w:pStyle w:val="Body"/>
        <w:spacing w:line="276" w:lineRule="auto"/>
        <w:jc w:val="both"/>
        <w:rPr>
          <w:rFonts w:asciiTheme="majorHAnsi" w:hAnsiTheme="majorHAnsi" w:cstheme="majorHAnsi"/>
          <w:color w:val="auto"/>
          <w:u w:color="AEAAAA"/>
          <w:lang w:val="en-US"/>
        </w:rPr>
      </w:pPr>
      <w:r w:rsidRPr="00322B1B">
        <w:rPr>
          <w:rFonts w:asciiTheme="majorHAnsi" w:hAnsiTheme="majorHAnsi" w:cstheme="majorHAnsi"/>
          <w:u w:color="AEAAAA"/>
          <w:lang w:val="en-US"/>
        </w:rPr>
        <w:t>This document is a template that needs to be adapted for each project. Following the adaptation of these requirements for a specific project, t</w:t>
      </w:r>
      <w:r w:rsidRPr="00322B1B">
        <w:rPr>
          <w:rFonts w:asciiTheme="majorHAnsi" w:hAnsiTheme="majorHAnsi" w:cstheme="majorHAnsi"/>
          <w:color w:val="auto"/>
          <w:u w:color="AEAAAA"/>
          <w:lang w:val="en-US"/>
        </w:rPr>
        <w:t>he UNHCR Project Representative and the Contractor must both sign the below table to confirm responsibility of their respective responsibilities and obligations as outlined in these requirements. A copy of this document and signed verification page must be submitted to the UNHCR Policy Officer for reference.</w:t>
      </w:r>
    </w:p>
    <w:tbl>
      <w:tblPr>
        <w:tblStyle w:val="TableGrid"/>
        <w:tblW w:w="0" w:type="auto"/>
        <w:tblCellMar>
          <w:left w:w="45" w:type="dxa"/>
          <w:right w:w="45" w:type="dxa"/>
        </w:tblCellMar>
        <w:tblLook w:val="04A0" w:firstRow="1" w:lastRow="0" w:firstColumn="1" w:lastColumn="0" w:noHBand="0" w:noVBand="1"/>
      </w:tblPr>
      <w:tblGrid>
        <w:gridCol w:w="279"/>
        <w:gridCol w:w="1814"/>
        <w:gridCol w:w="1814"/>
        <w:gridCol w:w="1814"/>
        <w:gridCol w:w="1814"/>
        <w:gridCol w:w="1815"/>
      </w:tblGrid>
      <w:tr w:rsidR="00590AB6" w:rsidRPr="00322B1B" w14:paraId="2C0A8EEA" w14:textId="77777777" w:rsidTr="003A2C69">
        <w:trPr>
          <w:trHeight w:val="567"/>
        </w:trPr>
        <w:tc>
          <w:tcPr>
            <w:tcW w:w="279" w:type="dxa"/>
            <w:shd w:val="clear" w:color="auto" w:fill="BEE5FF" w:themeFill="text2" w:themeFillTint="33"/>
          </w:tcPr>
          <w:p w14:paraId="67A8AAEC" w14:textId="77777777" w:rsidR="00590AB6" w:rsidRPr="00322B1B" w:rsidRDefault="00590AB6" w:rsidP="003A2C69">
            <w:pPr>
              <w:pStyle w:val="Body"/>
              <w:rPr>
                <w:rFonts w:asciiTheme="majorHAnsi" w:hAnsiTheme="majorHAnsi" w:cstheme="majorHAnsi"/>
                <w:b/>
                <w:bCs/>
                <w:color w:val="auto"/>
                <w:sz w:val="22"/>
                <w:szCs w:val="22"/>
                <w:u w:color="AEAAAA"/>
                <w:lang w:val="en-US"/>
              </w:rPr>
            </w:pPr>
          </w:p>
        </w:tc>
        <w:tc>
          <w:tcPr>
            <w:tcW w:w="1814" w:type="dxa"/>
            <w:shd w:val="clear" w:color="auto" w:fill="BEE5FF" w:themeFill="text2" w:themeFillTint="33"/>
          </w:tcPr>
          <w:p w14:paraId="4CB22029" w14:textId="77777777" w:rsidR="00590AB6" w:rsidRPr="00322B1B" w:rsidRDefault="00590AB6" w:rsidP="003A2C69">
            <w:pPr>
              <w:pStyle w:val="Body"/>
              <w:rPr>
                <w:rFonts w:asciiTheme="majorHAnsi" w:hAnsiTheme="majorHAnsi" w:cstheme="majorHAnsi"/>
                <w:color w:val="auto"/>
                <w:sz w:val="22"/>
                <w:szCs w:val="22"/>
                <w:u w:color="AEAAAA"/>
                <w:lang w:val="en-US"/>
              </w:rPr>
            </w:pPr>
            <w:r w:rsidRPr="00322B1B">
              <w:rPr>
                <w:rFonts w:asciiTheme="majorHAnsi" w:hAnsiTheme="majorHAnsi" w:cstheme="majorHAnsi"/>
                <w:b/>
                <w:bCs/>
                <w:color w:val="auto"/>
                <w:sz w:val="22"/>
                <w:szCs w:val="22"/>
                <w:u w:color="AEAAAA"/>
                <w:lang w:val="en-US"/>
              </w:rPr>
              <w:t>VERIFICATION</w:t>
            </w:r>
          </w:p>
        </w:tc>
        <w:tc>
          <w:tcPr>
            <w:tcW w:w="1814" w:type="dxa"/>
            <w:shd w:val="clear" w:color="auto" w:fill="BEE5FF" w:themeFill="text2" w:themeFillTint="33"/>
          </w:tcPr>
          <w:p w14:paraId="6888AB78" w14:textId="77777777" w:rsidR="00590AB6" w:rsidRPr="00322B1B" w:rsidRDefault="00590AB6" w:rsidP="003A2C69">
            <w:pPr>
              <w:pStyle w:val="Body"/>
              <w:rPr>
                <w:rFonts w:asciiTheme="majorHAnsi" w:hAnsiTheme="majorHAnsi" w:cstheme="majorHAnsi"/>
                <w:color w:val="auto"/>
                <w:sz w:val="22"/>
                <w:szCs w:val="22"/>
                <w:u w:color="AEAAAA"/>
                <w:lang w:val="en-US"/>
              </w:rPr>
            </w:pPr>
            <w:r w:rsidRPr="00322B1B">
              <w:rPr>
                <w:rFonts w:asciiTheme="majorHAnsi" w:hAnsiTheme="majorHAnsi" w:cstheme="majorHAnsi"/>
                <w:b/>
                <w:bCs/>
                <w:color w:val="auto"/>
                <w:sz w:val="22"/>
                <w:szCs w:val="22"/>
                <w:u w:color="AEAAAA"/>
                <w:lang w:val="en-US"/>
              </w:rPr>
              <w:t>NAME</w:t>
            </w:r>
          </w:p>
        </w:tc>
        <w:tc>
          <w:tcPr>
            <w:tcW w:w="1814" w:type="dxa"/>
            <w:shd w:val="clear" w:color="auto" w:fill="BEE5FF" w:themeFill="text2" w:themeFillTint="33"/>
          </w:tcPr>
          <w:p w14:paraId="5E270DFB" w14:textId="77777777" w:rsidR="00590AB6" w:rsidRPr="00322B1B" w:rsidRDefault="00590AB6" w:rsidP="003A2C69">
            <w:pPr>
              <w:pStyle w:val="Body"/>
              <w:rPr>
                <w:rFonts w:asciiTheme="majorHAnsi" w:hAnsiTheme="majorHAnsi" w:cstheme="majorHAnsi"/>
                <w:b/>
                <w:bCs/>
                <w:color w:val="auto"/>
                <w:sz w:val="22"/>
                <w:szCs w:val="22"/>
                <w:u w:color="AEAAAA"/>
                <w:lang w:val="en-US"/>
              </w:rPr>
            </w:pPr>
            <w:r w:rsidRPr="00322B1B">
              <w:rPr>
                <w:rFonts w:asciiTheme="majorHAnsi" w:hAnsiTheme="majorHAnsi" w:cstheme="majorHAnsi"/>
                <w:b/>
                <w:bCs/>
                <w:color w:val="auto"/>
                <w:sz w:val="22"/>
                <w:szCs w:val="22"/>
                <w:u w:color="AEAAAA"/>
                <w:lang w:val="en-US"/>
              </w:rPr>
              <w:t>DETAILS</w:t>
            </w:r>
          </w:p>
        </w:tc>
        <w:tc>
          <w:tcPr>
            <w:tcW w:w="1814" w:type="dxa"/>
            <w:shd w:val="clear" w:color="auto" w:fill="BEE5FF" w:themeFill="text2" w:themeFillTint="33"/>
          </w:tcPr>
          <w:p w14:paraId="1B504BE6" w14:textId="77777777" w:rsidR="00590AB6" w:rsidRPr="00322B1B" w:rsidRDefault="00590AB6" w:rsidP="003A2C69">
            <w:pPr>
              <w:pStyle w:val="Body"/>
              <w:rPr>
                <w:rFonts w:asciiTheme="majorHAnsi" w:hAnsiTheme="majorHAnsi" w:cstheme="majorHAnsi"/>
                <w:b/>
                <w:bCs/>
                <w:color w:val="auto"/>
                <w:sz w:val="22"/>
                <w:szCs w:val="22"/>
                <w:u w:color="AEAAAA"/>
                <w:lang w:val="en-US"/>
              </w:rPr>
            </w:pPr>
            <w:r w:rsidRPr="00322B1B">
              <w:rPr>
                <w:rFonts w:asciiTheme="majorHAnsi" w:hAnsiTheme="majorHAnsi" w:cstheme="majorHAnsi"/>
                <w:b/>
                <w:bCs/>
                <w:color w:val="auto"/>
                <w:sz w:val="22"/>
                <w:szCs w:val="22"/>
                <w:u w:color="AEAAAA"/>
                <w:lang w:val="en-US"/>
              </w:rPr>
              <w:t>SIGNATURE</w:t>
            </w:r>
          </w:p>
        </w:tc>
        <w:tc>
          <w:tcPr>
            <w:tcW w:w="1815" w:type="dxa"/>
            <w:shd w:val="clear" w:color="auto" w:fill="BEE5FF" w:themeFill="text2" w:themeFillTint="33"/>
          </w:tcPr>
          <w:p w14:paraId="727C77BD" w14:textId="77777777" w:rsidR="00590AB6" w:rsidRPr="00322B1B" w:rsidRDefault="00590AB6" w:rsidP="003A2C69">
            <w:pPr>
              <w:pStyle w:val="Body"/>
              <w:rPr>
                <w:rFonts w:asciiTheme="majorHAnsi" w:hAnsiTheme="majorHAnsi" w:cstheme="majorHAnsi"/>
                <w:b/>
                <w:bCs/>
                <w:color w:val="auto"/>
                <w:sz w:val="22"/>
                <w:szCs w:val="22"/>
                <w:u w:color="AEAAAA"/>
                <w:lang w:val="en-US"/>
              </w:rPr>
            </w:pPr>
            <w:r w:rsidRPr="00322B1B">
              <w:rPr>
                <w:rFonts w:asciiTheme="majorHAnsi" w:hAnsiTheme="majorHAnsi" w:cstheme="majorHAnsi"/>
                <w:b/>
                <w:bCs/>
                <w:color w:val="auto"/>
                <w:sz w:val="22"/>
                <w:szCs w:val="22"/>
                <w:u w:color="AEAAAA"/>
                <w:lang w:val="en-US"/>
              </w:rPr>
              <w:t>DATE</w:t>
            </w:r>
          </w:p>
        </w:tc>
      </w:tr>
      <w:tr w:rsidR="00590AB6" w:rsidRPr="00322B1B" w14:paraId="2205389D" w14:textId="77777777" w:rsidTr="003A2C69">
        <w:trPr>
          <w:trHeight w:val="567"/>
        </w:trPr>
        <w:tc>
          <w:tcPr>
            <w:tcW w:w="279" w:type="dxa"/>
          </w:tcPr>
          <w:p w14:paraId="2C196739" w14:textId="77777777" w:rsidR="00590AB6" w:rsidRPr="00322B1B" w:rsidRDefault="00590AB6" w:rsidP="003A2C69">
            <w:pPr>
              <w:pStyle w:val="Body"/>
              <w:numPr>
                <w:ilvl w:val="0"/>
                <w:numId w:val="54"/>
              </w:numPr>
              <w:rPr>
                <w:rFonts w:asciiTheme="majorHAnsi" w:hAnsiTheme="majorHAnsi" w:cstheme="majorHAnsi"/>
                <w:color w:val="auto"/>
                <w:sz w:val="22"/>
                <w:szCs w:val="22"/>
                <w:u w:color="AEAAAA"/>
                <w:lang w:val="en-US"/>
              </w:rPr>
            </w:pPr>
          </w:p>
        </w:tc>
        <w:tc>
          <w:tcPr>
            <w:tcW w:w="1814" w:type="dxa"/>
          </w:tcPr>
          <w:p w14:paraId="6599C2BB" w14:textId="539C6F9A" w:rsidR="00590AB6" w:rsidRPr="00322B1B" w:rsidRDefault="00590AB6" w:rsidP="003A2C69">
            <w:pPr>
              <w:pStyle w:val="Body"/>
              <w:rPr>
                <w:rFonts w:asciiTheme="majorHAnsi" w:hAnsiTheme="majorHAnsi" w:cstheme="majorHAnsi"/>
                <w:b/>
                <w:bCs/>
                <w:color w:val="auto"/>
                <w:sz w:val="22"/>
                <w:szCs w:val="22"/>
                <w:u w:color="AEAAAA"/>
                <w:lang w:val="en-US"/>
              </w:rPr>
            </w:pPr>
            <w:r w:rsidRPr="00322B1B">
              <w:rPr>
                <w:rFonts w:asciiTheme="majorHAnsi" w:hAnsiTheme="majorHAnsi" w:cstheme="majorHAnsi"/>
                <w:color w:val="auto"/>
                <w:sz w:val="22"/>
                <w:szCs w:val="22"/>
                <w:u w:color="AEAAAA"/>
                <w:lang w:val="en-US"/>
              </w:rPr>
              <w:t>Ad</w:t>
            </w:r>
            <w:r w:rsidR="00490D92">
              <w:rPr>
                <w:rFonts w:asciiTheme="majorHAnsi" w:hAnsiTheme="majorHAnsi" w:cstheme="majorHAnsi"/>
                <w:color w:val="auto"/>
                <w:sz w:val="22"/>
                <w:szCs w:val="22"/>
                <w:u w:color="AEAAAA"/>
                <w:lang w:val="en-US"/>
              </w:rPr>
              <w:t>a</w:t>
            </w:r>
            <w:r w:rsidRPr="00322B1B">
              <w:rPr>
                <w:rFonts w:asciiTheme="majorHAnsi" w:hAnsiTheme="majorHAnsi" w:cstheme="majorHAnsi"/>
                <w:color w:val="auto"/>
                <w:sz w:val="22"/>
                <w:szCs w:val="22"/>
                <w:u w:color="AEAAAA"/>
                <w:lang w:val="en-US"/>
              </w:rPr>
              <w:t>pted for</w:t>
            </w:r>
          </w:p>
        </w:tc>
        <w:tc>
          <w:tcPr>
            <w:tcW w:w="1814" w:type="dxa"/>
          </w:tcPr>
          <w:p w14:paraId="56D075A5" w14:textId="77777777" w:rsidR="00590AB6" w:rsidRPr="00322B1B" w:rsidRDefault="00590AB6" w:rsidP="003A2C69">
            <w:pPr>
              <w:pStyle w:val="Body"/>
              <w:rPr>
                <w:rFonts w:asciiTheme="majorHAnsi" w:hAnsiTheme="majorHAnsi" w:cstheme="majorHAnsi"/>
                <w:b/>
                <w:bCs/>
                <w:color w:val="auto"/>
                <w:sz w:val="22"/>
                <w:szCs w:val="22"/>
                <w:u w:color="AEAAAA"/>
                <w:lang w:val="en-US"/>
              </w:rPr>
            </w:pPr>
            <w:r w:rsidRPr="00322B1B">
              <w:rPr>
                <w:rFonts w:asciiTheme="majorHAnsi" w:hAnsiTheme="majorHAnsi" w:cstheme="majorHAnsi"/>
                <w:color w:val="auto"/>
                <w:sz w:val="22"/>
                <w:szCs w:val="22"/>
                <w:u w:color="AEAAAA"/>
                <w:lang w:val="en-US"/>
              </w:rPr>
              <w:t>{</w:t>
            </w:r>
            <w:r w:rsidRPr="00322B1B">
              <w:rPr>
                <w:rFonts w:asciiTheme="majorHAnsi" w:hAnsiTheme="majorHAnsi" w:cstheme="majorHAnsi"/>
                <w:color w:val="0070C0"/>
                <w:sz w:val="22"/>
                <w:szCs w:val="22"/>
                <w:u w:color="AEAAAA"/>
                <w:lang w:val="en-US"/>
              </w:rPr>
              <w:t>Insert project name</w:t>
            </w:r>
            <w:r w:rsidRPr="00322B1B">
              <w:rPr>
                <w:rFonts w:asciiTheme="majorHAnsi" w:hAnsiTheme="majorHAnsi" w:cstheme="majorHAnsi"/>
                <w:color w:val="auto"/>
                <w:sz w:val="22"/>
                <w:szCs w:val="22"/>
                <w:u w:color="AEAAAA"/>
                <w:lang w:val="en-US"/>
              </w:rPr>
              <w:t>}</w:t>
            </w:r>
          </w:p>
        </w:tc>
        <w:tc>
          <w:tcPr>
            <w:tcW w:w="1814" w:type="dxa"/>
          </w:tcPr>
          <w:p w14:paraId="163E227F" w14:textId="77777777" w:rsidR="00590AB6" w:rsidRPr="00322B1B" w:rsidRDefault="00590AB6" w:rsidP="003A2C69">
            <w:pPr>
              <w:pStyle w:val="Body"/>
              <w:rPr>
                <w:rFonts w:asciiTheme="majorHAnsi" w:hAnsiTheme="majorHAnsi" w:cstheme="majorHAnsi"/>
                <w:color w:val="auto"/>
                <w:sz w:val="22"/>
                <w:szCs w:val="22"/>
                <w:u w:color="AEAAAA"/>
                <w:lang w:val="en-US"/>
              </w:rPr>
            </w:pPr>
            <w:r w:rsidRPr="00322B1B">
              <w:rPr>
                <w:rFonts w:asciiTheme="majorHAnsi" w:hAnsiTheme="majorHAnsi" w:cstheme="majorHAnsi"/>
                <w:color w:val="auto"/>
                <w:sz w:val="22"/>
                <w:szCs w:val="22"/>
                <w:u w:color="AEAAAA"/>
                <w:lang w:val="en-US"/>
              </w:rPr>
              <w:t>{</w:t>
            </w:r>
            <w:r w:rsidRPr="00322B1B">
              <w:rPr>
                <w:rFonts w:asciiTheme="majorHAnsi" w:hAnsiTheme="majorHAnsi" w:cstheme="majorHAnsi"/>
                <w:color w:val="0070C0"/>
                <w:sz w:val="22"/>
                <w:szCs w:val="22"/>
                <w:u w:color="AEAAAA"/>
                <w:lang w:val="en-US"/>
              </w:rPr>
              <w:t>Insert location</w:t>
            </w:r>
            <w:r w:rsidRPr="00322B1B">
              <w:rPr>
                <w:rFonts w:asciiTheme="majorHAnsi" w:hAnsiTheme="majorHAnsi" w:cstheme="majorHAnsi"/>
                <w:color w:val="auto"/>
                <w:sz w:val="22"/>
                <w:szCs w:val="22"/>
                <w:u w:color="AEAAAA"/>
                <w:lang w:val="en-US"/>
              </w:rPr>
              <w:t>}</w:t>
            </w:r>
          </w:p>
        </w:tc>
        <w:tc>
          <w:tcPr>
            <w:tcW w:w="1814" w:type="dxa"/>
          </w:tcPr>
          <w:p w14:paraId="68BE16A9" w14:textId="77777777" w:rsidR="00590AB6" w:rsidRPr="00322B1B" w:rsidRDefault="00590AB6" w:rsidP="003A2C69">
            <w:pPr>
              <w:pStyle w:val="Body"/>
              <w:rPr>
                <w:rFonts w:asciiTheme="majorHAnsi" w:hAnsiTheme="majorHAnsi" w:cstheme="majorHAnsi"/>
                <w:color w:val="auto"/>
                <w:sz w:val="22"/>
                <w:szCs w:val="22"/>
                <w:u w:color="AEAAAA"/>
                <w:lang w:val="en-US"/>
              </w:rPr>
            </w:pPr>
          </w:p>
        </w:tc>
        <w:tc>
          <w:tcPr>
            <w:tcW w:w="1815" w:type="dxa"/>
          </w:tcPr>
          <w:p w14:paraId="5F7837E5" w14:textId="77777777" w:rsidR="00590AB6" w:rsidRPr="00322B1B" w:rsidRDefault="00590AB6" w:rsidP="003A2C69">
            <w:pPr>
              <w:pStyle w:val="Body"/>
              <w:rPr>
                <w:rFonts w:asciiTheme="majorHAnsi" w:hAnsiTheme="majorHAnsi" w:cstheme="majorHAnsi"/>
                <w:color w:val="auto"/>
                <w:sz w:val="22"/>
                <w:szCs w:val="22"/>
                <w:u w:color="AEAAAA"/>
                <w:lang w:val="en-US"/>
              </w:rPr>
            </w:pPr>
          </w:p>
        </w:tc>
      </w:tr>
      <w:tr w:rsidR="00590AB6" w:rsidRPr="00322B1B" w14:paraId="2C8EB2E2" w14:textId="77777777" w:rsidTr="003A2C69">
        <w:trPr>
          <w:trHeight w:val="567"/>
        </w:trPr>
        <w:tc>
          <w:tcPr>
            <w:tcW w:w="279" w:type="dxa"/>
          </w:tcPr>
          <w:p w14:paraId="3D59B281" w14:textId="77777777" w:rsidR="00590AB6" w:rsidRPr="00322B1B" w:rsidRDefault="00590AB6" w:rsidP="003A2C69">
            <w:pPr>
              <w:pStyle w:val="Body"/>
              <w:numPr>
                <w:ilvl w:val="0"/>
                <w:numId w:val="54"/>
              </w:numPr>
              <w:rPr>
                <w:rFonts w:asciiTheme="majorHAnsi" w:hAnsiTheme="majorHAnsi" w:cstheme="majorHAnsi"/>
                <w:color w:val="auto"/>
                <w:sz w:val="22"/>
                <w:szCs w:val="22"/>
                <w:u w:color="AEAAAA"/>
                <w:lang w:val="en-US"/>
              </w:rPr>
            </w:pPr>
          </w:p>
        </w:tc>
        <w:tc>
          <w:tcPr>
            <w:tcW w:w="1814" w:type="dxa"/>
          </w:tcPr>
          <w:p w14:paraId="3521E60A" w14:textId="77777777" w:rsidR="00590AB6" w:rsidRPr="00322B1B" w:rsidRDefault="00590AB6" w:rsidP="003A2C69">
            <w:pPr>
              <w:pStyle w:val="Body"/>
              <w:rPr>
                <w:rFonts w:asciiTheme="majorHAnsi" w:hAnsiTheme="majorHAnsi" w:cstheme="majorHAnsi"/>
                <w:color w:val="auto"/>
                <w:sz w:val="22"/>
                <w:szCs w:val="22"/>
                <w:u w:color="AEAAAA"/>
                <w:lang w:val="en-US"/>
              </w:rPr>
            </w:pPr>
            <w:r w:rsidRPr="00322B1B">
              <w:rPr>
                <w:rFonts w:asciiTheme="majorHAnsi" w:hAnsiTheme="majorHAnsi" w:cstheme="majorHAnsi"/>
                <w:color w:val="auto"/>
                <w:sz w:val="22"/>
                <w:szCs w:val="22"/>
                <w:u w:color="AEAAAA"/>
                <w:lang w:val="en-US"/>
              </w:rPr>
              <w:t>Adapted by</w:t>
            </w:r>
          </w:p>
        </w:tc>
        <w:tc>
          <w:tcPr>
            <w:tcW w:w="1814" w:type="dxa"/>
          </w:tcPr>
          <w:p w14:paraId="7082EC0A" w14:textId="77777777" w:rsidR="00590AB6" w:rsidRPr="00322B1B" w:rsidRDefault="00590AB6" w:rsidP="003A2C69">
            <w:pPr>
              <w:pStyle w:val="Body"/>
              <w:jc w:val="both"/>
              <w:rPr>
                <w:rFonts w:asciiTheme="majorHAnsi" w:hAnsiTheme="majorHAnsi" w:cstheme="majorHAnsi"/>
                <w:color w:val="auto"/>
                <w:sz w:val="22"/>
                <w:szCs w:val="22"/>
                <w:u w:color="AEAAAA"/>
                <w:lang w:val="en-US"/>
              </w:rPr>
            </w:pPr>
            <w:r w:rsidRPr="00322B1B">
              <w:rPr>
                <w:rFonts w:asciiTheme="majorHAnsi" w:hAnsiTheme="majorHAnsi" w:cstheme="majorHAnsi"/>
                <w:color w:val="auto"/>
                <w:sz w:val="22"/>
                <w:szCs w:val="22"/>
                <w:u w:color="AEAAAA"/>
                <w:lang w:val="en-US"/>
              </w:rPr>
              <w:t>{</w:t>
            </w:r>
            <w:r w:rsidRPr="00322B1B">
              <w:rPr>
                <w:rFonts w:asciiTheme="majorHAnsi" w:hAnsiTheme="majorHAnsi" w:cstheme="majorHAnsi"/>
                <w:color w:val="0070C0"/>
                <w:sz w:val="22"/>
                <w:szCs w:val="22"/>
                <w:u w:color="AEAAAA"/>
                <w:lang w:val="en-US"/>
              </w:rPr>
              <w:t>Insert name</w:t>
            </w:r>
            <w:r w:rsidRPr="00322B1B">
              <w:rPr>
                <w:rFonts w:asciiTheme="majorHAnsi" w:hAnsiTheme="majorHAnsi" w:cstheme="majorHAnsi"/>
                <w:color w:val="auto"/>
                <w:sz w:val="22"/>
                <w:szCs w:val="22"/>
                <w:u w:color="AEAAAA"/>
                <w:lang w:val="en-US"/>
              </w:rPr>
              <w:t xml:space="preserve">} </w:t>
            </w:r>
          </w:p>
        </w:tc>
        <w:tc>
          <w:tcPr>
            <w:tcW w:w="1814" w:type="dxa"/>
          </w:tcPr>
          <w:p w14:paraId="69A636BD" w14:textId="77777777" w:rsidR="00590AB6" w:rsidRPr="00322B1B" w:rsidRDefault="00590AB6" w:rsidP="003A2C69">
            <w:pPr>
              <w:pStyle w:val="Body"/>
              <w:jc w:val="both"/>
              <w:rPr>
                <w:rFonts w:asciiTheme="majorHAnsi" w:hAnsiTheme="majorHAnsi" w:cstheme="majorHAnsi"/>
                <w:color w:val="auto"/>
                <w:sz w:val="22"/>
                <w:szCs w:val="22"/>
                <w:u w:color="AEAAAA"/>
                <w:lang w:val="en-US"/>
              </w:rPr>
            </w:pPr>
            <w:r w:rsidRPr="00322B1B">
              <w:rPr>
                <w:rFonts w:asciiTheme="majorHAnsi" w:hAnsiTheme="majorHAnsi" w:cstheme="majorHAnsi"/>
                <w:color w:val="auto"/>
                <w:sz w:val="22"/>
                <w:szCs w:val="22"/>
                <w:u w:color="AEAAAA"/>
                <w:lang w:val="en-US"/>
              </w:rPr>
              <w:t>{</w:t>
            </w:r>
            <w:r w:rsidRPr="00322B1B">
              <w:rPr>
                <w:rFonts w:asciiTheme="majorHAnsi" w:hAnsiTheme="majorHAnsi" w:cstheme="majorHAnsi"/>
                <w:color w:val="0070C0"/>
                <w:sz w:val="22"/>
                <w:szCs w:val="22"/>
                <w:u w:color="AEAAAA"/>
                <w:lang w:val="en-US"/>
              </w:rPr>
              <w:t>Insert capacity</w:t>
            </w:r>
            <w:r w:rsidRPr="00322B1B">
              <w:rPr>
                <w:rFonts w:asciiTheme="majorHAnsi" w:hAnsiTheme="majorHAnsi" w:cstheme="majorHAnsi"/>
                <w:color w:val="auto"/>
                <w:sz w:val="22"/>
                <w:szCs w:val="22"/>
                <w:u w:color="AEAAAA"/>
                <w:lang w:val="en-US"/>
              </w:rPr>
              <w:t>}</w:t>
            </w:r>
          </w:p>
        </w:tc>
        <w:tc>
          <w:tcPr>
            <w:tcW w:w="1814" w:type="dxa"/>
          </w:tcPr>
          <w:p w14:paraId="288EDB49" w14:textId="77777777" w:rsidR="00590AB6" w:rsidRPr="00322B1B" w:rsidRDefault="00590AB6" w:rsidP="003A2C69">
            <w:pPr>
              <w:pStyle w:val="Body"/>
              <w:jc w:val="both"/>
              <w:rPr>
                <w:rFonts w:asciiTheme="majorHAnsi" w:hAnsiTheme="majorHAnsi" w:cstheme="majorHAnsi"/>
                <w:color w:val="auto"/>
                <w:sz w:val="22"/>
                <w:szCs w:val="22"/>
                <w:u w:color="AEAAAA"/>
                <w:lang w:val="en-US"/>
              </w:rPr>
            </w:pPr>
          </w:p>
        </w:tc>
        <w:tc>
          <w:tcPr>
            <w:tcW w:w="1815" w:type="dxa"/>
          </w:tcPr>
          <w:p w14:paraId="0B7F4535" w14:textId="77777777" w:rsidR="00590AB6" w:rsidRPr="00322B1B" w:rsidRDefault="00590AB6" w:rsidP="003A2C69">
            <w:pPr>
              <w:pStyle w:val="Body"/>
              <w:jc w:val="both"/>
              <w:rPr>
                <w:rFonts w:asciiTheme="majorHAnsi" w:hAnsiTheme="majorHAnsi" w:cstheme="majorHAnsi"/>
                <w:color w:val="auto"/>
                <w:sz w:val="22"/>
                <w:szCs w:val="22"/>
                <w:u w:color="AEAAAA"/>
                <w:lang w:val="en-US"/>
              </w:rPr>
            </w:pPr>
          </w:p>
        </w:tc>
      </w:tr>
      <w:tr w:rsidR="00590AB6" w:rsidRPr="00322B1B" w14:paraId="3E86F70A" w14:textId="77777777" w:rsidTr="003A2C69">
        <w:trPr>
          <w:trHeight w:val="567"/>
        </w:trPr>
        <w:tc>
          <w:tcPr>
            <w:tcW w:w="279" w:type="dxa"/>
          </w:tcPr>
          <w:p w14:paraId="79715D84" w14:textId="77777777" w:rsidR="00590AB6" w:rsidRPr="00322B1B" w:rsidRDefault="00590AB6" w:rsidP="003A2C69">
            <w:pPr>
              <w:pStyle w:val="Body"/>
              <w:numPr>
                <w:ilvl w:val="0"/>
                <w:numId w:val="54"/>
              </w:numPr>
              <w:rPr>
                <w:rFonts w:asciiTheme="majorHAnsi" w:hAnsiTheme="majorHAnsi" w:cstheme="majorHAnsi"/>
                <w:color w:val="auto"/>
                <w:sz w:val="22"/>
                <w:szCs w:val="22"/>
                <w:u w:color="AEAAAA"/>
                <w:lang w:val="en-US"/>
              </w:rPr>
            </w:pPr>
            <w:bookmarkStart w:id="5" w:name="_Ref97719953"/>
          </w:p>
        </w:tc>
        <w:bookmarkEnd w:id="5"/>
        <w:tc>
          <w:tcPr>
            <w:tcW w:w="1814" w:type="dxa"/>
          </w:tcPr>
          <w:p w14:paraId="0D1D93DB" w14:textId="77777777" w:rsidR="00590AB6" w:rsidRPr="00322B1B" w:rsidRDefault="00590AB6" w:rsidP="003A2C69">
            <w:pPr>
              <w:pStyle w:val="Body"/>
              <w:rPr>
                <w:rFonts w:asciiTheme="majorHAnsi" w:hAnsiTheme="majorHAnsi" w:cstheme="majorHAnsi"/>
                <w:color w:val="auto"/>
                <w:sz w:val="22"/>
                <w:szCs w:val="22"/>
                <w:u w:color="AEAAAA"/>
                <w:lang w:val="en-US"/>
              </w:rPr>
            </w:pPr>
            <w:r w:rsidRPr="00322B1B">
              <w:rPr>
                <w:rFonts w:asciiTheme="majorHAnsi" w:hAnsiTheme="majorHAnsi" w:cstheme="majorHAnsi"/>
                <w:color w:val="auto"/>
                <w:sz w:val="22"/>
                <w:szCs w:val="22"/>
                <w:u w:color="AEAAAA"/>
                <w:lang w:val="en-US"/>
              </w:rPr>
              <w:t>Approved by (UNHCR Project Representative)</w:t>
            </w:r>
          </w:p>
        </w:tc>
        <w:tc>
          <w:tcPr>
            <w:tcW w:w="1814" w:type="dxa"/>
          </w:tcPr>
          <w:p w14:paraId="42BDF89F" w14:textId="77777777" w:rsidR="00590AB6" w:rsidRPr="00322B1B" w:rsidRDefault="00590AB6" w:rsidP="003A2C69">
            <w:pPr>
              <w:pStyle w:val="Body"/>
              <w:jc w:val="both"/>
              <w:rPr>
                <w:rFonts w:asciiTheme="majorHAnsi" w:hAnsiTheme="majorHAnsi" w:cstheme="majorHAnsi"/>
                <w:color w:val="auto"/>
                <w:sz w:val="22"/>
                <w:szCs w:val="22"/>
                <w:u w:color="AEAAAA"/>
                <w:lang w:val="en-US"/>
              </w:rPr>
            </w:pPr>
            <w:r w:rsidRPr="00322B1B">
              <w:rPr>
                <w:rFonts w:asciiTheme="majorHAnsi" w:hAnsiTheme="majorHAnsi" w:cstheme="majorHAnsi"/>
                <w:color w:val="auto"/>
                <w:sz w:val="22"/>
                <w:szCs w:val="22"/>
                <w:u w:color="AEAAAA"/>
                <w:lang w:val="en-US"/>
              </w:rPr>
              <w:t>{</w:t>
            </w:r>
            <w:r w:rsidRPr="00322B1B">
              <w:rPr>
                <w:rFonts w:asciiTheme="majorHAnsi" w:hAnsiTheme="majorHAnsi" w:cstheme="majorHAnsi"/>
                <w:color w:val="0070C0"/>
                <w:sz w:val="22"/>
                <w:szCs w:val="22"/>
                <w:u w:color="AEAAAA"/>
                <w:lang w:val="en-US"/>
              </w:rPr>
              <w:t>Insert name</w:t>
            </w:r>
            <w:r w:rsidRPr="00322B1B">
              <w:rPr>
                <w:rFonts w:asciiTheme="majorHAnsi" w:hAnsiTheme="majorHAnsi" w:cstheme="majorHAnsi"/>
                <w:color w:val="auto"/>
                <w:sz w:val="22"/>
                <w:szCs w:val="22"/>
                <w:u w:color="AEAAAA"/>
                <w:lang w:val="en-US"/>
              </w:rPr>
              <w:t xml:space="preserve">} </w:t>
            </w:r>
          </w:p>
        </w:tc>
        <w:tc>
          <w:tcPr>
            <w:tcW w:w="1814" w:type="dxa"/>
          </w:tcPr>
          <w:p w14:paraId="0CF7D138" w14:textId="77777777" w:rsidR="00590AB6" w:rsidRPr="00322B1B" w:rsidRDefault="00590AB6" w:rsidP="003A2C69">
            <w:pPr>
              <w:pStyle w:val="Body"/>
              <w:jc w:val="both"/>
              <w:rPr>
                <w:rFonts w:asciiTheme="majorHAnsi" w:hAnsiTheme="majorHAnsi" w:cstheme="majorHAnsi"/>
                <w:color w:val="auto"/>
                <w:sz w:val="22"/>
                <w:szCs w:val="22"/>
                <w:u w:color="AEAAAA"/>
                <w:lang w:val="en-US"/>
              </w:rPr>
            </w:pPr>
            <w:r w:rsidRPr="00322B1B">
              <w:rPr>
                <w:rFonts w:asciiTheme="majorHAnsi" w:hAnsiTheme="majorHAnsi" w:cstheme="majorHAnsi"/>
                <w:color w:val="auto"/>
                <w:sz w:val="22"/>
                <w:szCs w:val="22"/>
                <w:u w:color="AEAAAA"/>
                <w:lang w:val="en-US"/>
              </w:rPr>
              <w:t>{</w:t>
            </w:r>
            <w:r w:rsidRPr="00322B1B">
              <w:rPr>
                <w:rFonts w:asciiTheme="majorHAnsi" w:hAnsiTheme="majorHAnsi" w:cstheme="majorHAnsi"/>
                <w:color w:val="0070C0"/>
                <w:sz w:val="22"/>
                <w:szCs w:val="22"/>
                <w:u w:color="AEAAAA"/>
                <w:lang w:val="en-US"/>
              </w:rPr>
              <w:t>Insert capacity</w:t>
            </w:r>
            <w:r w:rsidRPr="00322B1B">
              <w:rPr>
                <w:rFonts w:asciiTheme="majorHAnsi" w:hAnsiTheme="majorHAnsi" w:cstheme="majorHAnsi"/>
                <w:color w:val="auto"/>
                <w:sz w:val="22"/>
                <w:szCs w:val="22"/>
                <w:u w:color="AEAAAA"/>
                <w:lang w:val="en-US"/>
              </w:rPr>
              <w:t>}</w:t>
            </w:r>
          </w:p>
        </w:tc>
        <w:tc>
          <w:tcPr>
            <w:tcW w:w="1814" w:type="dxa"/>
          </w:tcPr>
          <w:p w14:paraId="1A220293" w14:textId="77777777" w:rsidR="00590AB6" w:rsidRPr="00322B1B" w:rsidRDefault="00590AB6" w:rsidP="003A2C69">
            <w:pPr>
              <w:pStyle w:val="Body"/>
              <w:jc w:val="both"/>
              <w:rPr>
                <w:rFonts w:asciiTheme="majorHAnsi" w:hAnsiTheme="majorHAnsi" w:cstheme="majorHAnsi"/>
                <w:color w:val="auto"/>
                <w:sz w:val="22"/>
                <w:szCs w:val="22"/>
                <w:u w:color="AEAAAA"/>
                <w:lang w:val="en-US"/>
              </w:rPr>
            </w:pPr>
          </w:p>
        </w:tc>
        <w:tc>
          <w:tcPr>
            <w:tcW w:w="1815" w:type="dxa"/>
          </w:tcPr>
          <w:p w14:paraId="25C981D8" w14:textId="77777777" w:rsidR="00590AB6" w:rsidRPr="00322B1B" w:rsidRDefault="00590AB6" w:rsidP="003A2C69">
            <w:pPr>
              <w:pStyle w:val="Body"/>
              <w:jc w:val="both"/>
              <w:rPr>
                <w:rFonts w:asciiTheme="majorHAnsi" w:hAnsiTheme="majorHAnsi" w:cstheme="majorHAnsi"/>
                <w:color w:val="auto"/>
                <w:sz w:val="22"/>
                <w:szCs w:val="22"/>
                <w:u w:color="AEAAAA"/>
                <w:lang w:val="en-US"/>
              </w:rPr>
            </w:pPr>
          </w:p>
        </w:tc>
      </w:tr>
      <w:tr w:rsidR="00590AB6" w:rsidRPr="00322B1B" w14:paraId="045B68F5" w14:textId="77777777" w:rsidTr="003A2C69">
        <w:trPr>
          <w:trHeight w:val="567"/>
        </w:trPr>
        <w:tc>
          <w:tcPr>
            <w:tcW w:w="279" w:type="dxa"/>
          </w:tcPr>
          <w:p w14:paraId="5ABFFD9E" w14:textId="77777777" w:rsidR="00590AB6" w:rsidRPr="00322B1B" w:rsidRDefault="00590AB6" w:rsidP="003A2C69">
            <w:pPr>
              <w:pStyle w:val="Body"/>
              <w:numPr>
                <w:ilvl w:val="0"/>
                <w:numId w:val="54"/>
              </w:numPr>
              <w:rPr>
                <w:rFonts w:asciiTheme="majorHAnsi" w:hAnsiTheme="majorHAnsi" w:cstheme="majorHAnsi"/>
                <w:color w:val="auto"/>
                <w:sz w:val="22"/>
                <w:szCs w:val="22"/>
                <w:u w:color="AEAAAA"/>
                <w:lang w:val="en-US"/>
              </w:rPr>
            </w:pPr>
          </w:p>
        </w:tc>
        <w:tc>
          <w:tcPr>
            <w:tcW w:w="1814" w:type="dxa"/>
          </w:tcPr>
          <w:p w14:paraId="12717F14" w14:textId="77777777" w:rsidR="00590AB6" w:rsidRPr="00322B1B" w:rsidRDefault="00590AB6" w:rsidP="003A2C69">
            <w:pPr>
              <w:pStyle w:val="Body"/>
              <w:rPr>
                <w:rFonts w:asciiTheme="majorHAnsi" w:hAnsiTheme="majorHAnsi" w:cstheme="majorHAnsi"/>
                <w:color w:val="auto"/>
                <w:sz w:val="22"/>
                <w:szCs w:val="22"/>
                <w:u w:color="AEAAAA"/>
                <w:lang w:val="en-US"/>
              </w:rPr>
            </w:pPr>
            <w:r w:rsidRPr="00322B1B">
              <w:rPr>
                <w:rFonts w:asciiTheme="majorHAnsi" w:hAnsiTheme="majorHAnsi" w:cstheme="majorHAnsi"/>
                <w:color w:val="auto"/>
                <w:sz w:val="22"/>
                <w:szCs w:val="22"/>
                <w:u w:color="AEAAAA"/>
                <w:lang w:val="en-US"/>
              </w:rPr>
              <w:t>Approved by (Contractor)</w:t>
            </w:r>
          </w:p>
        </w:tc>
        <w:tc>
          <w:tcPr>
            <w:tcW w:w="1814" w:type="dxa"/>
          </w:tcPr>
          <w:p w14:paraId="2724CC3A" w14:textId="77777777" w:rsidR="00590AB6" w:rsidRPr="00322B1B" w:rsidRDefault="00590AB6" w:rsidP="003A2C69">
            <w:pPr>
              <w:pStyle w:val="Body"/>
              <w:jc w:val="both"/>
              <w:rPr>
                <w:rFonts w:asciiTheme="majorHAnsi" w:hAnsiTheme="majorHAnsi" w:cstheme="majorHAnsi"/>
                <w:color w:val="auto"/>
                <w:sz w:val="22"/>
                <w:szCs w:val="22"/>
                <w:u w:color="AEAAAA"/>
                <w:lang w:val="en-US"/>
              </w:rPr>
            </w:pPr>
            <w:r w:rsidRPr="00322B1B">
              <w:rPr>
                <w:rFonts w:asciiTheme="majorHAnsi" w:hAnsiTheme="majorHAnsi" w:cstheme="majorHAnsi"/>
                <w:color w:val="auto"/>
                <w:sz w:val="22"/>
                <w:szCs w:val="22"/>
                <w:u w:color="AEAAAA"/>
                <w:lang w:val="en-US"/>
              </w:rPr>
              <w:t>{</w:t>
            </w:r>
            <w:r w:rsidRPr="00322B1B">
              <w:rPr>
                <w:rFonts w:asciiTheme="majorHAnsi" w:hAnsiTheme="majorHAnsi" w:cstheme="majorHAnsi"/>
                <w:color w:val="0070C0"/>
                <w:sz w:val="22"/>
                <w:szCs w:val="22"/>
                <w:u w:color="AEAAAA"/>
                <w:lang w:val="en-US"/>
              </w:rPr>
              <w:t>Insert name</w:t>
            </w:r>
            <w:r w:rsidRPr="00322B1B">
              <w:rPr>
                <w:rFonts w:asciiTheme="majorHAnsi" w:hAnsiTheme="majorHAnsi" w:cstheme="majorHAnsi"/>
                <w:color w:val="auto"/>
                <w:sz w:val="22"/>
                <w:szCs w:val="22"/>
                <w:u w:color="AEAAAA"/>
                <w:lang w:val="en-US"/>
              </w:rPr>
              <w:t xml:space="preserve">} </w:t>
            </w:r>
          </w:p>
        </w:tc>
        <w:tc>
          <w:tcPr>
            <w:tcW w:w="1814" w:type="dxa"/>
          </w:tcPr>
          <w:p w14:paraId="49BB9C1F" w14:textId="77777777" w:rsidR="00590AB6" w:rsidRPr="00322B1B" w:rsidRDefault="00590AB6" w:rsidP="003A2C69">
            <w:pPr>
              <w:pStyle w:val="Body"/>
              <w:jc w:val="both"/>
              <w:rPr>
                <w:rFonts w:asciiTheme="majorHAnsi" w:hAnsiTheme="majorHAnsi" w:cstheme="majorHAnsi"/>
                <w:color w:val="auto"/>
                <w:sz w:val="22"/>
                <w:szCs w:val="22"/>
                <w:u w:color="AEAAAA"/>
                <w:lang w:val="en-US"/>
              </w:rPr>
            </w:pPr>
            <w:r w:rsidRPr="00322B1B">
              <w:rPr>
                <w:rFonts w:asciiTheme="majorHAnsi" w:hAnsiTheme="majorHAnsi" w:cstheme="majorHAnsi"/>
                <w:color w:val="auto"/>
                <w:sz w:val="22"/>
                <w:szCs w:val="22"/>
                <w:u w:color="AEAAAA"/>
                <w:lang w:val="en-US"/>
              </w:rPr>
              <w:t>{</w:t>
            </w:r>
            <w:r w:rsidRPr="00322B1B">
              <w:rPr>
                <w:rFonts w:asciiTheme="majorHAnsi" w:hAnsiTheme="majorHAnsi" w:cstheme="majorHAnsi"/>
                <w:color w:val="0070C0"/>
                <w:sz w:val="22"/>
                <w:szCs w:val="22"/>
                <w:u w:color="AEAAAA"/>
                <w:lang w:val="en-US"/>
              </w:rPr>
              <w:t>Insert capacity</w:t>
            </w:r>
            <w:r w:rsidRPr="00322B1B">
              <w:rPr>
                <w:rFonts w:asciiTheme="majorHAnsi" w:hAnsiTheme="majorHAnsi" w:cstheme="majorHAnsi"/>
                <w:color w:val="auto"/>
                <w:sz w:val="22"/>
                <w:szCs w:val="22"/>
                <w:u w:color="AEAAAA"/>
                <w:lang w:val="en-US"/>
              </w:rPr>
              <w:t>}</w:t>
            </w:r>
          </w:p>
        </w:tc>
        <w:tc>
          <w:tcPr>
            <w:tcW w:w="1814" w:type="dxa"/>
          </w:tcPr>
          <w:p w14:paraId="3D611CF1" w14:textId="77777777" w:rsidR="00590AB6" w:rsidRPr="00322B1B" w:rsidRDefault="00590AB6" w:rsidP="003A2C69">
            <w:pPr>
              <w:pStyle w:val="Body"/>
              <w:jc w:val="both"/>
              <w:rPr>
                <w:rFonts w:asciiTheme="majorHAnsi" w:hAnsiTheme="majorHAnsi" w:cstheme="majorHAnsi"/>
                <w:color w:val="auto"/>
                <w:sz w:val="22"/>
                <w:szCs w:val="22"/>
                <w:u w:color="AEAAAA"/>
                <w:lang w:val="en-US"/>
              </w:rPr>
            </w:pPr>
          </w:p>
        </w:tc>
        <w:tc>
          <w:tcPr>
            <w:tcW w:w="1815" w:type="dxa"/>
          </w:tcPr>
          <w:p w14:paraId="51A00E8F" w14:textId="77777777" w:rsidR="00590AB6" w:rsidRPr="00322B1B" w:rsidRDefault="00590AB6" w:rsidP="003A2C69">
            <w:pPr>
              <w:pStyle w:val="Body"/>
              <w:jc w:val="both"/>
              <w:rPr>
                <w:rFonts w:asciiTheme="majorHAnsi" w:hAnsiTheme="majorHAnsi" w:cstheme="majorHAnsi"/>
                <w:color w:val="auto"/>
                <w:sz w:val="22"/>
                <w:szCs w:val="22"/>
                <w:u w:color="AEAAAA"/>
                <w:lang w:val="en-US"/>
              </w:rPr>
            </w:pPr>
          </w:p>
        </w:tc>
      </w:tr>
    </w:tbl>
    <w:p w14:paraId="41D62CC9" w14:textId="77777777" w:rsidR="00590AB6" w:rsidRPr="00322B1B" w:rsidRDefault="00590AB6" w:rsidP="00590AB6">
      <w:pPr>
        <w:pStyle w:val="Body"/>
        <w:spacing w:line="276" w:lineRule="auto"/>
        <w:jc w:val="center"/>
        <w:outlineLvl w:val="0"/>
        <w:rPr>
          <w:rFonts w:asciiTheme="majorHAnsi" w:hAnsiTheme="majorHAnsi" w:cstheme="majorHAnsi"/>
          <w:b/>
          <w:bCs/>
          <w:lang w:val="en-US"/>
        </w:rPr>
      </w:pPr>
    </w:p>
    <w:p w14:paraId="50BCB96F" w14:textId="77777777" w:rsidR="0077335B" w:rsidRPr="00322B1B" w:rsidRDefault="0077335B" w:rsidP="0077335B">
      <w:pPr>
        <w:rPr>
          <w:rFonts w:asciiTheme="majorHAnsi" w:hAnsiTheme="majorHAnsi" w:cstheme="majorHAnsi"/>
          <w:b/>
          <w:bCs/>
          <w:color w:val="000000"/>
          <w:sz w:val="22"/>
          <w:szCs w:val="22"/>
          <w:u w:color="000000"/>
          <w:lang w:eastAsia="en-ZA"/>
          <w14:textOutline w14:w="0" w14:cap="flat" w14:cmpd="sng" w14:algn="ctr">
            <w14:noFill/>
            <w14:prstDash w14:val="solid"/>
            <w14:bevel/>
          </w14:textOutline>
        </w:rPr>
      </w:pPr>
      <w:r w:rsidRPr="00322B1B">
        <w:rPr>
          <w:rFonts w:asciiTheme="majorHAnsi" w:hAnsiTheme="majorHAnsi" w:cstheme="majorHAnsi"/>
          <w:b/>
          <w:bCs/>
          <w:sz w:val="22"/>
          <w:szCs w:val="22"/>
        </w:rPr>
        <w:br w:type="page"/>
      </w:r>
    </w:p>
    <w:p w14:paraId="67F313DA" w14:textId="3C930710" w:rsidR="00B71195" w:rsidRPr="00322B1B" w:rsidRDefault="00AB4510" w:rsidP="00AB4510">
      <w:pPr>
        <w:pStyle w:val="Heading1"/>
        <w:spacing w:line="360" w:lineRule="auto"/>
        <w:jc w:val="center"/>
        <w:rPr>
          <w:rFonts w:asciiTheme="majorHAnsi" w:hAnsiTheme="majorHAnsi" w:cstheme="majorHAnsi"/>
          <w:b/>
          <w:bCs w:val="0"/>
          <w:color w:val="auto"/>
          <w:sz w:val="24"/>
          <w:szCs w:val="24"/>
        </w:rPr>
      </w:pPr>
      <w:bookmarkStart w:id="6" w:name="_Toc98322458"/>
      <w:r w:rsidRPr="00322B1B">
        <w:rPr>
          <w:rFonts w:asciiTheme="majorHAnsi" w:hAnsiTheme="majorHAnsi" w:cstheme="majorHAnsi"/>
          <w:b/>
          <w:bCs w:val="0"/>
          <w:color w:val="auto"/>
          <w:sz w:val="24"/>
          <w:szCs w:val="24"/>
        </w:rPr>
        <w:lastRenderedPageBreak/>
        <w:t>Table of Contents</w:t>
      </w:r>
      <w:bookmarkEnd w:id="6"/>
    </w:p>
    <w:sdt>
      <w:sdtPr>
        <w:rPr>
          <w:rFonts w:asciiTheme="minorHAnsi" w:eastAsiaTheme="minorHAnsi" w:hAnsiTheme="minorHAnsi" w:cstheme="minorBidi"/>
          <w:color w:val="auto"/>
          <w:sz w:val="24"/>
          <w:szCs w:val="24"/>
        </w:rPr>
        <w:id w:val="1996606779"/>
        <w:docPartObj>
          <w:docPartGallery w:val="Table of Contents"/>
          <w:docPartUnique/>
        </w:docPartObj>
      </w:sdtPr>
      <w:sdtEndPr>
        <w:rPr>
          <w:b/>
          <w:bCs/>
          <w:noProof/>
        </w:rPr>
      </w:sdtEndPr>
      <w:sdtContent>
        <w:p w14:paraId="6DF6CD03" w14:textId="72A5A836" w:rsidR="00AB4510" w:rsidRPr="00322B1B" w:rsidRDefault="00AB4510">
          <w:pPr>
            <w:pStyle w:val="TOCHeading"/>
          </w:pPr>
        </w:p>
        <w:p w14:paraId="6BE8B710" w14:textId="4E5471DE" w:rsidR="003517BA" w:rsidRDefault="00AB4510">
          <w:pPr>
            <w:pStyle w:val="TOC1"/>
            <w:rPr>
              <w:rFonts w:asciiTheme="minorHAnsi" w:eastAsiaTheme="minorEastAsia" w:hAnsiTheme="minorHAnsi" w:cstheme="minorBidi"/>
              <w:noProof/>
              <w:sz w:val="22"/>
              <w:szCs w:val="22"/>
              <w:bdr w:val="none" w:sz="0" w:space="0" w:color="auto"/>
              <w:lang w:val="en-ZA" w:eastAsia="en-ZA"/>
            </w:rPr>
          </w:pPr>
          <w:r w:rsidRPr="00322B1B">
            <w:fldChar w:fldCharType="begin"/>
          </w:r>
          <w:r w:rsidRPr="00322B1B">
            <w:instrText xml:space="preserve"> TOC \o "1-3" \h \z \u </w:instrText>
          </w:r>
          <w:r w:rsidRPr="00322B1B">
            <w:fldChar w:fldCharType="separate"/>
          </w:r>
          <w:hyperlink w:anchor="_Toc98322456" w:history="1">
            <w:r w:rsidR="003517BA" w:rsidRPr="006F3A18">
              <w:rPr>
                <w:rStyle w:val="Hyperlink"/>
                <w:rFonts w:asciiTheme="majorHAnsi" w:hAnsiTheme="majorHAnsi" w:cstheme="majorHAnsi"/>
                <w:b/>
                <w:bCs/>
                <w:noProof/>
              </w:rPr>
              <w:t>Verification Page</w:t>
            </w:r>
            <w:r w:rsidR="003517BA">
              <w:rPr>
                <w:noProof/>
                <w:webHidden/>
              </w:rPr>
              <w:tab/>
            </w:r>
            <w:r w:rsidR="003517BA">
              <w:rPr>
                <w:noProof/>
                <w:webHidden/>
              </w:rPr>
              <w:fldChar w:fldCharType="begin"/>
            </w:r>
            <w:r w:rsidR="003517BA">
              <w:rPr>
                <w:noProof/>
                <w:webHidden/>
              </w:rPr>
              <w:instrText xml:space="preserve"> PAGEREF _Toc98322456 \h </w:instrText>
            </w:r>
            <w:r w:rsidR="003517BA">
              <w:rPr>
                <w:noProof/>
                <w:webHidden/>
              </w:rPr>
            </w:r>
            <w:r w:rsidR="003517BA">
              <w:rPr>
                <w:noProof/>
                <w:webHidden/>
              </w:rPr>
              <w:fldChar w:fldCharType="separate"/>
            </w:r>
            <w:r w:rsidR="003517BA">
              <w:rPr>
                <w:noProof/>
                <w:webHidden/>
              </w:rPr>
              <w:t>1</w:t>
            </w:r>
            <w:r w:rsidR="003517BA">
              <w:rPr>
                <w:noProof/>
                <w:webHidden/>
              </w:rPr>
              <w:fldChar w:fldCharType="end"/>
            </w:r>
          </w:hyperlink>
        </w:p>
        <w:p w14:paraId="59C3C1EB" w14:textId="0ABB6448" w:rsidR="003517BA" w:rsidRDefault="0041289E">
          <w:pPr>
            <w:pStyle w:val="TOC1"/>
            <w:rPr>
              <w:rFonts w:asciiTheme="minorHAnsi" w:eastAsiaTheme="minorEastAsia" w:hAnsiTheme="minorHAnsi" w:cstheme="minorBidi"/>
              <w:noProof/>
              <w:sz w:val="22"/>
              <w:szCs w:val="22"/>
              <w:bdr w:val="none" w:sz="0" w:space="0" w:color="auto"/>
              <w:lang w:val="en-ZA" w:eastAsia="en-ZA"/>
            </w:rPr>
          </w:pPr>
          <w:hyperlink w:anchor="_Toc98322457" w:history="1">
            <w:r w:rsidR="003517BA" w:rsidRPr="006F3A18">
              <w:rPr>
                <w:rStyle w:val="Hyperlink"/>
                <w:rFonts w:asciiTheme="majorHAnsi" w:hAnsiTheme="majorHAnsi" w:cstheme="majorHAnsi"/>
                <w:b/>
                <w:bCs/>
                <w:noProof/>
              </w:rPr>
              <w:t>Instructions To UNHCR Staff</w:t>
            </w:r>
            <w:r w:rsidR="003517BA">
              <w:rPr>
                <w:noProof/>
                <w:webHidden/>
              </w:rPr>
              <w:tab/>
            </w:r>
            <w:r w:rsidR="003517BA">
              <w:rPr>
                <w:noProof/>
                <w:webHidden/>
              </w:rPr>
              <w:fldChar w:fldCharType="begin"/>
            </w:r>
            <w:r w:rsidR="003517BA">
              <w:rPr>
                <w:noProof/>
                <w:webHidden/>
              </w:rPr>
              <w:instrText xml:space="preserve"> PAGEREF _Toc98322457 \h </w:instrText>
            </w:r>
            <w:r w:rsidR="003517BA">
              <w:rPr>
                <w:noProof/>
                <w:webHidden/>
              </w:rPr>
            </w:r>
            <w:r w:rsidR="003517BA">
              <w:rPr>
                <w:noProof/>
                <w:webHidden/>
              </w:rPr>
              <w:fldChar w:fldCharType="separate"/>
            </w:r>
            <w:r w:rsidR="003517BA">
              <w:rPr>
                <w:noProof/>
                <w:webHidden/>
              </w:rPr>
              <w:t>1</w:t>
            </w:r>
            <w:r w:rsidR="003517BA">
              <w:rPr>
                <w:noProof/>
                <w:webHidden/>
              </w:rPr>
              <w:fldChar w:fldCharType="end"/>
            </w:r>
          </w:hyperlink>
        </w:p>
        <w:p w14:paraId="45F33DCC" w14:textId="15C1DBC8" w:rsidR="003517BA" w:rsidRDefault="0041289E">
          <w:pPr>
            <w:pStyle w:val="TOC1"/>
            <w:rPr>
              <w:rFonts w:asciiTheme="minorHAnsi" w:eastAsiaTheme="minorEastAsia" w:hAnsiTheme="minorHAnsi" w:cstheme="minorBidi"/>
              <w:noProof/>
              <w:sz w:val="22"/>
              <w:szCs w:val="22"/>
              <w:bdr w:val="none" w:sz="0" w:space="0" w:color="auto"/>
              <w:lang w:val="en-ZA" w:eastAsia="en-ZA"/>
            </w:rPr>
          </w:pPr>
          <w:hyperlink w:anchor="_Toc98322458" w:history="1">
            <w:r w:rsidR="003517BA" w:rsidRPr="006F3A18">
              <w:rPr>
                <w:rStyle w:val="Hyperlink"/>
                <w:rFonts w:asciiTheme="majorHAnsi" w:hAnsiTheme="majorHAnsi" w:cstheme="majorHAnsi"/>
                <w:b/>
                <w:noProof/>
              </w:rPr>
              <w:t>Table of Contents</w:t>
            </w:r>
            <w:r w:rsidR="003517BA">
              <w:rPr>
                <w:noProof/>
                <w:webHidden/>
              </w:rPr>
              <w:tab/>
            </w:r>
            <w:r w:rsidR="003517BA">
              <w:rPr>
                <w:noProof/>
                <w:webHidden/>
              </w:rPr>
              <w:fldChar w:fldCharType="begin"/>
            </w:r>
            <w:r w:rsidR="003517BA">
              <w:rPr>
                <w:noProof/>
                <w:webHidden/>
              </w:rPr>
              <w:instrText xml:space="preserve"> PAGEREF _Toc98322458 \h </w:instrText>
            </w:r>
            <w:r w:rsidR="003517BA">
              <w:rPr>
                <w:noProof/>
                <w:webHidden/>
              </w:rPr>
            </w:r>
            <w:r w:rsidR="003517BA">
              <w:rPr>
                <w:noProof/>
                <w:webHidden/>
              </w:rPr>
              <w:fldChar w:fldCharType="separate"/>
            </w:r>
            <w:r w:rsidR="003517BA">
              <w:rPr>
                <w:noProof/>
                <w:webHidden/>
              </w:rPr>
              <w:t>2</w:t>
            </w:r>
            <w:r w:rsidR="003517BA">
              <w:rPr>
                <w:noProof/>
                <w:webHidden/>
              </w:rPr>
              <w:fldChar w:fldCharType="end"/>
            </w:r>
          </w:hyperlink>
        </w:p>
        <w:p w14:paraId="1F968464" w14:textId="09C4FA01" w:rsidR="003517BA" w:rsidRDefault="0041289E">
          <w:pPr>
            <w:pStyle w:val="TOC1"/>
            <w:rPr>
              <w:rFonts w:asciiTheme="minorHAnsi" w:eastAsiaTheme="minorEastAsia" w:hAnsiTheme="minorHAnsi" w:cstheme="minorBidi"/>
              <w:noProof/>
              <w:sz w:val="22"/>
              <w:szCs w:val="22"/>
              <w:bdr w:val="none" w:sz="0" w:space="0" w:color="auto"/>
              <w:lang w:val="en-ZA" w:eastAsia="en-ZA"/>
            </w:rPr>
          </w:pPr>
          <w:hyperlink w:anchor="_Toc98322459" w:history="1">
            <w:r w:rsidR="003517BA" w:rsidRPr="006F3A18">
              <w:rPr>
                <w:rStyle w:val="Hyperlink"/>
                <w:rFonts w:asciiTheme="majorHAnsi" w:hAnsiTheme="majorHAnsi" w:cstheme="majorHAnsi"/>
                <w:b/>
                <w:noProof/>
              </w:rPr>
              <w:t>List of Acronyms and Definitions</w:t>
            </w:r>
            <w:r w:rsidR="003517BA">
              <w:rPr>
                <w:noProof/>
                <w:webHidden/>
              </w:rPr>
              <w:tab/>
            </w:r>
            <w:r w:rsidR="003517BA">
              <w:rPr>
                <w:noProof/>
                <w:webHidden/>
              </w:rPr>
              <w:fldChar w:fldCharType="begin"/>
            </w:r>
            <w:r w:rsidR="003517BA">
              <w:rPr>
                <w:noProof/>
                <w:webHidden/>
              </w:rPr>
              <w:instrText xml:space="preserve"> PAGEREF _Toc98322459 \h </w:instrText>
            </w:r>
            <w:r w:rsidR="003517BA">
              <w:rPr>
                <w:noProof/>
                <w:webHidden/>
              </w:rPr>
            </w:r>
            <w:r w:rsidR="003517BA">
              <w:rPr>
                <w:noProof/>
                <w:webHidden/>
              </w:rPr>
              <w:fldChar w:fldCharType="separate"/>
            </w:r>
            <w:r w:rsidR="003517BA">
              <w:rPr>
                <w:noProof/>
                <w:webHidden/>
              </w:rPr>
              <w:t>3</w:t>
            </w:r>
            <w:r w:rsidR="003517BA">
              <w:rPr>
                <w:noProof/>
                <w:webHidden/>
              </w:rPr>
              <w:fldChar w:fldCharType="end"/>
            </w:r>
          </w:hyperlink>
        </w:p>
        <w:p w14:paraId="6C61BC87" w14:textId="3AEE53DC" w:rsidR="003517BA" w:rsidRDefault="0041289E">
          <w:pPr>
            <w:pStyle w:val="TOC1"/>
            <w:rPr>
              <w:rFonts w:asciiTheme="minorHAnsi" w:eastAsiaTheme="minorEastAsia" w:hAnsiTheme="minorHAnsi" w:cstheme="minorBidi"/>
              <w:noProof/>
              <w:sz w:val="22"/>
              <w:szCs w:val="22"/>
              <w:bdr w:val="none" w:sz="0" w:space="0" w:color="auto"/>
              <w:lang w:val="en-ZA" w:eastAsia="en-ZA"/>
            </w:rPr>
          </w:pPr>
          <w:hyperlink w:anchor="_Toc98322460" w:history="1">
            <w:r w:rsidR="003517BA" w:rsidRPr="006F3A18">
              <w:rPr>
                <w:rStyle w:val="Hyperlink"/>
                <w:rFonts w:asciiTheme="majorHAnsi" w:hAnsiTheme="majorHAnsi" w:cstheme="majorHAnsi"/>
                <w:b/>
                <w:noProof/>
              </w:rPr>
              <w:t>1.</w:t>
            </w:r>
            <w:r w:rsidR="003517BA">
              <w:rPr>
                <w:rFonts w:asciiTheme="minorHAnsi" w:eastAsiaTheme="minorEastAsia" w:hAnsiTheme="minorHAnsi" w:cstheme="minorBidi"/>
                <w:noProof/>
                <w:sz w:val="22"/>
                <w:szCs w:val="22"/>
                <w:bdr w:val="none" w:sz="0" w:space="0" w:color="auto"/>
                <w:lang w:val="en-ZA" w:eastAsia="en-ZA"/>
              </w:rPr>
              <w:tab/>
            </w:r>
            <w:r w:rsidR="003517BA" w:rsidRPr="006F3A18">
              <w:rPr>
                <w:rStyle w:val="Hyperlink"/>
                <w:rFonts w:asciiTheme="majorHAnsi" w:hAnsiTheme="majorHAnsi" w:cstheme="majorHAnsi"/>
                <w:b/>
                <w:noProof/>
              </w:rPr>
              <w:t>Purpose</w:t>
            </w:r>
            <w:r w:rsidR="003517BA">
              <w:rPr>
                <w:noProof/>
                <w:webHidden/>
              </w:rPr>
              <w:tab/>
            </w:r>
            <w:r w:rsidR="003517BA">
              <w:rPr>
                <w:noProof/>
                <w:webHidden/>
              </w:rPr>
              <w:fldChar w:fldCharType="begin"/>
            </w:r>
            <w:r w:rsidR="003517BA">
              <w:rPr>
                <w:noProof/>
                <w:webHidden/>
              </w:rPr>
              <w:instrText xml:space="preserve"> PAGEREF _Toc98322460 \h </w:instrText>
            </w:r>
            <w:r w:rsidR="003517BA">
              <w:rPr>
                <w:noProof/>
                <w:webHidden/>
              </w:rPr>
            </w:r>
            <w:r w:rsidR="003517BA">
              <w:rPr>
                <w:noProof/>
                <w:webHidden/>
              </w:rPr>
              <w:fldChar w:fldCharType="separate"/>
            </w:r>
            <w:r w:rsidR="003517BA">
              <w:rPr>
                <w:noProof/>
                <w:webHidden/>
              </w:rPr>
              <w:t>4</w:t>
            </w:r>
            <w:r w:rsidR="003517BA">
              <w:rPr>
                <w:noProof/>
                <w:webHidden/>
              </w:rPr>
              <w:fldChar w:fldCharType="end"/>
            </w:r>
          </w:hyperlink>
        </w:p>
        <w:p w14:paraId="7C8A7CD4" w14:textId="242C8E26" w:rsidR="003517BA" w:rsidRDefault="0041289E">
          <w:pPr>
            <w:pStyle w:val="TOC1"/>
            <w:rPr>
              <w:rFonts w:asciiTheme="minorHAnsi" w:eastAsiaTheme="minorEastAsia" w:hAnsiTheme="minorHAnsi" w:cstheme="minorBidi"/>
              <w:noProof/>
              <w:sz w:val="22"/>
              <w:szCs w:val="22"/>
              <w:bdr w:val="none" w:sz="0" w:space="0" w:color="auto"/>
              <w:lang w:val="en-ZA" w:eastAsia="en-ZA"/>
            </w:rPr>
          </w:pPr>
          <w:hyperlink w:anchor="_Toc98322461" w:history="1">
            <w:r w:rsidR="003517BA" w:rsidRPr="006F3A18">
              <w:rPr>
                <w:rStyle w:val="Hyperlink"/>
                <w:rFonts w:asciiTheme="majorHAnsi" w:hAnsiTheme="majorHAnsi" w:cstheme="majorHAnsi"/>
                <w:b/>
                <w:noProof/>
              </w:rPr>
              <w:t>2.</w:t>
            </w:r>
            <w:r w:rsidR="003517BA">
              <w:rPr>
                <w:rFonts w:asciiTheme="minorHAnsi" w:eastAsiaTheme="minorEastAsia" w:hAnsiTheme="minorHAnsi" w:cstheme="minorBidi"/>
                <w:noProof/>
                <w:sz w:val="22"/>
                <w:szCs w:val="22"/>
                <w:bdr w:val="none" w:sz="0" w:space="0" w:color="auto"/>
                <w:lang w:val="en-ZA" w:eastAsia="en-ZA"/>
              </w:rPr>
              <w:tab/>
            </w:r>
            <w:r w:rsidR="003517BA" w:rsidRPr="006F3A18">
              <w:rPr>
                <w:rStyle w:val="Hyperlink"/>
                <w:rFonts w:asciiTheme="majorHAnsi" w:hAnsiTheme="majorHAnsi" w:cstheme="majorHAnsi"/>
                <w:b/>
                <w:noProof/>
              </w:rPr>
              <w:t>Environmental Management System (EMS)</w:t>
            </w:r>
            <w:r w:rsidR="003517BA">
              <w:rPr>
                <w:noProof/>
                <w:webHidden/>
              </w:rPr>
              <w:tab/>
            </w:r>
            <w:r w:rsidR="003517BA">
              <w:rPr>
                <w:noProof/>
                <w:webHidden/>
              </w:rPr>
              <w:fldChar w:fldCharType="begin"/>
            </w:r>
            <w:r w:rsidR="003517BA">
              <w:rPr>
                <w:noProof/>
                <w:webHidden/>
              </w:rPr>
              <w:instrText xml:space="preserve"> PAGEREF _Toc98322461 \h </w:instrText>
            </w:r>
            <w:r w:rsidR="003517BA">
              <w:rPr>
                <w:noProof/>
                <w:webHidden/>
              </w:rPr>
            </w:r>
            <w:r w:rsidR="003517BA">
              <w:rPr>
                <w:noProof/>
                <w:webHidden/>
              </w:rPr>
              <w:fldChar w:fldCharType="separate"/>
            </w:r>
            <w:r w:rsidR="003517BA">
              <w:rPr>
                <w:noProof/>
                <w:webHidden/>
              </w:rPr>
              <w:t>4</w:t>
            </w:r>
            <w:r w:rsidR="003517BA">
              <w:rPr>
                <w:noProof/>
                <w:webHidden/>
              </w:rPr>
              <w:fldChar w:fldCharType="end"/>
            </w:r>
          </w:hyperlink>
        </w:p>
        <w:p w14:paraId="67E3BF88" w14:textId="5D772D6C" w:rsidR="003517BA" w:rsidRDefault="0041289E">
          <w:pPr>
            <w:pStyle w:val="TOC1"/>
            <w:rPr>
              <w:rFonts w:asciiTheme="minorHAnsi" w:eastAsiaTheme="minorEastAsia" w:hAnsiTheme="minorHAnsi" w:cstheme="minorBidi"/>
              <w:noProof/>
              <w:sz w:val="22"/>
              <w:szCs w:val="22"/>
              <w:bdr w:val="none" w:sz="0" w:space="0" w:color="auto"/>
              <w:lang w:val="en-ZA" w:eastAsia="en-ZA"/>
            </w:rPr>
          </w:pPr>
          <w:hyperlink w:anchor="_Toc98322462" w:history="1">
            <w:r w:rsidR="003517BA" w:rsidRPr="006F3A18">
              <w:rPr>
                <w:rStyle w:val="Hyperlink"/>
                <w:rFonts w:asciiTheme="majorHAnsi" w:hAnsiTheme="majorHAnsi" w:cstheme="majorHAnsi"/>
                <w:b/>
                <w:noProof/>
              </w:rPr>
              <w:t>3.</w:t>
            </w:r>
            <w:r w:rsidR="003517BA">
              <w:rPr>
                <w:rFonts w:asciiTheme="minorHAnsi" w:eastAsiaTheme="minorEastAsia" w:hAnsiTheme="minorHAnsi" w:cstheme="minorBidi"/>
                <w:noProof/>
                <w:sz w:val="22"/>
                <w:szCs w:val="22"/>
                <w:bdr w:val="none" w:sz="0" w:space="0" w:color="auto"/>
                <w:lang w:val="en-ZA" w:eastAsia="en-ZA"/>
              </w:rPr>
              <w:tab/>
            </w:r>
            <w:r w:rsidR="003517BA" w:rsidRPr="006F3A18">
              <w:rPr>
                <w:rStyle w:val="Hyperlink"/>
                <w:rFonts w:asciiTheme="majorHAnsi" w:hAnsiTheme="majorHAnsi" w:cstheme="majorHAnsi"/>
                <w:b/>
                <w:noProof/>
              </w:rPr>
              <w:t>Environmental Management Plan (EMP)</w:t>
            </w:r>
            <w:r w:rsidR="003517BA">
              <w:rPr>
                <w:noProof/>
                <w:webHidden/>
              </w:rPr>
              <w:tab/>
            </w:r>
            <w:r w:rsidR="003517BA">
              <w:rPr>
                <w:noProof/>
                <w:webHidden/>
              </w:rPr>
              <w:fldChar w:fldCharType="begin"/>
            </w:r>
            <w:r w:rsidR="003517BA">
              <w:rPr>
                <w:noProof/>
                <w:webHidden/>
              </w:rPr>
              <w:instrText xml:space="preserve"> PAGEREF _Toc98322462 \h </w:instrText>
            </w:r>
            <w:r w:rsidR="003517BA">
              <w:rPr>
                <w:noProof/>
                <w:webHidden/>
              </w:rPr>
            </w:r>
            <w:r w:rsidR="003517BA">
              <w:rPr>
                <w:noProof/>
                <w:webHidden/>
              </w:rPr>
              <w:fldChar w:fldCharType="separate"/>
            </w:r>
            <w:r w:rsidR="003517BA">
              <w:rPr>
                <w:noProof/>
                <w:webHidden/>
              </w:rPr>
              <w:t>4</w:t>
            </w:r>
            <w:r w:rsidR="003517BA">
              <w:rPr>
                <w:noProof/>
                <w:webHidden/>
              </w:rPr>
              <w:fldChar w:fldCharType="end"/>
            </w:r>
          </w:hyperlink>
        </w:p>
        <w:p w14:paraId="2737C19D" w14:textId="25F42614" w:rsidR="003517BA" w:rsidRDefault="0041289E">
          <w:pPr>
            <w:pStyle w:val="TOC1"/>
            <w:rPr>
              <w:rFonts w:asciiTheme="minorHAnsi" w:eastAsiaTheme="minorEastAsia" w:hAnsiTheme="minorHAnsi" w:cstheme="minorBidi"/>
              <w:noProof/>
              <w:sz w:val="22"/>
              <w:szCs w:val="22"/>
              <w:bdr w:val="none" w:sz="0" w:space="0" w:color="auto"/>
              <w:lang w:val="en-ZA" w:eastAsia="en-ZA"/>
            </w:rPr>
          </w:pPr>
          <w:hyperlink w:anchor="_Toc98322463" w:history="1">
            <w:r w:rsidR="003517BA" w:rsidRPr="006F3A18">
              <w:rPr>
                <w:rStyle w:val="Hyperlink"/>
                <w:rFonts w:asciiTheme="majorHAnsi" w:hAnsiTheme="majorHAnsi" w:cstheme="majorHAnsi"/>
                <w:b/>
                <w:noProof/>
              </w:rPr>
              <w:t>4.</w:t>
            </w:r>
            <w:r w:rsidR="003517BA">
              <w:rPr>
                <w:rFonts w:asciiTheme="minorHAnsi" w:eastAsiaTheme="minorEastAsia" w:hAnsiTheme="minorHAnsi" w:cstheme="minorBidi"/>
                <w:noProof/>
                <w:sz w:val="22"/>
                <w:szCs w:val="22"/>
                <w:bdr w:val="none" w:sz="0" w:space="0" w:color="auto"/>
                <w:lang w:val="en-ZA" w:eastAsia="en-ZA"/>
              </w:rPr>
              <w:tab/>
            </w:r>
            <w:r w:rsidR="003517BA" w:rsidRPr="006F3A18">
              <w:rPr>
                <w:rStyle w:val="Hyperlink"/>
                <w:rFonts w:asciiTheme="majorHAnsi" w:hAnsiTheme="majorHAnsi" w:cstheme="majorHAnsi"/>
                <w:b/>
                <w:noProof/>
              </w:rPr>
              <w:t>Waste Management Plan (WMP)</w:t>
            </w:r>
            <w:r w:rsidR="003517BA">
              <w:rPr>
                <w:noProof/>
                <w:webHidden/>
              </w:rPr>
              <w:tab/>
            </w:r>
            <w:r w:rsidR="003517BA">
              <w:rPr>
                <w:noProof/>
                <w:webHidden/>
              </w:rPr>
              <w:fldChar w:fldCharType="begin"/>
            </w:r>
            <w:r w:rsidR="003517BA">
              <w:rPr>
                <w:noProof/>
                <w:webHidden/>
              </w:rPr>
              <w:instrText xml:space="preserve"> PAGEREF _Toc98322463 \h </w:instrText>
            </w:r>
            <w:r w:rsidR="003517BA">
              <w:rPr>
                <w:noProof/>
                <w:webHidden/>
              </w:rPr>
            </w:r>
            <w:r w:rsidR="003517BA">
              <w:rPr>
                <w:noProof/>
                <w:webHidden/>
              </w:rPr>
              <w:fldChar w:fldCharType="separate"/>
            </w:r>
            <w:r w:rsidR="003517BA">
              <w:rPr>
                <w:noProof/>
                <w:webHidden/>
              </w:rPr>
              <w:t>5</w:t>
            </w:r>
            <w:r w:rsidR="003517BA">
              <w:rPr>
                <w:noProof/>
                <w:webHidden/>
              </w:rPr>
              <w:fldChar w:fldCharType="end"/>
            </w:r>
          </w:hyperlink>
        </w:p>
        <w:p w14:paraId="210B6B85" w14:textId="7BD64A3B" w:rsidR="003517BA" w:rsidRDefault="0041289E">
          <w:pPr>
            <w:pStyle w:val="TOC1"/>
            <w:rPr>
              <w:rFonts w:asciiTheme="minorHAnsi" w:eastAsiaTheme="minorEastAsia" w:hAnsiTheme="minorHAnsi" w:cstheme="minorBidi"/>
              <w:noProof/>
              <w:sz w:val="22"/>
              <w:szCs w:val="22"/>
              <w:bdr w:val="none" w:sz="0" w:space="0" w:color="auto"/>
              <w:lang w:val="en-ZA" w:eastAsia="en-ZA"/>
            </w:rPr>
          </w:pPr>
          <w:hyperlink w:anchor="_Toc98322465" w:history="1">
            <w:r w:rsidR="003517BA" w:rsidRPr="006F3A18">
              <w:rPr>
                <w:rStyle w:val="Hyperlink"/>
                <w:rFonts w:asciiTheme="majorHAnsi" w:hAnsiTheme="majorHAnsi" w:cstheme="majorHAnsi"/>
                <w:b/>
                <w:noProof/>
              </w:rPr>
              <w:t>Appendix I</w:t>
            </w:r>
            <w:r w:rsidR="003517BA">
              <w:rPr>
                <w:noProof/>
                <w:webHidden/>
              </w:rPr>
              <w:tab/>
            </w:r>
            <w:r w:rsidR="003517BA">
              <w:rPr>
                <w:noProof/>
                <w:webHidden/>
              </w:rPr>
              <w:fldChar w:fldCharType="begin"/>
            </w:r>
            <w:r w:rsidR="003517BA">
              <w:rPr>
                <w:noProof/>
                <w:webHidden/>
              </w:rPr>
              <w:instrText xml:space="preserve"> PAGEREF _Toc98322465 \h </w:instrText>
            </w:r>
            <w:r w:rsidR="003517BA">
              <w:rPr>
                <w:noProof/>
                <w:webHidden/>
              </w:rPr>
            </w:r>
            <w:r w:rsidR="003517BA">
              <w:rPr>
                <w:noProof/>
                <w:webHidden/>
              </w:rPr>
              <w:fldChar w:fldCharType="separate"/>
            </w:r>
            <w:r w:rsidR="003517BA">
              <w:rPr>
                <w:noProof/>
                <w:webHidden/>
              </w:rPr>
              <w:t>7</w:t>
            </w:r>
            <w:r w:rsidR="003517BA">
              <w:rPr>
                <w:noProof/>
                <w:webHidden/>
              </w:rPr>
              <w:fldChar w:fldCharType="end"/>
            </w:r>
          </w:hyperlink>
        </w:p>
        <w:p w14:paraId="4E288BBB" w14:textId="5FED676D" w:rsidR="003517BA" w:rsidRDefault="0041289E">
          <w:pPr>
            <w:pStyle w:val="TOC1"/>
            <w:rPr>
              <w:rFonts w:asciiTheme="minorHAnsi" w:eastAsiaTheme="minorEastAsia" w:hAnsiTheme="minorHAnsi" w:cstheme="minorBidi"/>
              <w:noProof/>
              <w:sz w:val="22"/>
              <w:szCs w:val="22"/>
              <w:bdr w:val="none" w:sz="0" w:space="0" w:color="auto"/>
              <w:lang w:val="en-ZA" w:eastAsia="en-ZA"/>
            </w:rPr>
          </w:pPr>
          <w:hyperlink w:anchor="_Toc98322467" w:history="1">
            <w:r w:rsidR="003517BA" w:rsidRPr="006F3A18">
              <w:rPr>
                <w:rStyle w:val="Hyperlink"/>
                <w:rFonts w:asciiTheme="majorHAnsi" w:hAnsiTheme="majorHAnsi" w:cstheme="majorHAnsi"/>
                <w:b/>
                <w:noProof/>
              </w:rPr>
              <w:t>Appendix II</w:t>
            </w:r>
            <w:r w:rsidR="003517BA">
              <w:rPr>
                <w:noProof/>
                <w:webHidden/>
              </w:rPr>
              <w:tab/>
            </w:r>
            <w:r w:rsidR="003517BA">
              <w:rPr>
                <w:noProof/>
                <w:webHidden/>
              </w:rPr>
              <w:fldChar w:fldCharType="begin"/>
            </w:r>
            <w:r w:rsidR="003517BA">
              <w:rPr>
                <w:noProof/>
                <w:webHidden/>
              </w:rPr>
              <w:instrText xml:space="preserve"> PAGEREF _Toc98322467 \h </w:instrText>
            </w:r>
            <w:r w:rsidR="003517BA">
              <w:rPr>
                <w:noProof/>
                <w:webHidden/>
              </w:rPr>
            </w:r>
            <w:r w:rsidR="003517BA">
              <w:rPr>
                <w:noProof/>
                <w:webHidden/>
              </w:rPr>
              <w:fldChar w:fldCharType="separate"/>
            </w:r>
            <w:r w:rsidR="003517BA">
              <w:rPr>
                <w:noProof/>
                <w:webHidden/>
              </w:rPr>
              <w:t>8</w:t>
            </w:r>
            <w:r w:rsidR="003517BA">
              <w:rPr>
                <w:noProof/>
                <w:webHidden/>
              </w:rPr>
              <w:fldChar w:fldCharType="end"/>
            </w:r>
          </w:hyperlink>
        </w:p>
        <w:p w14:paraId="04856A8A" w14:textId="0BE6C6E2" w:rsidR="003517BA" w:rsidRDefault="0041289E">
          <w:pPr>
            <w:pStyle w:val="TOC1"/>
            <w:rPr>
              <w:rFonts w:asciiTheme="minorHAnsi" w:eastAsiaTheme="minorEastAsia" w:hAnsiTheme="minorHAnsi" w:cstheme="minorBidi"/>
              <w:noProof/>
              <w:sz w:val="22"/>
              <w:szCs w:val="22"/>
              <w:bdr w:val="none" w:sz="0" w:space="0" w:color="auto"/>
              <w:lang w:val="en-ZA" w:eastAsia="en-ZA"/>
            </w:rPr>
          </w:pPr>
          <w:hyperlink w:anchor="_Toc98322468" w:history="1">
            <w:r w:rsidR="003517BA" w:rsidRPr="006F3A18">
              <w:rPr>
                <w:rStyle w:val="Hyperlink"/>
                <w:rFonts w:asciiTheme="majorHAnsi" w:hAnsiTheme="majorHAnsi" w:cstheme="majorHAnsi"/>
                <w:b/>
                <w:noProof/>
              </w:rPr>
              <w:t>Appendix III</w:t>
            </w:r>
            <w:r w:rsidR="003517BA">
              <w:rPr>
                <w:noProof/>
                <w:webHidden/>
              </w:rPr>
              <w:tab/>
            </w:r>
            <w:r w:rsidR="003517BA">
              <w:rPr>
                <w:noProof/>
                <w:webHidden/>
              </w:rPr>
              <w:fldChar w:fldCharType="begin"/>
            </w:r>
            <w:r w:rsidR="003517BA">
              <w:rPr>
                <w:noProof/>
                <w:webHidden/>
              </w:rPr>
              <w:instrText xml:space="preserve"> PAGEREF _Toc98322468 \h </w:instrText>
            </w:r>
            <w:r w:rsidR="003517BA">
              <w:rPr>
                <w:noProof/>
                <w:webHidden/>
              </w:rPr>
            </w:r>
            <w:r w:rsidR="003517BA">
              <w:rPr>
                <w:noProof/>
                <w:webHidden/>
              </w:rPr>
              <w:fldChar w:fldCharType="separate"/>
            </w:r>
            <w:r w:rsidR="003517BA">
              <w:rPr>
                <w:noProof/>
                <w:webHidden/>
              </w:rPr>
              <w:t>9</w:t>
            </w:r>
            <w:r w:rsidR="003517BA">
              <w:rPr>
                <w:noProof/>
                <w:webHidden/>
              </w:rPr>
              <w:fldChar w:fldCharType="end"/>
            </w:r>
          </w:hyperlink>
        </w:p>
        <w:p w14:paraId="0D54EF4D" w14:textId="51519031" w:rsidR="003517BA" w:rsidRDefault="0041289E">
          <w:pPr>
            <w:pStyle w:val="TOC2"/>
            <w:tabs>
              <w:tab w:val="right" w:leader="dot" w:pos="9730"/>
            </w:tabs>
            <w:rPr>
              <w:rFonts w:eastAsiaTheme="minorEastAsia"/>
              <w:noProof/>
              <w:sz w:val="22"/>
              <w:szCs w:val="22"/>
              <w:lang w:val="en-ZA" w:eastAsia="en-ZA"/>
            </w:rPr>
          </w:pPr>
          <w:hyperlink w:anchor="_Toc98322469" w:history="1">
            <w:r w:rsidR="003517BA" w:rsidRPr="006F3A18">
              <w:rPr>
                <w:rStyle w:val="Hyperlink"/>
                <w:rFonts w:asciiTheme="majorHAnsi" w:hAnsiTheme="majorHAnsi" w:cstheme="majorHAnsi"/>
                <w:noProof/>
              </w:rPr>
              <w:t xml:space="preserve">E-Waste Dismantler and Recycler Guidelines. </w:t>
            </w:r>
            <w:r w:rsidR="003517BA">
              <w:rPr>
                <w:noProof/>
                <w:webHidden/>
              </w:rPr>
              <w:tab/>
            </w:r>
            <w:r w:rsidR="003517BA">
              <w:rPr>
                <w:noProof/>
                <w:webHidden/>
              </w:rPr>
              <w:fldChar w:fldCharType="begin"/>
            </w:r>
            <w:r w:rsidR="003517BA">
              <w:rPr>
                <w:noProof/>
                <w:webHidden/>
              </w:rPr>
              <w:instrText xml:space="preserve"> PAGEREF _Toc98322469 \h </w:instrText>
            </w:r>
            <w:r w:rsidR="003517BA">
              <w:rPr>
                <w:noProof/>
                <w:webHidden/>
              </w:rPr>
            </w:r>
            <w:r w:rsidR="003517BA">
              <w:rPr>
                <w:noProof/>
                <w:webHidden/>
              </w:rPr>
              <w:fldChar w:fldCharType="separate"/>
            </w:r>
            <w:r w:rsidR="003517BA">
              <w:rPr>
                <w:noProof/>
                <w:webHidden/>
              </w:rPr>
              <w:t>9</w:t>
            </w:r>
            <w:r w:rsidR="003517BA">
              <w:rPr>
                <w:noProof/>
                <w:webHidden/>
              </w:rPr>
              <w:fldChar w:fldCharType="end"/>
            </w:r>
          </w:hyperlink>
        </w:p>
        <w:p w14:paraId="0E6D152C" w14:textId="400EE18C" w:rsidR="003517BA" w:rsidRDefault="0041289E">
          <w:pPr>
            <w:pStyle w:val="TOC1"/>
            <w:rPr>
              <w:rFonts w:asciiTheme="minorHAnsi" w:eastAsiaTheme="minorEastAsia" w:hAnsiTheme="minorHAnsi" w:cstheme="minorBidi"/>
              <w:noProof/>
              <w:sz w:val="22"/>
              <w:szCs w:val="22"/>
              <w:bdr w:val="none" w:sz="0" w:space="0" w:color="auto"/>
              <w:lang w:val="en-ZA" w:eastAsia="en-ZA"/>
            </w:rPr>
          </w:pPr>
          <w:hyperlink w:anchor="_Toc98322470" w:history="1">
            <w:r w:rsidR="003517BA" w:rsidRPr="006F3A18">
              <w:rPr>
                <w:rStyle w:val="Hyperlink"/>
                <w:rFonts w:asciiTheme="majorHAnsi" w:hAnsiTheme="majorHAnsi" w:cstheme="majorHAnsi"/>
                <w:b/>
                <w:noProof/>
              </w:rPr>
              <w:t>Appendix IV</w:t>
            </w:r>
            <w:r w:rsidR="003517BA">
              <w:rPr>
                <w:noProof/>
                <w:webHidden/>
              </w:rPr>
              <w:tab/>
            </w:r>
            <w:r w:rsidR="003517BA">
              <w:rPr>
                <w:noProof/>
                <w:webHidden/>
              </w:rPr>
              <w:fldChar w:fldCharType="begin"/>
            </w:r>
            <w:r w:rsidR="003517BA">
              <w:rPr>
                <w:noProof/>
                <w:webHidden/>
              </w:rPr>
              <w:instrText xml:space="preserve"> PAGEREF _Toc98322470 \h </w:instrText>
            </w:r>
            <w:r w:rsidR="003517BA">
              <w:rPr>
                <w:noProof/>
                <w:webHidden/>
              </w:rPr>
            </w:r>
            <w:r w:rsidR="003517BA">
              <w:rPr>
                <w:noProof/>
                <w:webHidden/>
              </w:rPr>
              <w:fldChar w:fldCharType="separate"/>
            </w:r>
            <w:r w:rsidR="003517BA">
              <w:rPr>
                <w:noProof/>
                <w:webHidden/>
              </w:rPr>
              <w:t>16</w:t>
            </w:r>
            <w:r w:rsidR="003517BA">
              <w:rPr>
                <w:noProof/>
                <w:webHidden/>
              </w:rPr>
              <w:fldChar w:fldCharType="end"/>
            </w:r>
          </w:hyperlink>
        </w:p>
        <w:p w14:paraId="09D1F54E" w14:textId="513A2A2C" w:rsidR="003517BA" w:rsidRDefault="0041289E">
          <w:pPr>
            <w:pStyle w:val="TOC2"/>
            <w:tabs>
              <w:tab w:val="right" w:leader="dot" w:pos="9730"/>
            </w:tabs>
            <w:rPr>
              <w:rFonts w:eastAsiaTheme="minorEastAsia"/>
              <w:noProof/>
              <w:sz w:val="22"/>
              <w:szCs w:val="22"/>
              <w:lang w:val="en-ZA" w:eastAsia="en-ZA"/>
            </w:rPr>
          </w:pPr>
          <w:hyperlink w:anchor="_Toc98322471" w:history="1">
            <w:r w:rsidR="003517BA" w:rsidRPr="006F3A18">
              <w:rPr>
                <w:rStyle w:val="Hyperlink"/>
                <w:rFonts w:asciiTheme="majorHAnsi" w:hAnsiTheme="majorHAnsi" w:cstheme="majorHAnsi"/>
                <w:noProof/>
              </w:rPr>
              <w:t>Safe E-Waste Handling, Storage and Transportation</w:t>
            </w:r>
            <w:r w:rsidR="003517BA">
              <w:rPr>
                <w:noProof/>
                <w:webHidden/>
              </w:rPr>
              <w:tab/>
            </w:r>
            <w:r w:rsidR="003517BA">
              <w:rPr>
                <w:noProof/>
                <w:webHidden/>
              </w:rPr>
              <w:fldChar w:fldCharType="begin"/>
            </w:r>
            <w:r w:rsidR="003517BA">
              <w:rPr>
                <w:noProof/>
                <w:webHidden/>
              </w:rPr>
              <w:instrText xml:space="preserve"> PAGEREF _Toc98322471 \h </w:instrText>
            </w:r>
            <w:r w:rsidR="003517BA">
              <w:rPr>
                <w:noProof/>
                <w:webHidden/>
              </w:rPr>
            </w:r>
            <w:r w:rsidR="003517BA">
              <w:rPr>
                <w:noProof/>
                <w:webHidden/>
              </w:rPr>
              <w:fldChar w:fldCharType="separate"/>
            </w:r>
            <w:r w:rsidR="003517BA">
              <w:rPr>
                <w:noProof/>
                <w:webHidden/>
              </w:rPr>
              <w:t>16</w:t>
            </w:r>
            <w:r w:rsidR="003517BA">
              <w:rPr>
                <w:noProof/>
                <w:webHidden/>
              </w:rPr>
              <w:fldChar w:fldCharType="end"/>
            </w:r>
          </w:hyperlink>
        </w:p>
        <w:p w14:paraId="3023F0F0" w14:textId="56BC6D47" w:rsidR="00AB4510" w:rsidRPr="00322B1B" w:rsidRDefault="00AB4510">
          <w:r w:rsidRPr="00322B1B">
            <w:rPr>
              <w:b/>
              <w:bCs/>
              <w:noProof/>
            </w:rPr>
            <w:fldChar w:fldCharType="end"/>
          </w:r>
        </w:p>
      </w:sdtContent>
    </w:sdt>
    <w:p w14:paraId="60469617" w14:textId="1A435ACE" w:rsidR="00AB4510" w:rsidRPr="00322B1B" w:rsidRDefault="00AB4510">
      <w:pPr>
        <w:spacing w:after="160" w:line="259" w:lineRule="auto"/>
        <w:rPr>
          <w:rFonts w:ascii="Arial" w:hAnsi="Arial"/>
          <w:color w:val="AEAAAA"/>
          <w:u w:color="AEAAAA"/>
        </w:rPr>
      </w:pPr>
      <w:r w:rsidRPr="00322B1B">
        <w:rPr>
          <w:rFonts w:ascii="Arial" w:hAnsi="Arial"/>
          <w:color w:val="AEAAAA"/>
          <w:u w:color="AEAAAA"/>
        </w:rPr>
        <w:br w:type="page"/>
      </w:r>
    </w:p>
    <w:p w14:paraId="6BDC66AE" w14:textId="79A2BE46" w:rsidR="00B71195" w:rsidRPr="00322B1B" w:rsidRDefault="007A021D" w:rsidP="00B71195">
      <w:pPr>
        <w:pStyle w:val="Heading1"/>
        <w:spacing w:line="360" w:lineRule="auto"/>
        <w:rPr>
          <w:rFonts w:asciiTheme="majorHAnsi" w:hAnsiTheme="majorHAnsi" w:cstheme="majorHAnsi"/>
          <w:b/>
          <w:bCs w:val="0"/>
          <w:color w:val="auto"/>
          <w:sz w:val="24"/>
          <w:szCs w:val="24"/>
        </w:rPr>
      </w:pPr>
      <w:bookmarkStart w:id="7" w:name="_Toc98322459"/>
      <w:r w:rsidRPr="00322B1B">
        <w:rPr>
          <w:rFonts w:asciiTheme="majorHAnsi" w:hAnsiTheme="majorHAnsi" w:cstheme="majorHAnsi"/>
          <w:b/>
          <w:bCs w:val="0"/>
          <w:color w:val="auto"/>
          <w:sz w:val="24"/>
          <w:szCs w:val="24"/>
        </w:rPr>
        <w:lastRenderedPageBreak/>
        <w:t>List of Acronyms and De</w:t>
      </w:r>
      <w:r w:rsidR="00B71195" w:rsidRPr="00322B1B">
        <w:rPr>
          <w:rFonts w:asciiTheme="majorHAnsi" w:hAnsiTheme="majorHAnsi" w:cstheme="majorHAnsi"/>
          <w:b/>
          <w:bCs w:val="0"/>
          <w:color w:val="auto"/>
          <w:sz w:val="24"/>
          <w:szCs w:val="24"/>
        </w:rPr>
        <w:t>finitions</w:t>
      </w:r>
      <w:bookmarkEnd w:id="7"/>
    </w:p>
    <w:p w14:paraId="0967290A" w14:textId="06140D0A" w:rsidR="00806EA4" w:rsidRPr="00322B1B" w:rsidRDefault="00806EA4" w:rsidP="00806EA4">
      <w:pPr>
        <w:spacing w:line="360" w:lineRule="auto"/>
        <w:rPr>
          <w:rFonts w:asciiTheme="majorHAnsi" w:hAnsiTheme="majorHAnsi" w:cstheme="majorHAnsi"/>
          <w:sz w:val="22"/>
          <w:szCs w:val="22"/>
        </w:rPr>
      </w:pPr>
      <w:r w:rsidRPr="00322B1B">
        <w:rPr>
          <w:rFonts w:asciiTheme="majorHAnsi" w:hAnsiTheme="majorHAnsi" w:cstheme="majorHAnsi"/>
          <w:sz w:val="22"/>
          <w:szCs w:val="22"/>
        </w:rPr>
        <w:t xml:space="preserve">EH&amp;S </w:t>
      </w:r>
      <w:r w:rsidRPr="00322B1B">
        <w:rPr>
          <w:rFonts w:asciiTheme="majorHAnsi" w:hAnsiTheme="majorHAnsi" w:cstheme="majorHAnsi"/>
          <w:sz w:val="22"/>
          <w:szCs w:val="22"/>
        </w:rPr>
        <w:tab/>
        <w:t>Environmental, health, and safety</w:t>
      </w:r>
    </w:p>
    <w:p w14:paraId="5017404F" w14:textId="77777777" w:rsidR="00806EA4" w:rsidRPr="00322B1B" w:rsidRDefault="00806EA4" w:rsidP="00806EA4">
      <w:pPr>
        <w:spacing w:line="360" w:lineRule="auto"/>
        <w:rPr>
          <w:rFonts w:asciiTheme="majorHAnsi" w:hAnsiTheme="majorHAnsi" w:cstheme="majorHAnsi"/>
          <w:sz w:val="22"/>
          <w:szCs w:val="22"/>
        </w:rPr>
      </w:pPr>
      <w:r w:rsidRPr="00322B1B">
        <w:rPr>
          <w:rFonts w:asciiTheme="majorHAnsi" w:hAnsiTheme="majorHAnsi" w:cstheme="majorHAnsi"/>
          <w:sz w:val="22"/>
          <w:szCs w:val="22"/>
        </w:rPr>
        <w:t xml:space="preserve">EMS </w:t>
      </w:r>
      <w:r w:rsidRPr="00322B1B">
        <w:rPr>
          <w:rFonts w:asciiTheme="majorHAnsi" w:hAnsiTheme="majorHAnsi" w:cstheme="majorHAnsi"/>
          <w:sz w:val="22"/>
          <w:szCs w:val="22"/>
        </w:rPr>
        <w:tab/>
        <w:t xml:space="preserve">Environmental Management System </w:t>
      </w:r>
    </w:p>
    <w:p w14:paraId="270AF7BC" w14:textId="21C9830D" w:rsidR="00806EA4" w:rsidRPr="00322B1B" w:rsidRDefault="00806EA4" w:rsidP="00806EA4">
      <w:pPr>
        <w:spacing w:line="360" w:lineRule="auto"/>
        <w:rPr>
          <w:rFonts w:asciiTheme="majorHAnsi" w:hAnsiTheme="majorHAnsi" w:cstheme="majorHAnsi"/>
          <w:sz w:val="22"/>
          <w:szCs w:val="22"/>
        </w:rPr>
      </w:pPr>
      <w:r w:rsidRPr="00322B1B">
        <w:rPr>
          <w:rFonts w:asciiTheme="majorHAnsi" w:hAnsiTheme="majorHAnsi" w:cstheme="majorHAnsi"/>
          <w:sz w:val="22"/>
          <w:szCs w:val="22"/>
        </w:rPr>
        <w:t xml:space="preserve">EMP </w:t>
      </w:r>
      <w:r w:rsidRPr="00322B1B">
        <w:rPr>
          <w:rFonts w:asciiTheme="majorHAnsi" w:hAnsiTheme="majorHAnsi" w:cstheme="majorHAnsi"/>
          <w:sz w:val="22"/>
          <w:szCs w:val="22"/>
        </w:rPr>
        <w:tab/>
        <w:t xml:space="preserve">Environmental Management Plan </w:t>
      </w:r>
    </w:p>
    <w:p w14:paraId="78C0D7EB" w14:textId="77777777" w:rsidR="00806EA4" w:rsidRPr="00322B1B" w:rsidRDefault="00806EA4" w:rsidP="00806EA4">
      <w:pPr>
        <w:spacing w:line="360" w:lineRule="auto"/>
        <w:rPr>
          <w:rFonts w:asciiTheme="majorHAnsi" w:hAnsiTheme="majorHAnsi" w:cstheme="majorHAnsi"/>
          <w:sz w:val="22"/>
          <w:szCs w:val="22"/>
        </w:rPr>
      </w:pPr>
      <w:r w:rsidRPr="00322B1B">
        <w:rPr>
          <w:rFonts w:asciiTheme="majorHAnsi" w:hAnsiTheme="majorHAnsi" w:cstheme="majorHAnsi"/>
          <w:sz w:val="22"/>
          <w:szCs w:val="22"/>
        </w:rPr>
        <w:t>EPC</w:t>
      </w:r>
      <w:r w:rsidRPr="00322B1B">
        <w:rPr>
          <w:rFonts w:asciiTheme="majorHAnsi" w:hAnsiTheme="majorHAnsi" w:cstheme="majorHAnsi"/>
          <w:sz w:val="22"/>
          <w:szCs w:val="22"/>
        </w:rPr>
        <w:tab/>
        <w:t>Engineering, Procurement and Construction</w:t>
      </w:r>
    </w:p>
    <w:p w14:paraId="192852F3" w14:textId="77777777" w:rsidR="00806EA4" w:rsidRPr="00322B1B" w:rsidRDefault="00806EA4" w:rsidP="00806EA4">
      <w:pPr>
        <w:spacing w:line="360" w:lineRule="auto"/>
        <w:rPr>
          <w:rFonts w:asciiTheme="majorHAnsi" w:hAnsiTheme="majorHAnsi" w:cstheme="majorHAnsi"/>
          <w:sz w:val="22"/>
          <w:szCs w:val="22"/>
        </w:rPr>
      </w:pPr>
      <w:r w:rsidRPr="00322B1B">
        <w:rPr>
          <w:rFonts w:asciiTheme="majorHAnsi" w:hAnsiTheme="majorHAnsi" w:cstheme="majorHAnsi"/>
          <w:sz w:val="22"/>
          <w:szCs w:val="22"/>
        </w:rPr>
        <w:t>EPR</w:t>
      </w:r>
      <w:r w:rsidRPr="00322B1B">
        <w:rPr>
          <w:rFonts w:asciiTheme="majorHAnsi" w:hAnsiTheme="majorHAnsi" w:cstheme="majorHAnsi"/>
          <w:sz w:val="22"/>
          <w:szCs w:val="22"/>
        </w:rPr>
        <w:tab/>
        <w:t>Extended Producer Responsibility</w:t>
      </w:r>
    </w:p>
    <w:p w14:paraId="3B03026E" w14:textId="77777777" w:rsidR="00806EA4" w:rsidRPr="00322B1B" w:rsidRDefault="00806EA4" w:rsidP="00806EA4">
      <w:pPr>
        <w:spacing w:line="360" w:lineRule="auto"/>
        <w:rPr>
          <w:rFonts w:asciiTheme="majorHAnsi" w:hAnsiTheme="majorHAnsi" w:cstheme="majorHAnsi"/>
          <w:sz w:val="22"/>
          <w:szCs w:val="22"/>
        </w:rPr>
      </w:pPr>
      <w:r w:rsidRPr="00322B1B">
        <w:rPr>
          <w:rFonts w:asciiTheme="majorHAnsi" w:hAnsiTheme="majorHAnsi" w:cstheme="majorHAnsi"/>
          <w:sz w:val="22"/>
          <w:szCs w:val="22"/>
        </w:rPr>
        <w:t>GPS</w:t>
      </w:r>
      <w:r w:rsidRPr="00322B1B">
        <w:rPr>
          <w:rFonts w:asciiTheme="majorHAnsi" w:hAnsiTheme="majorHAnsi" w:cstheme="majorHAnsi"/>
          <w:sz w:val="22"/>
          <w:szCs w:val="22"/>
        </w:rPr>
        <w:tab/>
        <w:t>Global Positioning System</w:t>
      </w:r>
    </w:p>
    <w:p w14:paraId="7D80FABE" w14:textId="77777777" w:rsidR="00806EA4" w:rsidRPr="00322B1B" w:rsidRDefault="00806EA4" w:rsidP="00806EA4">
      <w:pPr>
        <w:spacing w:line="360" w:lineRule="auto"/>
        <w:rPr>
          <w:rFonts w:asciiTheme="majorHAnsi" w:hAnsiTheme="majorHAnsi" w:cstheme="majorHAnsi"/>
          <w:sz w:val="22"/>
          <w:szCs w:val="22"/>
        </w:rPr>
      </w:pPr>
      <w:r w:rsidRPr="00322B1B">
        <w:rPr>
          <w:rFonts w:asciiTheme="majorHAnsi" w:hAnsiTheme="majorHAnsi" w:cstheme="majorHAnsi"/>
          <w:sz w:val="22"/>
          <w:szCs w:val="22"/>
        </w:rPr>
        <w:t>IEC</w:t>
      </w:r>
      <w:r w:rsidRPr="00322B1B">
        <w:rPr>
          <w:rFonts w:asciiTheme="majorHAnsi" w:hAnsiTheme="majorHAnsi" w:cstheme="majorHAnsi"/>
          <w:sz w:val="22"/>
          <w:szCs w:val="22"/>
        </w:rPr>
        <w:tab/>
        <w:t>International Electrotechnical Commission</w:t>
      </w:r>
    </w:p>
    <w:p w14:paraId="4FEC2F50" w14:textId="77777777" w:rsidR="00806EA4" w:rsidRPr="00322B1B" w:rsidRDefault="00806EA4" w:rsidP="00806EA4">
      <w:pPr>
        <w:spacing w:line="360" w:lineRule="auto"/>
        <w:rPr>
          <w:rFonts w:asciiTheme="majorHAnsi" w:hAnsiTheme="majorHAnsi" w:cstheme="majorHAnsi"/>
          <w:sz w:val="22"/>
          <w:szCs w:val="22"/>
        </w:rPr>
      </w:pPr>
      <w:r w:rsidRPr="00322B1B">
        <w:rPr>
          <w:rFonts w:asciiTheme="majorHAnsi" w:hAnsiTheme="majorHAnsi" w:cstheme="majorHAnsi"/>
          <w:sz w:val="22"/>
          <w:szCs w:val="22"/>
        </w:rPr>
        <w:t>O&amp;M</w:t>
      </w:r>
      <w:r w:rsidRPr="00322B1B">
        <w:rPr>
          <w:rFonts w:asciiTheme="majorHAnsi" w:hAnsiTheme="majorHAnsi" w:cstheme="majorHAnsi"/>
          <w:sz w:val="22"/>
          <w:szCs w:val="22"/>
        </w:rPr>
        <w:tab/>
        <w:t>Operations and maintenance</w:t>
      </w:r>
    </w:p>
    <w:p w14:paraId="29A3F63D" w14:textId="66138D2B" w:rsidR="00BF49C0" w:rsidRPr="00322B1B" w:rsidRDefault="00BF49C0" w:rsidP="00806EA4">
      <w:pPr>
        <w:spacing w:line="360" w:lineRule="auto"/>
        <w:rPr>
          <w:rFonts w:asciiTheme="majorHAnsi" w:hAnsiTheme="majorHAnsi" w:cstheme="majorHAnsi"/>
          <w:sz w:val="22"/>
          <w:szCs w:val="22"/>
        </w:rPr>
      </w:pPr>
      <w:r w:rsidRPr="00322B1B">
        <w:rPr>
          <w:rFonts w:asciiTheme="majorHAnsi" w:hAnsiTheme="majorHAnsi" w:cstheme="majorHAnsi"/>
          <w:sz w:val="22"/>
          <w:szCs w:val="22"/>
        </w:rPr>
        <w:t xml:space="preserve">PPE </w:t>
      </w:r>
      <w:r w:rsidRPr="00322B1B">
        <w:rPr>
          <w:rFonts w:asciiTheme="majorHAnsi" w:hAnsiTheme="majorHAnsi" w:cstheme="majorHAnsi"/>
          <w:sz w:val="22"/>
          <w:szCs w:val="22"/>
        </w:rPr>
        <w:tab/>
        <w:t xml:space="preserve">Personal Protective Equipment </w:t>
      </w:r>
    </w:p>
    <w:p w14:paraId="08C90D37" w14:textId="77777777" w:rsidR="00806EA4" w:rsidRPr="00322B1B" w:rsidRDefault="00806EA4" w:rsidP="00806EA4">
      <w:pPr>
        <w:spacing w:line="360" w:lineRule="auto"/>
        <w:rPr>
          <w:rFonts w:asciiTheme="majorHAnsi" w:hAnsiTheme="majorHAnsi" w:cstheme="majorHAnsi"/>
          <w:sz w:val="22"/>
          <w:szCs w:val="22"/>
        </w:rPr>
      </w:pPr>
      <w:r w:rsidRPr="00322B1B">
        <w:rPr>
          <w:rFonts w:asciiTheme="majorHAnsi" w:hAnsiTheme="majorHAnsi" w:cstheme="majorHAnsi"/>
          <w:sz w:val="22"/>
          <w:szCs w:val="22"/>
        </w:rPr>
        <w:t>UNHCR</w:t>
      </w:r>
      <w:r w:rsidRPr="00322B1B">
        <w:rPr>
          <w:rFonts w:asciiTheme="majorHAnsi" w:hAnsiTheme="majorHAnsi" w:cstheme="majorHAnsi"/>
          <w:sz w:val="22"/>
          <w:szCs w:val="22"/>
        </w:rPr>
        <w:tab/>
        <w:t>United Nations High Commissioner for Refugees</w:t>
      </w:r>
    </w:p>
    <w:p w14:paraId="03644B20" w14:textId="77777777" w:rsidR="00806EA4" w:rsidRPr="00322B1B" w:rsidRDefault="00806EA4" w:rsidP="00806EA4">
      <w:pPr>
        <w:spacing w:line="360" w:lineRule="auto"/>
        <w:rPr>
          <w:rFonts w:asciiTheme="majorHAnsi" w:hAnsiTheme="majorHAnsi" w:cstheme="majorHAnsi"/>
          <w:sz w:val="22"/>
          <w:szCs w:val="22"/>
        </w:rPr>
      </w:pPr>
      <w:r w:rsidRPr="00322B1B">
        <w:rPr>
          <w:rFonts w:asciiTheme="majorHAnsi" w:hAnsiTheme="majorHAnsi" w:cstheme="majorHAnsi"/>
          <w:sz w:val="22"/>
          <w:szCs w:val="22"/>
        </w:rPr>
        <w:t xml:space="preserve">WMP </w:t>
      </w:r>
      <w:r w:rsidRPr="00322B1B">
        <w:rPr>
          <w:rFonts w:asciiTheme="majorHAnsi" w:hAnsiTheme="majorHAnsi" w:cstheme="majorHAnsi"/>
          <w:sz w:val="22"/>
          <w:szCs w:val="22"/>
        </w:rPr>
        <w:tab/>
        <w:t>Waste Management Plan</w:t>
      </w:r>
    </w:p>
    <w:p w14:paraId="1FACC86A" w14:textId="5FC67CDB" w:rsidR="0077335B" w:rsidRPr="00322B1B" w:rsidRDefault="0077335B" w:rsidP="00806EA4">
      <w:pPr>
        <w:spacing w:line="360" w:lineRule="auto"/>
        <w:rPr>
          <w:rFonts w:asciiTheme="majorHAnsi" w:hAnsiTheme="majorHAnsi" w:cstheme="majorHAnsi"/>
          <w:sz w:val="22"/>
          <w:szCs w:val="22"/>
        </w:rPr>
      </w:pPr>
      <w:r w:rsidRPr="00322B1B">
        <w:rPr>
          <w:rFonts w:asciiTheme="majorHAnsi" w:hAnsiTheme="majorHAnsi" w:cstheme="majorHAnsi"/>
          <w:sz w:val="22"/>
          <w:szCs w:val="22"/>
        </w:rPr>
        <w:br w:type="page"/>
      </w:r>
    </w:p>
    <w:p w14:paraId="6C1D5CF0" w14:textId="08848CC8" w:rsidR="00E46D29" w:rsidRPr="00322B1B" w:rsidRDefault="009E4109" w:rsidP="008864C6">
      <w:pPr>
        <w:pStyle w:val="Heading1"/>
        <w:numPr>
          <w:ilvl w:val="0"/>
          <w:numId w:val="20"/>
        </w:numPr>
        <w:spacing w:line="360" w:lineRule="auto"/>
        <w:rPr>
          <w:rFonts w:asciiTheme="majorHAnsi" w:hAnsiTheme="majorHAnsi" w:cstheme="majorHAnsi"/>
          <w:b/>
          <w:bCs w:val="0"/>
          <w:color w:val="auto"/>
          <w:sz w:val="24"/>
          <w:szCs w:val="24"/>
        </w:rPr>
      </w:pPr>
      <w:bookmarkStart w:id="8" w:name="_Toc95110147"/>
      <w:bookmarkStart w:id="9" w:name="_Toc98251691"/>
      <w:bookmarkStart w:id="10" w:name="_Toc98322460"/>
      <w:bookmarkEnd w:id="8"/>
      <w:r w:rsidRPr="00322B1B">
        <w:rPr>
          <w:rFonts w:asciiTheme="majorHAnsi" w:hAnsiTheme="majorHAnsi" w:cstheme="majorHAnsi"/>
          <w:b/>
          <w:bCs w:val="0"/>
          <w:color w:val="auto"/>
          <w:sz w:val="24"/>
          <w:szCs w:val="24"/>
        </w:rPr>
        <w:lastRenderedPageBreak/>
        <w:t>Purpose</w:t>
      </w:r>
      <w:bookmarkEnd w:id="9"/>
      <w:bookmarkEnd w:id="10"/>
    </w:p>
    <w:p w14:paraId="3D8350F5" w14:textId="7D563898" w:rsidR="00E46D29" w:rsidRPr="00322B1B" w:rsidRDefault="008864C6" w:rsidP="008864C6">
      <w:pPr>
        <w:jc w:val="both"/>
        <w:rPr>
          <w:rFonts w:asciiTheme="majorHAnsi" w:hAnsiTheme="majorHAnsi" w:cstheme="majorHAnsi"/>
          <w:sz w:val="22"/>
          <w:szCs w:val="22"/>
        </w:rPr>
      </w:pPr>
      <w:r w:rsidRPr="00322B1B">
        <w:rPr>
          <w:rFonts w:asciiTheme="majorHAnsi" w:hAnsiTheme="majorHAnsi" w:cstheme="majorHAnsi"/>
          <w:sz w:val="22"/>
          <w:szCs w:val="22"/>
        </w:rPr>
        <w:t xml:space="preserve">As UNHCR has the mandate to protect the lives and livelihoods of persons of concern, social and environmental best practices are a requirement. In line with UNHCR’s commitment to sustainable procurement, we aim to prioritize goods and services that minimize negative impact on the environment, that are sustainable across their entire life cycle, and whose providers operate in a sustainable manner. Social and environmental considerations form part of the evaluation and selection criteria for goods and services, including their manufacture, transport, packaging, use and disposal. </w:t>
      </w:r>
      <w:r w:rsidR="00E46D29" w:rsidRPr="00322B1B">
        <w:rPr>
          <w:rFonts w:asciiTheme="majorHAnsi" w:hAnsiTheme="majorHAnsi" w:cstheme="majorHAnsi"/>
          <w:sz w:val="22"/>
          <w:szCs w:val="22"/>
        </w:rPr>
        <w:t>The purpose of this document is to establish minimum requirements for UNHCR Contractors (including Partners) and sub-Contractors on</w:t>
      </w:r>
      <w:r w:rsidR="00E63884" w:rsidRPr="00322B1B">
        <w:rPr>
          <w:rFonts w:asciiTheme="majorHAnsi" w:hAnsiTheme="majorHAnsi" w:cstheme="majorHAnsi"/>
          <w:sz w:val="22"/>
          <w:szCs w:val="22"/>
        </w:rPr>
        <w:t xml:space="preserve"> Environmental Management </w:t>
      </w:r>
      <w:r w:rsidR="00E46D29" w:rsidRPr="00322B1B">
        <w:rPr>
          <w:rFonts w:asciiTheme="majorHAnsi" w:hAnsiTheme="majorHAnsi" w:cstheme="majorHAnsi"/>
          <w:sz w:val="22"/>
          <w:szCs w:val="22"/>
        </w:rPr>
        <w:t>for construction projects. The Contractor shall ensure that its own construction personnel are made aware of and fully comply with these</w:t>
      </w:r>
      <w:r w:rsidR="00E63884" w:rsidRPr="00322B1B">
        <w:rPr>
          <w:rFonts w:asciiTheme="majorHAnsi" w:hAnsiTheme="majorHAnsi" w:cstheme="majorHAnsi"/>
          <w:sz w:val="22"/>
          <w:szCs w:val="22"/>
        </w:rPr>
        <w:t xml:space="preserve"> Environmental Management</w:t>
      </w:r>
      <w:r w:rsidR="00E46D29" w:rsidRPr="00322B1B">
        <w:rPr>
          <w:rFonts w:asciiTheme="majorHAnsi" w:hAnsiTheme="majorHAnsi" w:cstheme="majorHAnsi"/>
          <w:sz w:val="22"/>
          <w:szCs w:val="22"/>
        </w:rPr>
        <w:t xml:space="preserve"> Requirements, as well as the International Finance Corporation’s Performance Standards and country specific legal requirements where applicable. </w:t>
      </w:r>
    </w:p>
    <w:p w14:paraId="38F3C2C3" w14:textId="77777777" w:rsidR="00EE081C" w:rsidRPr="00322B1B" w:rsidRDefault="00EE081C" w:rsidP="005E4A3D">
      <w:pPr>
        <w:jc w:val="both"/>
        <w:rPr>
          <w:rFonts w:asciiTheme="majorHAnsi" w:hAnsiTheme="majorHAnsi" w:cstheme="majorHAnsi"/>
          <w:sz w:val="22"/>
          <w:szCs w:val="22"/>
        </w:rPr>
      </w:pPr>
    </w:p>
    <w:p w14:paraId="0F9A827D" w14:textId="75FEB819" w:rsidR="007D336E" w:rsidRPr="007D336E" w:rsidRDefault="007D336E" w:rsidP="007D336E">
      <w:pPr>
        <w:pStyle w:val="Heading1"/>
        <w:numPr>
          <w:ilvl w:val="0"/>
          <w:numId w:val="20"/>
        </w:numPr>
        <w:spacing w:line="360" w:lineRule="auto"/>
        <w:rPr>
          <w:rFonts w:asciiTheme="majorHAnsi" w:hAnsiTheme="majorHAnsi" w:cstheme="majorHAnsi"/>
          <w:b/>
          <w:bCs w:val="0"/>
          <w:color w:val="auto"/>
          <w:sz w:val="24"/>
          <w:szCs w:val="24"/>
        </w:rPr>
      </w:pPr>
      <w:bookmarkStart w:id="11" w:name="_Toc97891932"/>
      <w:r w:rsidRPr="007D336E">
        <w:rPr>
          <w:rFonts w:asciiTheme="majorHAnsi" w:hAnsiTheme="majorHAnsi" w:cstheme="majorHAnsi"/>
          <w:b/>
          <w:bCs w:val="0"/>
          <w:color w:val="auto"/>
          <w:sz w:val="24"/>
          <w:szCs w:val="24"/>
        </w:rPr>
        <w:t>General Principles</w:t>
      </w:r>
      <w:bookmarkEnd w:id="11"/>
    </w:p>
    <w:p w14:paraId="4DD2A4D7" w14:textId="77777777" w:rsidR="007D336E" w:rsidRDefault="007D336E" w:rsidP="004B5318">
      <w:pPr>
        <w:pStyle w:val="Body"/>
        <w:numPr>
          <w:ilvl w:val="1"/>
          <w:numId w:val="20"/>
        </w:numPr>
        <w:spacing w:line="240" w:lineRule="auto"/>
        <w:jc w:val="both"/>
        <w:rPr>
          <w:rFonts w:asciiTheme="majorHAnsi" w:hAnsiTheme="majorHAnsi" w:cstheme="majorHAnsi"/>
          <w:lang w:val="en-GB"/>
        </w:rPr>
      </w:pPr>
      <w:r w:rsidRPr="007D336E">
        <w:rPr>
          <w:rFonts w:asciiTheme="majorHAnsi" w:hAnsiTheme="majorHAnsi" w:cstheme="majorHAnsi"/>
          <w:lang w:val="en-GB"/>
        </w:rPr>
        <w:t xml:space="preserve">UNHCR Management shall appoint the Contractor indicating area of responsibility and scope of work as per contract specification documents prepared. </w:t>
      </w:r>
    </w:p>
    <w:p w14:paraId="642F5F66" w14:textId="0A706374" w:rsidR="00940567" w:rsidRPr="007D336E" w:rsidRDefault="009011CB" w:rsidP="00801952">
      <w:pPr>
        <w:pStyle w:val="Body"/>
        <w:numPr>
          <w:ilvl w:val="1"/>
          <w:numId w:val="20"/>
        </w:numPr>
        <w:spacing w:line="240" w:lineRule="auto"/>
        <w:jc w:val="both"/>
        <w:rPr>
          <w:rFonts w:asciiTheme="majorHAnsi" w:hAnsiTheme="majorHAnsi" w:cstheme="majorHAnsi"/>
          <w:lang w:val="en-GB"/>
        </w:rPr>
      </w:pPr>
      <w:r>
        <w:rPr>
          <w:rFonts w:asciiTheme="majorHAnsi" w:hAnsiTheme="majorHAnsi" w:cstheme="majorHAnsi"/>
        </w:rPr>
        <w:t xml:space="preserve">Once appointed, Contractors </w:t>
      </w:r>
      <w:r w:rsidR="00AD227A" w:rsidRPr="007D336E">
        <w:rPr>
          <w:rFonts w:asciiTheme="majorHAnsi" w:hAnsiTheme="majorHAnsi" w:cstheme="majorHAnsi"/>
        </w:rPr>
        <w:t xml:space="preserve">will be required </w:t>
      </w:r>
      <w:r w:rsidR="00E71E4C" w:rsidRPr="007D336E">
        <w:rPr>
          <w:rFonts w:asciiTheme="majorHAnsi" w:hAnsiTheme="majorHAnsi" w:cstheme="majorHAnsi"/>
        </w:rPr>
        <w:t xml:space="preserve">to return the following documentation to demonstrate their ability to </w:t>
      </w:r>
      <w:r w:rsidR="00704E4D" w:rsidRPr="007D336E">
        <w:rPr>
          <w:rFonts w:asciiTheme="majorHAnsi" w:hAnsiTheme="majorHAnsi" w:cstheme="majorHAnsi"/>
        </w:rPr>
        <w:t>include environmental and social considerations into their project design and implementation</w:t>
      </w:r>
      <w:r w:rsidR="007D753C" w:rsidRPr="007D336E">
        <w:rPr>
          <w:rFonts w:asciiTheme="majorHAnsi" w:hAnsiTheme="majorHAnsi" w:cstheme="majorHAnsi"/>
        </w:rPr>
        <w:t xml:space="preserve"> to</w:t>
      </w:r>
      <w:r w:rsidR="00704E4D" w:rsidRPr="007D336E">
        <w:rPr>
          <w:rFonts w:asciiTheme="majorHAnsi" w:hAnsiTheme="majorHAnsi" w:cstheme="majorHAnsi"/>
        </w:rPr>
        <w:t xml:space="preserve"> </w:t>
      </w:r>
      <w:r w:rsidR="00E71E4C" w:rsidRPr="007D336E">
        <w:rPr>
          <w:rFonts w:asciiTheme="majorHAnsi" w:hAnsiTheme="majorHAnsi" w:cstheme="majorHAnsi"/>
        </w:rPr>
        <w:t>meet UNHCR’s environmental management standards</w:t>
      </w:r>
      <w:r w:rsidR="00940567" w:rsidRPr="007D336E">
        <w:rPr>
          <w:rFonts w:asciiTheme="majorHAnsi" w:hAnsiTheme="majorHAnsi" w:cstheme="majorHAnsi"/>
        </w:rPr>
        <w:t>:</w:t>
      </w:r>
    </w:p>
    <w:p w14:paraId="6E0692B5" w14:textId="0CB1D18D" w:rsidR="00940567" w:rsidRPr="007D336E" w:rsidRDefault="00940567" w:rsidP="004B5318">
      <w:pPr>
        <w:pStyle w:val="Body"/>
        <w:numPr>
          <w:ilvl w:val="2"/>
          <w:numId w:val="20"/>
        </w:numPr>
        <w:spacing w:line="240" w:lineRule="auto"/>
        <w:jc w:val="both"/>
        <w:rPr>
          <w:rFonts w:asciiTheme="majorHAnsi" w:hAnsiTheme="majorHAnsi" w:cstheme="majorHAnsi"/>
        </w:rPr>
      </w:pPr>
      <w:r w:rsidRPr="007D336E">
        <w:rPr>
          <w:rFonts w:asciiTheme="majorHAnsi" w:hAnsiTheme="majorHAnsi" w:cstheme="majorHAnsi"/>
        </w:rPr>
        <w:t xml:space="preserve">Environmental Management System </w:t>
      </w:r>
      <w:r w:rsidR="0034119E" w:rsidRPr="007D336E">
        <w:rPr>
          <w:rFonts w:asciiTheme="majorHAnsi" w:hAnsiTheme="majorHAnsi" w:cstheme="majorHAnsi"/>
        </w:rPr>
        <w:t>(EMS)</w:t>
      </w:r>
    </w:p>
    <w:p w14:paraId="02332784" w14:textId="49E1CFE4" w:rsidR="00940567" w:rsidRPr="007D336E" w:rsidRDefault="00940567" w:rsidP="004B5318">
      <w:pPr>
        <w:pStyle w:val="Body"/>
        <w:numPr>
          <w:ilvl w:val="2"/>
          <w:numId w:val="20"/>
        </w:numPr>
        <w:spacing w:line="240" w:lineRule="auto"/>
        <w:jc w:val="both"/>
        <w:rPr>
          <w:rFonts w:asciiTheme="majorHAnsi" w:hAnsiTheme="majorHAnsi" w:cstheme="majorHAnsi"/>
        </w:rPr>
      </w:pPr>
      <w:r w:rsidRPr="007D336E">
        <w:rPr>
          <w:rFonts w:asciiTheme="majorHAnsi" w:hAnsiTheme="majorHAnsi" w:cstheme="majorHAnsi"/>
        </w:rPr>
        <w:t>Environmental Management Plan</w:t>
      </w:r>
      <w:r w:rsidR="0034119E" w:rsidRPr="007D336E">
        <w:rPr>
          <w:rFonts w:asciiTheme="majorHAnsi" w:hAnsiTheme="majorHAnsi" w:cstheme="majorHAnsi"/>
        </w:rPr>
        <w:t xml:space="preserve"> (EMP)</w:t>
      </w:r>
    </w:p>
    <w:p w14:paraId="60BBC554" w14:textId="650789D5" w:rsidR="00940567" w:rsidRPr="007D336E" w:rsidRDefault="00940567" w:rsidP="004B5318">
      <w:pPr>
        <w:pStyle w:val="Body"/>
        <w:numPr>
          <w:ilvl w:val="2"/>
          <w:numId w:val="20"/>
        </w:numPr>
        <w:spacing w:line="240" w:lineRule="auto"/>
        <w:jc w:val="both"/>
        <w:rPr>
          <w:rFonts w:asciiTheme="majorHAnsi" w:hAnsiTheme="majorHAnsi" w:cstheme="majorHAnsi"/>
        </w:rPr>
      </w:pPr>
      <w:r w:rsidRPr="007D336E">
        <w:rPr>
          <w:rFonts w:asciiTheme="majorHAnsi" w:hAnsiTheme="majorHAnsi" w:cstheme="majorHAnsi"/>
        </w:rPr>
        <w:t>Waste Management Plan</w:t>
      </w:r>
      <w:r w:rsidR="0034119E" w:rsidRPr="007D336E">
        <w:rPr>
          <w:rFonts w:asciiTheme="majorHAnsi" w:hAnsiTheme="majorHAnsi" w:cstheme="majorHAnsi"/>
        </w:rPr>
        <w:t xml:space="preserve"> </w:t>
      </w:r>
      <w:r w:rsidR="00765492" w:rsidRPr="007D336E">
        <w:rPr>
          <w:rFonts w:asciiTheme="majorHAnsi" w:hAnsiTheme="majorHAnsi" w:cstheme="majorHAnsi"/>
        </w:rPr>
        <w:t>(WMP)</w:t>
      </w:r>
    </w:p>
    <w:p w14:paraId="17E9C733" w14:textId="5B923E60" w:rsidR="007D336E" w:rsidRPr="007D336E" w:rsidRDefault="007D336E" w:rsidP="004B5318">
      <w:pPr>
        <w:pStyle w:val="Body"/>
        <w:numPr>
          <w:ilvl w:val="1"/>
          <w:numId w:val="20"/>
        </w:numPr>
        <w:spacing w:line="240" w:lineRule="auto"/>
        <w:ind w:left="851" w:hanging="425"/>
        <w:jc w:val="both"/>
        <w:rPr>
          <w:rFonts w:asciiTheme="majorHAnsi" w:hAnsiTheme="majorHAnsi" w:cstheme="majorHAnsi"/>
          <w:lang w:val="en-GB"/>
        </w:rPr>
      </w:pPr>
      <w:r w:rsidRPr="007D336E">
        <w:rPr>
          <w:rFonts w:asciiTheme="majorHAnsi" w:hAnsiTheme="majorHAnsi" w:cstheme="majorHAnsi"/>
          <w:lang w:val="en-GB"/>
        </w:rPr>
        <w:t>No work and/or site establishment will commence unless the specific plan</w:t>
      </w:r>
      <w:r w:rsidR="00192B7C">
        <w:rPr>
          <w:rFonts w:asciiTheme="majorHAnsi" w:hAnsiTheme="majorHAnsi" w:cstheme="majorHAnsi"/>
          <w:lang w:val="en-GB"/>
        </w:rPr>
        <w:t>s</w:t>
      </w:r>
      <w:r w:rsidRPr="007D336E">
        <w:rPr>
          <w:rFonts w:asciiTheme="majorHAnsi" w:hAnsiTheme="majorHAnsi" w:cstheme="majorHAnsi"/>
          <w:lang w:val="en-GB"/>
        </w:rPr>
        <w:t xml:space="preserve"> submitted by the Contractor undertaking the project has been approved by the UNHCR Representative stated in Paragraph </w:t>
      </w:r>
      <w:r w:rsidRPr="007D336E">
        <w:rPr>
          <w:rFonts w:asciiTheme="majorHAnsi" w:hAnsiTheme="majorHAnsi" w:cstheme="majorHAnsi"/>
          <w:lang w:val="en-GB"/>
        </w:rPr>
        <w:fldChar w:fldCharType="begin"/>
      </w:r>
      <w:r w:rsidRPr="007D336E">
        <w:rPr>
          <w:rFonts w:asciiTheme="majorHAnsi" w:hAnsiTheme="majorHAnsi" w:cstheme="majorHAnsi"/>
          <w:lang w:val="en-GB"/>
        </w:rPr>
        <w:instrText xml:space="preserve"> REF _Ref97719953 \r \h  \* MERGEFORMAT </w:instrText>
      </w:r>
      <w:r w:rsidRPr="007D336E">
        <w:rPr>
          <w:rFonts w:asciiTheme="majorHAnsi" w:hAnsiTheme="majorHAnsi" w:cstheme="majorHAnsi"/>
          <w:lang w:val="en-GB"/>
        </w:rPr>
      </w:r>
      <w:r w:rsidRPr="007D336E">
        <w:rPr>
          <w:rFonts w:asciiTheme="majorHAnsi" w:hAnsiTheme="majorHAnsi" w:cstheme="majorHAnsi"/>
          <w:lang w:val="en-GB"/>
        </w:rPr>
        <w:fldChar w:fldCharType="separate"/>
      </w:r>
      <w:r w:rsidRPr="007D336E">
        <w:rPr>
          <w:rFonts w:asciiTheme="majorHAnsi" w:hAnsiTheme="majorHAnsi" w:cstheme="majorHAnsi"/>
          <w:lang w:val="en-GB"/>
        </w:rPr>
        <w:t>3</w:t>
      </w:r>
      <w:r w:rsidRPr="007D336E">
        <w:rPr>
          <w:rFonts w:asciiTheme="majorHAnsi" w:hAnsiTheme="majorHAnsi" w:cstheme="majorHAnsi"/>
          <w:lang w:val="en-GB"/>
        </w:rPr>
        <w:fldChar w:fldCharType="end"/>
      </w:r>
      <w:r w:rsidRPr="007D336E">
        <w:rPr>
          <w:rFonts w:asciiTheme="majorHAnsi" w:hAnsiTheme="majorHAnsi" w:cstheme="majorHAnsi"/>
          <w:lang w:val="en-GB"/>
        </w:rPr>
        <w:t xml:space="preserve"> on page </w:t>
      </w:r>
      <w:r w:rsidRPr="007D336E">
        <w:rPr>
          <w:rFonts w:asciiTheme="majorHAnsi" w:hAnsiTheme="majorHAnsi" w:cstheme="majorHAnsi"/>
          <w:lang w:val="en-GB"/>
        </w:rPr>
        <w:fldChar w:fldCharType="begin"/>
      </w:r>
      <w:r w:rsidRPr="007D336E">
        <w:rPr>
          <w:rFonts w:asciiTheme="majorHAnsi" w:hAnsiTheme="majorHAnsi" w:cstheme="majorHAnsi"/>
          <w:lang w:val="en-GB"/>
        </w:rPr>
        <w:instrText xml:space="preserve"> PAGEREF _Ref97719953 \h </w:instrText>
      </w:r>
      <w:r w:rsidRPr="007D336E">
        <w:rPr>
          <w:rFonts w:asciiTheme="majorHAnsi" w:hAnsiTheme="majorHAnsi" w:cstheme="majorHAnsi"/>
          <w:lang w:val="en-GB"/>
        </w:rPr>
      </w:r>
      <w:r w:rsidRPr="007D336E">
        <w:rPr>
          <w:rFonts w:asciiTheme="majorHAnsi" w:hAnsiTheme="majorHAnsi" w:cstheme="majorHAnsi"/>
          <w:lang w:val="en-GB"/>
        </w:rPr>
        <w:fldChar w:fldCharType="separate"/>
      </w:r>
      <w:r w:rsidRPr="007D336E">
        <w:rPr>
          <w:rFonts w:asciiTheme="majorHAnsi" w:hAnsiTheme="majorHAnsi" w:cstheme="majorHAnsi"/>
          <w:noProof/>
          <w:lang w:val="en-GB"/>
        </w:rPr>
        <w:t>1</w:t>
      </w:r>
      <w:r w:rsidRPr="007D336E">
        <w:rPr>
          <w:rFonts w:asciiTheme="majorHAnsi" w:hAnsiTheme="majorHAnsi" w:cstheme="majorHAnsi"/>
          <w:lang w:val="en-GB"/>
        </w:rPr>
        <w:fldChar w:fldCharType="end"/>
      </w:r>
      <w:r w:rsidRPr="007D336E">
        <w:rPr>
          <w:rFonts w:asciiTheme="majorHAnsi" w:hAnsiTheme="majorHAnsi" w:cstheme="majorHAnsi"/>
          <w:color w:val="auto"/>
          <w:u w:color="AEAAAA"/>
          <w:lang w:val="en-GB"/>
        </w:rPr>
        <w:t>.</w:t>
      </w:r>
      <w:r w:rsidRPr="007D336E">
        <w:rPr>
          <w:rFonts w:asciiTheme="majorHAnsi" w:hAnsiTheme="majorHAnsi" w:cstheme="majorHAnsi"/>
          <w:lang w:val="en-GB"/>
        </w:rPr>
        <w:t xml:space="preserve"> Deviation from the agreed </w:t>
      </w:r>
      <w:r w:rsidR="00E107B2">
        <w:rPr>
          <w:rFonts w:asciiTheme="majorHAnsi" w:hAnsiTheme="majorHAnsi" w:cstheme="majorHAnsi"/>
          <w:lang w:val="en-GB"/>
        </w:rPr>
        <w:t>Environmental Management</w:t>
      </w:r>
      <w:r w:rsidRPr="007D336E">
        <w:rPr>
          <w:rFonts w:asciiTheme="majorHAnsi" w:hAnsiTheme="majorHAnsi" w:cstheme="majorHAnsi"/>
          <w:lang w:val="en-GB"/>
        </w:rPr>
        <w:t xml:space="preserve"> requirements shall be addressed in line with Terms and Conditions of the Legal Contract between UNHCR and the Contractor.</w:t>
      </w:r>
    </w:p>
    <w:p w14:paraId="10E40D95" w14:textId="77777777" w:rsidR="007D336E" w:rsidRPr="00322B1B" w:rsidRDefault="007D336E" w:rsidP="009F74FA">
      <w:pPr>
        <w:rPr>
          <w:rFonts w:asciiTheme="majorHAnsi" w:hAnsiTheme="majorHAnsi" w:cstheme="majorHAnsi"/>
          <w:sz w:val="22"/>
          <w:szCs w:val="22"/>
        </w:rPr>
      </w:pPr>
    </w:p>
    <w:p w14:paraId="42D6859E" w14:textId="54263C3E" w:rsidR="00E71E4C" w:rsidRPr="00322B1B" w:rsidRDefault="00E71E4C" w:rsidP="009F74FA">
      <w:pPr>
        <w:pStyle w:val="Heading1"/>
        <w:numPr>
          <w:ilvl w:val="0"/>
          <w:numId w:val="20"/>
        </w:numPr>
        <w:spacing w:line="360" w:lineRule="auto"/>
        <w:rPr>
          <w:rFonts w:asciiTheme="majorHAnsi" w:hAnsiTheme="majorHAnsi" w:cstheme="majorHAnsi"/>
          <w:b/>
          <w:bCs w:val="0"/>
          <w:color w:val="auto"/>
          <w:sz w:val="24"/>
          <w:szCs w:val="24"/>
        </w:rPr>
      </w:pPr>
      <w:bookmarkStart w:id="12" w:name="_Toc98251692"/>
      <w:bookmarkStart w:id="13" w:name="_Toc98322461"/>
      <w:r w:rsidRPr="00322B1B">
        <w:rPr>
          <w:rFonts w:asciiTheme="majorHAnsi" w:hAnsiTheme="majorHAnsi" w:cstheme="majorHAnsi"/>
          <w:b/>
          <w:bCs w:val="0"/>
          <w:color w:val="auto"/>
          <w:sz w:val="24"/>
          <w:szCs w:val="24"/>
        </w:rPr>
        <w:t>Environmental Management System</w:t>
      </w:r>
      <w:r w:rsidR="005F22B6" w:rsidRPr="00322B1B">
        <w:rPr>
          <w:rFonts w:asciiTheme="majorHAnsi" w:hAnsiTheme="majorHAnsi" w:cstheme="majorHAnsi"/>
          <w:b/>
          <w:bCs w:val="0"/>
          <w:color w:val="auto"/>
          <w:sz w:val="24"/>
          <w:szCs w:val="24"/>
        </w:rPr>
        <w:t xml:space="preserve"> </w:t>
      </w:r>
      <w:r w:rsidR="00765492" w:rsidRPr="00322B1B">
        <w:rPr>
          <w:rFonts w:asciiTheme="majorHAnsi" w:hAnsiTheme="majorHAnsi" w:cstheme="majorHAnsi"/>
          <w:b/>
          <w:bCs w:val="0"/>
          <w:color w:val="auto"/>
          <w:sz w:val="24"/>
          <w:szCs w:val="24"/>
        </w:rPr>
        <w:t>(EMS)</w:t>
      </w:r>
      <w:bookmarkEnd w:id="12"/>
      <w:bookmarkEnd w:id="13"/>
    </w:p>
    <w:p w14:paraId="55A3EC73" w14:textId="060F33D1" w:rsidR="00912305" w:rsidRPr="00322B1B" w:rsidRDefault="00E107B2" w:rsidP="00FB1FEF">
      <w:pPr>
        <w:pStyle w:val="iBody"/>
        <w:spacing w:before="0"/>
        <w:rPr>
          <w:rFonts w:asciiTheme="majorHAnsi" w:hAnsiTheme="majorHAnsi" w:cstheme="majorHAnsi"/>
          <w:lang w:val="en-US"/>
        </w:rPr>
      </w:pPr>
      <w:r>
        <w:rPr>
          <w:rFonts w:asciiTheme="majorHAnsi" w:hAnsiTheme="majorHAnsi" w:cstheme="majorHAnsi"/>
        </w:rPr>
        <w:t xml:space="preserve">Once appointed, Contractors </w:t>
      </w:r>
      <w:r w:rsidR="003B2416" w:rsidRPr="00322B1B">
        <w:rPr>
          <w:rFonts w:asciiTheme="majorHAnsi" w:hAnsiTheme="majorHAnsi" w:cstheme="majorHAnsi"/>
          <w:lang w:val="en-US"/>
        </w:rPr>
        <w:t xml:space="preserve">will be required to </w:t>
      </w:r>
      <w:r w:rsidR="00E71E4C" w:rsidRPr="00322B1B">
        <w:rPr>
          <w:rFonts w:asciiTheme="majorHAnsi" w:hAnsiTheme="majorHAnsi" w:cstheme="majorHAnsi"/>
          <w:lang w:val="en-US"/>
        </w:rPr>
        <w:t xml:space="preserve">provide a comprehensive </w:t>
      </w:r>
      <w:r w:rsidR="0034119E" w:rsidRPr="00322B1B">
        <w:rPr>
          <w:rFonts w:asciiTheme="majorHAnsi" w:hAnsiTheme="majorHAnsi" w:cstheme="majorHAnsi"/>
          <w:lang w:val="en-US"/>
        </w:rPr>
        <w:t>EMS</w:t>
      </w:r>
      <w:r w:rsidR="005F22B6" w:rsidRPr="00322B1B">
        <w:rPr>
          <w:rFonts w:asciiTheme="majorHAnsi" w:hAnsiTheme="majorHAnsi" w:cstheme="majorHAnsi"/>
          <w:lang w:val="en-US"/>
        </w:rPr>
        <w:t xml:space="preserve"> </w:t>
      </w:r>
      <w:r w:rsidR="002D3044" w:rsidRPr="00322B1B">
        <w:rPr>
          <w:rFonts w:asciiTheme="majorHAnsi" w:hAnsiTheme="majorHAnsi" w:cstheme="majorHAnsi"/>
          <w:lang w:val="en-US"/>
        </w:rPr>
        <w:t>that will be required to</w:t>
      </w:r>
      <w:r w:rsidR="005F22B6" w:rsidRPr="00322B1B">
        <w:rPr>
          <w:rFonts w:asciiTheme="majorHAnsi" w:hAnsiTheme="majorHAnsi" w:cstheme="majorHAnsi"/>
          <w:lang w:val="en-US"/>
        </w:rPr>
        <w:t xml:space="preserve"> conform to the environmental legislation of the country in which the project is to take place</w:t>
      </w:r>
      <w:r w:rsidR="00BF54C7" w:rsidRPr="00322B1B">
        <w:rPr>
          <w:rFonts w:asciiTheme="majorHAnsi" w:hAnsiTheme="majorHAnsi" w:cstheme="majorHAnsi"/>
          <w:lang w:val="en-US"/>
        </w:rPr>
        <w:t xml:space="preserve">, </w:t>
      </w:r>
      <w:r w:rsidR="00570C70" w:rsidRPr="00322B1B">
        <w:rPr>
          <w:rFonts w:asciiTheme="majorHAnsi" w:hAnsiTheme="majorHAnsi" w:cstheme="majorHAnsi"/>
          <w:lang w:val="en-US"/>
        </w:rPr>
        <w:t>as well as</w:t>
      </w:r>
      <w:r w:rsidR="00094BFF" w:rsidRPr="00322B1B">
        <w:rPr>
          <w:rFonts w:asciiTheme="majorHAnsi" w:hAnsiTheme="majorHAnsi" w:cstheme="majorHAnsi"/>
          <w:lang w:val="en-US"/>
        </w:rPr>
        <w:t xml:space="preserve"> </w:t>
      </w:r>
      <w:r w:rsidR="00C64D65" w:rsidRPr="00322B1B">
        <w:rPr>
          <w:rFonts w:asciiTheme="majorHAnsi" w:hAnsiTheme="majorHAnsi" w:cstheme="majorHAnsi"/>
          <w:lang w:val="en-US"/>
        </w:rPr>
        <w:t xml:space="preserve">align </w:t>
      </w:r>
      <w:r w:rsidR="005F22B6" w:rsidRPr="00322B1B">
        <w:rPr>
          <w:rFonts w:asciiTheme="majorHAnsi" w:hAnsiTheme="majorHAnsi" w:cstheme="majorHAnsi"/>
          <w:lang w:val="en-US"/>
        </w:rPr>
        <w:t xml:space="preserve">with </w:t>
      </w:r>
      <w:r w:rsidR="00C64D65" w:rsidRPr="00322B1B">
        <w:rPr>
          <w:rFonts w:asciiTheme="majorHAnsi" w:hAnsiTheme="majorHAnsi" w:cstheme="majorHAnsi"/>
          <w:lang w:val="en-US"/>
        </w:rPr>
        <w:t>i</w:t>
      </w:r>
      <w:r w:rsidR="00703C7C" w:rsidRPr="00322B1B">
        <w:rPr>
          <w:rFonts w:asciiTheme="majorHAnsi" w:hAnsiTheme="majorHAnsi" w:cstheme="majorHAnsi"/>
          <w:lang w:val="en-US"/>
        </w:rPr>
        <w:t>nternational</w:t>
      </w:r>
      <w:r w:rsidR="00094BFF" w:rsidRPr="00322B1B">
        <w:rPr>
          <w:rFonts w:asciiTheme="majorHAnsi" w:hAnsiTheme="majorHAnsi" w:cstheme="majorHAnsi"/>
          <w:lang w:val="en-US"/>
        </w:rPr>
        <w:t xml:space="preserve"> </w:t>
      </w:r>
      <w:r w:rsidR="00C64D65" w:rsidRPr="00322B1B">
        <w:rPr>
          <w:rFonts w:asciiTheme="majorHAnsi" w:hAnsiTheme="majorHAnsi" w:cstheme="majorHAnsi"/>
          <w:lang w:val="en-US"/>
        </w:rPr>
        <w:t>standards for sustainable development (</w:t>
      </w:r>
      <w:r w:rsidR="00094BFF" w:rsidRPr="00322B1B">
        <w:rPr>
          <w:rFonts w:asciiTheme="majorHAnsi" w:hAnsiTheme="majorHAnsi" w:cstheme="majorHAnsi"/>
          <w:lang w:val="en-US"/>
        </w:rPr>
        <w:t xml:space="preserve">see </w:t>
      </w:r>
      <w:r w:rsidR="000360AD">
        <w:rPr>
          <w:rFonts w:asciiTheme="majorHAnsi" w:hAnsiTheme="majorHAnsi" w:cstheme="majorHAnsi"/>
          <w:highlight w:val="yellow"/>
          <w:lang w:val="en-US"/>
        </w:rPr>
        <w:fldChar w:fldCharType="begin"/>
      </w:r>
      <w:r w:rsidR="000360AD">
        <w:rPr>
          <w:rFonts w:asciiTheme="majorHAnsi" w:hAnsiTheme="majorHAnsi" w:cstheme="majorHAnsi"/>
          <w:highlight w:val="yellow"/>
          <w:lang w:val="en-US"/>
        </w:rPr>
        <w:instrText xml:space="preserve"> REF _Ref98257797 \h </w:instrText>
      </w:r>
      <w:r w:rsidR="000360AD">
        <w:rPr>
          <w:rFonts w:asciiTheme="majorHAnsi" w:hAnsiTheme="majorHAnsi" w:cstheme="majorHAnsi"/>
          <w:highlight w:val="yellow"/>
          <w:lang w:val="en-US"/>
        </w:rPr>
      </w:r>
      <w:r w:rsidR="000360AD">
        <w:rPr>
          <w:rFonts w:asciiTheme="majorHAnsi" w:hAnsiTheme="majorHAnsi" w:cstheme="majorHAnsi"/>
          <w:highlight w:val="yellow"/>
          <w:lang w:val="en-US"/>
        </w:rPr>
        <w:fldChar w:fldCharType="separate"/>
      </w:r>
      <w:r w:rsidR="000360AD" w:rsidRPr="00322B1B">
        <w:rPr>
          <w:rFonts w:asciiTheme="majorHAnsi" w:hAnsiTheme="majorHAnsi" w:cstheme="majorHAnsi"/>
          <w:b/>
          <w:bCs/>
          <w:sz w:val="24"/>
          <w:szCs w:val="24"/>
          <w:lang w:val="en-US"/>
        </w:rPr>
        <w:t>Appendix I</w:t>
      </w:r>
      <w:r w:rsidR="000360AD">
        <w:rPr>
          <w:rFonts w:asciiTheme="majorHAnsi" w:hAnsiTheme="majorHAnsi" w:cstheme="majorHAnsi"/>
          <w:highlight w:val="yellow"/>
          <w:lang w:val="en-US"/>
        </w:rPr>
        <w:fldChar w:fldCharType="end"/>
      </w:r>
      <w:r w:rsidR="00C64D65" w:rsidRPr="00322B1B">
        <w:rPr>
          <w:rFonts w:asciiTheme="majorHAnsi" w:hAnsiTheme="majorHAnsi" w:cstheme="majorHAnsi"/>
          <w:lang w:val="en-US"/>
        </w:rPr>
        <w:t>)</w:t>
      </w:r>
      <w:r w:rsidR="00094BFF" w:rsidRPr="00322B1B">
        <w:rPr>
          <w:rFonts w:asciiTheme="majorHAnsi" w:hAnsiTheme="majorHAnsi" w:cstheme="majorHAnsi"/>
          <w:lang w:val="en-US"/>
        </w:rPr>
        <w:t xml:space="preserve">. </w:t>
      </w:r>
      <w:r w:rsidR="00570C70" w:rsidRPr="00322B1B">
        <w:rPr>
          <w:rFonts w:asciiTheme="majorHAnsi" w:hAnsiTheme="majorHAnsi" w:cstheme="majorHAnsi"/>
          <w:lang w:val="en-US"/>
        </w:rPr>
        <w:t xml:space="preserve"> The EMS can either be the </w:t>
      </w:r>
      <w:r>
        <w:rPr>
          <w:rFonts w:asciiTheme="majorHAnsi" w:hAnsiTheme="majorHAnsi" w:cstheme="majorHAnsi"/>
          <w:lang w:val="en-US"/>
        </w:rPr>
        <w:t>Contractor</w:t>
      </w:r>
      <w:r w:rsidR="00570C70" w:rsidRPr="00322B1B">
        <w:rPr>
          <w:rFonts w:asciiTheme="majorHAnsi" w:hAnsiTheme="majorHAnsi" w:cstheme="majorHAnsi"/>
          <w:lang w:val="en-US"/>
        </w:rPr>
        <w:t xml:space="preserve">’s existing EMS, or it can be a specially tailored EMS for </w:t>
      </w:r>
      <w:r w:rsidR="004B7197">
        <w:rPr>
          <w:rFonts w:asciiTheme="majorHAnsi" w:hAnsiTheme="majorHAnsi" w:cstheme="majorHAnsi"/>
          <w:lang w:val="en-US"/>
        </w:rPr>
        <w:t>a specific</w:t>
      </w:r>
      <w:r w:rsidR="00570C70" w:rsidRPr="00322B1B">
        <w:rPr>
          <w:rFonts w:asciiTheme="majorHAnsi" w:hAnsiTheme="majorHAnsi" w:cstheme="majorHAnsi"/>
          <w:lang w:val="en-US"/>
        </w:rPr>
        <w:t xml:space="preserve"> project with UNHCR.</w:t>
      </w:r>
    </w:p>
    <w:p w14:paraId="79B95695" w14:textId="77777777" w:rsidR="00094BFF" w:rsidRPr="00322B1B" w:rsidRDefault="00094BFF" w:rsidP="00BD5B26">
      <w:pPr>
        <w:pStyle w:val="iBody"/>
        <w:spacing w:before="0"/>
        <w:rPr>
          <w:rFonts w:asciiTheme="minorHAnsi" w:hAnsiTheme="minorHAnsi" w:cstheme="minorHAnsi"/>
          <w:lang w:val="en-US"/>
        </w:rPr>
      </w:pPr>
    </w:p>
    <w:p w14:paraId="2529E017" w14:textId="6020A374" w:rsidR="00E71E4C" w:rsidRPr="00322B1B" w:rsidRDefault="00E71E4C" w:rsidP="009F74FA">
      <w:pPr>
        <w:pStyle w:val="Heading1"/>
        <w:numPr>
          <w:ilvl w:val="0"/>
          <w:numId w:val="20"/>
        </w:numPr>
        <w:spacing w:line="360" w:lineRule="auto"/>
        <w:rPr>
          <w:rFonts w:asciiTheme="majorHAnsi" w:hAnsiTheme="majorHAnsi" w:cstheme="majorHAnsi"/>
          <w:b/>
          <w:bCs w:val="0"/>
          <w:color w:val="auto"/>
          <w:sz w:val="24"/>
          <w:szCs w:val="24"/>
        </w:rPr>
      </w:pPr>
      <w:bookmarkStart w:id="14" w:name="_Toc98251693"/>
      <w:bookmarkStart w:id="15" w:name="_Toc98322462"/>
      <w:r w:rsidRPr="00322B1B">
        <w:rPr>
          <w:rFonts w:asciiTheme="majorHAnsi" w:hAnsiTheme="majorHAnsi" w:cstheme="majorHAnsi"/>
          <w:b/>
          <w:bCs w:val="0"/>
          <w:color w:val="auto"/>
          <w:sz w:val="24"/>
          <w:szCs w:val="24"/>
        </w:rPr>
        <w:t>Environmental Management Plan</w:t>
      </w:r>
      <w:r w:rsidR="0034119E" w:rsidRPr="00322B1B">
        <w:rPr>
          <w:rFonts w:asciiTheme="majorHAnsi" w:hAnsiTheme="majorHAnsi" w:cstheme="majorHAnsi"/>
          <w:b/>
          <w:bCs w:val="0"/>
          <w:color w:val="auto"/>
          <w:sz w:val="24"/>
          <w:szCs w:val="24"/>
        </w:rPr>
        <w:t xml:space="preserve"> (EMP)</w:t>
      </w:r>
      <w:bookmarkEnd w:id="14"/>
      <w:bookmarkEnd w:id="15"/>
    </w:p>
    <w:p w14:paraId="05F064B5" w14:textId="1F5D2B70" w:rsidR="00940567" w:rsidRPr="00322B1B" w:rsidRDefault="00DE5AD6" w:rsidP="00665CAF">
      <w:pPr>
        <w:pStyle w:val="iBody"/>
        <w:numPr>
          <w:ilvl w:val="1"/>
          <w:numId w:val="20"/>
        </w:numPr>
        <w:spacing w:before="0"/>
        <w:rPr>
          <w:rFonts w:asciiTheme="majorHAnsi" w:hAnsiTheme="majorHAnsi" w:cstheme="majorHAnsi"/>
          <w:lang w:val="en-US"/>
        </w:rPr>
      </w:pPr>
      <w:r>
        <w:rPr>
          <w:rFonts w:asciiTheme="majorHAnsi" w:hAnsiTheme="majorHAnsi" w:cstheme="majorHAnsi"/>
          <w:lang w:val="en-US"/>
        </w:rPr>
        <w:t>An</w:t>
      </w:r>
      <w:r w:rsidRPr="00DE5AD6">
        <w:rPr>
          <w:rFonts w:asciiTheme="majorHAnsi" w:hAnsiTheme="majorHAnsi" w:cstheme="majorHAnsi"/>
          <w:lang w:val="en-US"/>
        </w:rPr>
        <w:t xml:space="preserve"> Environmental Management Plan (EMP) covers the design, construction, commissioning, operation and maintenance</w:t>
      </w:r>
      <w:r w:rsidR="00665CAF">
        <w:rPr>
          <w:rFonts w:asciiTheme="majorHAnsi" w:hAnsiTheme="majorHAnsi" w:cstheme="majorHAnsi"/>
          <w:lang w:val="en-US"/>
        </w:rPr>
        <w:t>, and decommissioning</w:t>
      </w:r>
      <w:r w:rsidRPr="00DE5AD6">
        <w:rPr>
          <w:rFonts w:asciiTheme="majorHAnsi" w:hAnsiTheme="majorHAnsi" w:cstheme="majorHAnsi"/>
          <w:lang w:val="en-US"/>
        </w:rPr>
        <w:t xml:space="preserve"> phases of each project component. The EMP identifies the key environmental issues across the project and provides strategies and plans for managing them effectively.</w:t>
      </w:r>
      <w:r w:rsidR="004B5318">
        <w:rPr>
          <w:rFonts w:asciiTheme="majorHAnsi" w:hAnsiTheme="majorHAnsi" w:cstheme="majorHAnsi"/>
          <w:lang w:val="en-US"/>
        </w:rPr>
        <w:t xml:space="preserve"> </w:t>
      </w:r>
      <w:r w:rsidR="0034119E" w:rsidRPr="00322B1B">
        <w:rPr>
          <w:rFonts w:asciiTheme="majorHAnsi" w:hAnsiTheme="majorHAnsi" w:cstheme="majorHAnsi"/>
          <w:lang w:val="en-US"/>
        </w:rPr>
        <w:t xml:space="preserve">UNHCR understands that a detailed EMP requires </w:t>
      </w:r>
      <w:r w:rsidR="007C2011" w:rsidRPr="00322B1B">
        <w:rPr>
          <w:rFonts w:asciiTheme="majorHAnsi" w:hAnsiTheme="majorHAnsi" w:cstheme="majorHAnsi"/>
          <w:lang w:val="en-US"/>
        </w:rPr>
        <w:t xml:space="preserve">knowledge of site- and project-specific </w:t>
      </w:r>
      <w:r w:rsidR="00CD3C2F" w:rsidRPr="00322B1B">
        <w:rPr>
          <w:rFonts w:asciiTheme="majorHAnsi" w:hAnsiTheme="majorHAnsi" w:cstheme="majorHAnsi"/>
          <w:lang w:val="en-US"/>
        </w:rPr>
        <w:t xml:space="preserve">characteristics, </w:t>
      </w:r>
      <w:r w:rsidR="00CF5EBC">
        <w:rPr>
          <w:rFonts w:asciiTheme="majorHAnsi" w:hAnsiTheme="majorHAnsi" w:cstheme="majorHAnsi"/>
          <w:lang w:val="en-US"/>
        </w:rPr>
        <w:t xml:space="preserve">therefore, Contractors must visit the project site </w:t>
      </w:r>
      <w:proofErr w:type="gramStart"/>
      <w:r w:rsidR="00CF5EBC">
        <w:rPr>
          <w:rFonts w:asciiTheme="majorHAnsi" w:hAnsiTheme="majorHAnsi" w:cstheme="majorHAnsi"/>
          <w:lang w:val="en-US"/>
        </w:rPr>
        <w:t>in order to</w:t>
      </w:r>
      <w:proofErr w:type="gramEnd"/>
      <w:r w:rsidR="00CF5EBC">
        <w:rPr>
          <w:rFonts w:asciiTheme="majorHAnsi" w:hAnsiTheme="majorHAnsi" w:cstheme="majorHAnsi"/>
          <w:lang w:val="en-US"/>
        </w:rPr>
        <w:t xml:space="preserve"> prepare an EMP that encompasses all potential impacts that could occur at the site. Contractors</w:t>
      </w:r>
      <w:r w:rsidR="00CF5EBC" w:rsidRPr="00322B1B">
        <w:rPr>
          <w:rFonts w:asciiTheme="majorHAnsi" w:hAnsiTheme="majorHAnsi" w:cstheme="majorHAnsi"/>
          <w:lang w:val="en-US"/>
        </w:rPr>
        <w:t xml:space="preserve"> </w:t>
      </w:r>
      <w:r w:rsidR="00CF5EBC">
        <w:rPr>
          <w:rFonts w:asciiTheme="majorHAnsi" w:hAnsiTheme="majorHAnsi" w:cstheme="majorHAnsi"/>
          <w:lang w:val="en-US"/>
        </w:rPr>
        <w:t xml:space="preserve">will be required to provide an </w:t>
      </w:r>
      <w:r w:rsidR="00CD3C2F" w:rsidRPr="00322B1B">
        <w:rPr>
          <w:rFonts w:asciiTheme="majorHAnsi" w:hAnsiTheme="majorHAnsi" w:cstheme="majorHAnsi"/>
          <w:lang w:val="en-US"/>
        </w:rPr>
        <w:t xml:space="preserve">EMP </w:t>
      </w:r>
      <w:r w:rsidR="00CF5EBC">
        <w:rPr>
          <w:rFonts w:asciiTheme="majorHAnsi" w:hAnsiTheme="majorHAnsi" w:cstheme="majorHAnsi"/>
          <w:lang w:val="en-US"/>
        </w:rPr>
        <w:t xml:space="preserve">to UNHCR </w:t>
      </w:r>
      <w:r w:rsidR="00CD3C2F" w:rsidRPr="00322B1B">
        <w:rPr>
          <w:rFonts w:asciiTheme="majorHAnsi" w:hAnsiTheme="majorHAnsi" w:cstheme="majorHAnsi"/>
          <w:lang w:val="en-US"/>
        </w:rPr>
        <w:t xml:space="preserve">to demonstrate </w:t>
      </w:r>
      <w:r w:rsidR="00765492" w:rsidRPr="00322B1B">
        <w:rPr>
          <w:rFonts w:asciiTheme="majorHAnsi" w:hAnsiTheme="majorHAnsi" w:cstheme="majorHAnsi"/>
          <w:lang w:val="en-US"/>
        </w:rPr>
        <w:t>their</w:t>
      </w:r>
      <w:r w:rsidR="00CD3C2F" w:rsidRPr="00322B1B">
        <w:rPr>
          <w:rFonts w:asciiTheme="majorHAnsi" w:hAnsiTheme="majorHAnsi" w:cstheme="majorHAnsi"/>
          <w:lang w:val="en-US"/>
        </w:rPr>
        <w:t xml:space="preserve"> ability to </w:t>
      </w:r>
      <w:r w:rsidR="00765492" w:rsidRPr="00322B1B">
        <w:rPr>
          <w:rFonts w:asciiTheme="majorHAnsi" w:hAnsiTheme="majorHAnsi" w:cstheme="majorHAnsi"/>
          <w:lang w:val="en-US"/>
        </w:rPr>
        <w:t xml:space="preserve">adhere to UNHCR’s environmental regulatory standards. </w:t>
      </w:r>
      <w:r w:rsidR="00940567" w:rsidRPr="00322B1B">
        <w:rPr>
          <w:rFonts w:asciiTheme="majorHAnsi" w:hAnsiTheme="majorHAnsi" w:cstheme="majorHAnsi"/>
          <w:lang w:val="en-US"/>
        </w:rPr>
        <w:t>The EMP should at a minimum</w:t>
      </w:r>
      <w:r w:rsidR="00765492" w:rsidRPr="00322B1B">
        <w:rPr>
          <w:rFonts w:asciiTheme="majorHAnsi" w:hAnsiTheme="majorHAnsi" w:cstheme="majorHAnsi"/>
          <w:lang w:val="en-US"/>
        </w:rPr>
        <w:t>:</w:t>
      </w:r>
    </w:p>
    <w:p w14:paraId="1575F92F" w14:textId="3D310E62" w:rsidR="00940567" w:rsidRPr="00322B1B" w:rsidRDefault="009F74FA" w:rsidP="00FB1FEF">
      <w:pPr>
        <w:pStyle w:val="ListParagraph"/>
        <w:numPr>
          <w:ilvl w:val="2"/>
          <w:numId w:val="20"/>
        </w:numPr>
        <w:rPr>
          <w:rFonts w:asciiTheme="majorHAnsi" w:hAnsiTheme="majorHAnsi" w:cstheme="majorHAnsi"/>
          <w:sz w:val="22"/>
          <w:szCs w:val="22"/>
        </w:rPr>
      </w:pPr>
      <w:r w:rsidRPr="00322B1B">
        <w:rPr>
          <w:rFonts w:asciiTheme="majorHAnsi" w:hAnsiTheme="majorHAnsi" w:cstheme="majorHAnsi"/>
          <w:sz w:val="22"/>
          <w:szCs w:val="22"/>
        </w:rPr>
        <w:lastRenderedPageBreak/>
        <w:t>I</w:t>
      </w:r>
      <w:r w:rsidR="00940567" w:rsidRPr="00322B1B">
        <w:rPr>
          <w:rFonts w:asciiTheme="majorHAnsi" w:hAnsiTheme="majorHAnsi" w:cstheme="majorHAnsi"/>
          <w:sz w:val="22"/>
          <w:szCs w:val="22"/>
        </w:rPr>
        <w:t>dentify and evaluate likely environmental and social risks and impacts of the project</w:t>
      </w:r>
      <w:r w:rsidRPr="00322B1B">
        <w:rPr>
          <w:rFonts w:asciiTheme="majorHAnsi" w:hAnsiTheme="majorHAnsi" w:cstheme="majorHAnsi"/>
          <w:sz w:val="22"/>
          <w:szCs w:val="22"/>
        </w:rPr>
        <w:t xml:space="preserve"> </w:t>
      </w:r>
      <w:r w:rsidR="00BF2969" w:rsidRPr="00322B1B">
        <w:rPr>
          <w:rFonts w:asciiTheme="majorHAnsi" w:hAnsiTheme="majorHAnsi" w:cstheme="majorHAnsi"/>
          <w:sz w:val="22"/>
          <w:szCs w:val="22"/>
        </w:rPr>
        <w:t xml:space="preserve">and their significance </w:t>
      </w:r>
      <w:r w:rsidRPr="00322B1B">
        <w:rPr>
          <w:rFonts w:asciiTheme="majorHAnsi" w:hAnsiTheme="majorHAnsi" w:cstheme="majorHAnsi"/>
          <w:sz w:val="22"/>
          <w:szCs w:val="22"/>
        </w:rPr>
        <w:t>during all stages of the project lifecycle</w:t>
      </w:r>
      <w:r w:rsidR="00BF2969" w:rsidRPr="00322B1B">
        <w:rPr>
          <w:rFonts w:asciiTheme="majorHAnsi" w:hAnsiTheme="majorHAnsi" w:cstheme="majorHAnsi"/>
          <w:sz w:val="22"/>
          <w:szCs w:val="22"/>
        </w:rPr>
        <w:t xml:space="preserve"> (</w:t>
      </w:r>
      <w:r w:rsidRPr="00322B1B">
        <w:rPr>
          <w:rFonts w:asciiTheme="majorHAnsi" w:hAnsiTheme="majorHAnsi" w:cstheme="majorHAnsi"/>
          <w:sz w:val="22"/>
          <w:szCs w:val="22"/>
        </w:rPr>
        <w:t>development, construction, installation, operation and maintenance, and decommissioning</w:t>
      </w:r>
      <w:r w:rsidR="00BF2969" w:rsidRPr="00322B1B">
        <w:rPr>
          <w:rFonts w:asciiTheme="majorHAnsi" w:hAnsiTheme="majorHAnsi" w:cstheme="majorHAnsi"/>
          <w:sz w:val="22"/>
          <w:szCs w:val="22"/>
        </w:rPr>
        <w:t>)</w:t>
      </w:r>
      <w:r w:rsidRPr="00322B1B">
        <w:rPr>
          <w:rFonts w:asciiTheme="majorHAnsi" w:hAnsiTheme="majorHAnsi" w:cstheme="majorHAnsi"/>
          <w:sz w:val="22"/>
          <w:szCs w:val="22"/>
        </w:rPr>
        <w:t>.</w:t>
      </w:r>
    </w:p>
    <w:p w14:paraId="26388504" w14:textId="0A991978" w:rsidR="004B10E3" w:rsidRPr="00322B1B" w:rsidRDefault="004B10E3" w:rsidP="00FB1FEF">
      <w:pPr>
        <w:pStyle w:val="ListParagraph"/>
        <w:numPr>
          <w:ilvl w:val="2"/>
          <w:numId w:val="20"/>
        </w:numPr>
        <w:rPr>
          <w:rFonts w:asciiTheme="majorHAnsi" w:hAnsiTheme="majorHAnsi" w:cstheme="majorHAnsi"/>
          <w:sz w:val="22"/>
          <w:szCs w:val="22"/>
        </w:rPr>
      </w:pPr>
      <w:r w:rsidRPr="00322B1B">
        <w:rPr>
          <w:rFonts w:asciiTheme="majorHAnsi" w:hAnsiTheme="majorHAnsi" w:cstheme="majorHAnsi"/>
          <w:sz w:val="22"/>
          <w:szCs w:val="22"/>
        </w:rPr>
        <w:t xml:space="preserve">Ensure the conservation of water in the construction and post-construction (commissioning and use) phase through wise and only necessary use </w:t>
      </w:r>
      <w:r w:rsidR="002B447F" w:rsidRPr="00322B1B">
        <w:rPr>
          <w:rFonts w:asciiTheme="majorHAnsi" w:hAnsiTheme="majorHAnsi" w:cstheme="majorHAnsi"/>
          <w:sz w:val="22"/>
          <w:szCs w:val="22"/>
        </w:rPr>
        <w:t xml:space="preserve">of water, </w:t>
      </w:r>
      <w:r w:rsidRPr="00322B1B">
        <w:rPr>
          <w:rFonts w:asciiTheme="majorHAnsi" w:hAnsiTheme="majorHAnsi" w:cstheme="majorHAnsi"/>
          <w:sz w:val="22"/>
          <w:szCs w:val="22"/>
        </w:rPr>
        <w:t xml:space="preserve">as well as recycling </w:t>
      </w:r>
      <w:r w:rsidR="002B447F" w:rsidRPr="00322B1B">
        <w:rPr>
          <w:rFonts w:asciiTheme="majorHAnsi" w:hAnsiTheme="majorHAnsi" w:cstheme="majorHAnsi"/>
          <w:sz w:val="22"/>
          <w:szCs w:val="22"/>
        </w:rPr>
        <w:t xml:space="preserve">greywater </w:t>
      </w:r>
      <w:r w:rsidRPr="00322B1B">
        <w:rPr>
          <w:rFonts w:asciiTheme="majorHAnsi" w:hAnsiTheme="majorHAnsi" w:cstheme="majorHAnsi"/>
          <w:sz w:val="22"/>
          <w:szCs w:val="22"/>
        </w:rPr>
        <w:t>where applicable and appropriate.</w:t>
      </w:r>
    </w:p>
    <w:p w14:paraId="6B397F2C" w14:textId="303598DE" w:rsidR="00765492" w:rsidRPr="00322B1B" w:rsidRDefault="009F74FA" w:rsidP="00FB1FEF">
      <w:pPr>
        <w:pStyle w:val="ListParagraph"/>
        <w:numPr>
          <w:ilvl w:val="2"/>
          <w:numId w:val="20"/>
        </w:numPr>
        <w:rPr>
          <w:rFonts w:asciiTheme="majorHAnsi" w:hAnsiTheme="majorHAnsi" w:cstheme="majorHAnsi"/>
          <w:sz w:val="22"/>
          <w:szCs w:val="22"/>
        </w:rPr>
      </w:pPr>
      <w:r w:rsidRPr="00322B1B">
        <w:rPr>
          <w:rFonts w:asciiTheme="majorHAnsi" w:hAnsiTheme="majorHAnsi" w:cstheme="majorHAnsi"/>
          <w:sz w:val="22"/>
          <w:szCs w:val="22"/>
        </w:rPr>
        <w:t>P</w:t>
      </w:r>
      <w:r w:rsidR="00940567" w:rsidRPr="00322B1B">
        <w:rPr>
          <w:rFonts w:asciiTheme="majorHAnsi" w:hAnsiTheme="majorHAnsi" w:cstheme="majorHAnsi"/>
          <w:sz w:val="22"/>
          <w:szCs w:val="22"/>
        </w:rPr>
        <w:t>rovide a mitigation hierarchy to anticipate and avoid, or where avoidance is not possible, minimize impacts</w:t>
      </w:r>
      <w:r w:rsidRPr="00322B1B">
        <w:rPr>
          <w:rFonts w:asciiTheme="majorHAnsi" w:hAnsiTheme="majorHAnsi" w:cstheme="majorHAnsi"/>
          <w:sz w:val="22"/>
          <w:szCs w:val="22"/>
        </w:rPr>
        <w:t>.</w:t>
      </w:r>
    </w:p>
    <w:p w14:paraId="4ECB1533" w14:textId="2EDB2BFB" w:rsidR="00765492" w:rsidRPr="00322B1B" w:rsidRDefault="009F74FA" w:rsidP="00FB1FEF">
      <w:pPr>
        <w:pStyle w:val="ListParagraph"/>
        <w:numPr>
          <w:ilvl w:val="2"/>
          <w:numId w:val="20"/>
        </w:numPr>
        <w:rPr>
          <w:rFonts w:asciiTheme="majorHAnsi" w:hAnsiTheme="majorHAnsi" w:cstheme="majorHAnsi"/>
          <w:sz w:val="22"/>
          <w:szCs w:val="22"/>
        </w:rPr>
      </w:pPr>
      <w:r w:rsidRPr="00322B1B">
        <w:rPr>
          <w:rFonts w:asciiTheme="majorHAnsi" w:hAnsiTheme="majorHAnsi" w:cstheme="majorHAnsi"/>
          <w:sz w:val="22"/>
          <w:szCs w:val="22"/>
        </w:rPr>
        <w:t>D</w:t>
      </w:r>
      <w:r w:rsidR="00940567" w:rsidRPr="00322B1B">
        <w:rPr>
          <w:rFonts w:asciiTheme="majorHAnsi" w:hAnsiTheme="majorHAnsi" w:cstheme="majorHAnsi"/>
          <w:sz w:val="22"/>
          <w:szCs w:val="22"/>
        </w:rPr>
        <w:t xml:space="preserve">esignate the relevant party responsible </w:t>
      </w:r>
      <w:r w:rsidR="005A2A6B" w:rsidRPr="00322B1B">
        <w:rPr>
          <w:rFonts w:asciiTheme="majorHAnsi" w:hAnsiTheme="majorHAnsi" w:cstheme="majorHAnsi"/>
          <w:sz w:val="22"/>
          <w:szCs w:val="22"/>
        </w:rPr>
        <w:t>for all likely impacts ide</w:t>
      </w:r>
      <w:r w:rsidR="00580F24" w:rsidRPr="00322B1B">
        <w:rPr>
          <w:rFonts w:asciiTheme="majorHAnsi" w:hAnsiTheme="majorHAnsi" w:cstheme="majorHAnsi"/>
          <w:sz w:val="22"/>
          <w:szCs w:val="22"/>
        </w:rPr>
        <w:t>ntified</w:t>
      </w:r>
      <w:r w:rsidRPr="00322B1B">
        <w:rPr>
          <w:rFonts w:asciiTheme="majorHAnsi" w:hAnsiTheme="majorHAnsi" w:cstheme="majorHAnsi"/>
          <w:sz w:val="22"/>
          <w:szCs w:val="22"/>
        </w:rPr>
        <w:t>.</w:t>
      </w:r>
    </w:p>
    <w:p w14:paraId="20F66906" w14:textId="321CA993" w:rsidR="00765492" w:rsidRPr="00322B1B" w:rsidRDefault="009F74FA" w:rsidP="00FB1FEF">
      <w:pPr>
        <w:pStyle w:val="ListParagraph"/>
        <w:numPr>
          <w:ilvl w:val="2"/>
          <w:numId w:val="20"/>
        </w:numPr>
        <w:rPr>
          <w:rFonts w:asciiTheme="majorHAnsi" w:hAnsiTheme="majorHAnsi" w:cstheme="majorHAnsi"/>
          <w:sz w:val="22"/>
          <w:szCs w:val="22"/>
        </w:rPr>
      </w:pPr>
      <w:r w:rsidRPr="00322B1B">
        <w:rPr>
          <w:rFonts w:asciiTheme="majorHAnsi" w:hAnsiTheme="majorHAnsi" w:cstheme="majorHAnsi"/>
          <w:sz w:val="22"/>
          <w:szCs w:val="22"/>
        </w:rPr>
        <w:t>I</w:t>
      </w:r>
      <w:r w:rsidR="00940567" w:rsidRPr="00322B1B">
        <w:rPr>
          <w:rFonts w:asciiTheme="majorHAnsi" w:hAnsiTheme="majorHAnsi" w:cstheme="majorHAnsi"/>
          <w:sz w:val="22"/>
          <w:szCs w:val="22"/>
        </w:rPr>
        <w:t xml:space="preserve">nclude a grievance mechanism to ensure that grievances from UNHCR staff and any other stakeholders </w:t>
      </w:r>
      <w:r w:rsidR="00750750" w:rsidRPr="00322B1B">
        <w:rPr>
          <w:rFonts w:asciiTheme="majorHAnsi" w:hAnsiTheme="majorHAnsi" w:cstheme="majorHAnsi"/>
          <w:sz w:val="22"/>
          <w:szCs w:val="22"/>
        </w:rPr>
        <w:t>will be</w:t>
      </w:r>
      <w:r w:rsidR="00940567" w:rsidRPr="00322B1B">
        <w:rPr>
          <w:rFonts w:asciiTheme="majorHAnsi" w:hAnsiTheme="majorHAnsi" w:cstheme="majorHAnsi"/>
          <w:sz w:val="22"/>
          <w:szCs w:val="22"/>
        </w:rPr>
        <w:t xml:space="preserve"> responded to and managed appropriately</w:t>
      </w:r>
      <w:r w:rsidRPr="00322B1B">
        <w:rPr>
          <w:rFonts w:asciiTheme="majorHAnsi" w:hAnsiTheme="majorHAnsi" w:cstheme="majorHAnsi"/>
          <w:sz w:val="22"/>
          <w:szCs w:val="22"/>
        </w:rPr>
        <w:t xml:space="preserve">. </w:t>
      </w:r>
    </w:p>
    <w:p w14:paraId="3BB6C02A" w14:textId="36AFA4B8" w:rsidR="00940567" w:rsidRPr="00322B1B" w:rsidRDefault="009F74FA" w:rsidP="00FB1FEF">
      <w:pPr>
        <w:pStyle w:val="ListParagraph"/>
        <w:numPr>
          <w:ilvl w:val="2"/>
          <w:numId w:val="20"/>
        </w:numPr>
        <w:spacing w:after="240"/>
        <w:rPr>
          <w:rFonts w:asciiTheme="majorHAnsi" w:hAnsiTheme="majorHAnsi" w:cstheme="majorHAnsi"/>
          <w:sz w:val="22"/>
          <w:szCs w:val="22"/>
        </w:rPr>
      </w:pPr>
      <w:r w:rsidRPr="00322B1B">
        <w:rPr>
          <w:rFonts w:asciiTheme="majorHAnsi" w:hAnsiTheme="majorHAnsi" w:cstheme="majorHAnsi"/>
          <w:sz w:val="22"/>
          <w:szCs w:val="22"/>
        </w:rPr>
        <w:t>P</w:t>
      </w:r>
      <w:r w:rsidR="00940567" w:rsidRPr="00322B1B">
        <w:rPr>
          <w:rFonts w:asciiTheme="majorHAnsi" w:hAnsiTheme="majorHAnsi" w:cstheme="majorHAnsi"/>
          <w:sz w:val="22"/>
          <w:szCs w:val="22"/>
        </w:rPr>
        <w:t xml:space="preserve">rovide means for adequate engagement with </w:t>
      </w:r>
      <w:r w:rsidR="007A05F5" w:rsidRPr="00322B1B">
        <w:rPr>
          <w:rFonts w:asciiTheme="majorHAnsi" w:hAnsiTheme="majorHAnsi" w:cstheme="majorHAnsi"/>
          <w:sz w:val="22"/>
          <w:szCs w:val="22"/>
        </w:rPr>
        <w:t>a</w:t>
      </w:r>
      <w:r w:rsidR="00940567" w:rsidRPr="00322B1B">
        <w:rPr>
          <w:rFonts w:asciiTheme="majorHAnsi" w:hAnsiTheme="majorHAnsi" w:cstheme="majorHAnsi"/>
          <w:sz w:val="22"/>
          <w:szCs w:val="22"/>
        </w:rPr>
        <w:t xml:space="preserve">ffected </w:t>
      </w:r>
      <w:r w:rsidR="007A05F5" w:rsidRPr="00322B1B">
        <w:rPr>
          <w:rFonts w:asciiTheme="majorHAnsi" w:hAnsiTheme="majorHAnsi" w:cstheme="majorHAnsi"/>
          <w:sz w:val="22"/>
          <w:szCs w:val="22"/>
        </w:rPr>
        <w:t>stakeholders</w:t>
      </w:r>
      <w:r w:rsidR="00940567" w:rsidRPr="00322B1B">
        <w:rPr>
          <w:rFonts w:asciiTheme="majorHAnsi" w:hAnsiTheme="majorHAnsi" w:cstheme="majorHAnsi"/>
          <w:sz w:val="22"/>
          <w:szCs w:val="22"/>
        </w:rPr>
        <w:t xml:space="preserve"> throughout the project cycle on issues that could potentially affect them and to ensure that relevant environmental and social information is disclosed and disseminated.</w:t>
      </w:r>
    </w:p>
    <w:p w14:paraId="48B6A34D" w14:textId="34B7368D" w:rsidR="005E6E65" w:rsidRPr="00322B1B" w:rsidRDefault="00580F24" w:rsidP="00FB1FEF">
      <w:pPr>
        <w:pStyle w:val="iBody"/>
        <w:numPr>
          <w:ilvl w:val="1"/>
          <w:numId w:val="20"/>
        </w:numPr>
        <w:spacing w:before="0"/>
        <w:rPr>
          <w:rFonts w:asciiTheme="majorHAnsi" w:hAnsiTheme="majorHAnsi" w:cstheme="majorHAnsi"/>
          <w:lang w:val="en-US"/>
        </w:rPr>
      </w:pPr>
      <w:r w:rsidRPr="00322B1B">
        <w:rPr>
          <w:rFonts w:asciiTheme="majorHAnsi" w:hAnsiTheme="majorHAnsi" w:cstheme="majorHAnsi"/>
          <w:lang w:val="en-US"/>
        </w:rPr>
        <w:t xml:space="preserve">Supervision and monitoring are fundamental for the successful implementation of an </w:t>
      </w:r>
      <w:r w:rsidR="002B10C8" w:rsidRPr="00322B1B">
        <w:rPr>
          <w:rFonts w:asciiTheme="majorHAnsi" w:hAnsiTheme="majorHAnsi" w:cstheme="majorHAnsi"/>
          <w:lang w:val="en-US"/>
        </w:rPr>
        <w:t>EMP</w:t>
      </w:r>
      <w:r w:rsidR="007F40A2" w:rsidRPr="00322B1B">
        <w:rPr>
          <w:rFonts w:asciiTheme="majorHAnsi" w:hAnsiTheme="majorHAnsi" w:cstheme="majorHAnsi"/>
          <w:lang w:val="en-US"/>
        </w:rPr>
        <w:t xml:space="preserve"> and will be the responsibility of the </w:t>
      </w:r>
      <w:r w:rsidR="00BA2D50">
        <w:rPr>
          <w:rFonts w:asciiTheme="majorHAnsi" w:hAnsiTheme="majorHAnsi" w:cstheme="majorHAnsi"/>
          <w:lang w:val="en-US"/>
        </w:rPr>
        <w:t>C</w:t>
      </w:r>
      <w:r w:rsidR="007F40A2" w:rsidRPr="00322B1B">
        <w:rPr>
          <w:rFonts w:asciiTheme="majorHAnsi" w:hAnsiTheme="majorHAnsi" w:cstheme="majorHAnsi"/>
          <w:lang w:val="en-US"/>
        </w:rPr>
        <w:t>ontractor</w:t>
      </w:r>
      <w:r w:rsidR="00F81DEE" w:rsidRPr="00322B1B">
        <w:rPr>
          <w:rFonts w:asciiTheme="majorHAnsi" w:hAnsiTheme="majorHAnsi" w:cstheme="majorHAnsi"/>
          <w:lang w:val="en-US"/>
        </w:rPr>
        <w:t xml:space="preserve"> and p</w:t>
      </w:r>
      <w:r w:rsidR="007F40A2" w:rsidRPr="00322B1B">
        <w:rPr>
          <w:rFonts w:asciiTheme="majorHAnsi" w:hAnsiTheme="majorHAnsi" w:cstheme="majorHAnsi"/>
          <w:lang w:val="en-US"/>
        </w:rPr>
        <w:t>rogress reports</w:t>
      </w:r>
      <w:r w:rsidR="003F4766" w:rsidRPr="00322B1B">
        <w:rPr>
          <w:rFonts w:asciiTheme="majorHAnsi" w:hAnsiTheme="majorHAnsi" w:cstheme="majorHAnsi"/>
          <w:lang w:val="en-US"/>
        </w:rPr>
        <w:t xml:space="preserve"> wil</w:t>
      </w:r>
      <w:r w:rsidR="00087535" w:rsidRPr="00322B1B">
        <w:rPr>
          <w:rFonts w:asciiTheme="majorHAnsi" w:hAnsiTheme="majorHAnsi" w:cstheme="majorHAnsi"/>
          <w:lang w:val="en-US"/>
        </w:rPr>
        <w:t xml:space="preserve">l need to be provided </w:t>
      </w:r>
      <w:r w:rsidR="00F81DEE" w:rsidRPr="00322B1B">
        <w:rPr>
          <w:rFonts w:asciiTheme="majorHAnsi" w:hAnsiTheme="majorHAnsi" w:cstheme="majorHAnsi"/>
          <w:lang w:val="en-US"/>
        </w:rPr>
        <w:t xml:space="preserve">to UNHCR </w:t>
      </w:r>
      <w:r w:rsidR="00087535" w:rsidRPr="00322B1B">
        <w:rPr>
          <w:rFonts w:asciiTheme="majorHAnsi" w:hAnsiTheme="majorHAnsi" w:cstheme="majorHAnsi"/>
          <w:lang w:val="en-US"/>
        </w:rPr>
        <w:t>as per best practice guidelines</w:t>
      </w:r>
      <w:r w:rsidR="00A058AC" w:rsidRPr="00322B1B">
        <w:rPr>
          <w:rFonts w:asciiTheme="majorHAnsi" w:hAnsiTheme="majorHAnsi" w:cstheme="majorHAnsi"/>
          <w:lang w:val="en-US"/>
        </w:rPr>
        <w:t xml:space="preserve">. Therefore, </w:t>
      </w:r>
      <w:r w:rsidR="00BA2D50">
        <w:rPr>
          <w:rFonts w:asciiTheme="majorHAnsi" w:hAnsiTheme="majorHAnsi" w:cstheme="majorHAnsi"/>
          <w:lang w:val="en-US"/>
        </w:rPr>
        <w:t>Contractors</w:t>
      </w:r>
      <w:r w:rsidRPr="00322B1B">
        <w:rPr>
          <w:rFonts w:asciiTheme="majorHAnsi" w:hAnsiTheme="majorHAnsi" w:cstheme="majorHAnsi"/>
          <w:lang w:val="en-US"/>
        </w:rPr>
        <w:t xml:space="preserve"> must ensure that </w:t>
      </w:r>
      <w:r w:rsidR="005E6E65" w:rsidRPr="00322B1B">
        <w:rPr>
          <w:rFonts w:asciiTheme="majorHAnsi" w:hAnsiTheme="majorHAnsi" w:cstheme="majorHAnsi"/>
          <w:lang w:val="en-US"/>
        </w:rPr>
        <w:t>they have considered the budget to support implementation of the EMP.</w:t>
      </w:r>
    </w:p>
    <w:p w14:paraId="1B2ECD1C" w14:textId="0B29EA16" w:rsidR="00765492" w:rsidRPr="00322B1B" w:rsidRDefault="00580F24" w:rsidP="00FB1FEF">
      <w:pPr>
        <w:pStyle w:val="iBody"/>
        <w:numPr>
          <w:ilvl w:val="1"/>
          <w:numId w:val="20"/>
        </w:numPr>
        <w:spacing w:before="0"/>
        <w:rPr>
          <w:rFonts w:asciiTheme="majorHAnsi" w:hAnsiTheme="majorHAnsi" w:cstheme="majorHAnsi"/>
          <w:lang w:val="en-US"/>
        </w:rPr>
      </w:pPr>
      <w:r w:rsidRPr="00322B1B">
        <w:rPr>
          <w:rFonts w:asciiTheme="majorHAnsi" w:hAnsiTheme="majorHAnsi" w:cstheme="majorHAnsi"/>
          <w:lang w:val="en-US"/>
        </w:rPr>
        <w:t xml:space="preserve"> </w:t>
      </w:r>
      <w:r w:rsidR="00765492" w:rsidRPr="00322B1B">
        <w:rPr>
          <w:rFonts w:asciiTheme="majorHAnsi" w:hAnsiTheme="majorHAnsi" w:cstheme="majorHAnsi"/>
          <w:lang w:val="en-US"/>
        </w:rPr>
        <w:t>The EMP must, at a minimum, conform to the environmental legislation of the country in which the project is to take place</w:t>
      </w:r>
      <w:r w:rsidR="00C64D65" w:rsidRPr="00322B1B">
        <w:rPr>
          <w:rFonts w:asciiTheme="majorHAnsi" w:hAnsiTheme="majorHAnsi" w:cstheme="majorHAnsi"/>
          <w:lang w:val="en-US"/>
        </w:rPr>
        <w:t xml:space="preserve">, </w:t>
      </w:r>
      <w:r w:rsidR="00EB0719">
        <w:rPr>
          <w:rFonts w:asciiTheme="majorHAnsi" w:hAnsiTheme="majorHAnsi" w:cstheme="majorHAnsi"/>
          <w:lang w:val="en-US"/>
        </w:rPr>
        <w:t xml:space="preserve">as well as </w:t>
      </w:r>
      <w:r w:rsidR="00C64D65" w:rsidRPr="00322B1B">
        <w:rPr>
          <w:rFonts w:asciiTheme="majorHAnsi" w:hAnsiTheme="majorHAnsi" w:cstheme="majorHAnsi"/>
          <w:lang w:val="en-US"/>
        </w:rPr>
        <w:t>align with international standards for sustainable development</w:t>
      </w:r>
      <w:r w:rsidR="00765492" w:rsidRPr="00322B1B">
        <w:rPr>
          <w:rFonts w:asciiTheme="majorHAnsi" w:hAnsiTheme="majorHAnsi" w:cstheme="majorHAnsi"/>
          <w:lang w:val="en-US"/>
        </w:rPr>
        <w:t xml:space="preserve"> (</w:t>
      </w:r>
      <w:r w:rsidR="00D07088" w:rsidRPr="00322B1B">
        <w:rPr>
          <w:rFonts w:asciiTheme="majorHAnsi" w:hAnsiTheme="majorHAnsi" w:cstheme="majorHAnsi"/>
          <w:lang w:val="en-US"/>
        </w:rPr>
        <w:t xml:space="preserve">see </w:t>
      </w:r>
      <w:r w:rsidR="000360AD">
        <w:rPr>
          <w:rFonts w:asciiTheme="majorHAnsi" w:hAnsiTheme="majorHAnsi" w:cstheme="majorHAnsi"/>
          <w:highlight w:val="yellow"/>
          <w:lang w:val="en-US"/>
        </w:rPr>
        <w:fldChar w:fldCharType="begin"/>
      </w:r>
      <w:r w:rsidR="000360AD">
        <w:rPr>
          <w:rFonts w:asciiTheme="majorHAnsi" w:hAnsiTheme="majorHAnsi" w:cstheme="majorHAnsi"/>
          <w:highlight w:val="yellow"/>
          <w:lang w:val="en-US"/>
        </w:rPr>
        <w:instrText xml:space="preserve"> REF _Ref98257797 \h </w:instrText>
      </w:r>
      <w:r w:rsidR="000360AD">
        <w:rPr>
          <w:rFonts w:asciiTheme="majorHAnsi" w:hAnsiTheme="majorHAnsi" w:cstheme="majorHAnsi"/>
          <w:highlight w:val="yellow"/>
          <w:lang w:val="en-US"/>
        </w:rPr>
      </w:r>
      <w:r w:rsidR="000360AD">
        <w:rPr>
          <w:rFonts w:asciiTheme="majorHAnsi" w:hAnsiTheme="majorHAnsi" w:cstheme="majorHAnsi"/>
          <w:highlight w:val="yellow"/>
          <w:lang w:val="en-US"/>
        </w:rPr>
        <w:fldChar w:fldCharType="separate"/>
      </w:r>
      <w:r w:rsidR="000360AD" w:rsidRPr="00322B1B">
        <w:rPr>
          <w:rFonts w:asciiTheme="majorHAnsi" w:hAnsiTheme="majorHAnsi" w:cstheme="majorHAnsi"/>
          <w:b/>
          <w:bCs/>
          <w:sz w:val="24"/>
          <w:szCs w:val="24"/>
          <w:lang w:val="en-US"/>
        </w:rPr>
        <w:t>Appendix I</w:t>
      </w:r>
      <w:r w:rsidR="000360AD">
        <w:rPr>
          <w:rFonts w:asciiTheme="majorHAnsi" w:hAnsiTheme="majorHAnsi" w:cstheme="majorHAnsi"/>
          <w:highlight w:val="yellow"/>
          <w:lang w:val="en-US"/>
        </w:rPr>
        <w:fldChar w:fldCharType="end"/>
      </w:r>
      <w:r w:rsidR="00D07088" w:rsidRPr="00322B1B">
        <w:rPr>
          <w:rFonts w:asciiTheme="majorHAnsi" w:hAnsiTheme="majorHAnsi" w:cstheme="majorHAnsi"/>
          <w:lang w:val="en-US"/>
        </w:rPr>
        <w:t>).</w:t>
      </w:r>
      <w:r w:rsidR="00AC3456" w:rsidRPr="00322B1B">
        <w:rPr>
          <w:rFonts w:asciiTheme="majorHAnsi" w:hAnsiTheme="majorHAnsi" w:cstheme="majorHAnsi"/>
          <w:color w:val="0070C0"/>
          <w:lang w:val="en-US"/>
        </w:rPr>
        <w:t xml:space="preserve"> </w:t>
      </w:r>
      <w:r w:rsidR="00AC3456" w:rsidRPr="00322B1B">
        <w:rPr>
          <w:rFonts w:asciiTheme="majorHAnsi" w:hAnsiTheme="majorHAnsi" w:cstheme="majorHAnsi"/>
          <w:lang w:val="en-US"/>
        </w:rPr>
        <w:t xml:space="preserve">Intended discrepancies to environmental regulations that cannot be avoided must </w:t>
      </w:r>
      <w:r w:rsidR="00B85786" w:rsidRPr="00322B1B">
        <w:rPr>
          <w:rFonts w:asciiTheme="majorHAnsi" w:hAnsiTheme="majorHAnsi" w:cstheme="majorHAnsi"/>
          <w:lang w:val="en-US"/>
        </w:rPr>
        <w:t xml:space="preserve">be justified and an </w:t>
      </w:r>
      <w:r w:rsidR="00AC3456" w:rsidRPr="00322B1B">
        <w:rPr>
          <w:rFonts w:asciiTheme="majorHAnsi" w:hAnsiTheme="majorHAnsi" w:cstheme="majorHAnsi"/>
          <w:lang w:val="en-US"/>
        </w:rPr>
        <w:t>equivalent mitigation action</w:t>
      </w:r>
      <w:r w:rsidR="00B85786" w:rsidRPr="00322B1B">
        <w:rPr>
          <w:rFonts w:asciiTheme="majorHAnsi" w:hAnsiTheme="majorHAnsi" w:cstheme="majorHAnsi"/>
          <w:lang w:val="en-US"/>
        </w:rPr>
        <w:t xml:space="preserve"> provided</w:t>
      </w:r>
      <w:r w:rsidR="00AC3456" w:rsidRPr="00322B1B">
        <w:rPr>
          <w:rFonts w:asciiTheme="majorHAnsi" w:hAnsiTheme="majorHAnsi" w:cstheme="majorHAnsi"/>
          <w:lang w:val="en-US"/>
        </w:rPr>
        <w:t xml:space="preserve"> that offer</w:t>
      </w:r>
      <w:r w:rsidR="00B85786" w:rsidRPr="00322B1B">
        <w:rPr>
          <w:rFonts w:asciiTheme="majorHAnsi" w:hAnsiTheme="majorHAnsi" w:cstheme="majorHAnsi"/>
          <w:lang w:val="en-US"/>
        </w:rPr>
        <w:t>s</w:t>
      </w:r>
      <w:r w:rsidR="00AC3456" w:rsidRPr="00322B1B">
        <w:rPr>
          <w:rFonts w:asciiTheme="majorHAnsi" w:hAnsiTheme="majorHAnsi" w:cstheme="majorHAnsi"/>
          <w:lang w:val="en-US"/>
        </w:rPr>
        <w:t xml:space="preserve"> adequate corrective measures.</w:t>
      </w:r>
      <w:r w:rsidR="00006EF2" w:rsidRPr="00322B1B">
        <w:rPr>
          <w:rFonts w:asciiTheme="majorHAnsi" w:hAnsiTheme="majorHAnsi" w:cstheme="majorHAnsi"/>
          <w:lang w:val="en-US"/>
        </w:rPr>
        <w:t xml:space="preserve"> In </w:t>
      </w:r>
      <w:r w:rsidR="00493B42" w:rsidRPr="00322B1B">
        <w:rPr>
          <w:rFonts w:asciiTheme="majorHAnsi" w:hAnsiTheme="majorHAnsi" w:cstheme="majorHAnsi"/>
          <w:lang w:val="en-US"/>
        </w:rPr>
        <w:t xml:space="preserve">the </w:t>
      </w:r>
      <w:r w:rsidR="00006EF2" w:rsidRPr="00322B1B">
        <w:rPr>
          <w:rFonts w:asciiTheme="majorHAnsi" w:hAnsiTheme="majorHAnsi" w:cstheme="majorHAnsi"/>
          <w:lang w:val="en-US"/>
        </w:rPr>
        <w:t xml:space="preserve">event of non-compliance to environmental regulations, policies and laws, and other environmental framework, the applicable </w:t>
      </w:r>
      <w:proofErr w:type="gramStart"/>
      <w:r w:rsidR="00006EF2" w:rsidRPr="00322B1B">
        <w:rPr>
          <w:rFonts w:asciiTheme="majorHAnsi" w:hAnsiTheme="majorHAnsi" w:cstheme="majorHAnsi"/>
          <w:lang w:val="en-US"/>
        </w:rPr>
        <w:t>terms</w:t>
      </w:r>
      <w:proofErr w:type="gramEnd"/>
      <w:r w:rsidR="00006EF2" w:rsidRPr="00322B1B">
        <w:rPr>
          <w:rFonts w:asciiTheme="majorHAnsi" w:hAnsiTheme="majorHAnsi" w:cstheme="majorHAnsi"/>
          <w:lang w:val="en-US"/>
        </w:rPr>
        <w:t xml:space="preserve"> and conditions as contained in </w:t>
      </w:r>
      <w:r w:rsidR="00493B42" w:rsidRPr="00322B1B">
        <w:rPr>
          <w:rFonts w:asciiTheme="majorHAnsi" w:hAnsiTheme="majorHAnsi" w:cstheme="majorHAnsi"/>
          <w:lang w:val="en-US"/>
        </w:rPr>
        <w:t xml:space="preserve">the </w:t>
      </w:r>
      <w:r w:rsidR="00006EF2" w:rsidRPr="00322B1B">
        <w:rPr>
          <w:rFonts w:asciiTheme="majorHAnsi" w:hAnsiTheme="majorHAnsi" w:cstheme="majorHAnsi"/>
          <w:lang w:val="en-US"/>
        </w:rPr>
        <w:t xml:space="preserve">RFP </w:t>
      </w:r>
      <w:r w:rsidR="00BB5DAC" w:rsidRPr="00322B1B">
        <w:rPr>
          <w:rFonts w:asciiTheme="majorHAnsi" w:hAnsiTheme="majorHAnsi" w:cstheme="majorHAnsi"/>
          <w:lang w:val="en-US"/>
        </w:rPr>
        <w:t xml:space="preserve">and Renewable Energy Development and Service Agreement </w:t>
      </w:r>
      <w:r w:rsidR="00006EF2" w:rsidRPr="00322B1B">
        <w:rPr>
          <w:rFonts w:asciiTheme="majorHAnsi" w:hAnsiTheme="majorHAnsi" w:cstheme="majorHAnsi"/>
          <w:lang w:val="en-US"/>
        </w:rPr>
        <w:t xml:space="preserve">shall apply. </w:t>
      </w:r>
    </w:p>
    <w:p w14:paraId="1600A83D" w14:textId="1C8CDD98" w:rsidR="00006EF2" w:rsidRPr="00322B1B" w:rsidRDefault="00B4787F" w:rsidP="00FB1FEF">
      <w:pPr>
        <w:pStyle w:val="iBody"/>
        <w:numPr>
          <w:ilvl w:val="1"/>
          <w:numId w:val="20"/>
        </w:numPr>
        <w:spacing w:before="0"/>
        <w:rPr>
          <w:rFonts w:asciiTheme="majorHAnsi" w:hAnsiTheme="majorHAnsi" w:cstheme="majorHAnsi"/>
          <w:lang w:val="en-US"/>
        </w:rPr>
      </w:pPr>
      <w:r>
        <w:rPr>
          <w:rFonts w:asciiTheme="majorHAnsi" w:hAnsiTheme="majorHAnsi" w:cstheme="majorHAnsi"/>
          <w:lang w:val="en-US"/>
        </w:rPr>
        <w:t>Contractors</w:t>
      </w:r>
      <w:r w:rsidRPr="00322B1B">
        <w:rPr>
          <w:rFonts w:asciiTheme="majorHAnsi" w:hAnsiTheme="majorHAnsi" w:cstheme="majorHAnsi"/>
          <w:lang w:val="en-US"/>
        </w:rPr>
        <w:t xml:space="preserve"> </w:t>
      </w:r>
      <w:r w:rsidR="00006EF2" w:rsidRPr="00322B1B">
        <w:rPr>
          <w:rFonts w:asciiTheme="majorHAnsi" w:hAnsiTheme="majorHAnsi" w:cstheme="majorHAnsi"/>
          <w:lang w:val="en-US"/>
        </w:rPr>
        <w:t>are encouraged to pursue cost effective measures</w:t>
      </w:r>
      <w:r w:rsidR="00BC7DC5" w:rsidRPr="00322B1B">
        <w:rPr>
          <w:rFonts w:asciiTheme="majorHAnsi" w:hAnsiTheme="majorHAnsi" w:cstheme="majorHAnsi"/>
          <w:lang w:val="en-US"/>
        </w:rPr>
        <w:t>.</w:t>
      </w:r>
    </w:p>
    <w:p w14:paraId="2D6FCCBB" w14:textId="1D70184D" w:rsidR="00D52538" w:rsidRPr="00322B1B" w:rsidRDefault="00BC7DC5" w:rsidP="00FB1FEF">
      <w:pPr>
        <w:pStyle w:val="iBody"/>
        <w:numPr>
          <w:ilvl w:val="1"/>
          <w:numId w:val="20"/>
        </w:numPr>
        <w:spacing w:before="0"/>
        <w:rPr>
          <w:rFonts w:asciiTheme="majorHAnsi" w:hAnsiTheme="majorHAnsi" w:cstheme="majorHAnsi"/>
          <w:lang w:val="en-US"/>
        </w:rPr>
      </w:pPr>
      <w:r w:rsidRPr="00322B1B">
        <w:rPr>
          <w:rFonts w:asciiTheme="majorHAnsi" w:hAnsiTheme="majorHAnsi" w:cstheme="majorHAnsi"/>
          <w:lang w:val="en-US"/>
        </w:rPr>
        <w:t xml:space="preserve">An </w:t>
      </w:r>
      <w:r w:rsidR="00E6377E" w:rsidRPr="00322B1B">
        <w:rPr>
          <w:rFonts w:asciiTheme="majorHAnsi" w:hAnsiTheme="majorHAnsi" w:cstheme="majorHAnsi"/>
          <w:lang w:val="en-US"/>
        </w:rPr>
        <w:t>example EMP</w:t>
      </w:r>
      <w:r w:rsidRPr="00322B1B">
        <w:rPr>
          <w:rFonts w:asciiTheme="majorHAnsi" w:hAnsiTheme="majorHAnsi" w:cstheme="majorHAnsi"/>
          <w:lang w:val="en-US"/>
        </w:rPr>
        <w:t xml:space="preserve"> is provided in </w:t>
      </w:r>
      <w:r w:rsidR="000360AD">
        <w:rPr>
          <w:rFonts w:asciiTheme="majorHAnsi" w:hAnsiTheme="majorHAnsi" w:cstheme="majorHAnsi"/>
          <w:highlight w:val="yellow"/>
          <w:lang w:val="en-US"/>
        </w:rPr>
        <w:fldChar w:fldCharType="begin"/>
      </w:r>
      <w:r w:rsidR="000360AD">
        <w:rPr>
          <w:rFonts w:asciiTheme="majorHAnsi" w:hAnsiTheme="majorHAnsi" w:cstheme="majorHAnsi"/>
          <w:highlight w:val="yellow"/>
          <w:lang w:val="en-US"/>
        </w:rPr>
        <w:instrText xml:space="preserve"> REF _Ref98257838 \h </w:instrText>
      </w:r>
      <w:r w:rsidR="000360AD">
        <w:rPr>
          <w:rFonts w:asciiTheme="majorHAnsi" w:hAnsiTheme="majorHAnsi" w:cstheme="majorHAnsi"/>
          <w:highlight w:val="yellow"/>
          <w:lang w:val="en-US"/>
        </w:rPr>
      </w:r>
      <w:r w:rsidR="000360AD">
        <w:rPr>
          <w:rFonts w:asciiTheme="majorHAnsi" w:hAnsiTheme="majorHAnsi" w:cstheme="majorHAnsi"/>
          <w:highlight w:val="yellow"/>
          <w:lang w:val="en-US"/>
        </w:rPr>
        <w:fldChar w:fldCharType="separate"/>
      </w:r>
      <w:r w:rsidR="000360AD" w:rsidRPr="00322B1B">
        <w:rPr>
          <w:rFonts w:asciiTheme="majorHAnsi" w:hAnsiTheme="majorHAnsi" w:cstheme="majorHAnsi"/>
          <w:b/>
          <w:bCs/>
          <w:sz w:val="24"/>
          <w:szCs w:val="24"/>
          <w:lang w:val="en-US"/>
        </w:rPr>
        <w:t>Appendix II</w:t>
      </w:r>
      <w:r w:rsidR="000360AD">
        <w:rPr>
          <w:rFonts w:asciiTheme="majorHAnsi" w:hAnsiTheme="majorHAnsi" w:cstheme="majorHAnsi"/>
          <w:highlight w:val="yellow"/>
          <w:lang w:val="en-US"/>
        </w:rPr>
        <w:fldChar w:fldCharType="end"/>
      </w:r>
    </w:p>
    <w:p w14:paraId="0F9BC102" w14:textId="77777777" w:rsidR="00765492" w:rsidRPr="00322B1B" w:rsidRDefault="00765492" w:rsidP="00BD5B26">
      <w:pPr>
        <w:pStyle w:val="iBody"/>
        <w:spacing w:before="0"/>
        <w:rPr>
          <w:rFonts w:asciiTheme="minorHAnsi" w:hAnsiTheme="minorHAnsi" w:cstheme="minorHAnsi"/>
          <w:lang w:val="en-US"/>
        </w:rPr>
      </w:pPr>
    </w:p>
    <w:p w14:paraId="4E3A0A5B" w14:textId="68E8DDA7" w:rsidR="00765492" w:rsidRPr="00322B1B" w:rsidRDefault="00765492" w:rsidP="009F74FA">
      <w:pPr>
        <w:pStyle w:val="Heading1"/>
        <w:numPr>
          <w:ilvl w:val="0"/>
          <w:numId w:val="20"/>
        </w:numPr>
        <w:spacing w:line="360" w:lineRule="auto"/>
        <w:rPr>
          <w:rFonts w:asciiTheme="majorHAnsi" w:hAnsiTheme="majorHAnsi" w:cstheme="majorHAnsi"/>
          <w:b/>
          <w:bCs w:val="0"/>
          <w:color w:val="auto"/>
          <w:sz w:val="24"/>
          <w:szCs w:val="24"/>
        </w:rPr>
      </w:pPr>
      <w:bookmarkStart w:id="16" w:name="_Toc98251694"/>
      <w:bookmarkStart w:id="17" w:name="_Toc98322463"/>
      <w:r w:rsidRPr="00322B1B">
        <w:rPr>
          <w:rFonts w:asciiTheme="majorHAnsi" w:hAnsiTheme="majorHAnsi" w:cstheme="majorHAnsi"/>
          <w:b/>
          <w:bCs w:val="0"/>
          <w:color w:val="auto"/>
          <w:sz w:val="24"/>
          <w:szCs w:val="24"/>
        </w:rPr>
        <w:t>Waste Management Plan (WMP)</w:t>
      </w:r>
      <w:bookmarkEnd w:id="16"/>
      <w:bookmarkEnd w:id="17"/>
    </w:p>
    <w:p w14:paraId="5E36A009" w14:textId="550533CF" w:rsidR="00F052A0" w:rsidRPr="00322B1B" w:rsidRDefault="007465F3" w:rsidP="00F4797D">
      <w:pPr>
        <w:pStyle w:val="iBody"/>
        <w:numPr>
          <w:ilvl w:val="1"/>
          <w:numId w:val="20"/>
        </w:numPr>
        <w:spacing w:before="0"/>
        <w:rPr>
          <w:rFonts w:asciiTheme="majorHAnsi" w:hAnsiTheme="majorHAnsi" w:cstheme="majorHAnsi"/>
          <w:lang w:val="en-US"/>
        </w:rPr>
      </w:pPr>
      <w:r w:rsidRPr="00322B1B">
        <w:rPr>
          <w:rFonts w:asciiTheme="majorHAnsi" w:hAnsiTheme="majorHAnsi" w:cstheme="majorHAnsi"/>
          <w:lang w:val="en-US"/>
        </w:rPr>
        <w:t xml:space="preserve">UNHCR requires </w:t>
      </w:r>
      <w:r w:rsidR="00E82201" w:rsidRPr="00322B1B">
        <w:rPr>
          <w:rFonts w:asciiTheme="majorHAnsi" w:hAnsiTheme="majorHAnsi" w:cstheme="majorHAnsi"/>
          <w:lang w:val="en-US"/>
        </w:rPr>
        <w:t xml:space="preserve">any contracted service provider that undertakes projects with UNHCR </w:t>
      </w:r>
      <w:r w:rsidR="00F036F1" w:rsidRPr="00322B1B">
        <w:rPr>
          <w:rFonts w:asciiTheme="majorHAnsi" w:hAnsiTheme="majorHAnsi" w:cstheme="majorHAnsi"/>
          <w:lang w:val="en-US"/>
        </w:rPr>
        <w:t xml:space="preserve">to </w:t>
      </w:r>
      <w:r w:rsidR="00E82201" w:rsidRPr="00322B1B">
        <w:rPr>
          <w:rFonts w:asciiTheme="majorHAnsi" w:hAnsiTheme="majorHAnsi" w:cstheme="majorHAnsi"/>
          <w:lang w:val="en-US"/>
        </w:rPr>
        <w:t>adopt</w:t>
      </w:r>
      <w:r w:rsidR="004B052F" w:rsidRPr="00322B1B">
        <w:rPr>
          <w:rFonts w:asciiTheme="majorHAnsi" w:hAnsiTheme="majorHAnsi" w:cstheme="majorHAnsi"/>
          <w:lang w:val="en-US"/>
        </w:rPr>
        <w:t xml:space="preserve"> resource efficiency and pollution prevention and control in line with internationally disseminated technologies and practices</w:t>
      </w:r>
      <w:r w:rsidR="00F036F1" w:rsidRPr="00322B1B">
        <w:rPr>
          <w:rFonts w:asciiTheme="majorHAnsi" w:hAnsiTheme="majorHAnsi" w:cstheme="majorHAnsi"/>
          <w:lang w:val="en-US"/>
        </w:rPr>
        <w:t>.</w:t>
      </w:r>
      <w:r w:rsidR="00485500" w:rsidRPr="00322B1B">
        <w:rPr>
          <w:rFonts w:asciiTheme="majorHAnsi" w:hAnsiTheme="majorHAnsi" w:cstheme="majorHAnsi"/>
          <w:lang w:val="en-US"/>
        </w:rPr>
        <w:t xml:space="preserve"> </w:t>
      </w:r>
      <w:r w:rsidR="00765492" w:rsidRPr="00322B1B">
        <w:rPr>
          <w:rFonts w:asciiTheme="majorHAnsi" w:hAnsiTheme="majorHAnsi" w:cstheme="majorHAnsi"/>
          <w:lang w:val="en-US"/>
        </w:rPr>
        <w:t xml:space="preserve">UNHCR understands that a detailed WMP requires </w:t>
      </w:r>
      <w:r w:rsidR="007C2011" w:rsidRPr="00322B1B">
        <w:rPr>
          <w:rFonts w:asciiTheme="majorHAnsi" w:hAnsiTheme="majorHAnsi" w:cstheme="majorHAnsi"/>
          <w:lang w:val="en-US"/>
        </w:rPr>
        <w:t>knowledge of site- and project-specific</w:t>
      </w:r>
      <w:r w:rsidR="00765492" w:rsidRPr="00322B1B">
        <w:rPr>
          <w:rFonts w:asciiTheme="majorHAnsi" w:hAnsiTheme="majorHAnsi" w:cstheme="majorHAnsi"/>
          <w:lang w:val="en-US"/>
        </w:rPr>
        <w:t xml:space="preserve"> characteristics, </w:t>
      </w:r>
      <w:r w:rsidR="007471F6">
        <w:rPr>
          <w:rFonts w:asciiTheme="majorHAnsi" w:hAnsiTheme="majorHAnsi" w:cstheme="majorHAnsi"/>
          <w:lang w:val="en-US"/>
        </w:rPr>
        <w:t xml:space="preserve">therefore, Contractors must visit the project site </w:t>
      </w:r>
      <w:proofErr w:type="gramStart"/>
      <w:r w:rsidR="007471F6">
        <w:rPr>
          <w:rFonts w:asciiTheme="majorHAnsi" w:hAnsiTheme="majorHAnsi" w:cstheme="majorHAnsi"/>
          <w:lang w:val="en-US"/>
        </w:rPr>
        <w:t>in order to</w:t>
      </w:r>
      <w:proofErr w:type="gramEnd"/>
      <w:r w:rsidR="007471F6">
        <w:rPr>
          <w:rFonts w:asciiTheme="majorHAnsi" w:hAnsiTheme="majorHAnsi" w:cstheme="majorHAnsi"/>
          <w:lang w:val="en-US"/>
        </w:rPr>
        <w:t xml:space="preserve"> prepare a WMP that encompasses all potential impacts that could occur at the site. Contractors</w:t>
      </w:r>
      <w:r w:rsidR="007471F6" w:rsidRPr="00322B1B">
        <w:rPr>
          <w:rFonts w:asciiTheme="majorHAnsi" w:hAnsiTheme="majorHAnsi" w:cstheme="majorHAnsi"/>
          <w:lang w:val="en-US"/>
        </w:rPr>
        <w:t xml:space="preserve"> </w:t>
      </w:r>
      <w:r w:rsidR="007471F6">
        <w:rPr>
          <w:rFonts w:asciiTheme="majorHAnsi" w:hAnsiTheme="majorHAnsi" w:cstheme="majorHAnsi"/>
          <w:lang w:val="en-US"/>
        </w:rPr>
        <w:t>will be required to provide a</w:t>
      </w:r>
      <w:r w:rsidR="007471F6" w:rsidRPr="00322B1B">
        <w:rPr>
          <w:rFonts w:asciiTheme="majorHAnsi" w:hAnsiTheme="majorHAnsi" w:cstheme="majorHAnsi"/>
          <w:lang w:val="en-US"/>
        </w:rPr>
        <w:t xml:space="preserve"> </w:t>
      </w:r>
      <w:r w:rsidR="009F74FA" w:rsidRPr="00322B1B">
        <w:rPr>
          <w:rFonts w:asciiTheme="majorHAnsi" w:hAnsiTheme="majorHAnsi" w:cstheme="majorHAnsi"/>
          <w:lang w:val="en-US"/>
        </w:rPr>
        <w:t>W</w:t>
      </w:r>
      <w:r w:rsidR="00765492" w:rsidRPr="00322B1B">
        <w:rPr>
          <w:rFonts w:asciiTheme="majorHAnsi" w:hAnsiTheme="majorHAnsi" w:cstheme="majorHAnsi"/>
          <w:lang w:val="en-US"/>
        </w:rPr>
        <w:t>MP to</w:t>
      </w:r>
      <w:r w:rsidR="007471F6">
        <w:rPr>
          <w:rFonts w:asciiTheme="majorHAnsi" w:hAnsiTheme="majorHAnsi" w:cstheme="majorHAnsi"/>
          <w:lang w:val="en-US"/>
        </w:rPr>
        <w:t xml:space="preserve"> UNHCR to</w:t>
      </w:r>
      <w:r w:rsidR="00765492" w:rsidRPr="00322B1B">
        <w:rPr>
          <w:rFonts w:asciiTheme="majorHAnsi" w:hAnsiTheme="majorHAnsi" w:cstheme="majorHAnsi"/>
          <w:lang w:val="en-US"/>
        </w:rPr>
        <w:t xml:space="preserve"> demonstrate their ability to adhere to UNHCR’s environmental regulatory standards. </w:t>
      </w:r>
    </w:p>
    <w:p w14:paraId="7C11E857" w14:textId="43A160A5" w:rsidR="009F74FA" w:rsidRPr="00322B1B" w:rsidRDefault="00B42FEF" w:rsidP="00E72838">
      <w:pPr>
        <w:pStyle w:val="iBody"/>
        <w:numPr>
          <w:ilvl w:val="1"/>
          <w:numId w:val="20"/>
        </w:numPr>
        <w:spacing w:before="0"/>
        <w:rPr>
          <w:rFonts w:asciiTheme="majorHAnsi" w:hAnsiTheme="majorHAnsi" w:cstheme="majorHAnsi"/>
          <w:lang w:val="en-US"/>
        </w:rPr>
      </w:pPr>
      <w:r w:rsidRPr="00322B1B">
        <w:rPr>
          <w:rFonts w:asciiTheme="majorHAnsi" w:hAnsiTheme="majorHAnsi" w:cstheme="majorHAnsi"/>
          <w:lang w:val="en-US"/>
        </w:rPr>
        <w:t xml:space="preserve"> </w:t>
      </w:r>
      <w:r w:rsidR="00765492" w:rsidRPr="00322B1B">
        <w:rPr>
          <w:rFonts w:asciiTheme="majorHAnsi" w:hAnsiTheme="majorHAnsi" w:cstheme="majorHAnsi"/>
          <w:lang w:val="en-US"/>
        </w:rPr>
        <w:t xml:space="preserve">The </w:t>
      </w:r>
      <w:r w:rsidR="009F74FA" w:rsidRPr="00322B1B">
        <w:rPr>
          <w:rFonts w:asciiTheme="majorHAnsi" w:hAnsiTheme="majorHAnsi" w:cstheme="majorHAnsi"/>
          <w:lang w:val="en-US"/>
        </w:rPr>
        <w:t>W</w:t>
      </w:r>
      <w:r w:rsidR="00765492" w:rsidRPr="00322B1B">
        <w:rPr>
          <w:rFonts w:asciiTheme="majorHAnsi" w:hAnsiTheme="majorHAnsi" w:cstheme="majorHAnsi"/>
          <w:lang w:val="en-US"/>
        </w:rPr>
        <w:t>MP should at a minimum:</w:t>
      </w:r>
    </w:p>
    <w:p w14:paraId="10D4A7C8" w14:textId="77777777" w:rsidR="00440094" w:rsidRPr="00322B1B" w:rsidRDefault="009F74FA" w:rsidP="00440094">
      <w:pPr>
        <w:pStyle w:val="iBody"/>
        <w:numPr>
          <w:ilvl w:val="2"/>
          <w:numId w:val="20"/>
        </w:numPr>
        <w:spacing w:before="0"/>
        <w:ind w:left="1418" w:hanging="709"/>
        <w:rPr>
          <w:rFonts w:asciiTheme="majorHAnsi" w:hAnsiTheme="majorHAnsi" w:cstheme="majorHAnsi"/>
          <w:lang w:val="en-US"/>
        </w:rPr>
      </w:pPr>
      <w:r w:rsidRPr="00322B1B">
        <w:rPr>
          <w:rFonts w:asciiTheme="majorHAnsi" w:hAnsiTheme="majorHAnsi" w:cstheme="majorHAnsi"/>
          <w:lang w:val="en-US"/>
        </w:rPr>
        <w:t xml:space="preserve">Identify </w:t>
      </w:r>
      <w:r w:rsidR="00D07088" w:rsidRPr="00322B1B">
        <w:rPr>
          <w:rFonts w:asciiTheme="majorHAnsi" w:hAnsiTheme="majorHAnsi" w:cstheme="majorHAnsi"/>
          <w:lang w:val="en-US"/>
        </w:rPr>
        <w:t>any</w:t>
      </w:r>
      <w:r w:rsidRPr="00322B1B">
        <w:rPr>
          <w:rFonts w:asciiTheme="majorHAnsi" w:hAnsiTheme="majorHAnsi" w:cstheme="majorHAnsi"/>
          <w:lang w:val="en-US"/>
        </w:rPr>
        <w:t xml:space="preserve"> likely sources of waste</w:t>
      </w:r>
      <w:r w:rsidR="00D07088" w:rsidRPr="00322B1B">
        <w:rPr>
          <w:rFonts w:asciiTheme="majorHAnsi" w:hAnsiTheme="majorHAnsi" w:cstheme="majorHAnsi"/>
          <w:vertAlign w:val="superscript"/>
          <w:lang w:val="en-US"/>
        </w:rPr>
        <w:footnoteReference w:id="2"/>
      </w:r>
      <w:r w:rsidRPr="00322B1B">
        <w:rPr>
          <w:rFonts w:asciiTheme="majorHAnsi" w:hAnsiTheme="majorHAnsi" w:cstheme="majorHAnsi"/>
          <w:lang w:val="en-US"/>
        </w:rPr>
        <w:t xml:space="preserve"> </w:t>
      </w:r>
      <w:r w:rsidR="00440094" w:rsidRPr="00322B1B">
        <w:rPr>
          <w:rFonts w:asciiTheme="majorHAnsi" w:hAnsiTheme="majorHAnsi" w:cstheme="majorHAnsi"/>
          <w:lang w:val="en-US"/>
        </w:rPr>
        <w:t>and their significance during all stages of the project lifecycle (development, construction, installation, operation and maintenance, and decommissioning).</w:t>
      </w:r>
    </w:p>
    <w:p w14:paraId="4487E45E" w14:textId="77777777" w:rsidR="009D3B15" w:rsidRPr="00322B1B" w:rsidRDefault="009E714E" w:rsidP="00DB332C">
      <w:pPr>
        <w:pStyle w:val="iBody"/>
        <w:numPr>
          <w:ilvl w:val="2"/>
          <w:numId w:val="20"/>
        </w:numPr>
        <w:spacing w:before="0"/>
        <w:ind w:left="1418" w:hanging="709"/>
        <w:rPr>
          <w:rFonts w:asciiTheme="majorHAnsi" w:hAnsiTheme="majorHAnsi" w:cstheme="majorHAnsi"/>
          <w:lang w:val="en-US"/>
        </w:rPr>
      </w:pPr>
      <w:r w:rsidRPr="00322B1B">
        <w:rPr>
          <w:rFonts w:asciiTheme="majorHAnsi" w:hAnsiTheme="majorHAnsi" w:cstheme="majorHAnsi"/>
          <w:lang w:val="en-US"/>
        </w:rPr>
        <w:lastRenderedPageBreak/>
        <w:t xml:space="preserve">Provide a plan for </w:t>
      </w:r>
      <w:r w:rsidR="009D3B15" w:rsidRPr="00322B1B">
        <w:rPr>
          <w:rFonts w:asciiTheme="majorHAnsi" w:hAnsiTheme="majorHAnsi" w:cstheme="majorHAnsi"/>
          <w:lang w:val="en-US"/>
        </w:rPr>
        <w:t xml:space="preserve">management of any liquid and solid wastes to ensure that they do not contaminate any surface water, soil, or underground waters. </w:t>
      </w:r>
    </w:p>
    <w:p w14:paraId="5C9B170C" w14:textId="585B603D" w:rsidR="00E242A9" w:rsidRPr="00322B1B" w:rsidRDefault="009F74FA" w:rsidP="00DB332C">
      <w:pPr>
        <w:pStyle w:val="iBody"/>
        <w:numPr>
          <w:ilvl w:val="2"/>
          <w:numId w:val="20"/>
        </w:numPr>
        <w:spacing w:before="0"/>
        <w:ind w:left="1418" w:hanging="709"/>
        <w:rPr>
          <w:rFonts w:asciiTheme="majorHAnsi" w:hAnsiTheme="majorHAnsi" w:cstheme="majorHAnsi"/>
          <w:lang w:val="en-US"/>
        </w:rPr>
      </w:pPr>
      <w:r w:rsidRPr="00322B1B">
        <w:rPr>
          <w:rFonts w:asciiTheme="majorHAnsi" w:hAnsiTheme="majorHAnsi" w:cstheme="majorHAnsi"/>
          <w:lang w:val="en-US"/>
        </w:rPr>
        <w:t>Propose a framework for collection, re</w:t>
      </w:r>
      <w:r w:rsidR="001A714D" w:rsidRPr="00322B1B">
        <w:rPr>
          <w:rFonts w:asciiTheme="majorHAnsi" w:hAnsiTheme="majorHAnsi" w:cstheme="majorHAnsi"/>
          <w:lang w:val="en-US"/>
        </w:rPr>
        <w:t>-</w:t>
      </w:r>
      <w:r w:rsidRPr="00322B1B">
        <w:rPr>
          <w:rFonts w:asciiTheme="majorHAnsi" w:hAnsiTheme="majorHAnsi" w:cstheme="majorHAnsi"/>
          <w:lang w:val="en-US"/>
        </w:rPr>
        <w:t xml:space="preserve">use, refurbishing, recycling, and disposal of waste in </w:t>
      </w:r>
      <w:r w:rsidR="00E242A9" w:rsidRPr="00322B1B">
        <w:rPr>
          <w:rFonts w:asciiTheme="majorHAnsi" w:hAnsiTheme="majorHAnsi" w:cstheme="majorHAnsi"/>
          <w:lang w:val="en-US"/>
        </w:rPr>
        <w:t xml:space="preserve">an </w:t>
      </w:r>
      <w:r w:rsidRPr="00322B1B">
        <w:rPr>
          <w:rFonts w:asciiTheme="majorHAnsi" w:hAnsiTheme="majorHAnsi" w:cstheme="majorHAnsi"/>
          <w:lang w:val="en-US"/>
        </w:rPr>
        <w:t>environmentally friendly manner</w:t>
      </w:r>
      <w:r w:rsidR="00E242A9" w:rsidRPr="00322B1B">
        <w:rPr>
          <w:rFonts w:asciiTheme="majorHAnsi" w:hAnsiTheme="majorHAnsi" w:cstheme="majorHAnsi"/>
          <w:lang w:val="en-US"/>
        </w:rPr>
        <w:t>.</w:t>
      </w:r>
    </w:p>
    <w:p w14:paraId="3FB3C0E2" w14:textId="4662B42E" w:rsidR="0046561C" w:rsidRPr="00322B1B" w:rsidRDefault="000B5BF6" w:rsidP="0046561C">
      <w:pPr>
        <w:pStyle w:val="iBody"/>
        <w:numPr>
          <w:ilvl w:val="2"/>
          <w:numId w:val="20"/>
        </w:numPr>
        <w:spacing w:before="0"/>
        <w:ind w:left="1418" w:hanging="709"/>
        <w:rPr>
          <w:rFonts w:asciiTheme="majorHAnsi" w:hAnsiTheme="majorHAnsi" w:cstheme="majorHAnsi"/>
          <w:lang w:val="en-US"/>
        </w:rPr>
      </w:pPr>
      <w:proofErr w:type="gramStart"/>
      <w:r w:rsidRPr="00322B1B">
        <w:rPr>
          <w:rFonts w:asciiTheme="majorHAnsi" w:hAnsiTheme="majorHAnsi" w:cstheme="majorHAnsi"/>
          <w:lang w:val="en-US"/>
        </w:rPr>
        <w:t>With regard to</w:t>
      </w:r>
      <w:proofErr w:type="gramEnd"/>
      <w:r w:rsidRPr="00322B1B">
        <w:rPr>
          <w:rFonts w:asciiTheme="majorHAnsi" w:hAnsiTheme="majorHAnsi" w:cstheme="majorHAnsi"/>
          <w:lang w:val="en-US"/>
        </w:rPr>
        <w:t xml:space="preserve"> e-waste</w:t>
      </w:r>
      <w:r w:rsidR="00F4797D" w:rsidRPr="00322B1B">
        <w:rPr>
          <w:rFonts w:asciiTheme="majorHAnsi" w:hAnsiTheme="majorHAnsi" w:cstheme="majorHAnsi"/>
          <w:lang w:val="en-US"/>
        </w:rPr>
        <w:t>, the bidder needs to demonstrate that it</w:t>
      </w:r>
      <w:r w:rsidR="0046561C" w:rsidRPr="00322B1B">
        <w:rPr>
          <w:rFonts w:asciiTheme="majorHAnsi" w:hAnsiTheme="majorHAnsi" w:cstheme="majorHAnsi"/>
          <w:lang w:val="en-US"/>
        </w:rPr>
        <w:t>:</w:t>
      </w:r>
    </w:p>
    <w:p w14:paraId="649A95FC" w14:textId="6EACA378" w:rsidR="00AC5667" w:rsidRPr="00322B1B" w:rsidRDefault="00264D16" w:rsidP="00963FF7">
      <w:pPr>
        <w:pStyle w:val="iBody"/>
        <w:numPr>
          <w:ilvl w:val="3"/>
          <w:numId w:val="20"/>
        </w:numPr>
        <w:spacing w:before="0"/>
        <w:rPr>
          <w:rFonts w:asciiTheme="minorHAnsi" w:hAnsiTheme="minorHAnsi" w:cstheme="minorHAnsi"/>
          <w:lang w:val="en-US"/>
        </w:rPr>
      </w:pPr>
      <w:r w:rsidRPr="00322B1B">
        <w:rPr>
          <w:lang w:val="en-US"/>
        </w:rPr>
        <w:t>Is k</w:t>
      </w:r>
      <w:r w:rsidR="00B7451D" w:rsidRPr="00322B1B">
        <w:rPr>
          <w:lang w:val="en-US"/>
        </w:rPr>
        <w:t xml:space="preserve">nowledgeable of and </w:t>
      </w:r>
      <w:r w:rsidR="007F7AC7" w:rsidRPr="00322B1B">
        <w:rPr>
          <w:lang w:val="en-US"/>
        </w:rPr>
        <w:t xml:space="preserve">will be </w:t>
      </w:r>
      <w:r w:rsidR="00B7451D" w:rsidRPr="00322B1B">
        <w:rPr>
          <w:lang w:val="en-US"/>
        </w:rPr>
        <w:t>fully compliant with the e-waste legislation</w:t>
      </w:r>
      <w:r w:rsidRPr="00322B1B">
        <w:rPr>
          <w:lang w:val="en-US"/>
        </w:rPr>
        <w:t xml:space="preserve"> regulations of the country in which the project is to take place</w:t>
      </w:r>
      <w:r w:rsidR="00B7451D" w:rsidRPr="00322B1B">
        <w:rPr>
          <w:lang w:val="en-US"/>
        </w:rPr>
        <w:t>.</w:t>
      </w:r>
      <w:r w:rsidR="00B7451D" w:rsidRPr="00322B1B">
        <w:rPr>
          <w:rFonts w:asciiTheme="minorHAnsi" w:hAnsiTheme="minorHAnsi" w:cstheme="minorHAnsi"/>
          <w:lang w:val="en-US"/>
        </w:rPr>
        <w:t xml:space="preserve"> </w:t>
      </w:r>
    </w:p>
    <w:p w14:paraId="10BDA0C2" w14:textId="77777777" w:rsidR="007A041F" w:rsidRPr="00322B1B" w:rsidRDefault="00F4797D" w:rsidP="007A041F">
      <w:pPr>
        <w:pStyle w:val="iBody"/>
        <w:numPr>
          <w:ilvl w:val="3"/>
          <w:numId w:val="20"/>
        </w:numPr>
        <w:spacing w:before="0"/>
        <w:rPr>
          <w:rFonts w:asciiTheme="majorHAnsi" w:hAnsiTheme="majorHAnsi" w:cstheme="majorHAnsi"/>
          <w:lang w:val="en-US"/>
        </w:rPr>
      </w:pPr>
      <w:r w:rsidRPr="00322B1B">
        <w:rPr>
          <w:rFonts w:asciiTheme="majorHAnsi" w:hAnsiTheme="majorHAnsi" w:cstheme="majorHAnsi"/>
          <w:lang w:val="en-US"/>
        </w:rPr>
        <w:t>Takes full responsibility for the e-waste generated during its contractual period.</w:t>
      </w:r>
    </w:p>
    <w:p w14:paraId="6DC02A31" w14:textId="423F0DD8" w:rsidR="007E5EA5" w:rsidRPr="00322B1B" w:rsidRDefault="00264D16" w:rsidP="007A041F">
      <w:pPr>
        <w:pStyle w:val="iBody"/>
        <w:numPr>
          <w:ilvl w:val="3"/>
          <w:numId w:val="20"/>
        </w:numPr>
        <w:spacing w:before="0"/>
        <w:rPr>
          <w:rFonts w:asciiTheme="minorHAnsi" w:hAnsiTheme="minorHAnsi" w:cstheme="minorHAnsi"/>
          <w:lang w:val="en-US"/>
        </w:rPr>
      </w:pPr>
      <w:r w:rsidRPr="00322B1B">
        <w:rPr>
          <w:lang w:val="en-US"/>
        </w:rPr>
        <w:t>Has a plan for maintenance and repair during operation: R</w:t>
      </w:r>
      <w:r w:rsidR="007E5EA5" w:rsidRPr="00322B1B">
        <w:rPr>
          <w:lang w:val="en-US"/>
        </w:rPr>
        <w:t xml:space="preserve">epairability of the power generation and distribution network components must be ensured to endure their lifespan and avoid the generation of unnecessary electrical and electronic waste in the process of commissioning, operation, maintenance, and decommissioning. A European standard for reparability (EN45554) exists that rates products on their ease of repairability and helps distinguish between an easily repaired product and a product that is not repairable. </w:t>
      </w:r>
    </w:p>
    <w:p w14:paraId="604D94AE" w14:textId="40ED6F48" w:rsidR="00D94653" w:rsidRPr="00322B1B" w:rsidRDefault="007F7AC7" w:rsidP="00FB38F4">
      <w:pPr>
        <w:pStyle w:val="iBody"/>
        <w:numPr>
          <w:ilvl w:val="3"/>
          <w:numId w:val="20"/>
        </w:numPr>
        <w:spacing w:before="0"/>
        <w:rPr>
          <w:rFonts w:asciiTheme="minorHAnsi" w:hAnsiTheme="minorHAnsi" w:cstheme="minorHAnsi"/>
          <w:lang w:val="en-US"/>
        </w:rPr>
      </w:pPr>
      <w:r w:rsidRPr="00322B1B">
        <w:rPr>
          <w:lang w:val="en-US"/>
        </w:rPr>
        <w:t xml:space="preserve">Will </w:t>
      </w:r>
      <w:r w:rsidR="00EE7FF0" w:rsidRPr="00322B1B">
        <w:rPr>
          <w:lang w:val="en-US"/>
        </w:rPr>
        <w:t xml:space="preserve">safely manage the end-of-life of </w:t>
      </w:r>
      <w:r w:rsidRPr="00322B1B">
        <w:rPr>
          <w:lang w:val="en-US"/>
        </w:rPr>
        <w:t xml:space="preserve">all </w:t>
      </w:r>
      <w:r w:rsidR="00EE7FF0" w:rsidRPr="00322B1B">
        <w:rPr>
          <w:lang w:val="en-US"/>
        </w:rPr>
        <w:t>part</w:t>
      </w:r>
      <w:r w:rsidRPr="00322B1B">
        <w:rPr>
          <w:lang w:val="en-US"/>
        </w:rPr>
        <w:t>s</w:t>
      </w:r>
      <w:r w:rsidR="00EE7FF0" w:rsidRPr="00322B1B">
        <w:rPr>
          <w:lang w:val="en-US"/>
        </w:rPr>
        <w:t xml:space="preserve"> that </w:t>
      </w:r>
      <w:r w:rsidRPr="00322B1B">
        <w:rPr>
          <w:lang w:val="en-US"/>
        </w:rPr>
        <w:t xml:space="preserve">are </w:t>
      </w:r>
      <w:r w:rsidR="00EE7FF0" w:rsidRPr="00322B1B">
        <w:rPr>
          <w:lang w:val="en-US"/>
        </w:rPr>
        <w:t>swapped out</w:t>
      </w:r>
      <w:r w:rsidR="009831DE" w:rsidRPr="00322B1B">
        <w:rPr>
          <w:lang w:val="en-US"/>
        </w:rPr>
        <w:t xml:space="preserve"> for the duration of the </w:t>
      </w:r>
      <w:r w:rsidR="00F369F0" w:rsidRPr="00322B1B">
        <w:rPr>
          <w:lang w:val="en-US"/>
        </w:rPr>
        <w:t>Operations and Maintenance (</w:t>
      </w:r>
      <w:r w:rsidR="009831DE" w:rsidRPr="00322B1B">
        <w:rPr>
          <w:lang w:val="en-US"/>
        </w:rPr>
        <w:t>O&amp;M</w:t>
      </w:r>
      <w:r w:rsidR="00F369F0" w:rsidRPr="00322B1B">
        <w:rPr>
          <w:lang w:val="en-US"/>
        </w:rPr>
        <w:t>)</w:t>
      </w:r>
      <w:r w:rsidR="009831DE" w:rsidRPr="00322B1B">
        <w:rPr>
          <w:lang w:val="en-US"/>
        </w:rPr>
        <w:t xml:space="preserve"> contract</w:t>
      </w:r>
      <w:r w:rsidR="00EE7FF0" w:rsidRPr="00322B1B">
        <w:rPr>
          <w:lang w:val="en-US"/>
        </w:rPr>
        <w:t xml:space="preserve">; </w:t>
      </w:r>
      <w:r w:rsidR="00FB38F4" w:rsidRPr="00322B1B">
        <w:rPr>
          <w:lang w:val="en-US"/>
        </w:rPr>
        <w:t xml:space="preserve">this includes </w:t>
      </w:r>
    </w:p>
    <w:p w14:paraId="75A977A9" w14:textId="74A56439" w:rsidR="00D94653" w:rsidRPr="00322B1B" w:rsidRDefault="00E04474" w:rsidP="00D94653">
      <w:pPr>
        <w:pStyle w:val="iBody"/>
        <w:numPr>
          <w:ilvl w:val="0"/>
          <w:numId w:val="45"/>
        </w:numPr>
        <w:spacing w:before="0"/>
        <w:rPr>
          <w:rFonts w:asciiTheme="minorHAnsi" w:hAnsiTheme="minorHAnsi" w:cstheme="minorHAnsi"/>
          <w:lang w:val="en-US"/>
        </w:rPr>
      </w:pPr>
      <w:r w:rsidRPr="00322B1B">
        <w:rPr>
          <w:lang w:val="en-US"/>
        </w:rPr>
        <w:t>outlining</w:t>
      </w:r>
      <w:r w:rsidR="0098329F" w:rsidRPr="00322B1B">
        <w:rPr>
          <w:lang w:val="en-US"/>
        </w:rPr>
        <w:t>, if necessary, for safe storage of e-waste prior to collection for recycling</w:t>
      </w:r>
      <w:r w:rsidRPr="00322B1B">
        <w:rPr>
          <w:lang w:val="en-US"/>
        </w:rPr>
        <w:t xml:space="preserve">; this </w:t>
      </w:r>
      <w:r w:rsidR="0098329F" w:rsidRPr="00322B1B">
        <w:rPr>
          <w:lang w:val="en-US"/>
        </w:rPr>
        <w:t>can be demonstrated by outlining safe storage requirements, or by having identified (</w:t>
      </w:r>
      <w:r w:rsidR="00D94653" w:rsidRPr="00322B1B">
        <w:rPr>
          <w:lang w:val="en-US"/>
        </w:rPr>
        <w:t xml:space="preserve">or </w:t>
      </w:r>
      <w:r w:rsidR="0098329F" w:rsidRPr="00322B1B">
        <w:rPr>
          <w:lang w:val="en-US"/>
        </w:rPr>
        <w:t xml:space="preserve">planning to </w:t>
      </w:r>
      <w:r w:rsidR="00D94653" w:rsidRPr="00322B1B">
        <w:rPr>
          <w:lang w:val="en-US"/>
        </w:rPr>
        <w:t xml:space="preserve">identify and </w:t>
      </w:r>
      <w:r w:rsidR="0098329F" w:rsidRPr="00322B1B">
        <w:rPr>
          <w:lang w:val="en-US"/>
        </w:rPr>
        <w:t xml:space="preserve">contract) an appropriate storage </w:t>
      </w:r>
      <w:proofErr w:type="gramStart"/>
      <w:r w:rsidR="0098329F" w:rsidRPr="00322B1B">
        <w:rPr>
          <w:lang w:val="en-US"/>
        </w:rPr>
        <w:t>partner</w:t>
      </w:r>
      <w:r w:rsidR="00AB2F0D" w:rsidRPr="00322B1B">
        <w:rPr>
          <w:lang w:val="en-US"/>
        </w:rPr>
        <w:t>;</w:t>
      </w:r>
      <w:proofErr w:type="gramEnd"/>
      <w:r w:rsidR="00AB2F0D" w:rsidRPr="00322B1B">
        <w:rPr>
          <w:lang w:val="en-US"/>
        </w:rPr>
        <w:t xml:space="preserve"> </w:t>
      </w:r>
    </w:p>
    <w:p w14:paraId="4D3945EB" w14:textId="7117636C" w:rsidR="00970AD0" w:rsidRPr="00322B1B" w:rsidRDefault="00E04474" w:rsidP="00D94653">
      <w:pPr>
        <w:pStyle w:val="iBody"/>
        <w:numPr>
          <w:ilvl w:val="0"/>
          <w:numId w:val="45"/>
        </w:numPr>
        <w:spacing w:before="0"/>
        <w:rPr>
          <w:rFonts w:asciiTheme="minorHAnsi" w:hAnsiTheme="minorHAnsi" w:cstheme="minorHAnsi"/>
          <w:lang w:val="en-US"/>
        </w:rPr>
      </w:pPr>
      <w:r w:rsidRPr="00322B1B">
        <w:rPr>
          <w:lang w:val="en-US"/>
        </w:rPr>
        <w:t>outlining</w:t>
      </w:r>
      <w:r w:rsidR="00FB38F4" w:rsidRPr="00322B1B">
        <w:rPr>
          <w:lang w:val="en-US"/>
        </w:rPr>
        <w:t xml:space="preserve"> logistics</w:t>
      </w:r>
      <w:r w:rsidR="00D94653" w:rsidRPr="00322B1B">
        <w:rPr>
          <w:lang w:val="en-US"/>
        </w:rPr>
        <w:t xml:space="preserve"> for the</w:t>
      </w:r>
      <w:r w:rsidR="00970AD0" w:rsidRPr="00322B1B">
        <w:rPr>
          <w:lang w:val="en-US"/>
        </w:rPr>
        <w:t xml:space="preserve"> lawful and safe transportation of the e-waste; this can be demonstrated by outlining the transport route for the e-waste (e.g., to Addis, port in Djibouti, etc.), having found (or is planning to </w:t>
      </w:r>
      <w:r w:rsidR="00AF1242" w:rsidRPr="00322B1B">
        <w:rPr>
          <w:lang w:val="en-US"/>
        </w:rPr>
        <w:t xml:space="preserve">identify and </w:t>
      </w:r>
      <w:r w:rsidR="00970AD0" w:rsidRPr="00322B1B">
        <w:rPr>
          <w:lang w:val="en-US"/>
        </w:rPr>
        <w:t>contract) a transport partner</w:t>
      </w:r>
      <w:r w:rsidR="004B53C0" w:rsidRPr="00322B1B">
        <w:rPr>
          <w:lang w:val="en-US"/>
        </w:rPr>
        <w:t>,</w:t>
      </w:r>
      <w:r w:rsidR="00970AD0" w:rsidRPr="00322B1B">
        <w:rPr>
          <w:lang w:val="en-US"/>
        </w:rPr>
        <w:t xml:space="preserve"> or having found (or is planning to</w:t>
      </w:r>
      <w:r w:rsidR="00AF1242" w:rsidRPr="00322B1B">
        <w:rPr>
          <w:lang w:val="en-US"/>
        </w:rPr>
        <w:t xml:space="preserve"> identify and</w:t>
      </w:r>
      <w:r w:rsidR="00970AD0" w:rsidRPr="00322B1B">
        <w:rPr>
          <w:lang w:val="en-US"/>
        </w:rPr>
        <w:t xml:space="preserve"> contract) a</w:t>
      </w:r>
      <w:r w:rsidR="00AF1242" w:rsidRPr="00322B1B">
        <w:rPr>
          <w:lang w:val="en-US"/>
        </w:rPr>
        <w:t>n adequate</w:t>
      </w:r>
      <w:r w:rsidR="00970AD0" w:rsidRPr="00322B1B">
        <w:rPr>
          <w:lang w:val="en-US"/>
        </w:rPr>
        <w:t xml:space="preserve"> recycler</w:t>
      </w:r>
      <w:r w:rsidR="00AF1242" w:rsidRPr="00322B1B">
        <w:rPr>
          <w:lang w:val="en-US"/>
        </w:rPr>
        <w:t>,</w:t>
      </w:r>
      <w:r w:rsidR="00970AD0" w:rsidRPr="00322B1B">
        <w:rPr>
          <w:lang w:val="en-US"/>
        </w:rPr>
        <w:t xml:space="preserve"> </w:t>
      </w:r>
      <w:r w:rsidR="00AF1242" w:rsidRPr="00322B1B">
        <w:rPr>
          <w:lang w:val="en-US"/>
        </w:rPr>
        <w:t xml:space="preserve">nationally or internationally, </w:t>
      </w:r>
      <w:r w:rsidR="00970AD0" w:rsidRPr="00322B1B">
        <w:rPr>
          <w:lang w:val="en-US"/>
        </w:rPr>
        <w:t>who would take care of the transport</w:t>
      </w:r>
      <w:r w:rsidRPr="00322B1B">
        <w:rPr>
          <w:lang w:val="en-US"/>
        </w:rPr>
        <w:t>; and</w:t>
      </w:r>
    </w:p>
    <w:p w14:paraId="6523E99B" w14:textId="33DC3454" w:rsidR="00560D6C" w:rsidRPr="00322B1B" w:rsidRDefault="0005300E" w:rsidP="0005300E">
      <w:pPr>
        <w:pStyle w:val="iBody"/>
        <w:numPr>
          <w:ilvl w:val="0"/>
          <w:numId w:val="45"/>
        </w:numPr>
        <w:spacing w:before="0"/>
        <w:rPr>
          <w:rFonts w:asciiTheme="minorHAnsi" w:hAnsiTheme="minorHAnsi" w:cstheme="minorHAnsi"/>
          <w:lang w:val="en-US"/>
        </w:rPr>
      </w:pPr>
      <w:r w:rsidRPr="00322B1B">
        <w:rPr>
          <w:lang w:val="en-US"/>
        </w:rPr>
        <w:t>outlining, or confirming</w:t>
      </w:r>
      <w:r w:rsidR="001219B1" w:rsidRPr="00322B1B">
        <w:rPr>
          <w:lang w:val="en-US"/>
        </w:rPr>
        <w:t xml:space="preserve"> acceptance of</w:t>
      </w:r>
      <w:r w:rsidRPr="00322B1B">
        <w:rPr>
          <w:lang w:val="en-US"/>
        </w:rPr>
        <w:t xml:space="preserve">, </w:t>
      </w:r>
      <w:r w:rsidR="001219B1" w:rsidRPr="00322B1B">
        <w:rPr>
          <w:lang w:val="en-US"/>
        </w:rPr>
        <w:t>the full</w:t>
      </w:r>
      <w:r w:rsidR="00560D6C" w:rsidRPr="00322B1B">
        <w:rPr>
          <w:lang w:val="en-US"/>
        </w:rPr>
        <w:t xml:space="preserve"> financial responsibility for all end-of-life operations.</w:t>
      </w:r>
    </w:p>
    <w:p w14:paraId="4B331C59" w14:textId="5E6B89F5" w:rsidR="000B6C9A" w:rsidRPr="00322B1B" w:rsidRDefault="00E7584D" w:rsidP="00EB6362">
      <w:pPr>
        <w:pStyle w:val="iBody"/>
        <w:numPr>
          <w:ilvl w:val="3"/>
          <w:numId w:val="20"/>
        </w:numPr>
        <w:spacing w:before="0"/>
        <w:rPr>
          <w:lang w:val="en-US"/>
        </w:rPr>
      </w:pPr>
      <w:r w:rsidRPr="00322B1B">
        <w:rPr>
          <w:lang w:val="en-US"/>
        </w:rPr>
        <w:t>W</w:t>
      </w:r>
      <w:r w:rsidR="00DB3BB4" w:rsidRPr="00322B1B">
        <w:rPr>
          <w:lang w:val="en-US"/>
        </w:rPr>
        <w:t xml:space="preserve">ill </w:t>
      </w:r>
      <w:r w:rsidR="000B6C9A" w:rsidRPr="00322B1B">
        <w:rPr>
          <w:lang w:val="en-US"/>
        </w:rPr>
        <w:t>agree to provide periodic (frequency to be agreed upon) proof of:</w:t>
      </w:r>
    </w:p>
    <w:p w14:paraId="02D36398" w14:textId="45CFCB9F" w:rsidR="000B6C9A" w:rsidRPr="00322B1B" w:rsidRDefault="000B6C9A" w:rsidP="00EB6362">
      <w:pPr>
        <w:pStyle w:val="ListParagraph"/>
        <w:numPr>
          <w:ilvl w:val="0"/>
          <w:numId w:val="44"/>
        </w:numPr>
        <w:spacing w:before="120"/>
        <w:jc w:val="both"/>
        <w:rPr>
          <w:rFonts w:ascii="Calibri Light" w:hAnsi="Calibri Light"/>
          <w:sz w:val="22"/>
          <w:szCs w:val="22"/>
        </w:rPr>
      </w:pPr>
      <w:r w:rsidRPr="00322B1B">
        <w:rPr>
          <w:rFonts w:ascii="Calibri Light" w:hAnsi="Calibri Light"/>
          <w:sz w:val="22"/>
          <w:szCs w:val="22"/>
        </w:rPr>
        <w:t xml:space="preserve">A contract with a formal government certified or registered e-waste handler or recycler (preferred), nationally or internationally, satisfying the conditions in </w:t>
      </w:r>
      <w:r w:rsidR="00DC512F" w:rsidRPr="00322B1B">
        <w:rPr>
          <w:rFonts w:ascii="Calibri Light" w:hAnsi="Calibri Light"/>
          <w:b/>
          <w:bCs/>
          <w:sz w:val="22"/>
          <w:szCs w:val="22"/>
        </w:rPr>
        <w:fldChar w:fldCharType="begin"/>
      </w:r>
      <w:r w:rsidR="00DC512F" w:rsidRPr="00322B1B">
        <w:rPr>
          <w:rFonts w:ascii="Calibri Light" w:hAnsi="Calibri Light"/>
          <w:b/>
          <w:bCs/>
          <w:sz w:val="22"/>
          <w:szCs w:val="22"/>
        </w:rPr>
        <w:instrText xml:space="preserve"> REF _Ref98257425 \h </w:instrText>
      </w:r>
      <w:r w:rsidR="00DC512F" w:rsidRPr="00322B1B">
        <w:rPr>
          <w:rFonts w:ascii="Calibri Light" w:hAnsi="Calibri Light"/>
          <w:b/>
          <w:bCs/>
          <w:sz w:val="22"/>
          <w:szCs w:val="22"/>
        </w:rPr>
      </w:r>
      <w:r w:rsidR="00DC512F" w:rsidRPr="00322B1B">
        <w:rPr>
          <w:rFonts w:ascii="Calibri Light" w:hAnsi="Calibri Light"/>
          <w:b/>
          <w:bCs/>
          <w:sz w:val="22"/>
          <w:szCs w:val="22"/>
        </w:rPr>
        <w:fldChar w:fldCharType="separate"/>
      </w:r>
      <w:r w:rsidR="00DC512F" w:rsidRPr="00322B1B">
        <w:rPr>
          <w:rFonts w:asciiTheme="majorHAnsi" w:hAnsiTheme="majorHAnsi" w:cstheme="majorHAnsi"/>
          <w:b/>
          <w:bCs/>
          <w:szCs w:val="24"/>
        </w:rPr>
        <w:t>Appendix III</w:t>
      </w:r>
      <w:r w:rsidR="00DC512F" w:rsidRPr="00322B1B">
        <w:rPr>
          <w:rFonts w:ascii="Calibri Light" w:hAnsi="Calibri Light"/>
          <w:b/>
          <w:bCs/>
          <w:sz w:val="22"/>
          <w:szCs w:val="22"/>
        </w:rPr>
        <w:fldChar w:fldCharType="end"/>
      </w:r>
      <w:r w:rsidRPr="00322B1B">
        <w:rPr>
          <w:rFonts w:ascii="Calibri Light" w:hAnsi="Calibri Light"/>
          <w:b/>
          <w:bCs/>
          <w:sz w:val="22"/>
          <w:szCs w:val="22"/>
        </w:rPr>
        <w:t>;</w:t>
      </w:r>
    </w:p>
    <w:p w14:paraId="02A068DB" w14:textId="7769E613" w:rsidR="000B6C9A" w:rsidRPr="00322B1B" w:rsidRDefault="000B6C9A" w:rsidP="00EB6362">
      <w:pPr>
        <w:pStyle w:val="ListParagraph"/>
        <w:numPr>
          <w:ilvl w:val="0"/>
          <w:numId w:val="44"/>
        </w:numPr>
        <w:spacing w:before="120"/>
        <w:jc w:val="both"/>
        <w:rPr>
          <w:rFonts w:ascii="Calibri Light" w:hAnsi="Calibri Light"/>
          <w:sz w:val="22"/>
          <w:szCs w:val="22"/>
        </w:rPr>
      </w:pPr>
      <w:r w:rsidRPr="00322B1B">
        <w:rPr>
          <w:rFonts w:ascii="Calibri Light" w:hAnsi="Calibri Light"/>
          <w:sz w:val="22"/>
          <w:szCs w:val="22"/>
        </w:rPr>
        <w:t xml:space="preserve">If storage of e-waste is needed prior to </w:t>
      </w:r>
      <w:r w:rsidR="00D74446" w:rsidRPr="00322B1B">
        <w:rPr>
          <w:rFonts w:ascii="Calibri Light" w:hAnsi="Calibri Light"/>
          <w:sz w:val="22"/>
          <w:szCs w:val="22"/>
        </w:rPr>
        <w:t>pick up</w:t>
      </w:r>
      <w:r w:rsidRPr="00322B1B">
        <w:rPr>
          <w:rFonts w:ascii="Calibri Light" w:hAnsi="Calibri Light"/>
          <w:sz w:val="22"/>
          <w:szCs w:val="22"/>
        </w:rPr>
        <w:t xml:space="preserve"> for recycling, the provision of a </w:t>
      </w:r>
      <w:r w:rsidRPr="00322B1B">
        <w:rPr>
          <w:rFonts w:ascii="Calibri Light" w:hAnsi="Calibri Light"/>
          <w:b/>
          <w:bCs/>
          <w:sz w:val="22"/>
          <w:szCs w:val="22"/>
        </w:rPr>
        <w:t>safe storage solution</w:t>
      </w:r>
      <w:r w:rsidRPr="00322B1B">
        <w:rPr>
          <w:rFonts w:ascii="Calibri Light" w:hAnsi="Calibri Light"/>
          <w:sz w:val="22"/>
          <w:szCs w:val="22"/>
        </w:rPr>
        <w:t xml:space="preserve"> for e-waste and used lithium-ion batteries following the guidelines detailed in </w:t>
      </w:r>
      <w:r w:rsidR="00DC512F" w:rsidRPr="00322B1B">
        <w:rPr>
          <w:rFonts w:ascii="Calibri Light" w:hAnsi="Calibri Light"/>
          <w:b/>
          <w:bCs/>
          <w:sz w:val="22"/>
          <w:szCs w:val="22"/>
        </w:rPr>
        <w:fldChar w:fldCharType="begin"/>
      </w:r>
      <w:r w:rsidR="00DC512F" w:rsidRPr="00322B1B">
        <w:rPr>
          <w:rFonts w:ascii="Calibri Light" w:hAnsi="Calibri Light"/>
          <w:b/>
          <w:bCs/>
          <w:sz w:val="22"/>
          <w:szCs w:val="22"/>
        </w:rPr>
        <w:instrText xml:space="preserve"> REF _Ref98257393 \h </w:instrText>
      </w:r>
      <w:r w:rsidR="00DC512F" w:rsidRPr="00322B1B">
        <w:rPr>
          <w:rFonts w:ascii="Calibri Light" w:hAnsi="Calibri Light"/>
          <w:b/>
          <w:bCs/>
          <w:sz w:val="22"/>
          <w:szCs w:val="22"/>
        </w:rPr>
      </w:r>
      <w:r w:rsidR="00DC512F" w:rsidRPr="00322B1B">
        <w:rPr>
          <w:rFonts w:ascii="Calibri Light" w:hAnsi="Calibri Light"/>
          <w:b/>
          <w:bCs/>
          <w:sz w:val="22"/>
          <w:szCs w:val="22"/>
        </w:rPr>
        <w:fldChar w:fldCharType="separate"/>
      </w:r>
      <w:r w:rsidR="00DC512F" w:rsidRPr="00322B1B">
        <w:rPr>
          <w:rFonts w:asciiTheme="majorHAnsi" w:hAnsiTheme="majorHAnsi" w:cstheme="majorHAnsi"/>
          <w:b/>
          <w:bCs/>
          <w:szCs w:val="24"/>
        </w:rPr>
        <w:t>Appendix IV</w:t>
      </w:r>
      <w:r w:rsidR="00DC512F" w:rsidRPr="00322B1B">
        <w:rPr>
          <w:rFonts w:ascii="Calibri Light" w:hAnsi="Calibri Light"/>
          <w:b/>
          <w:bCs/>
          <w:sz w:val="22"/>
          <w:szCs w:val="22"/>
        </w:rPr>
        <w:fldChar w:fldCharType="end"/>
      </w:r>
      <w:r w:rsidRPr="00322B1B">
        <w:rPr>
          <w:rFonts w:ascii="Calibri Light" w:hAnsi="Calibri Light"/>
          <w:sz w:val="22"/>
          <w:szCs w:val="22"/>
        </w:rPr>
        <w:t>;</w:t>
      </w:r>
    </w:p>
    <w:p w14:paraId="5EE35A99" w14:textId="541932B2" w:rsidR="000B6C9A" w:rsidRPr="00322B1B" w:rsidRDefault="000B6C9A" w:rsidP="00BD5B26">
      <w:pPr>
        <w:pStyle w:val="ListParagraph"/>
        <w:numPr>
          <w:ilvl w:val="0"/>
          <w:numId w:val="44"/>
        </w:numPr>
        <w:spacing w:before="120" w:after="240"/>
        <w:jc w:val="both"/>
        <w:rPr>
          <w:rFonts w:ascii="Calibri Light" w:hAnsi="Calibri Light"/>
          <w:sz w:val="22"/>
          <w:szCs w:val="22"/>
        </w:rPr>
      </w:pPr>
      <w:r w:rsidRPr="00322B1B">
        <w:rPr>
          <w:rFonts w:ascii="Calibri Light" w:hAnsi="Calibri Light"/>
          <w:sz w:val="22"/>
          <w:szCs w:val="22"/>
        </w:rPr>
        <w:t xml:space="preserve">The arrangement of safe transportation for all e-waste, as detailed in </w:t>
      </w:r>
      <w:r w:rsidR="00DC512F" w:rsidRPr="00322B1B">
        <w:rPr>
          <w:rFonts w:ascii="Calibri Light" w:hAnsi="Calibri Light"/>
          <w:b/>
          <w:bCs/>
          <w:sz w:val="22"/>
          <w:szCs w:val="22"/>
        </w:rPr>
        <w:fldChar w:fldCharType="begin"/>
      </w:r>
      <w:r w:rsidR="00DC512F" w:rsidRPr="00322B1B">
        <w:rPr>
          <w:rFonts w:ascii="Calibri Light" w:hAnsi="Calibri Light"/>
          <w:sz w:val="22"/>
          <w:szCs w:val="22"/>
        </w:rPr>
        <w:instrText xml:space="preserve"> REF _Ref98257393 \h </w:instrText>
      </w:r>
      <w:r w:rsidR="00DC512F" w:rsidRPr="00322B1B">
        <w:rPr>
          <w:rFonts w:ascii="Calibri Light" w:hAnsi="Calibri Light"/>
          <w:b/>
          <w:bCs/>
          <w:sz w:val="22"/>
          <w:szCs w:val="22"/>
        </w:rPr>
      </w:r>
      <w:r w:rsidR="0041289E">
        <w:rPr>
          <w:rFonts w:ascii="Calibri Light" w:hAnsi="Calibri Light"/>
          <w:b/>
          <w:bCs/>
          <w:sz w:val="22"/>
          <w:szCs w:val="22"/>
        </w:rPr>
        <w:fldChar w:fldCharType="separate"/>
      </w:r>
      <w:r w:rsidR="00DC512F" w:rsidRPr="00322B1B">
        <w:rPr>
          <w:rFonts w:ascii="Calibri Light" w:hAnsi="Calibri Light"/>
          <w:b/>
          <w:bCs/>
          <w:sz w:val="22"/>
          <w:szCs w:val="22"/>
        </w:rPr>
        <w:fldChar w:fldCharType="end"/>
      </w:r>
      <w:r w:rsidR="00DC512F" w:rsidRPr="00322B1B">
        <w:rPr>
          <w:rFonts w:ascii="Calibri Light" w:hAnsi="Calibri Light"/>
          <w:b/>
          <w:bCs/>
          <w:sz w:val="22"/>
          <w:szCs w:val="22"/>
        </w:rPr>
        <w:fldChar w:fldCharType="begin"/>
      </w:r>
      <w:r w:rsidR="00DC512F" w:rsidRPr="00322B1B">
        <w:rPr>
          <w:rFonts w:ascii="Calibri Light" w:hAnsi="Calibri Light"/>
          <w:b/>
          <w:bCs/>
          <w:sz w:val="22"/>
          <w:szCs w:val="22"/>
        </w:rPr>
        <w:instrText xml:space="preserve"> REF _Ref98257393 \h </w:instrText>
      </w:r>
      <w:r w:rsidR="00DC512F" w:rsidRPr="00322B1B">
        <w:rPr>
          <w:rFonts w:ascii="Calibri Light" w:hAnsi="Calibri Light"/>
          <w:b/>
          <w:bCs/>
          <w:sz w:val="22"/>
          <w:szCs w:val="22"/>
        </w:rPr>
      </w:r>
      <w:r w:rsidR="00DC512F" w:rsidRPr="00322B1B">
        <w:rPr>
          <w:rFonts w:ascii="Calibri Light" w:hAnsi="Calibri Light"/>
          <w:b/>
          <w:bCs/>
          <w:sz w:val="22"/>
          <w:szCs w:val="22"/>
        </w:rPr>
        <w:fldChar w:fldCharType="separate"/>
      </w:r>
      <w:r w:rsidR="00DC512F" w:rsidRPr="00322B1B">
        <w:rPr>
          <w:rFonts w:asciiTheme="majorHAnsi" w:hAnsiTheme="majorHAnsi" w:cstheme="majorHAnsi"/>
          <w:b/>
          <w:bCs/>
          <w:szCs w:val="24"/>
        </w:rPr>
        <w:t>Appendix IV</w:t>
      </w:r>
      <w:r w:rsidR="00DC512F" w:rsidRPr="00322B1B">
        <w:rPr>
          <w:rFonts w:ascii="Calibri Light" w:hAnsi="Calibri Light"/>
          <w:b/>
          <w:bCs/>
          <w:sz w:val="22"/>
          <w:szCs w:val="22"/>
        </w:rPr>
        <w:fldChar w:fldCharType="end"/>
      </w:r>
      <w:r w:rsidRPr="00322B1B">
        <w:rPr>
          <w:rFonts w:ascii="Calibri Light" w:hAnsi="Calibri Light"/>
          <w:sz w:val="22"/>
          <w:szCs w:val="22"/>
        </w:rPr>
        <w:t xml:space="preserve">. In the case of a recycler in another country, additional precautions and </w:t>
      </w:r>
      <w:r w:rsidR="003B2372" w:rsidRPr="00322B1B">
        <w:rPr>
          <w:rFonts w:ascii="Calibri Light" w:hAnsi="Calibri Light"/>
          <w:sz w:val="22"/>
          <w:szCs w:val="22"/>
        </w:rPr>
        <w:t>arrangements</w:t>
      </w:r>
      <w:r w:rsidRPr="00322B1B">
        <w:rPr>
          <w:rFonts w:ascii="Calibri Light" w:hAnsi="Calibri Light"/>
          <w:sz w:val="22"/>
          <w:szCs w:val="22"/>
        </w:rPr>
        <w:t xml:space="preserve"> </w:t>
      </w:r>
      <w:proofErr w:type="gramStart"/>
      <w:r w:rsidRPr="00322B1B">
        <w:rPr>
          <w:rFonts w:ascii="Calibri Light" w:hAnsi="Calibri Light"/>
          <w:sz w:val="22"/>
          <w:szCs w:val="22"/>
        </w:rPr>
        <w:t>have to</w:t>
      </w:r>
      <w:proofErr w:type="gramEnd"/>
      <w:r w:rsidRPr="00322B1B">
        <w:rPr>
          <w:rFonts w:ascii="Calibri Light" w:hAnsi="Calibri Light"/>
          <w:sz w:val="22"/>
          <w:szCs w:val="22"/>
        </w:rPr>
        <w:t xml:space="preserve"> be made for safe export</w:t>
      </w:r>
      <w:r w:rsidRPr="00322B1B">
        <w:rPr>
          <w:rFonts w:ascii="Calibri Light" w:hAnsi="Calibri Light"/>
          <w:b/>
          <w:bCs/>
          <w:sz w:val="22"/>
          <w:szCs w:val="22"/>
        </w:rPr>
        <w:t>.</w:t>
      </w:r>
    </w:p>
    <w:p w14:paraId="7A24A37D" w14:textId="7B6BAB3E" w:rsidR="00D07088" w:rsidRPr="00322B1B" w:rsidRDefault="00E242A9" w:rsidP="009F74FA">
      <w:pPr>
        <w:pStyle w:val="iBody"/>
        <w:numPr>
          <w:ilvl w:val="1"/>
          <w:numId w:val="20"/>
        </w:numPr>
        <w:spacing w:before="0"/>
        <w:rPr>
          <w:rFonts w:asciiTheme="minorHAnsi" w:hAnsiTheme="minorHAnsi" w:cstheme="minorHAnsi"/>
          <w:lang w:val="en-US"/>
        </w:rPr>
      </w:pPr>
      <w:r w:rsidRPr="00322B1B">
        <w:rPr>
          <w:rFonts w:asciiTheme="majorHAnsi" w:hAnsiTheme="majorHAnsi" w:cstheme="majorHAnsi"/>
          <w:lang w:val="en-US"/>
        </w:rPr>
        <w:t>The WMP must, at a minimum, conform to the waste and e-waste regulations of the country in which the project is to take place</w:t>
      </w:r>
      <w:r w:rsidR="00C64D65" w:rsidRPr="00322B1B">
        <w:rPr>
          <w:rFonts w:asciiTheme="majorHAnsi" w:hAnsiTheme="majorHAnsi" w:cstheme="majorHAnsi"/>
          <w:lang w:val="en-US"/>
        </w:rPr>
        <w:t xml:space="preserve">, </w:t>
      </w:r>
      <w:r w:rsidR="00EB0719">
        <w:rPr>
          <w:rFonts w:asciiTheme="majorHAnsi" w:hAnsiTheme="majorHAnsi" w:cstheme="majorHAnsi"/>
          <w:lang w:val="en-US"/>
        </w:rPr>
        <w:t xml:space="preserve">as well as </w:t>
      </w:r>
      <w:r w:rsidR="00C64D65" w:rsidRPr="00322B1B">
        <w:rPr>
          <w:rFonts w:asciiTheme="majorHAnsi" w:hAnsiTheme="majorHAnsi" w:cstheme="majorHAnsi"/>
          <w:lang w:val="en-US"/>
        </w:rPr>
        <w:t xml:space="preserve">align with international standards for sustainable development (see </w:t>
      </w:r>
      <w:r w:rsidR="000360AD">
        <w:rPr>
          <w:rFonts w:asciiTheme="majorHAnsi" w:hAnsiTheme="majorHAnsi" w:cstheme="majorHAnsi"/>
          <w:highlight w:val="yellow"/>
          <w:lang w:val="en-US"/>
        </w:rPr>
        <w:fldChar w:fldCharType="begin"/>
      </w:r>
      <w:r w:rsidR="000360AD">
        <w:rPr>
          <w:rFonts w:asciiTheme="majorHAnsi" w:hAnsiTheme="majorHAnsi" w:cstheme="majorHAnsi"/>
          <w:highlight w:val="yellow"/>
          <w:lang w:val="en-US"/>
        </w:rPr>
        <w:instrText xml:space="preserve"> REF _Ref98257797 \h </w:instrText>
      </w:r>
      <w:r w:rsidR="000360AD">
        <w:rPr>
          <w:rFonts w:asciiTheme="majorHAnsi" w:hAnsiTheme="majorHAnsi" w:cstheme="majorHAnsi"/>
          <w:highlight w:val="yellow"/>
          <w:lang w:val="en-US"/>
        </w:rPr>
      </w:r>
      <w:r w:rsidR="000360AD">
        <w:rPr>
          <w:rFonts w:asciiTheme="majorHAnsi" w:hAnsiTheme="majorHAnsi" w:cstheme="majorHAnsi"/>
          <w:highlight w:val="yellow"/>
          <w:lang w:val="en-US"/>
        </w:rPr>
        <w:fldChar w:fldCharType="separate"/>
      </w:r>
      <w:r w:rsidR="000360AD" w:rsidRPr="00322B1B">
        <w:rPr>
          <w:rFonts w:asciiTheme="majorHAnsi" w:hAnsiTheme="majorHAnsi" w:cstheme="majorHAnsi"/>
          <w:b/>
          <w:bCs/>
          <w:sz w:val="24"/>
          <w:szCs w:val="24"/>
          <w:lang w:val="en-US"/>
        </w:rPr>
        <w:t>Appendix I</w:t>
      </w:r>
      <w:r w:rsidR="000360AD">
        <w:rPr>
          <w:rFonts w:asciiTheme="majorHAnsi" w:hAnsiTheme="majorHAnsi" w:cstheme="majorHAnsi"/>
          <w:highlight w:val="yellow"/>
          <w:lang w:val="en-US"/>
        </w:rPr>
        <w:fldChar w:fldCharType="end"/>
      </w:r>
      <w:r w:rsidR="00D07088" w:rsidRPr="00322B1B">
        <w:rPr>
          <w:rFonts w:asciiTheme="majorHAnsi" w:hAnsiTheme="majorHAnsi" w:cstheme="majorHAnsi"/>
          <w:lang w:val="en-US"/>
        </w:rPr>
        <w:t>).</w:t>
      </w:r>
      <w:r w:rsidR="00833176" w:rsidRPr="00322B1B">
        <w:rPr>
          <w:rFonts w:asciiTheme="minorHAnsi" w:hAnsiTheme="minorHAnsi" w:cstheme="minorHAnsi"/>
          <w:lang w:val="en-US"/>
        </w:rPr>
        <w:t xml:space="preserve"> </w:t>
      </w:r>
      <w:r w:rsidR="00CF5E1A" w:rsidRPr="00322B1B">
        <w:rPr>
          <w:lang w:val="en-US"/>
        </w:rPr>
        <w:t xml:space="preserve">It should be noted that the </w:t>
      </w:r>
      <w:r w:rsidR="00EB0719">
        <w:rPr>
          <w:rFonts w:asciiTheme="majorHAnsi" w:hAnsiTheme="majorHAnsi" w:cstheme="majorHAnsi"/>
          <w:lang w:val="en-US"/>
        </w:rPr>
        <w:t>C</w:t>
      </w:r>
      <w:r w:rsidR="00833176" w:rsidRPr="00322B1B">
        <w:rPr>
          <w:rFonts w:asciiTheme="majorHAnsi" w:hAnsiTheme="majorHAnsi" w:cstheme="majorHAnsi"/>
          <w:lang w:val="en-US"/>
        </w:rPr>
        <w:t>ontractor</w:t>
      </w:r>
      <w:r w:rsidR="00833176" w:rsidRPr="00322B1B">
        <w:rPr>
          <w:lang w:val="en-US"/>
        </w:rPr>
        <w:t xml:space="preserve"> </w:t>
      </w:r>
      <w:r w:rsidR="00CF5E1A" w:rsidRPr="00322B1B">
        <w:rPr>
          <w:lang w:val="en-US"/>
        </w:rPr>
        <w:t>is responsible to comply with any new regulatory obligations coming into effect during its contractual relationship with UNHCR.</w:t>
      </w:r>
    </w:p>
    <w:p w14:paraId="6BF21731" w14:textId="6C956993" w:rsidR="007E5EA5" w:rsidRPr="00322B1B" w:rsidRDefault="007E5EA5" w:rsidP="007E5EA5">
      <w:pPr>
        <w:pStyle w:val="iBody"/>
        <w:numPr>
          <w:ilvl w:val="1"/>
          <w:numId w:val="20"/>
        </w:numPr>
        <w:rPr>
          <w:rFonts w:asciiTheme="majorHAnsi" w:hAnsiTheme="majorHAnsi" w:cstheme="majorHAnsi"/>
          <w:lang w:val="en-US"/>
        </w:rPr>
      </w:pPr>
      <w:r w:rsidRPr="00322B1B">
        <w:rPr>
          <w:rFonts w:asciiTheme="majorHAnsi" w:hAnsiTheme="majorHAnsi" w:cstheme="majorHAnsi"/>
          <w:lang w:val="en-US"/>
        </w:rPr>
        <w:t xml:space="preserve">The </w:t>
      </w:r>
      <w:r w:rsidR="00EB0719">
        <w:rPr>
          <w:rFonts w:asciiTheme="majorHAnsi" w:hAnsiTheme="majorHAnsi" w:cstheme="majorHAnsi"/>
          <w:lang w:val="en-US"/>
        </w:rPr>
        <w:t>C</w:t>
      </w:r>
      <w:r w:rsidRPr="00322B1B">
        <w:rPr>
          <w:rFonts w:asciiTheme="majorHAnsi" w:hAnsiTheme="majorHAnsi" w:cstheme="majorHAnsi"/>
          <w:lang w:val="en-US"/>
        </w:rPr>
        <w:t xml:space="preserve">ontractor shall bear the cost of implementation of the WMP. </w:t>
      </w:r>
    </w:p>
    <w:p w14:paraId="55D8BBF1" w14:textId="39D6E0A5" w:rsidR="00BD2AE3" w:rsidRPr="00322B1B" w:rsidRDefault="00BD2AE3">
      <w:pPr>
        <w:spacing w:after="160" w:line="259" w:lineRule="auto"/>
        <w:rPr>
          <w:sz w:val="22"/>
          <w:szCs w:val="22"/>
        </w:rPr>
      </w:pPr>
      <w:r w:rsidRPr="00322B1B">
        <w:rPr>
          <w:sz w:val="22"/>
          <w:szCs w:val="22"/>
        </w:rPr>
        <w:br w:type="page"/>
      </w:r>
    </w:p>
    <w:p w14:paraId="53BAEF01" w14:textId="2CF2A56B" w:rsidR="00E242A9" w:rsidRPr="00322B1B" w:rsidRDefault="00E242A9" w:rsidP="00DC512F">
      <w:pPr>
        <w:pStyle w:val="Heading1"/>
        <w:jc w:val="right"/>
        <w:rPr>
          <w:rFonts w:asciiTheme="majorHAnsi" w:hAnsiTheme="majorHAnsi" w:cstheme="majorHAnsi"/>
          <w:b/>
          <w:bCs w:val="0"/>
          <w:color w:val="auto"/>
          <w:sz w:val="24"/>
          <w:szCs w:val="24"/>
        </w:rPr>
      </w:pPr>
      <w:bookmarkStart w:id="18" w:name="_Ref98257797"/>
      <w:bookmarkStart w:id="19" w:name="_Toc98322465"/>
      <w:r w:rsidRPr="00322B1B">
        <w:rPr>
          <w:rFonts w:asciiTheme="majorHAnsi" w:hAnsiTheme="majorHAnsi" w:cstheme="majorHAnsi"/>
          <w:b/>
          <w:bCs w:val="0"/>
          <w:color w:val="auto"/>
          <w:sz w:val="24"/>
          <w:szCs w:val="24"/>
        </w:rPr>
        <w:lastRenderedPageBreak/>
        <w:t xml:space="preserve">Appendix </w:t>
      </w:r>
      <w:r w:rsidR="00BD2AE3" w:rsidRPr="00322B1B">
        <w:rPr>
          <w:rFonts w:asciiTheme="majorHAnsi" w:hAnsiTheme="majorHAnsi" w:cstheme="majorHAnsi"/>
          <w:b/>
          <w:bCs w:val="0"/>
          <w:color w:val="auto"/>
          <w:sz w:val="24"/>
          <w:szCs w:val="24"/>
        </w:rPr>
        <w:t>I</w:t>
      </w:r>
      <w:bookmarkEnd w:id="18"/>
      <w:bookmarkEnd w:id="19"/>
    </w:p>
    <w:p w14:paraId="28BE355A" w14:textId="63B18971" w:rsidR="00E34322" w:rsidRPr="00322B1B" w:rsidRDefault="00486395" w:rsidP="00486395">
      <w:pPr>
        <w:pStyle w:val="iBody"/>
        <w:rPr>
          <w:b/>
          <w:bCs/>
          <w:lang w:val="en-US"/>
        </w:rPr>
      </w:pPr>
      <w:bookmarkStart w:id="20" w:name="_Toc98251699"/>
      <w:r w:rsidRPr="00322B1B">
        <w:rPr>
          <w:b/>
          <w:bCs/>
          <w:lang w:val="en-US"/>
        </w:rPr>
        <w:t>I</w:t>
      </w:r>
      <w:r w:rsidR="009E243B" w:rsidRPr="00322B1B">
        <w:rPr>
          <w:b/>
          <w:bCs/>
          <w:lang w:val="en-US"/>
        </w:rPr>
        <w:t xml:space="preserve">. </w:t>
      </w:r>
      <w:r w:rsidR="00E34322" w:rsidRPr="00322B1B">
        <w:rPr>
          <w:b/>
          <w:bCs/>
          <w:lang w:val="en-US"/>
        </w:rPr>
        <w:t>International Regulations</w:t>
      </w:r>
      <w:r w:rsidR="00A51E32" w:rsidRPr="00322B1B">
        <w:rPr>
          <w:b/>
          <w:bCs/>
          <w:vertAlign w:val="superscript"/>
          <w:lang w:val="en-US"/>
        </w:rPr>
        <w:footnoteReference w:id="3"/>
      </w:r>
      <w:r w:rsidR="00E34322" w:rsidRPr="00322B1B">
        <w:rPr>
          <w:b/>
          <w:bCs/>
          <w:lang w:val="en-US"/>
        </w:rPr>
        <w:t xml:space="preserve"> and Standards</w:t>
      </w:r>
      <w:bookmarkEnd w:id="20"/>
    </w:p>
    <w:p w14:paraId="70BF29FA" w14:textId="12132425" w:rsidR="00DF2B8F" w:rsidRPr="00322B1B" w:rsidRDefault="0041289E" w:rsidP="008A664A">
      <w:pPr>
        <w:pStyle w:val="iBody"/>
        <w:numPr>
          <w:ilvl w:val="0"/>
          <w:numId w:val="32"/>
        </w:numPr>
        <w:spacing w:before="0"/>
        <w:ind w:left="284" w:hanging="284"/>
        <w:rPr>
          <w:rStyle w:val="Hyperlink"/>
          <w:lang w:val="en-US"/>
        </w:rPr>
      </w:pPr>
      <w:hyperlink r:id="rId50" w:history="1">
        <w:r w:rsidR="008A664A" w:rsidRPr="00322B1B">
          <w:rPr>
            <w:rStyle w:val="Hyperlink"/>
            <w:lang w:val="en-US"/>
          </w:rPr>
          <w:t>ISO 14000 family of standards</w:t>
        </w:r>
      </w:hyperlink>
      <w:r w:rsidR="008A664A" w:rsidRPr="00322B1B">
        <w:rPr>
          <w:rStyle w:val="Hyperlink"/>
          <w:lang w:val="en-US"/>
        </w:rPr>
        <w:t xml:space="preserve"> </w:t>
      </w:r>
    </w:p>
    <w:p w14:paraId="184A9775" w14:textId="4D9F0DD7" w:rsidR="008A664A" w:rsidRPr="00322B1B" w:rsidRDefault="0041289E" w:rsidP="008A664A">
      <w:pPr>
        <w:pStyle w:val="iBody"/>
        <w:numPr>
          <w:ilvl w:val="0"/>
          <w:numId w:val="32"/>
        </w:numPr>
        <w:spacing w:before="0"/>
        <w:ind w:left="284" w:hanging="284"/>
        <w:rPr>
          <w:rStyle w:val="Hyperlink"/>
          <w:lang w:val="en-US"/>
        </w:rPr>
      </w:pPr>
      <w:hyperlink r:id="rId51" w:history="1">
        <w:r w:rsidR="008A664A" w:rsidRPr="00322B1B">
          <w:rPr>
            <w:rStyle w:val="Hyperlink"/>
            <w:lang w:val="en-US"/>
          </w:rPr>
          <w:t>Eco-Management and Audit Scheme (EMAS)</w:t>
        </w:r>
      </w:hyperlink>
      <w:r w:rsidR="008A664A" w:rsidRPr="00322B1B">
        <w:rPr>
          <w:rStyle w:val="Hyperlink"/>
          <w:lang w:val="en-US"/>
        </w:rPr>
        <w:t xml:space="preserve"> </w:t>
      </w:r>
    </w:p>
    <w:p w14:paraId="15343FA9" w14:textId="6B968EE9" w:rsidR="00A80685" w:rsidRPr="00322B1B" w:rsidRDefault="0041289E" w:rsidP="00413249">
      <w:pPr>
        <w:pStyle w:val="iBody"/>
        <w:numPr>
          <w:ilvl w:val="0"/>
          <w:numId w:val="32"/>
        </w:numPr>
        <w:spacing w:before="0"/>
        <w:ind w:left="284" w:hanging="284"/>
        <w:rPr>
          <w:rFonts w:asciiTheme="majorHAnsi" w:hAnsiTheme="majorHAnsi" w:cstheme="majorHAnsi"/>
          <w:lang w:val="en-US"/>
        </w:rPr>
      </w:pPr>
      <w:hyperlink r:id="rId52" w:history="1">
        <w:r w:rsidR="00A80685" w:rsidRPr="00322B1B">
          <w:rPr>
            <w:rStyle w:val="Hyperlink"/>
            <w:rFonts w:asciiTheme="majorHAnsi" w:hAnsiTheme="majorHAnsi" w:cstheme="majorHAnsi"/>
            <w:lang w:val="en-US"/>
          </w:rPr>
          <w:t>Intern</w:t>
        </w:r>
        <w:r w:rsidR="007048C4" w:rsidRPr="00322B1B">
          <w:rPr>
            <w:rStyle w:val="Hyperlink"/>
            <w:rFonts w:asciiTheme="majorHAnsi" w:hAnsiTheme="majorHAnsi" w:cstheme="majorHAnsi"/>
            <w:lang w:val="en-US"/>
          </w:rPr>
          <w:t>ational Electrotechnical Commission</w:t>
        </w:r>
      </w:hyperlink>
    </w:p>
    <w:p w14:paraId="712C5101" w14:textId="2B9CA64B" w:rsidR="009505B0" w:rsidRPr="00322B1B" w:rsidRDefault="0041289E" w:rsidP="00413249">
      <w:pPr>
        <w:pStyle w:val="iBody"/>
        <w:numPr>
          <w:ilvl w:val="0"/>
          <w:numId w:val="32"/>
        </w:numPr>
        <w:spacing w:before="0"/>
        <w:ind w:left="284" w:hanging="284"/>
        <w:rPr>
          <w:rFonts w:asciiTheme="majorHAnsi" w:hAnsiTheme="majorHAnsi" w:cstheme="majorHAnsi"/>
          <w:lang w:val="en-US"/>
        </w:rPr>
      </w:pPr>
      <w:hyperlink r:id="rId53" w:history="1">
        <w:r w:rsidR="00703C7C" w:rsidRPr="00322B1B">
          <w:rPr>
            <w:rStyle w:val="Hyperlink"/>
            <w:rFonts w:asciiTheme="majorHAnsi" w:hAnsiTheme="majorHAnsi" w:cstheme="majorHAnsi"/>
            <w:lang w:val="en-US"/>
          </w:rPr>
          <w:t>IFC Performance Standards on Environmental and Social Sustainability</w:t>
        </w:r>
      </w:hyperlink>
    </w:p>
    <w:p w14:paraId="4231AC69" w14:textId="7586255F" w:rsidR="00AE6C3B" w:rsidRPr="00322B1B" w:rsidRDefault="0041289E" w:rsidP="00413249">
      <w:pPr>
        <w:pStyle w:val="iBody"/>
        <w:numPr>
          <w:ilvl w:val="0"/>
          <w:numId w:val="32"/>
        </w:numPr>
        <w:spacing w:before="0"/>
        <w:ind w:left="284" w:hanging="284"/>
        <w:rPr>
          <w:rFonts w:asciiTheme="majorHAnsi" w:hAnsiTheme="majorHAnsi" w:cstheme="majorHAnsi"/>
          <w:lang w:val="en-US"/>
        </w:rPr>
      </w:pPr>
      <w:hyperlink r:id="rId54" w:history="1">
        <w:r w:rsidR="003E18FD" w:rsidRPr="00322B1B">
          <w:rPr>
            <w:rStyle w:val="Hyperlink"/>
            <w:rFonts w:asciiTheme="majorHAnsi" w:hAnsiTheme="majorHAnsi" w:cstheme="majorHAnsi"/>
            <w:lang w:val="en-US"/>
          </w:rPr>
          <w:t>The World Bank Environmental and Social Policies</w:t>
        </w:r>
      </w:hyperlink>
    </w:p>
    <w:p w14:paraId="79435FC6" w14:textId="77777777" w:rsidR="00E34322" w:rsidRPr="00322B1B" w:rsidRDefault="00E34322" w:rsidP="00085627">
      <w:pPr>
        <w:jc w:val="both"/>
        <w:rPr>
          <w:rFonts w:eastAsia="Times New Roman" w:cstheme="minorHAnsi"/>
          <w:b/>
          <w:bCs/>
          <w:sz w:val="22"/>
          <w:szCs w:val="22"/>
          <w:lang w:eastAsia="en-GB"/>
        </w:rPr>
      </w:pPr>
    </w:p>
    <w:p w14:paraId="7DCE4A3C" w14:textId="77777777" w:rsidR="00865DE1" w:rsidRPr="00322B1B" w:rsidRDefault="00865DE1" w:rsidP="00085627">
      <w:pPr>
        <w:jc w:val="both"/>
        <w:rPr>
          <w:rFonts w:eastAsia="Times New Roman" w:cstheme="minorHAnsi"/>
          <w:b/>
          <w:bCs/>
          <w:sz w:val="22"/>
          <w:szCs w:val="22"/>
          <w:lang w:eastAsia="en-GB"/>
        </w:rPr>
      </w:pPr>
    </w:p>
    <w:p w14:paraId="0FC6A031" w14:textId="46812A8F" w:rsidR="00A51E32" w:rsidRPr="00322B1B" w:rsidRDefault="00486395" w:rsidP="00DC512F">
      <w:pPr>
        <w:pStyle w:val="iBody"/>
        <w:rPr>
          <w:b/>
          <w:bCs/>
          <w:lang w:val="en-US"/>
        </w:rPr>
      </w:pPr>
      <w:bookmarkStart w:id="21" w:name="_Toc98251700"/>
      <w:r w:rsidRPr="00322B1B">
        <w:rPr>
          <w:b/>
          <w:bCs/>
          <w:lang w:val="en-US"/>
        </w:rPr>
        <w:t>II</w:t>
      </w:r>
      <w:r w:rsidR="009E243B" w:rsidRPr="00322B1B">
        <w:rPr>
          <w:b/>
          <w:bCs/>
          <w:lang w:val="en-US"/>
        </w:rPr>
        <w:t xml:space="preserve">. </w:t>
      </w:r>
      <w:r w:rsidR="00A51E32" w:rsidRPr="00322B1B">
        <w:rPr>
          <w:b/>
          <w:bCs/>
          <w:lang w:val="en-US"/>
        </w:rPr>
        <w:t>Other resources</w:t>
      </w:r>
      <w:bookmarkEnd w:id="21"/>
    </w:p>
    <w:p w14:paraId="1746A758" w14:textId="77777777" w:rsidR="00031FE3" w:rsidRPr="00322B1B" w:rsidRDefault="0041289E" w:rsidP="00031FE3">
      <w:pPr>
        <w:pStyle w:val="iBody"/>
        <w:numPr>
          <w:ilvl w:val="0"/>
          <w:numId w:val="32"/>
        </w:numPr>
        <w:spacing w:before="0"/>
        <w:ind w:left="284" w:hanging="284"/>
        <w:rPr>
          <w:rStyle w:val="Hyperlink"/>
          <w:rFonts w:asciiTheme="majorHAnsi" w:hAnsiTheme="majorHAnsi" w:cstheme="majorHAnsi"/>
          <w:lang w:val="en-US"/>
        </w:rPr>
      </w:pPr>
      <w:hyperlink r:id="rId55" w:history="1">
        <w:r w:rsidR="00031FE3" w:rsidRPr="00322B1B">
          <w:rPr>
            <w:rStyle w:val="Hyperlink"/>
            <w:rFonts w:asciiTheme="majorHAnsi" w:hAnsiTheme="majorHAnsi" w:cstheme="majorHAnsi"/>
            <w:lang w:val="en-US"/>
          </w:rPr>
          <w:t>UNHCR Strategic Framework for Climate Action</w:t>
        </w:r>
      </w:hyperlink>
    </w:p>
    <w:p w14:paraId="606947D0" w14:textId="58392D84" w:rsidR="00057B0F" w:rsidRPr="00322B1B" w:rsidRDefault="0041289E" w:rsidP="00E4177F">
      <w:pPr>
        <w:pStyle w:val="iBody"/>
        <w:numPr>
          <w:ilvl w:val="0"/>
          <w:numId w:val="32"/>
        </w:numPr>
        <w:spacing w:before="0"/>
        <w:ind w:left="284" w:hanging="284"/>
        <w:rPr>
          <w:rStyle w:val="Hyperlink"/>
          <w:rFonts w:asciiTheme="majorHAnsi" w:hAnsiTheme="majorHAnsi" w:cstheme="majorHAnsi"/>
          <w:lang w:val="en-US"/>
        </w:rPr>
      </w:pPr>
      <w:hyperlink r:id="rId56" w:history="1">
        <w:r w:rsidR="00057B0F" w:rsidRPr="00322B1B">
          <w:rPr>
            <w:rStyle w:val="Hyperlink"/>
            <w:rFonts w:asciiTheme="majorHAnsi" w:hAnsiTheme="majorHAnsi" w:cstheme="majorHAnsi"/>
            <w:lang w:val="en-US"/>
          </w:rPr>
          <w:t xml:space="preserve">UN Environmental Management System </w:t>
        </w:r>
        <w:r w:rsidR="00BB262D" w:rsidRPr="00322B1B">
          <w:rPr>
            <w:rStyle w:val="Hyperlink"/>
            <w:rFonts w:asciiTheme="majorHAnsi" w:hAnsiTheme="majorHAnsi" w:cstheme="majorHAnsi"/>
            <w:lang w:val="en-US"/>
          </w:rPr>
          <w:t>Tool</w:t>
        </w:r>
      </w:hyperlink>
    </w:p>
    <w:p w14:paraId="02F47BC6" w14:textId="30DE6F86" w:rsidR="00711016" w:rsidRPr="00322B1B" w:rsidRDefault="0041289E" w:rsidP="00E4177F">
      <w:pPr>
        <w:pStyle w:val="iBody"/>
        <w:numPr>
          <w:ilvl w:val="0"/>
          <w:numId w:val="32"/>
        </w:numPr>
        <w:spacing w:before="0"/>
        <w:ind w:left="284" w:hanging="284"/>
        <w:rPr>
          <w:rStyle w:val="Hyperlink"/>
          <w:rFonts w:asciiTheme="majorHAnsi" w:hAnsiTheme="majorHAnsi" w:cstheme="majorHAnsi"/>
          <w:lang w:val="en-US"/>
        </w:rPr>
      </w:pPr>
      <w:hyperlink r:id="rId57" w:history="1">
        <w:r w:rsidR="006103A7" w:rsidRPr="00322B1B">
          <w:rPr>
            <w:rStyle w:val="Hyperlink"/>
            <w:rFonts w:asciiTheme="majorHAnsi" w:hAnsiTheme="majorHAnsi" w:cstheme="majorHAnsi"/>
            <w:lang w:val="en-US"/>
          </w:rPr>
          <w:t>Guide to Developing an Environmental Management System</w:t>
        </w:r>
      </w:hyperlink>
    </w:p>
    <w:p w14:paraId="79ECA753" w14:textId="09556F36" w:rsidR="00031FE3" w:rsidRPr="00322B1B" w:rsidRDefault="0041289E" w:rsidP="00E4177F">
      <w:pPr>
        <w:pStyle w:val="iBody"/>
        <w:numPr>
          <w:ilvl w:val="0"/>
          <w:numId w:val="32"/>
        </w:numPr>
        <w:spacing w:before="0"/>
        <w:ind w:left="284" w:hanging="284"/>
        <w:rPr>
          <w:rStyle w:val="Hyperlink"/>
          <w:rFonts w:asciiTheme="majorHAnsi" w:hAnsiTheme="majorHAnsi" w:cstheme="majorHAnsi"/>
          <w:lang w:val="en-US"/>
        </w:rPr>
      </w:pPr>
      <w:hyperlink r:id="rId58" w:history="1">
        <w:r w:rsidR="00E06B54" w:rsidRPr="00322B1B">
          <w:rPr>
            <w:rStyle w:val="Hyperlink"/>
            <w:rFonts w:asciiTheme="majorHAnsi" w:hAnsiTheme="majorHAnsi" w:cstheme="majorHAnsi"/>
            <w:lang w:val="en-US"/>
          </w:rPr>
          <w:t>UNEP E-Waste Management</w:t>
        </w:r>
      </w:hyperlink>
    </w:p>
    <w:p w14:paraId="589D23BF" w14:textId="39BFEE53" w:rsidR="00D8584D" w:rsidRPr="00322B1B" w:rsidRDefault="0041289E" w:rsidP="00E4177F">
      <w:pPr>
        <w:pStyle w:val="iBody"/>
        <w:numPr>
          <w:ilvl w:val="0"/>
          <w:numId w:val="32"/>
        </w:numPr>
        <w:spacing w:before="0"/>
        <w:ind w:left="284" w:hanging="284"/>
        <w:rPr>
          <w:rStyle w:val="Hyperlink"/>
          <w:rFonts w:asciiTheme="majorHAnsi" w:hAnsiTheme="majorHAnsi" w:cstheme="majorHAnsi"/>
          <w:lang w:val="en-US"/>
        </w:rPr>
      </w:pPr>
      <w:hyperlink r:id="rId59" w:history="1">
        <w:r w:rsidR="00D8584D" w:rsidRPr="00322B1B">
          <w:rPr>
            <w:rStyle w:val="Hyperlink"/>
            <w:rFonts w:asciiTheme="majorHAnsi" w:hAnsiTheme="majorHAnsi" w:cstheme="majorHAnsi"/>
            <w:lang w:val="en-US"/>
          </w:rPr>
          <w:t>UNEP E</w:t>
        </w:r>
        <w:r w:rsidR="00234A2C" w:rsidRPr="00322B1B">
          <w:rPr>
            <w:rStyle w:val="Hyperlink"/>
            <w:rFonts w:asciiTheme="majorHAnsi" w:hAnsiTheme="majorHAnsi" w:cstheme="majorHAnsi"/>
            <w:lang w:val="en-US"/>
          </w:rPr>
          <w:t>-waste Document Repository</w:t>
        </w:r>
      </w:hyperlink>
    </w:p>
    <w:p w14:paraId="4094BF7B" w14:textId="2E0B4F78" w:rsidR="00085627" w:rsidRPr="00322B1B" w:rsidRDefault="0041289E" w:rsidP="00E4177F">
      <w:pPr>
        <w:pStyle w:val="iBody"/>
        <w:numPr>
          <w:ilvl w:val="0"/>
          <w:numId w:val="32"/>
        </w:numPr>
        <w:spacing w:before="0"/>
        <w:ind w:left="284" w:hanging="284"/>
        <w:rPr>
          <w:rStyle w:val="Hyperlink"/>
          <w:rFonts w:asciiTheme="majorHAnsi" w:hAnsiTheme="majorHAnsi" w:cstheme="majorHAnsi"/>
          <w:lang w:val="en-US"/>
        </w:rPr>
      </w:pPr>
      <w:hyperlink r:id="rId60" w:history="1">
        <w:r w:rsidR="00085627" w:rsidRPr="00322B1B">
          <w:rPr>
            <w:rStyle w:val="Hyperlink"/>
            <w:rFonts w:asciiTheme="majorHAnsi" w:hAnsiTheme="majorHAnsi" w:cstheme="majorHAnsi"/>
            <w:lang w:val="en-US"/>
          </w:rPr>
          <w:t xml:space="preserve">E-waste Processor Pack: A guide to selecting and </w:t>
        </w:r>
        <w:proofErr w:type="spellStart"/>
        <w:r w:rsidR="00085627" w:rsidRPr="00322B1B">
          <w:rPr>
            <w:rStyle w:val="Hyperlink"/>
            <w:rFonts w:asciiTheme="majorHAnsi" w:hAnsiTheme="majorHAnsi" w:cstheme="majorHAnsi"/>
            <w:lang w:val="en-US"/>
          </w:rPr>
          <w:t>manging</w:t>
        </w:r>
        <w:proofErr w:type="spellEnd"/>
        <w:r w:rsidR="00085627" w:rsidRPr="00322B1B">
          <w:rPr>
            <w:rStyle w:val="Hyperlink"/>
            <w:rFonts w:asciiTheme="majorHAnsi" w:hAnsiTheme="majorHAnsi" w:cstheme="majorHAnsi"/>
            <w:lang w:val="en-US"/>
          </w:rPr>
          <w:t xml:space="preserve"> recycling partners for OGS companies</w:t>
        </w:r>
      </w:hyperlink>
      <w:r w:rsidR="00085627" w:rsidRPr="00322B1B">
        <w:rPr>
          <w:rStyle w:val="Hyperlink"/>
          <w:rFonts w:asciiTheme="majorHAnsi" w:hAnsiTheme="majorHAnsi" w:cstheme="majorHAnsi"/>
          <w:lang w:val="en-US"/>
        </w:rPr>
        <w:t xml:space="preserve"> </w:t>
      </w:r>
    </w:p>
    <w:p w14:paraId="34314CB8" w14:textId="58E3B40E" w:rsidR="00085627" w:rsidRPr="00322B1B" w:rsidRDefault="0041289E" w:rsidP="00E4177F">
      <w:pPr>
        <w:pStyle w:val="iBody"/>
        <w:numPr>
          <w:ilvl w:val="0"/>
          <w:numId w:val="32"/>
        </w:numPr>
        <w:spacing w:before="0"/>
        <w:ind w:left="284" w:hanging="284"/>
        <w:rPr>
          <w:rStyle w:val="Hyperlink"/>
          <w:rFonts w:asciiTheme="majorHAnsi" w:hAnsiTheme="majorHAnsi" w:cstheme="majorHAnsi"/>
          <w:lang w:val="en-US"/>
        </w:rPr>
      </w:pPr>
      <w:hyperlink r:id="rId61" w:history="1">
        <w:r w:rsidR="00085627" w:rsidRPr="00322B1B">
          <w:rPr>
            <w:rStyle w:val="Hyperlink"/>
            <w:rFonts w:asciiTheme="majorHAnsi" w:hAnsiTheme="majorHAnsi" w:cstheme="majorHAnsi"/>
            <w:lang w:val="en-US"/>
          </w:rPr>
          <w:t>Operational Guidelines for Handling Used Batteries in the Off-Grid Solar Sector</w:t>
        </w:r>
      </w:hyperlink>
    </w:p>
    <w:p w14:paraId="69F35464" w14:textId="5B0EC009" w:rsidR="0005392B" w:rsidRPr="00322B1B" w:rsidRDefault="0041289E" w:rsidP="00E4177F">
      <w:pPr>
        <w:pStyle w:val="iBody"/>
        <w:numPr>
          <w:ilvl w:val="0"/>
          <w:numId w:val="32"/>
        </w:numPr>
        <w:spacing w:before="0"/>
        <w:ind w:left="284" w:hanging="284"/>
        <w:rPr>
          <w:rStyle w:val="Hyperlink"/>
          <w:rFonts w:asciiTheme="majorHAnsi" w:hAnsiTheme="majorHAnsi" w:cstheme="majorHAnsi"/>
          <w:lang w:val="en-US"/>
        </w:rPr>
      </w:pPr>
      <w:hyperlink r:id="rId62" w:history="1">
        <w:r w:rsidR="00381517" w:rsidRPr="00322B1B">
          <w:rPr>
            <w:rStyle w:val="Hyperlink"/>
            <w:rFonts w:asciiTheme="majorHAnsi" w:hAnsiTheme="majorHAnsi" w:cstheme="majorHAnsi"/>
            <w:lang w:val="en-US"/>
          </w:rPr>
          <w:t>E-Waste Legislative Framework Map</w:t>
        </w:r>
      </w:hyperlink>
    </w:p>
    <w:p w14:paraId="61C97E3E" w14:textId="4AE308F5" w:rsidR="006E68DA" w:rsidRPr="00322B1B" w:rsidRDefault="001B7CF3" w:rsidP="00486395">
      <w:pPr>
        <w:pStyle w:val="iBody"/>
        <w:numPr>
          <w:ilvl w:val="0"/>
          <w:numId w:val="32"/>
        </w:numPr>
        <w:spacing w:before="0"/>
        <w:ind w:left="284" w:hanging="284"/>
        <w:rPr>
          <w:rStyle w:val="Hyperlink"/>
          <w:rFonts w:asciiTheme="majorHAnsi" w:hAnsiTheme="majorHAnsi" w:cstheme="majorHAnsi"/>
          <w:color w:val="auto"/>
          <w:u w:val="none"/>
          <w:lang w:val="en-US"/>
        </w:rPr>
      </w:pPr>
      <w:r w:rsidRPr="00322B1B">
        <w:rPr>
          <w:rStyle w:val="Hyperlink"/>
          <w:rFonts w:asciiTheme="majorHAnsi" w:hAnsiTheme="majorHAnsi" w:cstheme="majorHAnsi"/>
          <w:color w:val="auto"/>
          <w:u w:val="none"/>
          <w:lang w:val="en-US"/>
        </w:rPr>
        <w:t>UNHCR Health and Safety Requirements for Contractors</w:t>
      </w:r>
    </w:p>
    <w:p w14:paraId="1B774215" w14:textId="50DC0727" w:rsidR="00054C6F" w:rsidRPr="00322B1B" w:rsidRDefault="00054C6F">
      <w:pPr>
        <w:spacing w:after="160" w:line="259" w:lineRule="auto"/>
        <w:rPr>
          <w:rFonts w:cstheme="minorHAnsi"/>
          <w:sz w:val="22"/>
          <w:szCs w:val="22"/>
        </w:rPr>
      </w:pPr>
      <w:r w:rsidRPr="00322B1B">
        <w:rPr>
          <w:rFonts w:cstheme="minorHAnsi"/>
          <w:sz w:val="22"/>
          <w:szCs w:val="22"/>
        </w:rPr>
        <w:br w:type="page"/>
      </w:r>
    </w:p>
    <w:p w14:paraId="49AAF679" w14:textId="77777777" w:rsidR="00054C6F" w:rsidRPr="00322B1B" w:rsidRDefault="00054C6F" w:rsidP="00054C6F">
      <w:pPr>
        <w:spacing w:after="160" w:line="259" w:lineRule="auto"/>
        <w:jc w:val="right"/>
        <w:rPr>
          <w:rFonts w:cstheme="minorHAnsi"/>
          <w:b/>
          <w:bCs/>
          <w:sz w:val="22"/>
          <w:szCs w:val="22"/>
        </w:rPr>
        <w:sectPr w:rsidR="00054C6F" w:rsidRPr="00322B1B" w:rsidSect="00BB5DAC">
          <w:footerReference w:type="default" r:id="rId63"/>
          <w:pgSz w:w="11900" w:h="16840" w:code="9"/>
          <w:pgMar w:top="1824" w:right="1080" w:bottom="1440" w:left="1080" w:header="709" w:footer="567" w:gutter="0"/>
          <w:cols w:space="708"/>
          <w:docGrid w:linePitch="360"/>
        </w:sectPr>
      </w:pPr>
    </w:p>
    <w:p w14:paraId="240B3CDC" w14:textId="644A80CC" w:rsidR="0005392B" w:rsidRPr="00322B1B" w:rsidRDefault="00054C6F" w:rsidP="00DC512F">
      <w:pPr>
        <w:pStyle w:val="Heading1"/>
        <w:jc w:val="right"/>
        <w:rPr>
          <w:rFonts w:asciiTheme="majorHAnsi" w:hAnsiTheme="majorHAnsi" w:cstheme="majorHAnsi"/>
          <w:b/>
          <w:bCs w:val="0"/>
          <w:color w:val="auto"/>
          <w:sz w:val="24"/>
          <w:szCs w:val="24"/>
        </w:rPr>
      </w:pPr>
      <w:bookmarkStart w:id="22" w:name="_Ref98257838"/>
      <w:bookmarkStart w:id="23" w:name="_Toc98322467"/>
      <w:r w:rsidRPr="00322B1B">
        <w:rPr>
          <w:rFonts w:asciiTheme="majorHAnsi" w:hAnsiTheme="majorHAnsi" w:cstheme="majorHAnsi"/>
          <w:b/>
          <w:bCs w:val="0"/>
          <w:color w:val="auto"/>
          <w:sz w:val="24"/>
          <w:szCs w:val="24"/>
        </w:rPr>
        <w:lastRenderedPageBreak/>
        <w:t xml:space="preserve">Appendix </w:t>
      </w:r>
      <w:r w:rsidR="00BD2AE3" w:rsidRPr="00322B1B">
        <w:rPr>
          <w:rFonts w:asciiTheme="majorHAnsi" w:hAnsiTheme="majorHAnsi" w:cstheme="majorHAnsi"/>
          <w:b/>
          <w:bCs w:val="0"/>
          <w:color w:val="auto"/>
          <w:sz w:val="24"/>
          <w:szCs w:val="24"/>
        </w:rPr>
        <w:t>II</w:t>
      </w:r>
      <w:bookmarkEnd w:id="22"/>
      <w:bookmarkEnd w:id="23"/>
    </w:p>
    <w:p w14:paraId="3DC4080A" w14:textId="2A8A5381" w:rsidR="00D76BEE" w:rsidRPr="00322B1B" w:rsidRDefault="0005392B">
      <w:pPr>
        <w:spacing w:after="160" w:line="259" w:lineRule="auto"/>
        <w:rPr>
          <w:rFonts w:cstheme="minorHAnsi"/>
          <w:b/>
          <w:bCs/>
          <w:sz w:val="22"/>
          <w:szCs w:val="22"/>
        </w:rPr>
      </w:pPr>
      <w:r w:rsidRPr="00322B1B">
        <w:rPr>
          <w:rFonts w:cstheme="minorHAnsi"/>
          <w:b/>
          <w:bCs/>
          <w:sz w:val="22"/>
          <w:szCs w:val="22"/>
        </w:rPr>
        <w:t>Example Environ</w:t>
      </w:r>
      <w:r w:rsidR="00D76BEE" w:rsidRPr="00322B1B">
        <w:rPr>
          <w:rFonts w:cstheme="minorHAnsi"/>
          <w:b/>
          <w:bCs/>
          <w:sz w:val="22"/>
          <w:szCs w:val="22"/>
        </w:rPr>
        <w:t>m</w:t>
      </w:r>
      <w:r w:rsidRPr="00322B1B">
        <w:rPr>
          <w:rFonts w:cstheme="minorHAnsi"/>
          <w:b/>
          <w:bCs/>
          <w:sz w:val="22"/>
          <w:szCs w:val="22"/>
        </w:rPr>
        <w:t>ental Management Plan</w:t>
      </w:r>
    </w:p>
    <w:tbl>
      <w:tblPr>
        <w:tblStyle w:val="TableGrid"/>
        <w:tblW w:w="14029" w:type="dxa"/>
        <w:tblLook w:val="04A0" w:firstRow="1" w:lastRow="0" w:firstColumn="1" w:lastColumn="0" w:noHBand="0" w:noVBand="1"/>
      </w:tblPr>
      <w:tblGrid>
        <w:gridCol w:w="495"/>
        <w:gridCol w:w="1910"/>
        <w:gridCol w:w="2693"/>
        <w:gridCol w:w="2977"/>
        <w:gridCol w:w="4111"/>
        <w:gridCol w:w="1843"/>
      </w:tblGrid>
      <w:tr w:rsidR="00F943BF" w:rsidRPr="00322B1B" w14:paraId="32AEF162" w14:textId="77777777" w:rsidTr="00A83D48">
        <w:tc>
          <w:tcPr>
            <w:tcW w:w="495" w:type="dxa"/>
          </w:tcPr>
          <w:p w14:paraId="19B8E2B2" w14:textId="77777777" w:rsidR="00F943BF" w:rsidRPr="00322B1B" w:rsidRDefault="00F943BF">
            <w:pPr>
              <w:spacing w:after="160" w:line="259" w:lineRule="auto"/>
              <w:rPr>
                <w:rFonts w:cstheme="minorHAnsi"/>
                <w:sz w:val="22"/>
                <w:szCs w:val="22"/>
              </w:rPr>
            </w:pPr>
          </w:p>
        </w:tc>
        <w:tc>
          <w:tcPr>
            <w:tcW w:w="1910" w:type="dxa"/>
          </w:tcPr>
          <w:p w14:paraId="64DD970F" w14:textId="6FC8E37D" w:rsidR="00F943BF" w:rsidRPr="00322B1B" w:rsidRDefault="00F943BF">
            <w:pPr>
              <w:spacing w:after="160" w:line="259" w:lineRule="auto"/>
              <w:rPr>
                <w:rFonts w:cstheme="minorHAnsi"/>
                <w:sz w:val="22"/>
                <w:szCs w:val="22"/>
              </w:rPr>
            </w:pPr>
            <w:r w:rsidRPr="00322B1B">
              <w:rPr>
                <w:rFonts w:cstheme="minorHAnsi"/>
                <w:sz w:val="22"/>
                <w:szCs w:val="22"/>
              </w:rPr>
              <w:t>Project Activity or Topic</w:t>
            </w:r>
          </w:p>
        </w:tc>
        <w:tc>
          <w:tcPr>
            <w:tcW w:w="2693" w:type="dxa"/>
          </w:tcPr>
          <w:p w14:paraId="23F916D5" w14:textId="418C9B68" w:rsidR="00F943BF" w:rsidRPr="00322B1B" w:rsidRDefault="00F943BF">
            <w:pPr>
              <w:spacing w:after="160" w:line="259" w:lineRule="auto"/>
              <w:rPr>
                <w:rFonts w:cstheme="minorHAnsi"/>
                <w:sz w:val="22"/>
                <w:szCs w:val="22"/>
              </w:rPr>
            </w:pPr>
            <w:r w:rsidRPr="00322B1B">
              <w:rPr>
                <w:rFonts w:cstheme="minorHAnsi"/>
                <w:sz w:val="22"/>
                <w:szCs w:val="22"/>
              </w:rPr>
              <w:t>Potential Impacts</w:t>
            </w:r>
          </w:p>
        </w:tc>
        <w:tc>
          <w:tcPr>
            <w:tcW w:w="2977" w:type="dxa"/>
          </w:tcPr>
          <w:p w14:paraId="25EDB0F0" w14:textId="4889CE9A" w:rsidR="00F943BF" w:rsidRPr="00322B1B" w:rsidRDefault="00F943BF">
            <w:pPr>
              <w:spacing w:after="160" w:line="259" w:lineRule="auto"/>
              <w:rPr>
                <w:rFonts w:cstheme="minorHAnsi"/>
                <w:sz w:val="22"/>
                <w:szCs w:val="22"/>
              </w:rPr>
            </w:pPr>
            <w:r w:rsidRPr="00322B1B">
              <w:rPr>
                <w:rFonts w:cstheme="minorHAnsi"/>
                <w:sz w:val="22"/>
                <w:szCs w:val="22"/>
              </w:rPr>
              <w:t>Proposed Mitigation measures</w:t>
            </w:r>
          </w:p>
        </w:tc>
        <w:tc>
          <w:tcPr>
            <w:tcW w:w="4111" w:type="dxa"/>
          </w:tcPr>
          <w:p w14:paraId="2AA9AC93" w14:textId="0D686066" w:rsidR="00F943BF" w:rsidRPr="00322B1B" w:rsidRDefault="00F943BF">
            <w:pPr>
              <w:spacing w:after="160" w:line="259" w:lineRule="auto"/>
              <w:rPr>
                <w:rFonts w:cstheme="minorHAnsi"/>
                <w:sz w:val="22"/>
                <w:szCs w:val="22"/>
              </w:rPr>
            </w:pPr>
            <w:r w:rsidRPr="00322B1B">
              <w:t xml:space="preserve">Implementation Schedule </w:t>
            </w:r>
          </w:p>
        </w:tc>
        <w:tc>
          <w:tcPr>
            <w:tcW w:w="1843" w:type="dxa"/>
          </w:tcPr>
          <w:p w14:paraId="4A4E3E85" w14:textId="097DE66B" w:rsidR="00F943BF" w:rsidRPr="00322B1B" w:rsidRDefault="00F943BF">
            <w:pPr>
              <w:spacing w:after="160" w:line="259" w:lineRule="auto"/>
              <w:rPr>
                <w:rFonts w:cstheme="minorHAnsi"/>
                <w:sz w:val="22"/>
                <w:szCs w:val="22"/>
              </w:rPr>
            </w:pPr>
            <w:r w:rsidRPr="00322B1B">
              <w:t xml:space="preserve">Institutional Responsibilities </w:t>
            </w:r>
          </w:p>
        </w:tc>
      </w:tr>
      <w:tr w:rsidR="00850688" w:rsidRPr="00322B1B" w14:paraId="684319A7" w14:textId="77777777" w:rsidTr="0064659F">
        <w:tc>
          <w:tcPr>
            <w:tcW w:w="14029" w:type="dxa"/>
            <w:gridSpan w:val="6"/>
            <w:shd w:val="clear" w:color="auto" w:fill="F2F2F2" w:themeFill="background1" w:themeFillShade="F2"/>
          </w:tcPr>
          <w:p w14:paraId="3311FF83" w14:textId="10A885E4" w:rsidR="00850688" w:rsidRPr="00322B1B" w:rsidRDefault="00850688" w:rsidP="00850688">
            <w:pPr>
              <w:spacing w:after="160" w:line="259" w:lineRule="auto"/>
              <w:rPr>
                <w:rFonts w:cstheme="minorHAnsi"/>
                <w:b/>
                <w:bCs/>
                <w:sz w:val="22"/>
                <w:szCs w:val="22"/>
              </w:rPr>
            </w:pPr>
            <w:r w:rsidRPr="00322B1B">
              <w:rPr>
                <w:rFonts w:cstheme="minorHAnsi"/>
                <w:b/>
                <w:bCs/>
                <w:sz w:val="22"/>
                <w:szCs w:val="22"/>
              </w:rPr>
              <w:t>1. Development</w:t>
            </w:r>
          </w:p>
        </w:tc>
      </w:tr>
      <w:tr w:rsidR="00F943BF" w:rsidRPr="00322B1B" w14:paraId="058340B7" w14:textId="77777777" w:rsidTr="00A83D48">
        <w:tc>
          <w:tcPr>
            <w:tcW w:w="495" w:type="dxa"/>
          </w:tcPr>
          <w:p w14:paraId="713C0B62" w14:textId="73AE544E" w:rsidR="00F943BF" w:rsidRPr="00322B1B" w:rsidRDefault="00F943BF">
            <w:pPr>
              <w:spacing w:after="160" w:line="259" w:lineRule="auto"/>
              <w:rPr>
                <w:rFonts w:cstheme="minorHAnsi"/>
                <w:sz w:val="22"/>
                <w:szCs w:val="22"/>
              </w:rPr>
            </w:pPr>
            <w:r w:rsidRPr="00322B1B">
              <w:rPr>
                <w:rFonts w:cstheme="minorHAnsi"/>
                <w:sz w:val="22"/>
                <w:szCs w:val="22"/>
              </w:rPr>
              <w:t>1.1</w:t>
            </w:r>
          </w:p>
        </w:tc>
        <w:tc>
          <w:tcPr>
            <w:tcW w:w="1910" w:type="dxa"/>
          </w:tcPr>
          <w:p w14:paraId="278DA823" w14:textId="77777777" w:rsidR="00F943BF" w:rsidRPr="00322B1B" w:rsidRDefault="00F943BF">
            <w:pPr>
              <w:spacing w:after="160" w:line="259" w:lineRule="auto"/>
              <w:rPr>
                <w:rFonts w:cstheme="minorHAnsi"/>
                <w:sz w:val="22"/>
                <w:szCs w:val="22"/>
              </w:rPr>
            </w:pPr>
          </w:p>
        </w:tc>
        <w:tc>
          <w:tcPr>
            <w:tcW w:w="2693" w:type="dxa"/>
          </w:tcPr>
          <w:p w14:paraId="0078122C" w14:textId="77777777" w:rsidR="00F943BF" w:rsidRPr="00322B1B" w:rsidRDefault="00F943BF">
            <w:pPr>
              <w:spacing w:after="160" w:line="259" w:lineRule="auto"/>
              <w:rPr>
                <w:rFonts w:cstheme="minorHAnsi"/>
                <w:sz w:val="22"/>
                <w:szCs w:val="22"/>
              </w:rPr>
            </w:pPr>
          </w:p>
        </w:tc>
        <w:tc>
          <w:tcPr>
            <w:tcW w:w="2977" w:type="dxa"/>
          </w:tcPr>
          <w:p w14:paraId="195DD217" w14:textId="77777777" w:rsidR="00F943BF" w:rsidRPr="00322B1B" w:rsidRDefault="00F943BF">
            <w:pPr>
              <w:spacing w:after="160" w:line="259" w:lineRule="auto"/>
              <w:rPr>
                <w:rFonts w:cstheme="minorHAnsi"/>
                <w:sz w:val="22"/>
                <w:szCs w:val="22"/>
              </w:rPr>
            </w:pPr>
          </w:p>
        </w:tc>
        <w:tc>
          <w:tcPr>
            <w:tcW w:w="4111" w:type="dxa"/>
          </w:tcPr>
          <w:p w14:paraId="3F51875C" w14:textId="61F9F32F" w:rsidR="00F943BF" w:rsidRPr="00322B1B" w:rsidRDefault="00A83D48">
            <w:pPr>
              <w:spacing w:after="160" w:line="259" w:lineRule="auto"/>
              <w:rPr>
                <w:rFonts w:cstheme="minorHAnsi"/>
                <w:sz w:val="22"/>
                <w:szCs w:val="22"/>
              </w:rPr>
            </w:pPr>
            <w:r w:rsidRPr="00322B1B">
              <w:rPr>
                <w:rFonts w:cstheme="minorHAnsi"/>
                <w:sz w:val="22"/>
                <w:szCs w:val="22"/>
              </w:rPr>
              <w:t xml:space="preserve">Before starting construction/ during construction/ </w:t>
            </w:r>
            <w:r w:rsidR="00D7622E" w:rsidRPr="00322B1B">
              <w:rPr>
                <w:rFonts w:cstheme="minorHAnsi"/>
                <w:sz w:val="22"/>
                <w:szCs w:val="22"/>
              </w:rPr>
              <w:t xml:space="preserve">during operation/ </w:t>
            </w:r>
            <w:proofErr w:type="spellStart"/>
            <w:r w:rsidR="00D7622E" w:rsidRPr="00322B1B">
              <w:rPr>
                <w:rFonts w:cstheme="minorHAnsi"/>
                <w:sz w:val="22"/>
                <w:szCs w:val="22"/>
              </w:rPr>
              <w:t>etc</w:t>
            </w:r>
            <w:proofErr w:type="spellEnd"/>
          </w:p>
        </w:tc>
        <w:tc>
          <w:tcPr>
            <w:tcW w:w="1843" w:type="dxa"/>
          </w:tcPr>
          <w:p w14:paraId="35C2B2F2" w14:textId="33A4BFD6" w:rsidR="00F943BF" w:rsidRPr="00322B1B" w:rsidRDefault="00D7622E">
            <w:pPr>
              <w:spacing w:after="160" w:line="259" w:lineRule="auto"/>
              <w:rPr>
                <w:rFonts w:cstheme="minorHAnsi"/>
                <w:sz w:val="22"/>
                <w:szCs w:val="22"/>
              </w:rPr>
            </w:pPr>
            <w:r w:rsidRPr="00322B1B">
              <w:rPr>
                <w:rFonts w:cstheme="minorHAnsi"/>
                <w:sz w:val="22"/>
                <w:szCs w:val="22"/>
              </w:rPr>
              <w:t xml:space="preserve">Bidder/ Contractor/ </w:t>
            </w:r>
            <w:r w:rsidR="00850688" w:rsidRPr="00322B1B">
              <w:rPr>
                <w:rFonts w:cstheme="minorHAnsi"/>
                <w:sz w:val="22"/>
                <w:szCs w:val="22"/>
              </w:rPr>
              <w:t xml:space="preserve">O&amp;M team/ </w:t>
            </w:r>
            <w:proofErr w:type="spellStart"/>
            <w:r w:rsidR="00850688" w:rsidRPr="00322B1B">
              <w:rPr>
                <w:rFonts w:cstheme="minorHAnsi"/>
                <w:sz w:val="22"/>
                <w:szCs w:val="22"/>
              </w:rPr>
              <w:t>etc</w:t>
            </w:r>
            <w:proofErr w:type="spellEnd"/>
          </w:p>
        </w:tc>
      </w:tr>
      <w:tr w:rsidR="00F943BF" w:rsidRPr="00322B1B" w14:paraId="51C9B1F6" w14:textId="77777777" w:rsidTr="00A83D48">
        <w:tc>
          <w:tcPr>
            <w:tcW w:w="495" w:type="dxa"/>
          </w:tcPr>
          <w:p w14:paraId="17565AA4" w14:textId="77777777" w:rsidR="00F943BF" w:rsidRPr="00322B1B" w:rsidRDefault="00F943BF">
            <w:pPr>
              <w:spacing w:after="160" w:line="259" w:lineRule="auto"/>
              <w:rPr>
                <w:rFonts w:cstheme="minorHAnsi"/>
                <w:sz w:val="22"/>
                <w:szCs w:val="22"/>
              </w:rPr>
            </w:pPr>
          </w:p>
        </w:tc>
        <w:tc>
          <w:tcPr>
            <w:tcW w:w="1910" w:type="dxa"/>
          </w:tcPr>
          <w:p w14:paraId="66DFF4DB" w14:textId="77777777" w:rsidR="00F943BF" w:rsidRPr="00322B1B" w:rsidRDefault="00F943BF">
            <w:pPr>
              <w:spacing w:after="160" w:line="259" w:lineRule="auto"/>
              <w:rPr>
                <w:rFonts w:cstheme="minorHAnsi"/>
                <w:sz w:val="22"/>
                <w:szCs w:val="22"/>
              </w:rPr>
            </w:pPr>
          </w:p>
        </w:tc>
        <w:tc>
          <w:tcPr>
            <w:tcW w:w="2693" w:type="dxa"/>
          </w:tcPr>
          <w:p w14:paraId="38C16700" w14:textId="77777777" w:rsidR="00F943BF" w:rsidRPr="00322B1B" w:rsidRDefault="00F943BF">
            <w:pPr>
              <w:spacing w:after="160" w:line="259" w:lineRule="auto"/>
              <w:rPr>
                <w:rFonts w:cstheme="minorHAnsi"/>
                <w:sz w:val="22"/>
                <w:szCs w:val="22"/>
              </w:rPr>
            </w:pPr>
          </w:p>
        </w:tc>
        <w:tc>
          <w:tcPr>
            <w:tcW w:w="2977" w:type="dxa"/>
          </w:tcPr>
          <w:p w14:paraId="6E9944FD" w14:textId="77777777" w:rsidR="00F943BF" w:rsidRPr="00322B1B" w:rsidRDefault="00F943BF">
            <w:pPr>
              <w:spacing w:after="160" w:line="259" w:lineRule="auto"/>
              <w:rPr>
                <w:rFonts w:cstheme="minorHAnsi"/>
                <w:sz w:val="22"/>
                <w:szCs w:val="22"/>
              </w:rPr>
            </w:pPr>
          </w:p>
        </w:tc>
        <w:tc>
          <w:tcPr>
            <w:tcW w:w="4111" w:type="dxa"/>
          </w:tcPr>
          <w:p w14:paraId="08F87D86" w14:textId="77777777" w:rsidR="00F943BF" w:rsidRPr="00322B1B" w:rsidRDefault="00F943BF">
            <w:pPr>
              <w:spacing w:after="160" w:line="259" w:lineRule="auto"/>
              <w:rPr>
                <w:rFonts w:cstheme="minorHAnsi"/>
                <w:sz w:val="22"/>
                <w:szCs w:val="22"/>
              </w:rPr>
            </w:pPr>
          </w:p>
        </w:tc>
        <w:tc>
          <w:tcPr>
            <w:tcW w:w="1843" w:type="dxa"/>
          </w:tcPr>
          <w:p w14:paraId="3FF42877" w14:textId="77777777" w:rsidR="00F943BF" w:rsidRPr="00322B1B" w:rsidRDefault="00F943BF">
            <w:pPr>
              <w:spacing w:after="160" w:line="259" w:lineRule="auto"/>
              <w:rPr>
                <w:rFonts w:cstheme="minorHAnsi"/>
                <w:sz w:val="22"/>
                <w:szCs w:val="22"/>
              </w:rPr>
            </w:pPr>
          </w:p>
        </w:tc>
      </w:tr>
      <w:tr w:rsidR="00850688" w:rsidRPr="00322B1B" w14:paraId="22508F0B" w14:textId="77777777" w:rsidTr="00A83D48">
        <w:tc>
          <w:tcPr>
            <w:tcW w:w="495" w:type="dxa"/>
          </w:tcPr>
          <w:p w14:paraId="630BE6E5" w14:textId="77777777" w:rsidR="00850688" w:rsidRPr="00322B1B" w:rsidRDefault="00850688">
            <w:pPr>
              <w:spacing w:after="160" w:line="259" w:lineRule="auto"/>
              <w:rPr>
                <w:rFonts w:cstheme="minorHAnsi"/>
                <w:sz w:val="22"/>
                <w:szCs w:val="22"/>
              </w:rPr>
            </w:pPr>
          </w:p>
        </w:tc>
        <w:tc>
          <w:tcPr>
            <w:tcW w:w="1910" w:type="dxa"/>
          </w:tcPr>
          <w:p w14:paraId="5AA5D2F4" w14:textId="77777777" w:rsidR="00850688" w:rsidRPr="00322B1B" w:rsidRDefault="00850688">
            <w:pPr>
              <w:spacing w:after="160" w:line="259" w:lineRule="auto"/>
              <w:rPr>
                <w:rFonts w:cstheme="minorHAnsi"/>
                <w:sz w:val="22"/>
                <w:szCs w:val="22"/>
              </w:rPr>
            </w:pPr>
          </w:p>
        </w:tc>
        <w:tc>
          <w:tcPr>
            <w:tcW w:w="2693" w:type="dxa"/>
          </w:tcPr>
          <w:p w14:paraId="269ACCD5" w14:textId="77777777" w:rsidR="00850688" w:rsidRPr="00322B1B" w:rsidRDefault="00850688">
            <w:pPr>
              <w:spacing w:after="160" w:line="259" w:lineRule="auto"/>
              <w:rPr>
                <w:rFonts w:cstheme="minorHAnsi"/>
                <w:sz w:val="22"/>
                <w:szCs w:val="22"/>
              </w:rPr>
            </w:pPr>
          </w:p>
        </w:tc>
        <w:tc>
          <w:tcPr>
            <w:tcW w:w="2977" w:type="dxa"/>
          </w:tcPr>
          <w:p w14:paraId="1BB0DA54" w14:textId="77777777" w:rsidR="00850688" w:rsidRPr="00322B1B" w:rsidRDefault="00850688">
            <w:pPr>
              <w:spacing w:after="160" w:line="259" w:lineRule="auto"/>
              <w:rPr>
                <w:rFonts w:cstheme="minorHAnsi"/>
                <w:sz w:val="22"/>
                <w:szCs w:val="22"/>
              </w:rPr>
            </w:pPr>
          </w:p>
        </w:tc>
        <w:tc>
          <w:tcPr>
            <w:tcW w:w="4111" w:type="dxa"/>
          </w:tcPr>
          <w:p w14:paraId="6AB47EE9" w14:textId="77777777" w:rsidR="00850688" w:rsidRPr="00322B1B" w:rsidRDefault="00850688">
            <w:pPr>
              <w:spacing w:after="160" w:line="259" w:lineRule="auto"/>
              <w:rPr>
                <w:rFonts w:cstheme="minorHAnsi"/>
                <w:sz w:val="22"/>
                <w:szCs w:val="22"/>
              </w:rPr>
            </w:pPr>
          </w:p>
        </w:tc>
        <w:tc>
          <w:tcPr>
            <w:tcW w:w="1843" w:type="dxa"/>
          </w:tcPr>
          <w:p w14:paraId="2975ABE7" w14:textId="77777777" w:rsidR="00850688" w:rsidRPr="00322B1B" w:rsidRDefault="00850688">
            <w:pPr>
              <w:spacing w:after="160" w:line="259" w:lineRule="auto"/>
              <w:rPr>
                <w:rFonts w:cstheme="minorHAnsi"/>
                <w:sz w:val="22"/>
                <w:szCs w:val="22"/>
              </w:rPr>
            </w:pPr>
          </w:p>
        </w:tc>
      </w:tr>
      <w:tr w:rsidR="00850688" w:rsidRPr="00322B1B" w14:paraId="189946A9" w14:textId="77777777" w:rsidTr="0009592A">
        <w:tc>
          <w:tcPr>
            <w:tcW w:w="14029" w:type="dxa"/>
            <w:gridSpan w:val="6"/>
            <w:shd w:val="clear" w:color="auto" w:fill="F2F2F2" w:themeFill="background1" w:themeFillShade="F2"/>
          </w:tcPr>
          <w:p w14:paraId="7322C981" w14:textId="635B3F59" w:rsidR="00850688" w:rsidRPr="00322B1B" w:rsidRDefault="00850688" w:rsidP="0009592A">
            <w:pPr>
              <w:spacing w:after="160" w:line="259" w:lineRule="auto"/>
              <w:rPr>
                <w:rFonts w:cstheme="minorHAnsi"/>
                <w:b/>
                <w:bCs/>
                <w:sz w:val="22"/>
                <w:szCs w:val="22"/>
              </w:rPr>
            </w:pPr>
            <w:r w:rsidRPr="00322B1B">
              <w:rPr>
                <w:rFonts w:cstheme="minorHAnsi"/>
                <w:b/>
                <w:bCs/>
                <w:sz w:val="22"/>
                <w:szCs w:val="22"/>
              </w:rPr>
              <w:t xml:space="preserve">2. Construction </w:t>
            </w:r>
            <w:r w:rsidR="00973E34" w:rsidRPr="00322B1B">
              <w:rPr>
                <w:rFonts w:cstheme="minorHAnsi"/>
                <w:b/>
                <w:bCs/>
                <w:sz w:val="22"/>
                <w:szCs w:val="22"/>
              </w:rPr>
              <w:t>phase</w:t>
            </w:r>
          </w:p>
        </w:tc>
      </w:tr>
      <w:tr w:rsidR="00850688" w:rsidRPr="00322B1B" w14:paraId="2B7ED7C1" w14:textId="77777777" w:rsidTr="00A83D48">
        <w:tc>
          <w:tcPr>
            <w:tcW w:w="495" w:type="dxa"/>
          </w:tcPr>
          <w:p w14:paraId="03409DD9" w14:textId="77777777" w:rsidR="00850688" w:rsidRPr="00322B1B" w:rsidRDefault="00850688">
            <w:pPr>
              <w:spacing w:after="160" w:line="259" w:lineRule="auto"/>
              <w:rPr>
                <w:rFonts w:cstheme="minorHAnsi"/>
                <w:sz w:val="22"/>
                <w:szCs w:val="22"/>
              </w:rPr>
            </w:pPr>
          </w:p>
        </w:tc>
        <w:tc>
          <w:tcPr>
            <w:tcW w:w="1910" w:type="dxa"/>
          </w:tcPr>
          <w:p w14:paraId="60F43C36" w14:textId="77777777" w:rsidR="00850688" w:rsidRPr="00322B1B" w:rsidRDefault="00850688">
            <w:pPr>
              <w:spacing w:after="160" w:line="259" w:lineRule="auto"/>
              <w:rPr>
                <w:rFonts w:cstheme="minorHAnsi"/>
                <w:sz w:val="22"/>
                <w:szCs w:val="22"/>
              </w:rPr>
            </w:pPr>
          </w:p>
        </w:tc>
        <w:tc>
          <w:tcPr>
            <w:tcW w:w="2693" w:type="dxa"/>
          </w:tcPr>
          <w:p w14:paraId="14B6CE2C" w14:textId="77777777" w:rsidR="00850688" w:rsidRPr="00322B1B" w:rsidRDefault="00850688">
            <w:pPr>
              <w:spacing w:after="160" w:line="259" w:lineRule="auto"/>
              <w:rPr>
                <w:rFonts w:cstheme="minorHAnsi"/>
                <w:sz w:val="22"/>
                <w:szCs w:val="22"/>
              </w:rPr>
            </w:pPr>
          </w:p>
        </w:tc>
        <w:tc>
          <w:tcPr>
            <w:tcW w:w="2977" w:type="dxa"/>
          </w:tcPr>
          <w:p w14:paraId="44101D57" w14:textId="77777777" w:rsidR="00850688" w:rsidRPr="00322B1B" w:rsidRDefault="00850688">
            <w:pPr>
              <w:spacing w:after="160" w:line="259" w:lineRule="auto"/>
              <w:rPr>
                <w:rFonts w:cstheme="minorHAnsi"/>
                <w:sz w:val="22"/>
                <w:szCs w:val="22"/>
              </w:rPr>
            </w:pPr>
          </w:p>
        </w:tc>
        <w:tc>
          <w:tcPr>
            <w:tcW w:w="4111" w:type="dxa"/>
          </w:tcPr>
          <w:p w14:paraId="394264A7" w14:textId="77777777" w:rsidR="00850688" w:rsidRPr="00322B1B" w:rsidRDefault="00850688">
            <w:pPr>
              <w:spacing w:after="160" w:line="259" w:lineRule="auto"/>
              <w:rPr>
                <w:rFonts w:cstheme="minorHAnsi"/>
                <w:sz w:val="22"/>
                <w:szCs w:val="22"/>
              </w:rPr>
            </w:pPr>
          </w:p>
        </w:tc>
        <w:tc>
          <w:tcPr>
            <w:tcW w:w="1843" w:type="dxa"/>
          </w:tcPr>
          <w:p w14:paraId="431C3089" w14:textId="77777777" w:rsidR="00850688" w:rsidRPr="00322B1B" w:rsidRDefault="00850688">
            <w:pPr>
              <w:spacing w:after="160" w:line="259" w:lineRule="auto"/>
              <w:rPr>
                <w:rFonts w:cstheme="minorHAnsi"/>
                <w:sz w:val="22"/>
                <w:szCs w:val="22"/>
              </w:rPr>
            </w:pPr>
          </w:p>
        </w:tc>
      </w:tr>
      <w:tr w:rsidR="00850688" w:rsidRPr="00322B1B" w14:paraId="7F28CA8E" w14:textId="77777777" w:rsidTr="00A83D48">
        <w:tc>
          <w:tcPr>
            <w:tcW w:w="495" w:type="dxa"/>
          </w:tcPr>
          <w:p w14:paraId="675F695A" w14:textId="77777777" w:rsidR="00850688" w:rsidRPr="00322B1B" w:rsidRDefault="00850688">
            <w:pPr>
              <w:spacing w:after="160" w:line="259" w:lineRule="auto"/>
              <w:rPr>
                <w:rFonts w:cstheme="minorHAnsi"/>
                <w:sz w:val="22"/>
                <w:szCs w:val="22"/>
              </w:rPr>
            </w:pPr>
          </w:p>
        </w:tc>
        <w:tc>
          <w:tcPr>
            <w:tcW w:w="1910" w:type="dxa"/>
          </w:tcPr>
          <w:p w14:paraId="5259A232" w14:textId="77777777" w:rsidR="00850688" w:rsidRPr="00322B1B" w:rsidRDefault="00850688">
            <w:pPr>
              <w:spacing w:after="160" w:line="259" w:lineRule="auto"/>
              <w:rPr>
                <w:rFonts w:cstheme="minorHAnsi"/>
                <w:sz w:val="22"/>
                <w:szCs w:val="22"/>
              </w:rPr>
            </w:pPr>
          </w:p>
        </w:tc>
        <w:tc>
          <w:tcPr>
            <w:tcW w:w="2693" w:type="dxa"/>
          </w:tcPr>
          <w:p w14:paraId="53B045B5" w14:textId="77777777" w:rsidR="00850688" w:rsidRPr="00322B1B" w:rsidRDefault="00850688">
            <w:pPr>
              <w:spacing w:after="160" w:line="259" w:lineRule="auto"/>
              <w:rPr>
                <w:rFonts w:cstheme="minorHAnsi"/>
                <w:sz w:val="22"/>
                <w:szCs w:val="22"/>
              </w:rPr>
            </w:pPr>
          </w:p>
        </w:tc>
        <w:tc>
          <w:tcPr>
            <w:tcW w:w="2977" w:type="dxa"/>
          </w:tcPr>
          <w:p w14:paraId="2C6F2006" w14:textId="77777777" w:rsidR="00850688" w:rsidRPr="00322B1B" w:rsidRDefault="00850688">
            <w:pPr>
              <w:spacing w:after="160" w:line="259" w:lineRule="auto"/>
              <w:rPr>
                <w:rFonts w:cstheme="minorHAnsi"/>
                <w:sz w:val="22"/>
                <w:szCs w:val="22"/>
              </w:rPr>
            </w:pPr>
          </w:p>
        </w:tc>
        <w:tc>
          <w:tcPr>
            <w:tcW w:w="4111" w:type="dxa"/>
          </w:tcPr>
          <w:p w14:paraId="3E2C55E7" w14:textId="77777777" w:rsidR="00850688" w:rsidRPr="00322B1B" w:rsidRDefault="00850688">
            <w:pPr>
              <w:spacing w:after="160" w:line="259" w:lineRule="auto"/>
              <w:rPr>
                <w:rFonts w:cstheme="minorHAnsi"/>
                <w:sz w:val="22"/>
                <w:szCs w:val="22"/>
              </w:rPr>
            </w:pPr>
          </w:p>
        </w:tc>
        <w:tc>
          <w:tcPr>
            <w:tcW w:w="1843" w:type="dxa"/>
          </w:tcPr>
          <w:p w14:paraId="45E862F2" w14:textId="77777777" w:rsidR="00850688" w:rsidRPr="00322B1B" w:rsidRDefault="00850688">
            <w:pPr>
              <w:spacing w:after="160" w:line="259" w:lineRule="auto"/>
              <w:rPr>
                <w:rFonts w:cstheme="minorHAnsi"/>
                <w:sz w:val="22"/>
                <w:szCs w:val="22"/>
              </w:rPr>
            </w:pPr>
          </w:p>
        </w:tc>
      </w:tr>
    </w:tbl>
    <w:p w14:paraId="2D86DEA0" w14:textId="1A1FD242" w:rsidR="009357EC" w:rsidRPr="00322B1B" w:rsidRDefault="009357EC" w:rsidP="00BD5B26">
      <w:pPr>
        <w:spacing w:after="160" w:line="259" w:lineRule="auto"/>
        <w:rPr>
          <w:rFonts w:cstheme="minorHAnsi"/>
          <w:sz w:val="22"/>
          <w:szCs w:val="22"/>
        </w:rPr>
      </w:pPr>
    </w:p>
    <w:p w14:paraId="51D1FCF3" w14:textId="77777777" w:rsidR="009357EC" w:rsidRPr="00322B1B" w:rsidRDefault="009357EC">
      <w:pPr>
        <w:spacing w:after="160" w:line="259" w:lineRule="auto"/>
        <w:rPr>
          <w:rFonts w:cstheme="minorHAnsi"/>
          <w:sz w:val="22"/>
          <w:szCs w:val="22"/>
        </w:rPr>
      </w:pPr>
      <w:r w:rsidRPr="00322B1B">
        <w:rPr>
          <w:rFonts w:cstheme="minorHAnsi"/>
          <w:sz w:val="22"/>
          <w:szCs w:val="22"/>
        </w:rPr>
        <w:br w:type="page"/>
      </w:r>
    </w:p>
    <w:p w14:paraId="646C3D47" w14:textId="77777777" w:rsidR="009357EC" w:rsidRPr="00322B1B" w:rsidRDefault="009357EC" w:rsidP="00BD5B26">
      <w:pPr>
        <w:spacing w:after="160" w:line="259" w:lineRule="auto"/>
        <w:rPr>
          <w:rFonts w:cstheme="minorHAnsi"/>
          <w:sz w:val="22"/>
          <w:szCs w:val="22"/>
        </w:rPr>
        <w:sectPr w:rsidR="009357EC" w:rsidRPr="00322B1B" w:rsidSect="0059660F">
          <w:pgSz w:w="16840" w:h="11900" w:orient="landscape" w:code="9"/>
          <w:pgMar w:top="1560" w:right="1440" w:bottom="1077" w:left="1440" w:header="709" w:footer="567" w:gutter="0"/>
          <w:cols w:space="708"/>
          <w:docGrid w:linePitch="360"/>
        </w:sectPr>
      </w:pPr>
    </w:p>
    <w:p w14:paraId="39ACC80F" w14:textId="193BEB94" w:rsidR="009357EC" w:rsidRPr="00322B1B" w:rsidRDefault="00404F53" w:rsidP="00DC512F">
      <w:pPr>
        <w:pStyle w:val="Heading1"/>
        <w:jc w:val="right"/>
        <w:rPr>
          <w:rFonts w:asciiTheme="majorHAnsi" w:hAnsiTheme="majorHAnsi" w:cstheme="majorHAnsi"/>
          <w:b/>
          <w:bCs w:val="0"/>
          <w:color w:val="auto"/>
          <w:sz w:val="24"/>
          <w:szCs w:val="24"/>
        </w:rPr>
      </w:pPr>
      <w:r w:rsidRPr="00322B1B">
        <w:rPr>
          <w:rFonts w:asciiTheme="majorHAnsi" w:hAnsiTheme="majorHAnsi" w:cstheme="majorHAnsi"/>
          <w:b/>
          <w:bCs w:val="0"/>
          <w:color w:val="auto"/>
          <w:sz w:val="24"/>
          <w:szCs w:val="24"/>
        </w:rPr>
        <w:lastRenderedPageBreak/>
        <w:t xml:space="preserve">  </w:t>
      </w:r>
      <w:bookmarkStart w:id="24" w:name="_Ref98257425"/>
      <w:bookmarkStart w:id="25" w:name="_Toc98322468"/>
      <w:r w:rsidR="009357EC" w:rsidRPr="00322B1B">
        <w:rPr>
          <w:rFonts w:asciiTheme="majorHAnsi" w:hAnsiTheme="majorHAnsi" w:cstheme="majorHAnsi"/>
          <w:b/>
          <w:bCs w:val="0"/>
          <w:color w:val="auto"/>
          <w:sz w:val="24"/>
          <w:szCs w:val="24"/>
        </w:rPr>
        <w:t>Appendix I</w:t>
      </w:r>
      <w:r w:rsidR="0059660F" w:rsidRPr="00322B1B">
        <w:rPr>
          <w:rFonts w:asciiTheme="majorHAnsi" w:hAnsiTheme="majorHAnsi" w:cstheme="majorHAnsi"/>
          <w:b/>
          <w:bCs w:val="0"/>
          <w:color w:val="auto"/>
          <w:sz w:val="24"/>
          <w:szCs w:val="24"/>
        </w:rPr>
        <w:t>II</w:t>
      </w:r>
      <w:bookmarkEnd w:id="24"/>
      <w:bookmarkEnd w:id="25"/>
    </w:p>
    <w:p w14:paraId="71DE8F04" w14:textId="2AC93B99" w:rsidR="00A011ED" w:rsidRPr="00322B1B" w:rsidRDefault="00A011ED" w:rsidP="00695675">
      <w:pPr>
        <w:pStyle w:val="iberschrift2"/>
        <w:numPr>
          <w:ilvl w:val="0"/>
          <w:numId w:val="0"/>
        </w:numPr>
        <w:spacing w:before="0"/>
        <w:rPr>
          <w:rFonts w:asciiTheme="majorHAnsi" w:hAnsiTheme="majorHAnsi" w:cstheme="majorHAnsi"/>
          <w:color w:val="auto"/>
          <w:sz w:val="24"/>
          <w:szCs w:val="28"/>
        </w:rPr>
      </w:pPr>
      <w:bookmarkStart w:id="26" w:name="_Toc98251701"/>
      <w:bookmarkStart w:id="27" w:name="_Toc98322469"/>
      <w:r w:rsidRPr="00322B1B">
        <w:rPr>
          <w:rFonts w:asciiTheme="majorHAnsi" w:hAnsiTheme="majorHAnsi" w:cstheme="majorHAnsi"/>
          <w:color w:val="auto"/>
          <w:sz w:val="24"/>
          <w:szCs w:val="28"/>
        </w:rPr>
        <w:t xml:space="preserve">E-Waste Dismantler </w:t>
      </w:r>
      <w:r w:rsidR="005A7A6A" w:rsidRPr="00322B1B">
        <w:rPr>
          <w:rFonts w:asciiTheme="majorHAnsi" w:hAnsiTheme="majorHAnsi" w:cstheme="majorHAnsi"/>
          <w:color w:val="auto"/>
          <w:sz w:val="24"/>
          <w:szCs w:val="28"/>
        </w:rPr>
        <w:t>and</w:t>
      </w:r>
      <w:r w:rsidRPr="00322B1B">
        <w:rPr>
          <w:rFonts w:asciiTheme="majorHAnsi" w:hAnsiTheme="majorHAnsi" w:cstheme="majorHAnsi"/>
          <w:color w:val="auto"/>
          <w:sz w:val="24"/>
          <w:szCs w:val="28"/>
        </w:rPr>
        <w:t xml:space="preserve"> Recycler Guidelines. </w:t>
      </w:r>
      <w:r w:rsidRPr="00322B1B">
        <w:rPr>
          <w:rStyle w:val="FootnoteReference"/>
          <w:rFonts w:asciiTheme="majorHAnsi" w:hAnsiTheme="majorHAnsi" w:cstheme="majorHAnsi"/>
          <w:color w:val="auto"/>
          <w:sz w:val="24"/>
          <w:szCs w:val="28"/>
        </w:rPr>
        <w:footnoteReference w:id="4"/>
      </w:r>
      <w:bookmarkEnd w:id="26"/>
      <w:bookmarkEnd w:id="27"/>
    </w:p>
    <w:p w14:paraId="0221901B" w14:textId="203230F4" w:rsidR="00A011ED" w:rsidRPr="00322B1B" w:rsidRDefault="00A011ED" w:rsidP="00322B1B">
      <w:pPr>
        <w:pStyle w:val="iBody"/>
        <w:numPr>
          <w:ilvl w:val="0"/>
          <w:numId w:val="60"/>
        </w:numPr>
        <w:rPr>
          <w:b/>
          <w:bCs/>
          <w:lang w:val="en-US"/>
        </w:rPr>
      </w:pPr>
      <w:bookmarkStart w:id="28" w:name="_Toc98251702"/>
      <w:r w:rsidRPr="00322B1B">
        <w:rPr>
          <w:b/>
          <w:bCs/>
          <w:lang w:val="en-US"/>
        </w:rPr>
        <w:t>Procedure to Select and Operate with an E-Waste Processor</w:t>
      </w:r>
      <w:bookmarkEnd w:id="28"/>
    </w:p>
    <w:p w14:paraId="5CA214D4" w14:textId="77777777" w:rsidR="00A011ED" w:rsidRPr="00322B1B" w:rsidRDefault="00A011ED" w:rsidP="00695675">
      <w:pPr>
        <w:pStyle w:val="iBody"/>
        <w:spacing w:before="0" w:after="240"/>
        <w:rPr>
          <w:rFonts w:asciiTheme="majorHAnsi" w:hAnsiTheme="majorHAnsi" w:cstheme="majorHAnsi"/>
          <w:lang w:val="en-US" w:eastAsia="en-GB"/>
        </w:rPr>
      </w:pPr>
      <w:r w:rsidRPr="00322B1B">
        <w:rPr>
          <w:rFonts w:asciiTheme="majorHAnsi" w:hAnsiTheme="majorHAnsi" w:cstheme="majorHAnsi"/>
          <w:lang w:val="en-US" w:eastAsia="en-GB"/>
        </w:rPr>
        <w:t xml:space="preserve">Your e-waste dismantler or recycler, nationally or internationally, should be selected and contracted according to the procedure illustrated in the flowchart below, adapted from the GOGLA Business E-Waste Blueprints </w:t>
      </w:r>
      <w:r w:rsidRPr="00322B1B">
        <w:rPr>
          <w:rStyle w:val="FootnoteReference"/>
          <w:rFonts w:asciiTheme="majorHAnsi" w:hAnsiTheme="majorHAnsi" w:cstheme="majorHAnsi"/>
          <w:lang w:val="en-US" w:eastAsia="en-GB"/>
        </w:rPr>
        <w:footnoteReference w:id="5"/>
      </w:r>
      <w:r w:rsidRPr="00322B1B">
        <w:rPr>
          <w:rFonts w:asciiTheme="majorHAnsi" w:hAnsiTheme="majorHAnsi" w:cstheme="majorHAnsi"/>
          <w:lang w:val="en-US" w:eastAsia="en-GB"/>
        </w:rPr>
        <w:t>:</w:t>
      </w:r>
    </w:p>
    <w:p w14:paraId="5105EB9F" w14:textId="77777777" w:rsidR="00A011ED" w:rsidRPr="00322B1B" w:rsidRDefault="00A011ED" w:rsidP="00695675">
      <w:pPr>
        <w:pStyle w:val="iBody"/>
        <w:spacing w:before="0" w:after="240"/>
        <w:rPr>
          <w:rFonts w:asciiTheme="majorHAnsi" w:hAnsiTheme="majorHAnsi" w:cstheme="majorHAnsi"/>
          <w:lang w:val="en-US" w:eastAsia="en-GB"/>
        </w:rPr>
      </w:pPr>
      <w:r w:rsidRPr="00322B1B">
        <w:rPr>
          <w:rFonts w:asciiTheme="majorHAnsi" w:hAnsiTheme="majorHAnsi" w:cstheme="majorHAnsi"/>
          <w:lang w:val="en-US" w:eastAsia="en-GB"/>
        </w:rPr>
        <w:t>The Contractor should first look for a recycler nationally. If no national recycler fulfills the needs and standards, the contractor should look for a recycler internationally.</w:t>
      </w:r>
    </w:p>
    <w:p w14:paraId="6B2D251A" w14:textId="18AC384E" w:rsidR="00A011ED" w:rsidRPr="00322B1B" w:rsidRDefault="00A011ED" w:rsidP="00695675">
      <w:pPr>
        <w:pStyle w:val="iBody"/>
        <w:spacing w:before="0" w:after="240"/>
        <w:rPr>
          <w:rFonts w:asciiTheme="majorHAnsi" w:hAnsiTheme="majorHAnsi" w:cstheme="majorHAnsi"/>
          <w:lang w:val="en-US" w:eastAsia="en-GB"/>
        </w:rPr>
      </w:pPr>
      <w:r w:rsidRPr="00322B1B">
        <w:rPr>
          <w:rFonts w:asciiTheme="majorHAnsi" w:hAnsiTheme="majorHAnsi" w:cstheme="majorHAnsi"/>
          <w:lang w:val="en-US" w:eastAsia="en-GB"/>
        </w:rPr>
        <w:t>When a recycler is identified, the following steps need to be followed:</w:t>
      </w:r>
    </w:p>
    <w:p w14:paraId="3DF53754" w14:textId="77777777" w:rsidR="00A011ED" w:rsidRPr="00322B1B" w:rsidRDefault="00A011ED" w:rsidP="00695675">
      <w:pPr>
        <w:pStyle w:val="iBody"/>
        <w:numPr>
          <w:ilvl w:val="0"/>
          <w:numId w:val="58"/>
        </w:numPr>
        <w:spacing w:before="0" w:after="240"/>
        <w:rPr>
          <w:rFonts w:asciiTheme="majorHAnsi" w:hAnsiTheme="majorHAnsi" w:cstheme="majorHAnsi"/>
          <w:lang w:val="en-US" w:eastAsia="en-GB"/>
        </w:rPr>
      </w:pPr>
      <w:r w:rsidRPr="00322B1B">
        <w:rPr>
          <w:rFonts w:asciiTheme="majorHAnsi" w:hAnsiTheme="majorHAnsi" w:cstheme="majorHAnsi"/>
          <w:lang w:val="en-US" w:eastAsia="en-GB"/>
        </w:rPr>
        <w:t xml:space="preserve">The Contractor conducts a pre-screening checking all the requirements provided in the form below.  </w:t>
      </w:r>
    </w:p>
    <w:p w14:paraId="0358661D" w14:textId="77777777" w:rsidR="00A011ED" w:rsidRPr="00322B1B" w:rsidRDefault="00A011ED" w:rsidP="00695675">
      <w:pPr>
        <w:pStyle w:val="iBody"/>
        <w:numPr>
          <w:ilvl w:val="0"/>
          <w:numId w:val="58"/>
        </w:numPr>
        <w:spacing w:before="0" w:after="240"/>
        <w:rPr>
          <w:rFonts w:asciiTheme="majorHAnsi" w:hAnsiTheme="majorHAnsi" w:cstheme="majorHAnsi"/>
          <w:lang w:val="en-US" w:eastAsia="en-GB"/>
        </w:rPr>
      </w:pPr>
      <w:r w:rsidRPr="00322B1B">
        <w:rPr>
          <w:rFonts w:asciiTheme="majorHAnsi" w:hAnsiTheme="majorHAnsi" w:cstheme="majorHAnsi"/>
          <w:lang w:val="en-US" w:eastAsia="en-GB"/>
        </w:rPr>
        <w:t>The Contractor conducts a site visit and audit, filling in the form below.  The recycler should pass or have a plan to address all critical criteria. The Contractor should keep the audit document and accept to share it with the UNHCR.</w:t>
      </w:r>
    </w:p>
    <w:p w14:paraId="71521CC8" w14:textId="439D310A" w:rsidR="00A011ED" w:rsidRPr="00322B1B" w:rsidRDefault="00A011ED" w:rsidP="00695675">
      <w:pPr>
        <w:pStyle w:val="iBody"/>
        <w:numPr>
          <w:ilvl w:val="0"/>
          <w:numId w:val="58"/>
        </w:numPr>
        <w:spacing w:before="0" w:after="240"/>
        <w:rPr>
          <w:rFonts w:asciiTheme="majorHAnsi" w:hAnsiTheme="majorHAnsi" w:cstheme="majorHAnsi"/>
          <w:lang w:val="en-US" w:eastAsia="en-GB"/>
        </w:rPr>
      </w:pPr>
      <w:r w:rsidRPr="00322B1B">
        <w:rPr>
          <w:rFonts w:asciiTheme="majorHAnsi" w:hAnsiTheme="majorHAnsi" w:cstheme="majorHAnsi"/>
          <w:lang w:val="en-US" w:eastAsia="en-GB"/>
        </w:rPr>
        <w:t>If the recycler: a</w:t>
      </w:r>
      <w:r w:rsidR="004B7839" w:rsidRPr="00322B1B">
        <w:rPr>
          <w:rFonts w:asciiTheme="majorHAnsi" w:hAnsiTheme="majorHAnsi" w:cstheme="majorHAnsi"/>
          <w:lang w:val="en-US" w:eastAsia="en-GB"/>
        </w:rPr>
        <w:t>)</w:t>
      </w:r>
      <w:r w:rsidRPr="00322B1B">
        <w:rPr>
          <w:rFonts w:asciiTheme="majorHAnsi" w:hAnsiTheme="majorHAnsi" w:cstheme="majorHAnsi"/>
          <w:lang w:val="en-US" w:eastAsia="en-GB"/>
        </w:rPr>
        <w:t xml:space="preserve"> complies to all local legislation and b</w:t>
      </w:r>
      <w:r w:rsidR="004B7839" w:rsidRPr="00322B1B">
        <w:rPr>
          <w:rFonts w:asciiTheme="majorHAnsi" w:hAnsiTheme="majorHAnsi" w:cstheme="majorHAnsi"/>
          <w:lang w:val="en-US" w:eastAsia="en-GB"/>
        </w:rPr>
        <w:t>)</w:t>
      </w:r>
      <w:r w:rsidRPr="00322B1B">
        <w:rPr>
          <w:rFonts w:asciiTheme="majorHAnsi" w:hAnsiTheme="majorHAnsi" w:cstheme="majorHAnsi"/>
          <w:lang w:val="en-US" w:eastAsia="en-GB"/>
        </w:rPr>
        <w:t xml:space="preserve"> passes or has a plan to address all critical technical criteria, it should then send a quote to the Contractor, which is to be reviewed. </w:t>
      </w:r>
    </w:p>
    <w:p w14:paraId="762711F9" w14:textId="77777777" w:rsidR="00A011ED" w:rsidRPr="00322B1B" w:rsidRDefault="00A011ED" w:rsidP="00695675">
      <w:pPr>
        <w:pStyle w:val="iBody"/>
        <w:numPr>
          <w:ilvl w:val="0"/>
          <w:numId w:val="58"/>
        </w:numPr>
        <w:spacing w:before="0" w:after="240"/>
        <w:rPr>
          <w:rFonts w:asciiTheme="majorHAnsi" w:hAnsiTheme="majorHAnsi" w:cstheme="majorHAnsi"/>
          <w:lang w:val="en-US" w:eastAsia="en-GB"/>
        </w:rPr>
      </w:pPr>
      <w:r w:rsidRPr="00322B1B">
        <w:rPr>
          <w:rFonts w:asciiTheme="majorHAnsi" w:hAnsiTheme="majorHAnsi" w:cstheme="majorHAnsi"/>
          <w:lang w:val="en-US" w:eastAsia="en-GB"/>
        </w:rPr>
        <w:t>In case of favorable decision, there should be a legally binding contract between the two parties. For guidance, the template of a comprehensive legally binding contract can be found in the GOGLA Business E-Waste Blueprints.</w:t>
      </w:r>
      <w:r w:rsidRPr="00322B1B">
        <w:rPr>
          <w:rStyle w:val="FootnoteReference"/>
          <w:rFonts w:asciiTheme="majorHAnsi" w:hAnsiTheme="majorHAnsi" w:cstheme="majorHAnsi"/>
          <w:lang w:val="en-US" w:eastAsia="en-GB"/>
        </w:rPr>
        <w:t xml:space="preserve"> </w:t>
      </w:r>
      <w:r w:rsidRPr="00322B1B">
        <w:rPr>
          <w:rStyle w:val="FootnoteReference"/>
          <w:rFonts w:asciiTheme="majorHAnsi" w:hAnsiTheme="majorHAnsi" w:cstheme="majorHAnsi"/>
          <w:lang w:val="en-US" w:eastAsia="en-GB"/>
        </w:rPr>
        <w:footnoteReference w:id="6"/>
      </w:r>
    </w:p>
    <w:p w14:paraId="53E97E42" w14:textId="03464F11" w:rsidR="00A011ED" w:rsidRPr="00322B1B" w:rsidRDefault="00A011ED" w:rsidP="00695675">
      <w:pPr>
        <w:pStyle w:val="iBody"/>
        <w:numPr>
          <w:ilvl w:val="0"/>
          <w:numId w:val="58"/>
        </w:numPr>
        <w:spacing w:before="0" w:after="240"/>
        <w:rPr>
          <w:rFonts w:asciiTheme="majorHAnsi" w:hAnsiTheme="majorHAnsi" w:cstheme="majorHAnsi"/>
          <w:lang w:val="en-US" w:eastAsia="en-GB"/>
        </w:rPr>
      </w:pPr>
      <w:r w:rsidRPr="00322B1B">
        <w:rPr>
          <w:rFonts w:asciiTheme="majorHAnsi" w:hAnsiTheme="majorHAnsi" w:cstheme="majorHAnsi"/>
          <w:lang w:val="en-US" w:eastAsia="en-GB"/>
        </w:rPr>
        <w:t>If the recycler is not national, the Contractor should learn about the requirements (</w:t>
      </w:r>
      <w:r w:rsidR="004B7839" w:rsidRPr="00322B1B">
        <w:rPr>
          <w:rFonts w:asciiTheme="majorHAnsi" w:hAnsiTheme="majorHAnsi" w:cstheme="majorHAnsi"/>
          <w:lang w:val="en-US" w:eastAsia="en-GB"/>
        </w:rPr>
        <w:t>e.g.,</w:t>
      </w:r>
      <w:r w:rsidRPr="00322B1B">
        <w:rPr>
          <w:rFonts w:asciiTheme="majorHAnsi" w:hAnsiTheme="majorHAnsi" w:cstheme="majorHAnsi"/>
          <w:lang w:val="en-US" w:eastAsia="en-GB"/>
        </w:rPr>
        <w:t xml:space="preserve"> state authori</w:t>
      </w:r>
      <w:r w:rsidR="00322B1B">
        <w:rPr>
          <w:rFonts w:asciiTheme="majorHAnsi" w:hAnsiTheme="majorHAnsi" w:cstheme="majorHAnsi"/>
          <w:lang w:val="en-US" w:eastAsia="en-GB"/>
        </w:rPr>
        <w:t>z</w:t>
      </w:r>
      <w:r w:rsidRPr="00322B1B">
        <w:rPr>
          <w:rFonts w:asciiTheme="majorHAnsi" w:hAnsiTheme="majorHAnsi" w:cstheme="majorHAnsi"/>
          <w:lang w:val="en-US" w:eastAsia="en-GB"/>
        </w:rPr>
        <w:t xml:space="preserve">ations) for e-waste export in </w:t>
      </w:r>
      <w:r w:rsidR="00E94264">
        <w:rPr>
          <w:rFonts w:asciiTheme="majorHAnsi" w:hAnsiTheme="majorHAnsi" w:cstheme="majorHAnsi"/>
          <w:lang w:val="en-US" w:eastAsia="en-GB"/>
        </w:rPr>
        <w:t>the country</w:t>
      </w:r>
      <w:r w:rsidRPr="00322B1B">
        <w:rPr>
          <w:rFonts w:asciiTheme="majorHAnsi" w:hAnsiTheme="majorHAnsi" w:cstheme="majorHAnsi"/>
          <w:lang w:val="en-US" w:eastAsia="en-GB"/>
        </w:rPr>
        <w:t xml:space="preserve"> and ensure these are followed for the export of the waste. </w:t>
      </w:r>
    </w:p>
    <w:p w14:paraId="3F9D8D1B" w14:textId="77777777" w:rsidR="00A011ED" w:rsidRPr="00322B1B" w:rsidRDefault="00A011ED" w:rsidP="00695675">
      <w:pPr>
        <w:pStyle w:val="iBody"/>
        <w:spacing w:before="0" w:after="240"/>
        <w:rPr>
          <w:lang w:val="en-US" w:eastAsia="en-GB"/>
        </w:rPr>
      </w:pPr>
    </w:p>
    <w:p w14:paraId="1A3B2A90" w14:textId="77777777" w:rsidR="00A011ED" w:rsidRPr="00322B1B" w:rsidRDefault="00A011ED" w:rsidP="00A011ED">
      <w:pPr>
        <w:pStyle w:val="iBody"/>
        <w:rPr>
          <w:lang w:val="en-US" w:eastAsia="en-GB"/>
        </w:rPr>
      </w:pPr>
    </w:p>
    <w:p w14:paraId="6ADCA369" w14:textId="77777777" w:rsidR="00A011ED" w:rsidRPr="00322B1B" w:rsidRDefault="00A011ED" w:rsidP="00CE0F21">
      <w:pPr>
        <w:pStyle w:val="Numbering"/>
        <w:keepNext/>
        <w:numPr>
          <w:ilvl w:val="0"/>
          <w:numId w:val="0"/>
        </w:numPr>
        <w:spacing w:after="0" w:line="276" w:lineRule="auto"/>
        <w:ind w:left="360"/>
      </w:pPr>
      <w:r w:rsidRPr="00322B1B">
        <w:rPr>
          <w:rFonts w:cs="Arial"/>
          <w:noProof/>
        </w:rPr>
        <w:lastRenderedPageBreak/>
        <w:drawing>
          <wp:inline distT="0" distB="0" distL="0" distR="0" wp14:anchorId="35BEF370" wp14:editId="798DD31F">
            <wp:extent cx="5494789" cy="8189409"/>
            <wp:effectExtent l="0" t="0" r="4445" b="2540"/>
            <wp:docPr id="7" name="Picture 7" descr="Diagram&#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Diagram&#10;&#10;Description automatically generated with low confidence"/>
                    <pic:cNvPicPr>
                      <a:picLocks noChangeAspect="1" noChangeArrowheads="1"/>
                    </pic:cNvPicPr>
                  </pic:nvPicPr>
                  <pic:blipFill rotWithShape="1">
                    <a:blip r:embed="rId64" cstate="print">
                      <a:extLst>
                        <a:ext uri="{28A0092B-C50C-407E-A947-70E740481C1C}">
                          <a14:useLocalDpi xmlns:a14="http://schemas.microsoft.com/office/drawing/2010/main" val="0"/>
                        </a:ext>
                      </a:extLst>
                    </a:blip>
                    <a:srcRect l="5040" t="1893" r="5009" b="3319"/>
                    <a:stretch/>
                  </pic:blipFill>
                  <pic:spPr bwMode="auto">
                    <a:xfrm>
                      <a:off x="0" y="0"/>
                      <a:ext cx="5523512" cy="8232218"/>
                    </a:xfrm>
                    <a:prstGeom prst="rect">
                      <a:avLst/>
                    </a:prstGeom>
                    <a:noFill/>
                    <a:ln>
                      <a:noFill/>
                    </a:ln>
                    <a:extLst>
                      <a:ext uri="{53640926-AAD7-44D8-BBD7-CCE9431645EC}">
                        <a14:shadowObscured xmlns:a14="http://schemas.microsoft.com/office/drawing/2010/main"/>
                      </a:ext>
                    </a:extLst>
                  </pic:spPr>
                </pic:pic>
              </a:graphicData>
            </a:graphic>
          </wp:inline>
        </w:drawing>
      </w:r>
    </w:p>
    <w:p w14:paraId="2D75EFD4" w14:textId="2D0FDD9F" w:rsidR="00A011ED" w:rsidRPr="00322B1B" w:rsidRDefault="00A011ED" w:rsidP="00CE0F21">
      <w:pPr>
        <w:pStyle w:val="Caption"/>
        <w:jc w:val="center"/>
        <w:rPr>
          <w:rFonts w:asciiTheme="majorHAnsi" w:hAnsiTheme="majorHAnsi" w:cstheme="majorHAnsi"/>
          <w:i/>
          <w:iCs/>
          <w:sz w:val="32"/>
          <w:szCs w:val="32"/>
        </w:rPr>
      </w:pPr>
      <w:bookmarkStart w:id="29" w:name="_Ref98256822"/>
      <w:r w:rsidRPr="00322B1B">
        <w:rPr>
          <w:rFonts w:asciiTheme="majorHAnsi" w:hAnsiTheme="majorHAnsi" w:cstheme="majorHAnsi"/>
          <w:i/>
          <w:iCs/>
          <w:sz w:val="22"/>
          <w:szCs w:val="22"/>
        </w:rPr>
        <w:t xml:space="preserve">Figure </w:t>
      </w:r>
      <w:r w:rsidRPr="00322B1B">
        <w:rPr>
          <w:rFonts w:asciiTheme="majorHAnsi" w:hAnsiTheme="majorHAnsi" w:cstheme="majorHAnsi"/>
          <w:i/>
          <w:iCs/>
          <w:sz w:val="22"/>
          <w:szCs w:val="22"/>
        </w:rPr>
        <w:fldChar w:fldCharType="begin"/>
      </w:r>
      <w:r w:rsidRPr="00322B1B">
        <w:rPr>
          <w:rFonts w:asciiTheme="majorHAnsi" w:hAnsiTheme="majorHAnsi" w:cstheme="majorHAnsi"/>
          <w:i/>
          <w:iCs/>
          <w:sz w:val="22"/>
          <w:szCs w:val="22"/>
        </w:rPr>
        <w:instrText xml:space="preserve"> SEQ Figure \* ARABIC </w:instrText>
      </w:r>
      <w:r w:rsidRPr="00322B1B">
        <w:rPr>
          <w:rFonts w:asciiTheme="majorHAnsi" w:hAnsiTheme="majorHAnsi" w:cstheme="majorHAnsi"/>
          <w:i/>
          <w:iCs/>
          <w:sz w:val="22"/>
          <w:szCs w:val="22"/>
        </w:rPr>
        <w:fldChar w:fldCharType="separate"/>
      </w:r>
      <w:r w:rsidR="005A7A6A" w:rsidRPr="00322B1B">
        <w:rPr>
          <w:rFonts w:asciiTheme="majorHAnsi" w:hAnsiTheme="majorHAnsi" w:cstheme="majorHAnsi"/>
          <w:i/>
          <w:iCs/>
          <w:noProof/>
          <w:sz w:val="22"/>
          <w:szCs w:val="22"/>
        </w:rPr>
        <w:t>1</w:t>
      </w:r>
      <w:r w:rsidRPr="00322B1B">
        <w:rPr>
          <w:rFonts w:asciiTheme="majorHAnsi" w:hAnsiTheme="majorHAnsi" w:cstheme="majorHAnsi"/>
          <w:i/>
          <w:iCs/>
          <w:sz w:val="22"/>
          <w:szCs w:val="22"/>
        </w:rPr>
        <w:fldChar w:fldCharType="end"/>
      </w:r>
      <w:r w:rsidRPr="00322B1B">
        <w:rPr>
          <w:rFonts w:asciiTheme="majorHAnsi" w:hAnsiTheme="majorHAnsi" w:cstheme="majorHAnsi"/>
          <w:i/>
          <w:iCs/>
          <w:sz w:val="22"/>
          <w:szCs w:val="22"/>
        </w:rPr>
        <w:t>: Flowchart to select a recycler and operate</w:t>
      </w:r>
      <w:bookmarkEnd w:id="29"/>
    </w:p>
    <w:p w14:paraId="5A136D1E" w14:textId="6F3E26C5" w:rsidR="009B29D9" w:rsidRPr="00322B1B" w:rsidRDefault="009B29D9" w:rsidP="00DC512F">
      <w:pPr>
        <w:pStyle w:val="Heading1"/>
        <w:jc w:val="right"/>
        <w:rPr>
          <w:rFonts w:asciiTheme="majorHAnsi" w:hAnsiTheme="majorHAnsi" w:cstheme="majorHAnsi"/>
          <w:b/>
          <w:bCs w:val="0"/>
          <w:color w:val="auto"/>
          <w:sz w:val="24"/>
          <w:szCs w:val="24"/>
        </w:rPr>
      </w:pPr>
      <w:bookmarkStart w:id="30" w:name="_Ref98257393"/>
      <w:bookmarkStart w:id="31" w:name="_Toc98322470"/>
      <w:r w:rsidRPr="00322B1B">
        <w:rPr>
          <w:rFonts w:asciiTheme="majorHAnsi" w:hAnsiTheme="majorHAnsi" w:cstheme="majorHAnsi"/>
          <w:b/>
          <w:bCs w:val="0"/>
          <w:color w:val="auto"/>
          <w:sz w:val="24"/>
          <w:szCs w:val="24"/>
        </w:rPr>
        <w:lastRenderedPageBreak/>
        <w:t xml:space="preserve">Appendix </w:t>
      </w:r>
      <w:r w:rsidR="00CE0F21" w:rsidRPr="00322B1B">
        <w:rPr>
          <w:rFonts w:asciiTheme="majorHAnsi" w:hAnsiTheme="majorHAnsi" w:cstheme="majorHAnsi"/>
          <w:b/>
          <w:bCs w:val="0"/>
          <w:color w:val="auto"/>
          <w:sz w:val="24"/>
          <w:szCs w:val="24"/>
        </w:rPr>
        <w:t>I</w:t>
      </w:r>
      <w:r w:rsidRPr="00322B1B">
        <w:rPr>
          <w:rFonts w:asciiTheme="majorHAnsi" w:hAnsiTheme="majorHAnsi" w:cstheme="majorHAnsi"/>
          <w:b/>
          <w:bCs w:val="0"/>
          <w:color w:val="auto"/>
          <w:sz w:val="24"/>
          <w:szCs w:val="24"/>
        </w:rPr>
        <w:t>V</w:t>
      </w:r>
      <w:bookmarkEnd w:id="30"/>
      <w:bookmarkEnd w:id="31"/>
    </w:p>
    <w:p w14:paraId="746E75BA" w14:textId="01C9568D" w:rsidR="009B29D9" w:rsidRPr="00322B1B" w:rsidRDefault="009B29D9" w:rsidP="00695675">
      <w:pPr>
        <w:pStyle w:val="iberschrift2"/>
        <w:numPr>
          <w:ilvl w:val="0"/>
          <w:numId w:val="0"/>
        </w:numPr>
        <w:spacing w:before="0"/>
        <w:rPr>
          <w:rFonts w:asciiTheme="majorHAnsi" w:hAnsiTheme="majorHAnsi" w:cstheme="majorHAnsi"/>
          <w:color w:val="auto"/>
          <w:sz w:val="24"/>
          <w:szCs w:val="28"/>
        </w:rPr>
      </w:pPr>
      <w:bookmarkStart w:id="32" w:name="_Toc98251705"/>
      <w:bookmarkStart w:id="33" w:name="_Toc98322471"/>
      <w:r w:rsidRPr="00322B1B">
        <w:rPr>
          <w:rFonts w:asciiTheme="majorHAnsi" w:hAnsiTheme="majorHAnsi" w:cstheme="majorHAnsi"/>
          <w:color w:val="auto"/>
          <w:sz w:val="24"/>
          <w:szCs w:val="28"/>
        </w:rPr>
        <w:t>Safe E-Waste Handling, Storage and Transportation</w:t>
      </w:r>
      <w:bookmarkEnd w:id="32"/>
      <w:r w:rsidRPr="00322B1B">
        <w:rPr>
          <w:rStyle w:val="FootnoteReference"/>
          <w:rFonts w:asciiTheme="majorHAnsi" w:hAnsiTheme="majorHAnsi" w:cstheme="majorHAnsi"/>
          <w:color w:val="auto"/>
          <w:sz w:val="24"/>
          <w:szCs w:val="28"/>
        </w:rPr>
        <w:footnoteReference w:id="7"/>
      </w:r>
      <w:bookmarkEnd w:id="33"/>
    </w:p>
    <w:p w14:paraId="4CA768CA" w14:textId="77777777" w:rsidR="009B29D9" w:rsidRPr="00322B1B" w:rsidRDefault="009B29D9" w:rsidP="00695675">
      <w:pPr>
        <w:spacing w:after="240"/>
        <w:jc w:val="both"/>
        <w:rPr>
          <w:rFonts w:ascii="Calibri Light" w:hAnsi="Calibri Light" w:cs="Calibri Light"/>
          <w:sz w:val="22"/>
          <w:szCs w:val="22"/>
        </w:rPr>
      </w:pPr>
      <w:r w:rsidRPr="00322B1B">
        <w:rPr>
          <w:rFonts w:ascii="Calibri Light" w:hAnsi="Calibri Light" w:cs="Calibri Light"/>
          <w:sz w:val="22"/>
          <w:szCs w:val="22"/>
        </w:rPr>
        <w:t xml:space="preserve">E-Waste must be stored in designated and controlled areas that have suitable conditions to keep the electronic component in good condition, before being sent to an intermediate process facility or to the recycling facility. </w:t>
      </w:r>
    </w:p>
    <w:p w14:paraId="3B880C94" w14:textId="77777777" w:rsidR="00CE0F21" w:rsidRPr="00322B1B" w:rsidRDefault="009B29D9" w:rsidP="00695675">
      <w:pPr>
        <w:spacing w:after="240"/>
        <w:jc w:val="both"/>
        <w:rPr>
          <w:rFonts w:ascii="Calibri Light" w:hAnsi="Calibri Light" w:cs="Calibri Light"/>
          <w:b/>
          <w:bCs/>
          <w:sz w:val="22"/>
          <w:szCs w:val="22"/>
        </w:rPr>
      </w:pPr>
      <w:r w:rsidRPr="00322B1B">
        <w:rPr>
          <w:rFonts w:ascii="Calibri Light" w:hAnsi="Calibri Light" w:cs="Calibri Light"/>
          <w:b/>
          <w:bCs/>
          <w:sz w:val="22"/>
          <w:szCs w:val="22"/>
        </w:rPr>
        <w:t>E-Waste and Battery storage requirements are as follows:</w:t>
      </w:r>
    </w:p>
    <w:p w14:paraId="711BA9BE" w14:textId="77777777" w:rsidR="005A7A6A" w:rsidRPr="00322B1B" w:rsidRDefault="009B29D9" w:rsidP="00695675">
      <w:pPr>
        <w:pStyle w:val="ListParagraph"/>
        <w:numPr>
          <w:ilvl w:val="0"/>
          <w:numId w:val="59"/>
        </w:numPr>
        <w:spacing w:after="240"/>
        <w:jc w:val="both"/>
        <w:rPr>
          <w:rFonts w:ascii="Calibri Light" w:hAnsi="Calibri Light" w:cs="Calibri Light"/>
          <w:sz w:val="22"/>
          <w:szCs w:val="22"/>
        </w:rPr>
      </w:pPr>
      <w:r w:rsidRPr="00322B1B">
        <w:rPr>
          <w:rFonts w:ascii="Calibri Light" w:hAnsi="Calibri Light" w:cs="Calibri Light"/>
          <w:sz w:val="22"/>
          <w:szCs w:val="22"/>
        </w:rPr>
        <w:t>Protected from direct sunlight, rain, excessive humidity (not higher than 70%) and high temperatures (not exceeding 40 °C).</w:t>
      </w:r>
      <w:r w:rsidR="005A7A6A" w:rsidRPr="00322B1B">
        <w:rPr>
          <w:rFonts w:ascii="Calibri Light" w:hAnsi="Calibri Light" w:cs="Calibri Light"/>
          <w:sz w:val="22"/>
          <w:szCs w:val="22"/>
        </w:rPr>
        <w:t xml:space="preserve"> </w:t>
      </w:r>
    </w:p>
    <w:p w14:paraId="7DC485D6" w14:textId="77777777" w:rsidR="005A7A6A" w:rsidRPr="00322B1B" w:rsidRDefault="009B29D9" w:rsidP="00695675">
      <w:pPr>
        <w:pStyle w:val="ListParagraph"/>
        <w:numPr>
          <w:ilvl w:val="0"/>
          <w:numId w:val="59"/>
        </w:numPr>
        <w:spacing w:after="240"/>
        <w:jc w:val="both"/>
        <w:rPr>
          <w:rFonts w:ascii="Calibri Light" w:hAnsi="Calibri Light" w:cs="Calibri Light"/>
          <w:sz w:val="22"/>
          <w:szCs w:val="22"/>
        </w:rPr>
      </w:pPr>
      <w:r w:rsidRPr="00322B1B">
        <w:rPr>
          <w:rFonts w:ascii="Calibri Light" w:hAnsi="Calibri Light" w:cs="Calibri Light"/>
          <w:sz w:val="22"/>
          <w:szCs w:val="22"/>
        </w:rPr>
        <w:t>Well-ventilated premises, where 3-4 air changes per hour are guaranteed.</w:t>
      </w:r>
      <w:r w:rsidRPr="00322B1B">
        <w:rPr>
          <w:rFonts w:ascii="Calibri Light" w:hAnsi="Calibri Light" w:cs="Calibri Light"/>
          <w:sz w:val="22"/>
          <w:szCs w:val="22"/>
        </w:rPr>
        <w:br/>
        <w:t>Areas not subject to flooding.</w:t>
      </w:r>
    </w:p>
    <w:p w14:paraId="4C03471C" w14:textId="77777777" w:rsidR="005A7A6A" w:rsidRPr="00322B1B" w:rsidRDefault="009B29D9" w:rsidP="00695675">
      <w:pPr>
        <w:pStyle w:val="ListParagraph"/>
        <w:numPr>
          <w:ilvl w:val="0"/>
          <w:numId w:val="59"/>
        </w:numPr>
        <w:spacing w:after="240"/>
        <w:jc w:val="both"/>
        <w:rPr>
          <w:rFonts w:ascii="Calibri Light" w:hAnsi="Calibri Light" w:cs="Calibri Light"/>
          <w:sz w:val="22"/>
          <w:szCs w:val="22"/>
        </w:rPr>
      </w:pPr>
      <w:r w:rsidRPr="00322B1B">
        <w:rPr>
          <w:rFonts w:ascii="Calibri Light" w:hAnsi="Calibri Light" w:cs="Calibri Light"/>
          <w:sz w:val="22"/>
          <w:szCs w:val="22"/>
        </w:rPr>
        <w:t xml:space="preserve">Located far from sites of flammable materials, electrical </w:t>
      </w:r>
      <w:proofErr w:type="gramStart"/>
      <w:r w:rsidRPr="00322B1B">
        <w:rPr>
          <w:rFonts w:ascii="Calibri Light" w:hAnsi="Calibri Light" w:cs="Calibri Light"/>
          <w:sz w:val="22"/>
          <w:szCs w:val="22"/>
        </w:rPr>
        <w:t>substations</w:t>
      </w:r>
      <w:proofErr w:type="gramEnd"/>
      <w:r w:rsidRPr="00322B1B">
        <w:rPr>
          <w:rFonts w:ascii="Calibri Light" w:hAnsi="Calibri Light" w:cs="Calibri Light"/>
          <w:sz w:val="22"/>
          <w:szCs w:val="22"/>
        </w:rPr>
        <w:t xml:space="preserve"> and generators.</w:t>
      </w:r>
    </w:p>
    <w:p w14:paraId="4D6BEFEA" w14:textId="472405E7" w:rsidR="009B29D9" w:rsidRPr="00322B1B" w:rsidRDefault="009B29D9" w:rsidP="00695675">
      <w:pPr>
        <w:pStyle w:val="ListParagraph"/>
        <w:numPr>
          <w:ilvl w:val="0"/>
          <w:numId w:val="59"/>
        </w:numPr>
        <w:spacing w:after="240"/>
        <w:jc w:val="both"/>
        <w:rPr>
          <w:rFonts w:ascii="Calibri Light" w:hAnsi="Calibri Light" w:cs="Calibri Light"/>
          <w:sz w:val="22"/>
          <w:szCs w:val="22"/>
        </w:rPr>
      </w:pPr>
      <w:r w:rsidRPr="00322B1B">
        <w:rPr>
          <w:rFonts w:ascii="Calibri Light" w:hAnsi="Calibri Light" w:cs="Calibri Light"/>
          <w:sz w:val="22"/>
          <w:szCs w:val="22"/>
        </w:rPr>
        <w:t xml:space="preserve">Premises that are easy to evacuate and accessible by emergency teams and vehicles. </w:t>
      </w:r>
    </w:p>
    <w:p w14:paraId="40DFB861" w14:textId="77777777" w:rsidR="009B29D9" w:rsidRPr="00322B1B" w:rsidRDefault="009B29D9" w:rsidP="00695675">
      <w:pPr>
        <w:spacing w:after="240"/>
        <w:jc w:val="both"/>
        <w:rPr>
          <w:rFonts w:ascii="Calibri Light" w:hAnsi="Calibri Light" w:cs="Calibri Light"/>
          <w:b/>
          <w:bCs/>
          <w:sz w:val="22"/>
          <w:szCs w:val="22"/>
        </w:rPr>
      </w:pPr>
      <w:r w:rsidRPr="00322B1B">
        <w:rPr>
          <w:rFonts w:ascii="Calibri Light" w:hAnsi="Calibri Light" w:cs="Calibri Light"/>
          <w:b/>
          <w:bCs/>
          <w:sz w:val="22"/>
          <w:szCs w:val="22"/>
        </w:rPr>
        <w:t>Special Guidelines for handling and storing of lithium-ion batteries:</w:t>
      </w:r>
    </w:p>
    <w:p w14:paraId="61B128F1" w14:textId="77777777" w:rsidR="009B29D9" w:rsidRPr="00322B1B" w:rsidRDefault="009B29D9" w:rsidP="00695675">
      <w:pPr>
        <w:spacing w:after="240"/>
        <w:jc w:val="both"/>
        <w:rPr>
          <w:rFonts w:ascii="Calibri Light" w:hAnsi="Calibri Light" w:cs="Calibri Light"/>
          <w:sz w:val="22"/>
          <w:szCs w:val="22"/>
        </w:rPr>
      </w:pPr>
      <w:r w:rsidRPr="00322B1B">
        <w:rPr>
          <w:rFonts w:ascii="Calibri Light" w:hAnsi="Calibri Light" w:cs="Calibri Light"/>
          <w:sz w:val="22"/>
          <w:szCs w:val="22"/>
        </w:rPr>
        <w:t>Lithium-i</w:t>
      </w:r>
      <w:r w:rsidRPr="00322B1B">
        <w:rPr>
          <w:rFonts w:ascii="Calibri Light" w:hAnsi="Calibri Light" w:cs="Calibri Light"/>
          <w:sz w:val="22"/>
          <w:szCs w:val="22"/>
          <w:lang w:eastAsia="es-ES"/>
        </w:rPr>
        <w:t xml:space="preserve">on batteries have the potential to set large volumes of combustible materials on fire. Incidents like hotspots, sparks or small fires occur regularly with the handling and storage of e-waste. </w:t>
      </w:r>
    </w:p>
    <w:p w14:paraId="647C9F3C" w14:textId="77777777" w:rsidR="009B29D9" w:rsidRPr="00322B1B" w:rsidRDefault="009B29D9" w:rsidP="00695675">
      <w:pPr>
        <w:pStyle w:val="NormalWeb"/>
        <w:spacing w:before="0" w:beforeAutospacing="0" w:after="240" w:afterAutospacing="0"/>
        <w:jc w:val="both"/>
        <w:rPr>
          <w:rFonts w:ascii="Calibri Light" w:hAnsi="Calibri Light" w:cs="Calibri Light"/>
          <w:sz w:val="22"/>
          <w:szCs w:val="22"/>
          <w:lang w:val="en-US" w:eastAsia="en-GB"/>
        </w:rPr>
      </w:pPr>
      <w:r w:rsidRPr="00322B1B">
        <w:rPr>
          <w:rFonts w:ascii="Calibri Light" w:hAnsi="Calibri Light" w:cs="Calibri Light"/>
          <w:sz w:val="22"/>
          <w:szCs w:val="22"/>
          <w:lang w:val="en-US"/>
        </w:rPr>
        <w:t xml:space="preserve">Exhausted batteries can still have a high residual charge, which can be dangerously released in the event of a short circuit. Therefore, all disassembly operations must be performed by personnel trained in safety and management of live equipment, according to the instructions provided by the battery manufacturer. </w:t>
      </w:r>
    </w:p>
    <w:p w14:paraId="1BF59A0A" w14:textId="77777777" w:rsidR="009B29D9" w:rsidRPr="00322B1B" w:rsidRDefault="009B29D9" w:rsidP="00695675">
      <w:pPr>
        <w:spacing w:after="240"/>
        <w:jc w:val="both"/>
        <w:rPr>
          <w:rFonts w:ascii="Calibri Light" w:hAnsi="Calibri Light" w:cs="Calibri Light"/>
          <w:sz w:val="22"/>
          <w:szCs w:val="22"/>
        </w:rPr>
      </w:pPr>
      <w:r w:rsidRPr="00322B1B">
        <w:rPr>
          <w:rFonts w:ascii="Calibri Light" w:hAnsi="Calibri Light" w:cs="Calibri Light"/>
          <w:sz w:val="22"/>
          <w:szCs w:val="22"/>
        </w:rPr>
        <w:t xml:space="preserve">Lithium-ion batteries that show signs of damage or are experiencing temperature fluctuations must be isolated and monitored to verify the onset of thermal runaway. </w:t>
      </w:r>
      <w:proofErr w:type="gramStart"/>
      <w:r w:rsidRPr="00322B1B">
        <w:rPr>
          <w:rFonts w:ascii="Calibri Light" w:hAnsi="Calibri Light" w:cs="Calibri Light"/>
          <w:sz w:val="22"/>
          <w:szCs w:val="22"/>
        </w:rPr>
        <w:t>In order to</w:t>
      </w:r>
      <w:proofErr w:type="gramEnd"/>
      <w:r w:rsidRPr="00322B1B">
        <w:rPr>
          <w:rFonts w:ascii="Calibri Light" w:hAnsi="Calibri Light" w:cs="Calibri Light"/>
          <w:sz w:val="22"/>
          <w:szCs w:val="22"/>
        </w:rPr>
        <w:t xml:space="preserve"> avoid fire propagation, this isolation should take place in areas sufficiently away from general storage areas.</w:t>
      </w:r>
    </w:p>
    <w:p w14:paraId="382331EC" w14:textId="77777777" w:rsidR="009B29D9" w:rsidRPr="00322B1B" w:rsidRDefault="009B29D9" w:rsidP="00695675">
      <w:pPr>
        <w:spacing w:after="240"/>
        <w:jc w:val="both"/>
        <w:rPr>
          <w:rFonts w:ascii="Calibri Light" w:hAnsi="Calibri Light" w:cs="Calibri Light"/>
          <w:sz w:val="22"/>
          <w:szCs w:val="22"/>
        </w:rPr>
      </w:pPr>
      <w:r w:rsidRPr="00322B1B">
        <w:rPr>
          <w:rFonts w:ascii="Calibri Light" w:hAnsi="Calibri Light" w:cs="Calibri Light"/>
          <w:sz w:val="22"/>
          <w:szCs w:val="22"/>
        </w:rPr>
        <w:t>Lithium-ion batteries should be stored in a large plastic drum filled with sand. The batteries should be stored between layers of sand.</w:t>
      </w:r>
    </w:p>
    <w:p w14:paraId="393EFEBB" w14:textId="7D9BE5B3" w:rsidR="009B29D9" w:rsidRPr="00322B1B" w:rsidRDefault="009B29D9" w:rsidP="00695675">
      <w:pPr>
        <w:spacing w:after="240"/>
        <w:jc w:val="both"/>
        <w:rPr>
          <w:rFonts w:ascii="Calibri Light" w:hAnsi="Calibri Light" w:cs="Calibri Light"/>
          <w:sz w:val="22"/>
          <w:szCs w:val="22"/>
        </w:rPr>
      </w:pPr>
      <w:r w:rsidRPr="00322B1B">
        <w:rPr>
          <w:rFonts w:ascii="Calibri Light" w:hAnsi="Calibri Light" w:cs="Calibri Light"/>
          <w:sz w:val="22"/>
          <w:szCs w:val="22"/>
          <w:lang w:eastAsia="es-ES"/>
        </w:rPr>
        <w:t xml:space="preserve">Lithium-ion batteries should be stored in locations following good practice in firefighting. </w:t>
      </w:r>
      <w:r w:rsidRPr="00322B1B">
        <w:rPr>
          <w:rFonts w:ascii="Calibri Light" w:hAnsi="Calibri Light" w:cs="Calibri Light"/>
          <w:sz w:val="22"/>
          <w:szCs w:val="22"/>
        </w:rPr>
        <w:t>The European Electronics Recyclers Association (EERA)3 outlines several measures aimed at preventing incidents turning into full-scale fires; it recommends organi</w:t>
      </w:r>
      <w:r w:rsidR="00322B1B">
        <w:rPr>
          <w:rFonts w:ascii="Calibri Light" w:hAnsi="Calibri Light" w:cs="Calibri Light"/>
          <w:sz w:val="22"/>
          <w:szCs w:val="22"/>
        </w:rPr>
        <w:t>z</w:t>
      </w:r>
      <w:r w:rsidRPr="00322B1B">
        <w:rPr>
          <w:rFonts w:ascii="Calibri Light" w:hAnsi="Calibri Light" w:cs="Calibri Light"/>
          <w:sz w:val="22"/>
          <w:szCs w:val="22"/>
        </w:rPr>
        <w:t xml:space="preserve">ations make the following considerations: </w:t>
      </w:r>
    </w:p>
    <w:p w14:paraId="40BF1729" w14:textId="77777777" w:rsidR="009B29D9" w:rsidRPr="00322B1B" w:rsidRDefault="009B29D9" w:rsidP="00695675">
      <w:pPr>
        <w:numPr>
          <w:ilvl w:val="0"/>
          <w:numId w:val="47"/>
        </w:numPr>
        <w:spacing w:after="240"/>
        <w:jc w:val="both"/>
        <w:rPr>
          <w:rFonts w:ascii="Calibri Light" w:hAnsi="Calibri Light" w:cs="Calibri Light"/>
          <w:sz w:val="22"/>
          <w:szCs w:val="22"/>
        </w:rPr>
      </w:pPr>
      <w:r w:rsidRPr="00322B1B">
        <w:rPr>
          <w:rFonts w:ascii="Calibri Light" w:hAnsi="Calibri Light" w:cs="Calibri Light"/>
          <w:sz w:val="22"/>
          <w:szCs w:val="22"/>
        </w:rPr>
        <w:t xml:space="preserve">A mobile scrap handler with a long extension arm or large capacity wheel loader allows for the speedy separation of burning material to a safe area. </w:t>
      </w:r>
    </w:p>
    <w:p w14:paraId="7DE867D1" w14:textId="77777777" w:rsidR="009B29D9" w:rsidRPr="00322B1B" w:rsidRDefault="009B29D9" w:rsidP="00695675">
      <w:pPr>
        <w:numPr>
          <w:ilvl w:val="0"/>
          <w:numId w:val="47"/>
        </w:numPr>
        <w:spacing w:after="240"/>
        <w:jc w:val="both"/>
        <w:rPr>
          <w:rFonts w:ascii="Calibri Light" w:hAnsi="Calibri Light" w:cs="Calibri Light"/>
          <w:sz w:val="22"/>
          <w:szCs w:val="22"/>
        </w:rPr>
      </w:pPr>
      <w:r w:rsidRPr="00322B1B">
        <w:rPr>
          <w:rFonts w:ascii="Calibri Light" w:hAnsi="Calibri Light" w:cs="Calibri Light"/>
          <w:b/>
          <w:bCs/>
          <w:sz w:val="22"/>
          <w:szCs w:val="22"/>
        </w:rPr>
        <w:t>High-volume sprinkler systems or turret extinguishing systems should be turned on immediately when detecting a problem.</w:t>
      </w:r>
      <w:r w:rsidRPr="00322B1B">
        <w:rPr>
          <w:rFonts w:ascii="Calibri Light" w:hAnsi="Calibri Light" w:cs="Calibri Light"/>
          <w:sz w:val="22"/>
          <w:szCs w:val="22"/>
        </w:rPr>
        <w:t xml:space="preserve"> Fixed installations are preferable over fire hoses that must be unrolled and operated manually. Portable fire extinguishers are not suitable as their extinguishing capacity is too small and the operator must go too close to the fire. </w:t>
      </w:r>
    </w:p>
    <w:p w14:paraId="57E3BAA8" w14:textId="77777777" w:rsidR="009B29D9" w:rsidRPr="00322B1B" w:rsidRDefault="009B29D9" w:rsidP="00695675">
      <w:pPr>
        <w:numPr>
          <w:ilvl w:val="0"/>
          <w:numId w:val="47"/>
        </w:numPr>
        <w:spacing w:after="240"/>
        <w:jc w:val="both"/>
        <w:rPr>
          <w:rFonts w:ascii="Calibri Light" w:hAnsi="Calibri Light" w:cs="Calibri Light"/>
          <w:sz w:val="22"/>
          <w:szCs w:val="22"/>
        </w:rPr>
      </w:pPr>
      <w:r w:rsidRPr="00322B1B">
        <w:rPr>
          <w:rFonts w:ascii="Calibri Light" w:hAnsi="Calibri Light" w:cs="Calibri Light"/>
          <w:sz w:val="22"/>
          <w:szCs w:val="22"/>
        </w:rPr>
        <w:t xml:space="preserve">It is essential to ‘flood’ non-electrical fires with large volumes of water to keep surrounding materials cool. </w:t>
      </w:r>
    </w:p>
    <w:p w14:paraId="567C9114" w14:textId="7D4D570E" w:rsidR="009B29D9" w:rsidRPr="00322B1B" w:rsidRDefault="009B29D9" w:rsidP="00695675">
      <w:pPr>
        <w:numPr>
          <w:ilvl w:val="0"/>
          <w:numId w:val="47"/>
        </w:numPr>
        <w:spacing w:after="240"/>
        <w:jc w:val="both"/>
        <w:rPr>
          <w:rFonts w:ascii="Calibri Light" w:hAnsi="Calibri Light" w:cs="Calibri Light"/>
          <w:sz w:val="22"/>
          <w:szCs w:val="22"/>
        </w:rPr>
      </w:pPr>
      <w:r w:rsidRPr="00322B1B">
        <w:rPr>
          <w:rFonts w:ascii="Calibri Light" w:hAnsi="Calibri Light" w:cs="Calibri Light"/>
          <w:sz w:val="22"/>
          <w:szCs w:val="22"/>
        </w:rPr>
        <w:lastRenderedPageBreak/>
        <w:t xml:space="preserve">An alarm system (preferably automatic) must be in place to warn on-site staff of the danger, and to alert external firefighting services. External help must be alerted immediately. </w:t>
      </w:r>
    </w:p>
    <w:p w14:paraId="03D68223" w14:textId="77777777" w:rsidR="009B29D9" w:rsidRPr="00322B1B" w:rsidRDefault="009B29D9" w:rsidP="00695675">
      <w:pPr>
        <w:numPr>
          <w:ilvl w:val="0"/>
          <w:numId w:val="47"/>
        </w:numPr>
        <w:spacing w:after="240"/>
        <w:jc w:val="both"/>
        <w:rPr>
          <w:rFonts w:ascii="Calibri Light" w:hAnsi="Calibri Light" w:cs="Calibri Light"/>
          <w:sz w:val="22"/>
          <w:szCs w:val="22"/>
        </w:rPr>
      </w:pPr>
      <w:r w:rsidRPr="00322B1B">
        <w:rPr>
          <w:rFonts w:ascii="Calibri Light" w:hAnsi="Calibri Light" w:cs="Calibri Light"/>
          <w:sz w:val="22"/>
          <w:szCs w:val="22"/>
        </w:rPr>
        <w:t xml:space="preserve">Management must accept potentially false alarms as preferable to delayed action. </w:t>
      </w:r>
    </w:p>
    <w:p w14:paraId="574B3255" w14:textId="77777777" w:rsidR="009B29D9" w:rsidRPr="00322B1B" w:rsidRDefault="009B29D9" w:rsidP="00695675">
      <w:pPr>
        <w:numPr>
          <w:ilvl w:val="0"/>
          <w:numId w:val="47"/>
        </w:numPr>
        <w:spacing w:after="240"/>
        <w:jc w:val="both"/>
        <w:rPr>
          <w:rFonts w:ascii="Calibri Light" w:hAnsi="Calibri Light" w:cs="Calibri Light"/>
          <w:sz w:val="22"/>
          <w:szCs w:val="22"/>
        </w:rPr>
      </w:pPr>
      <w:r w:rsidRPr="00322B1B">
        <w:rPr>
          <w:rFonts w:ascii="Calibri Light" w:hAnsi="Calibri Light" w:cs="Calibri Light"/>
          <w:sz w:val="22"/>
          <w:szCs w:val="22"/>
        </w:rPr>
        <w:t xml:space="preserve">External firefighting services should be familiar with the location and layout of the site. It is advised that regular joint exercises with the facility’s staff and external fire services take place. Firefighting strategies must be discussed with external fire services, which will often want to extinguish fires by using large amounts of water. </w:t>
      </w:r>
    </w:p>
    <w:p w14:paraId="7AD6DADD" w14:textId="77777777" w:rsidR="009B29D9" w:rsidRPr="00322B1B" w:rsidRDefault="009B29D9" w:rsidP="00695675">
      <w:pPr>
        <w:numPr>
          <w:ilvl w:val="0"/>
          <w:numId w:val="47"/>
        </w:numPr>
        <w:spacing w:after="240"/>
        <w:jc w:val="both"/>
        <w:rPr>
          <w:rFonts w:ascii="Calibri Light" w:hAnsi="Calibri Light" w:cs="Calibri Light"/>
          <w:sz w:val="22"/>
          <w:szCs w:val="22"/>
        </w:rPr>
      </w:pPr>
      <w:r w:rsidRPr="00322B1B">
        <w:rPr>
          <w:rFonts w:ascii="Calibri Light" w:hAnsi="Calibri Light" w:cs="Calibri Light"/>
          <w:sz w:val="22"/>
          <w:szCs w:val="22"/>
        </w:rPr>
        <w:t xml:space="preserve">Staff should be trained regularly in the recognition of dangers and emergency response in case of fires. </w:t>
      </w:r>
    </w:p>
    <w:p w14:paraId="1F975762" w14:textId="77777777" w:rsidR="009B29D9" w:rsidRPr="00322B1B" w:rsidRDefault="009B29D9" w:rsidP="00695675">
      <w:pPr>
        <w:numPr>
          <w:ilvl w:val="0"/>
          <w:numId w:val="47"/>
        </w:numPr>
        <w:spacing w:after="240"/>
        <w:jc w:val="both"/>
        <w:rPr>
          <w:rFonts w:ascii="Calibri Light" w:hAnsi="Calibri Light" w:cs="Calibri Light"/>
          <w:sz w:val="22"/>
          <w:szCs w:val="22"/>
        </w:rPr>
      </w:pPr>
      <w:r w:rsidRPr="00322B1B">
        <w:rPr>
          <w:rFonts w:ascii="Calibri Light" w:hAnsi="Calibri Light" w:cs="Calibri Light"/>
          <w:sz w:val="22"/>
          <w:szCs w:val="22"/>
        </w:rPr>
        <w:t xml:space="preserve">Only staff trained in the use of firefighting equipment should remain to fight a fire; all other staff should be directed to assembly points. </w:t>
      </w:r>
    </w:p>
    <w:p w14:paraId="0C001143" w14:textId="77777777" w:rsidR="009B29D9" w:rsidRPr="00322B1B" w:rsidRDefault="009B29D9" w:rsidP="00695675">
      <w:pPr>
        <w:numPr>
          <w:ilvl w:val="0"/>
          <w:numId w:val="47"/>
        </w:numPr>
        <w:spacing w:after="240"/>
        <w:jc w:val="both"/>
        <w:rPr>
          <w:rFonts w:ascii="Calibri Light" w:hAnsi="Calibri Light" w:cs="Calibri Light"/>
          <w:sz w:val="22"/>
          <w:szCs w:val="22"/>
        </w:rPr>
      </w:pPr>
      <w:r w:rsidRPr="00322B1B">
        <w:rPr>
          <w:rFonts w:ascii="Calibri Light" w:hAnsi="Calibri Light" w:cs="Calibri Light"/>
          <w:sz w:val="22"/>
          <w:szCs w:val="22"/>
        </w:rPr>
        <w:t xml:space="preserve">There must be a clear commitment by management and staff to withdraw from dangers from fire, heat, smoke or collapsing structures. </w:t>
      </w:r>
    </w:p>
    <w:p w14:paraId="79A2F5D4" w14:textId="77777777" w:rsidR="009B29D9" w:rsidRPr="00322B1B" w:rsidRDefault="009B29D9" w:rsidP="00695675">
      <w:pPr>
        <w:spacing w:after="240"/>
        <w:rPr>
          <w:rFonts w:asciiTheme="majorHAnsi" w:eastAsiaTheme="majorEastAsia" w:hAnsiTheme="majorHAnsi" w:cstheme="majorHAnsi"/>
          <w:b/>
          <w:bCs/>
          <w:szCs w:val="28"/>
          <w:lang w:eastAsia="ja-JP"/>
        </w:rPr>
      </w:pPr>
      <w:r w:rsidRPr="00322B1B">
        <w:rPr>
          <w:rFonts w:asciiTheme="majorHAnsi" w:eastAsiaTheme="majorEastAsia" w:hAnsiTheme="majorHAnsi" w:cstheme="majorHAnsi"/>
          <w:b/>
          <w:bCs/>
          <w:szCs w:val="28"/>
        </w:rPr>
        <w:t xml:space="preserve">Guidelines for Safe </w:t>
      </w:r>
      <w:r w:rsidRPr="00322B1B">
        <w:rPr>
          <w:rFonts w:asciiTheme="majorHAnsi" w:eastAsiaTheme="majorEastAsia" w:hAnsiTheme="majorHAnsi" w:cstheme="majorHAnsi"/>
          <w:b/>
          <w:bCs/>
          <w:szCs w:val="28"/>
          <w:lang w:eastAsia="ja-JP"/>
        </w:rPr>
        <w:t xml:space="preserve">E-Waste and Battery </w:t>
      </w:r>
      <w:r w:rsidRPr="00322B1B">
        <w:rPr>
          <w:rFonts w:asciiTheme="majorHAnsi" w:eastAsiaTheme="majorEastAsia" w:hAnsiTheme="majorHAnsi" w:cstheme="majorHAnsi"/>
          <w:b/>
          <w:bCs/>
          <w:szCs w:val="28"/>
        </w:rPr>
        <w:t xml:space="preserve">Packaging for </w:t>
      </w:r>
      <w:r w:rsidRPr="00322B1B">
        <w:rPr>
          <w:rFonts w:asciiTheme="majorHAnsi" w:eastAsiaTheme="majorEastAsia" w:hAnsiTheme="majorHAnsi" w:cstheme="majorHAnsi"/>
          <w:b/>
          <w:bCs/>
          <w:szCs w:val="28"/>
          <w:lang w:eastAsia="ja-JP"/>
        </w:rPr>
        <w:t>Transportation:</w:t>
      </w:r>
      <w:r w:rsidRPr="00322B1B">
        <w:rPr>
          <w:rStyle w:val="FootnoteReference"/>
          <w:rFonts w:asciiTheme="majorHAnsi" w:eastAsiaTheme="majorEastAsia" w:hAnsiTheme="majorHAnsi" w:cstheme="majorHAnsi"/>
          <w:b/>
          <w:bCs/>
          <w:szCs w:val="28"/>
        </w:rPr>
        <w:footnoteReference w:id="8"/>
      </w:r>
    </w:p>
    <w:p w14:paraId="7BBDB295" w14:textId="77777777" w:rsidR="009B29D9" w:rsidRPr="00322B1B" w:rsidRDefault="009B29D9" w:rsidP="00695675">
      <w:pPr>
        <w:spacing w:after="240"/>
        <w:jc w:val="both"/>
        <w:rPr>
          <w:rFonts w:ascii="Calibri Light" w:hAnsi="Calibri Light" w:cs="Calibri Light"/>
          <w:sz w:val="22"/>
          <w:szCs w:val="22"/>
        </w:rPr>
      </w:pPr>
      <w:r w:rsidRPr="00322B1B">
        <w:rPr>
          <w:rFonts w:ascii="Calibri Light" w:hAnsi="Calibri Light" w:cs="Calibri Light"/>
          <w:sz w:val="22"/>
          <w:szCs w:val="22"/>
        </w:rPr>
        <w:t xml:space="preserve">E-Waste and Batteries for transportation must be: </w:t>
      </w:r>
    </w:p>
    <w:p w14:paraId="377905FA" w14:textId="2C34BF21" w:rsidR="009B29D9" w:rsidRPr="00322B1B" w:rsidRDefault="00695675" w:rsidP="00695675">
      <w:pPr>
        <w:pStyle w:val="NormalWeb"/>
        <w:numPr>
          <w:ilvl w:val="0"/>
          <w:numId w:val="48"/>
        </w:numPr>
        <w:spacing w:before="0" w:beforeAutospacing="0" w:after="240" w:afterAutospacing="0"/>
        <w:jc w:val="both"/>
        <w:rPr>
          <w:rFonts w:ascii="Calibri Light" w:hAnsi="Calibri Light" w:cs="Calibri Light"/>
          <w:sz w:val="22"/>
          <w:szCs w:val="22"/>
          <w:lang w:val="en-US" w:eastAsia="en-GB"/>
        </w:rPr>
      </w:pPr>
      <w:r w:rsidRPr="00322B1B">
        <w:rPr>
          <w:rFonts w:ascii="Calibri Light" w:hAnsi="Calibri Light" w:cs="Calibri Light"/>
          <w:b/>
          <w:bCs/>
          <w:sz w:val="22"/>
          <w:szCs w:val="22"/>
          <w:lang w:val="en-US" w:eastAsia="en-GB"/>
        </w:rPr>
        <w:t>C</w:t>
      </w:r>
      <w:r w:rsidR="009B29D9" w:rsidRPr="00322B1B">
        <w:rPr>
          <w:rFonts w:ascii="Calibri Light" w:hAnsi="Calibri Light" w:cs="Calibri Light"/>
          <w:b/>
          <w:bCs/>
          <w:sz w:val="22"/>
          <w:szCs w:val="22"/>
          <w:lang w:val="en-US" w:eastAsia="en-GB"/>
        </w:rPr>
        <w:t>orrectly classified:</w:t>
      </w:r>
      <w:r w:rsidR="009B29D9" w:rsidRPr="00322B1B">
        <w:rPr>
          <w:rFonts w:ascii="Calibri Light" w:hAnsi="Calibri Light" w:cs="Calibri Light"/>
          <w:sz w:val="22"/>
          <w:szCs w:val="22"/>
          <w:lang w:val="en-US" w:eastAsia="en-GB"/>
        </w:rPr>
        <w:t xml:space="preserve"> Lithium-ion batteries are classified as non-hazardous. In the Basel Convention, they correspond to B1090: Waste batteries conforming to a specification, excluding those made with Lead, Cadmium or Mercury; In the European Waste Catalogue, 16 06 05 other batteries and accumulators. For transportation risks, the UN classifies these batteries as </w:t>
      </w:r>
      <w:r w:rsidR="009B29D9" w:rsidRPr="00322B1B">
        <w:rPr>
          <w:rFonts w:ascii="Calibri Light" w:hAnsi="Calibri Light" w:cs="Calibri Light"/>
          <w:sz w:val="22"/>
          <w:szCs w:val="22"/>
          <w:lang w:val="en-US"/>
        </w:rPr>
        <w:t xml:space="preserve">UN 3480 </w:t>
      </w:r>
      <w:proofErr w:type="gramStart"/>
      <w:r w:rsidR="009B29D9" w:rsidRPr="00322B1B">
        <w:rPr>
          <w:rFonts w:ascii="Calibri Light" w:hAnsi="Calibri Light" w:cs="Calibri Light"/>
          <w:sz w:val="22"/>
          <w:szCs w:val="22"/>
          <w:lang w:val="en-US"/>
        </w:rPr>
        <w:t>LITHIUM ION</w:t>
      </w:r>
      <w:proofErr w:type="gramEnd"/>
      <w:r w:rsidR="009B29D9" w:rsidRPr="00322B1B">
        <w:rPr>
          <w:rFonts w:ascii="Calibri Light" w:hAnsi="Calibri Light" w:cs="Calibri Light"/>
          <w:sz w:val="22"/>
          <w:szCs w:val="22"/>
          <w:lang w:val="en-US"/>
        </w:rPr>
        <w:t xml:space="preserve"> BATTERIES and UN 3481 LITHIUM ION BATTERIES CONTAINED </w:t>
      </w:r>
      <w:r w:rsidR="009B29D9" w:rsidRPr="00322B1B">
        <w:rPr>
          <w:rFonts w:ascii="Calibri Light" w:hAnsi="Calibri Light" w:cs="Calibri Light"/>
          <w:sz w:val="22"/>
          <w:szCs w:val="22"/>
          <w:lang w:val="en-US" w:eastAsia="en-GB"/>
        </w:rPr>
        <w:t xml:space="preserve">/ </w:t>
      </w:r>
      <w:r w:rsidR="009B29D9" w:rsidRPr="00322B1B">
        <w:rPr>
          <w:rFonts w:ascii="Calibri Light" w:hAnsi="Calibri Light" w:cs="Calibri Light"/>
          <w:sz w:val="22"/>
          <w:szCs w:val="22"/>
          <w:lang w:val="en-US"/>
        </w:rPr>
        <w:t xml:space="preserve">IN EQUIPMENT </w:t>
      </w:r>
    </w:p>
    <w:p w14:paraId="38E7076F" w14:textId="4556D13E" w:rsidR="009B29D9" w:rsidRPr="00322B1B" w:rsidRDefault="00695675" w:rsidP="00695675">
      <w:pPr>
        <w:pStyle w:val="NormalWeb"/>
        <w:numPr>
          <w:ilvl w:val="0"/>
          <w:numId w:val="48"/>
        </w:numPr>
        <w:spacing w:before="0" w:beforeAutospacing="0" w:after="240" w:afterAutospacing="0"/>
        <w:jc w:val="both"/>
        <w:rPr>
          <w:rFonts w:ascii="Calibri Light" w:hAnsi="Calibri Light" w:cs="Calibri Light"/>
          <w:sz w:val="22"/>
          <w:szCs w:val="22"/>
          <w:lang w:val="en-US" w:eastAsia="en-GB"/>
        </w:rPr>
      </w:pPr>
      <w:r w:rsidRPr="00322B1B">
        <w:rPr>
          <w:rFonts w:ascii="Calibri Light" w:hAnsi="Calibri Light" w:cs="Calibri Light"/>
          <w:b/>
          <w:bCs/>
          <w:sz w:val="22"/>
          <w:szCs w:val="22"/>
          <w:lang w:val="en-US" w:eastAsia="en-GB"/>
        </w:rPr>
        <w:t>P</w:t>
      </w:r>
      <w:r w:rsidR="009B29D9" w:rsidRPr="00322B1B">
        <w:rPr>
          <w:rFonts w:ascii="Calibri Light" w:hAnsi="Calibri Light" w:cs="Calibri Light"/>
          <w:b/>
          <w:bCs/>
          <w:sz w:val="22"/>
          <w:szCs w:val="22"/>
          <w:lang w:val="en-US" w:eastAsia="en-GB"/>
        </w:rPr>
        <w:t>acked in suitable packaging</w:t>
      </w:r>
      <w:r w:rsidR="009B29D9" w:rsidRPr="00322B1B">
        <w:rPr>
          <w:rFonts w:ascii="Calibri Light" w:hAnsi="Calibri Light" w:cs="Calibri Light"/>
          <w:sz w:val="22"/>
          <w:szCs w:val="22"/>
          <w:lang w:val="en-US" w:eastAsia="en-GB"/>
        </w:rPr>
        <w:t xml:space="preserve">: lithium-batteries should be packed in boxes and drums (see </w:t>
      </w:r>
      <w:r w:rsidRPr="00322B1B">
        <w:rPr>
          <w:rFonts w:ascii="Calibri Light" w:hAnsi="Calibri Light" w:cs="Calibri Light"/>
          <w:sz w:val="22"/>
          <w:szCs w:val="22"/>
          <w:lang w:val="en-US" w:eastAsia="en-GB"/>
        </w:rPr>
        <w:t>Figures</w:t>
      </w:r>
      <w:r w:rsidRPr="00322B1B">
        <w:rPr>
          <w:rFonts w:ascii="Calibri Light" w:hAnsi="Calibri Light" w:cs="Calibri Light"/>
          <w:sz w:val="22"/>
          <w:szCs w:val="22"/>
          <w:lang w:val="en-US" w:eastAsia="en-GB"/>
        </w:rPr>
        <w:fldChar w:fldCharType="begin"/>
      </w:r>
      <w:r w:rsidRPr="00322B1B">
        <w:rPr>
          <w:rFonts w:ascii="Calibri Light" w:hAnsi="Calibri Light" w:cs="Calibri Light"/>
          <w:sz w:val="22"/>
          <w:szCs w:val="22"/>
          <w:lang w:val="en-US" w:eastAsia="en-GB"/>
        </w:rPr>
        <w:instrText xml:space="preserve"> REF _Ref98256822 \h  \* MERGEFORMAT </w:instrText>
      </w:r>
      <w:r w:rsidRPr="00322B1B">
        <w:rPr>
          <w:rFonts w:ascii="Calibri Light" w:hAnsi="Calibri Light" w:cs="Calibri Light"/>
          <w:sz w:val="22"/>
          <w:szCs w:val="22"/>
          <w:lang w:val="en-US" w:eastAsia="en-GB"/>
        </w:rPr>
      </w:r>
      <w:r w:rsidR="0041289E">
        <w:rPr>
          <w:rFonts w:ascii="Calibri Light" w:hAnsi="Calibri Light" w:cs="Calibri Light"/>
          <w:sz w:val="22"/>
          <w:szCs w:val="22"/>
          <w:lang w:val="en-US" w:eastAsia="en-GB"/>
        </w:rPr>
        <w:fldChar w:fldCharType="separate"/>
      </w:r>
      <w:r w:rsidRPr="00322B1B">
        <w:rPr>
          <w:rFonts w:ascii="Calibri Light" w:hAnsi="Calibri Light" w:cs="Calibri Light"/>
          <w:sz w:val="22"/>
          <w:szCs w:val="22"/>
          <w:lang w:val="en-US" w:eastAsia="en-GB"/>
        </w:rPr>
        <w:fldChar w:fldCharType="end"/>
      </w:r>
      <w:r w:rsidR="009B29D9" w:rsidRPr="00322B1B">
        <w:rPr>
          <w:rFonts w:ascii="Calibri Light" w:hAnsi="Calibri Light" w:cs="Calibri Light"/>
          <w:sz w:val="22"/>
          <w:szCs w:val="22"/>
          <w:lang w:val="en-US" w:eastAsia="en-GB"/>
        </w:rPr>
        <w:t xml:space="preserve"> below)</w:t>
      </w:r>
    </w:p>
    <w:p w14:paraId="12150F55" w14:textId="2C136B75" w:rsidR="009B29D9" w:rsidRPr="00322B1B" w:rsidRDefault="00695675" w:rsidP="00695675">
      <w:pPr>
        <w:pStyle w:val="NormalWeb"/>
        <w:numPr>
          <w:ilvl w:val="0"/>
          <w:numId w:val="48"/>
        </w:numPr>
        <w:spacing w:before="0" w:beforeAutospacing="0" w:after="240" w:afterAutospacing="0"/>
        <w:jc w:val="both"/>
        <w:rPr>
          <w:rFonts w:ascii="Calibri Light" w:hAnsi="Calibri Light" w:cs="Calibri Light"/>
          <w:sz w:val="22"/>
          <w:szCs w:val="22"/>
          <w:lang w:val="en-US" w:eastAsia="en-GB"/>
        </w:rPr>
      </w:pPr>
      <w:r w:rsidRPr="00322B1B">
        <w:rPr>
          <w:rFonts w:ascii="Calibri Light" w:hAnsi="Calibri Light" w:cs="Calibri Light"/>
          <w:sz w:val="22"/>
          <w:szCs w:val="22"/>
          <w:lang w:val="en-US" w:eastAsia="en-GB"/>
        </w:rPr>
        <w:t>T</w:t>
      </w:r>
      <w:r w:rsidR="009B29D9" w:rsidRPr="00322B1B">
        <w:rPr>
          <w:rFonts w:ascii="Calibri Light" w:hAnsi="Calibri Light" w:cs="Calibri Light"/>
          <w:sz w:val="22"/>
          <w:szCs w:val="22"/>
          <w:lang w:val="en-US" w:eastAsia="en-GB"/>
        </w:rPr>
        <w:t xml:space="preserve">ransported by </w:t>
      </w:r>
      <w:proofErr w:type="spellStart"/>
      <w:r w:rsidR="009B29D9" w:rsidRPr="00322B1B">
        <w:rPr>
          <w:rFonts w:ascii="Calibri Light" w:hAnsi="Calibri Light" w:cs="Calibri Light"/>
          <w:sz w:val="22"/>
          <w:szCs w:val="22"/>
          <w:lang w:val="en-US" w:eastAsia="en-GB"/>
        </w:rPr>
        <w:t>authorised</w:t>
      </w:r>
      <w:proofErr w:type="spellEnd"/>
      <w:r w:rsidR="009B29D9" w:rsidRPr="00322B1B">
        <w:rPr>
          <w:rFonts w:ascii="Calibri Light" w:hAnsi="Calibri Light" w:cs="Calibri Light"/>
          <w:sz w:val="22"/>
          <w:szCs w:val="22"/>
          <w:lang w:val="en-US" w:eastAsia="en-GB"/>
        </w:rPr>
        <w:t xml:space="preserve"> carriers; and </w:t>
      </w:r>
    </w:p>
    <w:p w14:paraId="4CF9F9D5" w14:textId="39309538" w:rsidR="009B29D9" w:rsidRPr="00322B1B" w:rsidRDefault="00695675" w:rsidP="00695675">
      <w:pPr>
        <w:pStyle w:val="NormalWeb"/>
        <w:numPr>
          <w:ilvl w:val="0"/>
          <w:numId w:val="48"/>
        </w:numPr>
        <w:spacing w:before="0" w:beforeAutospacing="0" w:after="240" w:afterAutospacing="0"/>
        <w:jc w:val="both"/>
        <w:rPr>
          <w:rFonts w:ascii="Calibri Light" w:hAnsi="Calibri Light" w:cs="Calibri Light"/>
          <w:sz w:val="22"/>
          <w:szCs w:val="22"/>
          <w:lang w:val="en-US" w:eastAsia="en-GB"/>
        </w:rPr>
      </w:pPr>
      <w:r w:rsidRPr="00322B1B">
        <w:rPr>
          <w:rFonts w:ascii="Calibri Light" w:hAnsi="Calibri Light" w:cs="Calibri Light"/>
          <w:sz w:val="22"/>
          <w:szCs w:val="22"/>
          <w:lang w:val="en-US" w:eastAsia="en-GB"/>
        </w:rPr>
        <w:t>P</w:t>
      </w:r>
      <w:r w:rsidR="009B29D9" w:rsidRPr="00322B1B">
        <w:rPr>
          <w:rFonts w:ascii="Calibri Light" w:hAnsi="Calibri Light" w:cs="Calibri Light"/>
          <w:sz w:val="22"/>
          <w:szCs w:val="22"/>
          <w:lang w:val="en-US" w:eastAsia="en-GB"/>
        </w:rPr>
        <w:t xml:space="preserve">ackaged appropriately – marked and labelled to highlight the presence of dangerous goods. </w:t>
      </w:r>
    </w:p>
    <w:p w14:paraId="2CF244EF" w14:textId="77777777" w:rsidR="009B29D9" w:rsidRPr="00322B1B" w:rsidRDefault="009B29D9" w:rsidP="00695675">
      <w:pPr>
        <w:spacing w:after="240"/>
        <w:rPr>
          <w:rFonts w:ascii="Avenir" w:hAnsi="Avenir"/>
          <w:sz w:val="18"/>
          <w:szCs w:val="18"/>
        </w:rPr>
      </w:pPr>
    </w:p>
    <w:p w14:paraId="12C13BCD" w14:textId="59156FA0" w:rsidR="00D07088" w:rsidRPr="00322B1B" w:rsidRDefault="003D4B18" w:rsidP="00CE0F21">
      <w:pPr>
        <w:keepNext/>
        <w:spacing w:after="200" w:line="276" w:lineRule="auto"/>
      </w:pPr>
      <w:r w:rsidRPr="00322B1B">
        <w:rPr>
          <w:rFonts w:ascii="Tw Cen MT" w:eastAsiaTheme="majorEastAsia" w:hAnsi="Tw Cen MT" w:cstheme="majorBidi"/>
          <w:b/>
          <w:bCs/>
          <w:noProof/>
          <w:color w:val="EF4A60" w:themeColor="accent1"/>
          <w:sz w:val="32"/>
          <w:szCs w:val="36"/>
        </w:rPr>
        <w:lastRenderedPageBreak/>
        <w:drawing>
          <wp:inline distT="0" distB="0" distL="0" distR="0" wp14:anchorId="47954F2B" wp14:editId="24AB3901">
            <wp:extent cx="4123532" cy="4465674"/>
            <wp:effectExtent l="0" t="0" r="2540" b="0"/>
            <wp:docPr id="5" name="Picture 5"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Graphical user interface, text, application&#10;&#10;Description automatically generated"/>
                    <pic:cNvPicPr/>
                  </pic:nvPicPr>
                  <pic:blipFill>
                    <a:blip r:embed="rId65"/>
                    <a:stretch>
                      <a:fillRect/>
                    </a:stretch>
                  </pic:blipFill>
                  <pic:spPr>
                    <a:xfrm>
                      <a:off x="0" y="0"/>
                      <a:ext cx="4123532" cy="4465674"/>
                    </a:xfrm>
                    <a:prstGeom prst="rect">
                      <a:avLst/>
                    </a:prstGeom>
                  </pic:spPr>
                </pic:pic>
              </a:graphicData>
            </a:graphic>
          </wp:inline>
        </w:drawing>
      </w:r>
      <w:r w:rsidR="001A5911" w:rsidRPr="00322B1B">
        <w:rPr>
          <w:rFonts w:ascii="Tw Cen MT" w:eastAsiaTheme="majorEastAsia" w:hAnsi="Tw Cen MT" w:cstheme="majorBidi"/>
          <w:b/>
          <w:bCs/>
          <w:noProof/>
          <w:color w:val="EF4A60" w:themeColor="accent1"/>
          <w:sz w:val="32"/>
          <w:szCs w:val="36"/>
        </w:rPr>
        <w:drawing>
          <wp:inline distT="0" distB="0" distL="0" distR="0" wp14:anchorId="09A71148" wp14:editId="47225C7B">
            <wp:extent cx="3500547" cy="4114800"/>
            <wp:effectExtent l="0" t="0" r="5080" b="0"/>
            <wp:docPr id="2" name="Picture 2"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Diagram&#10;&#10;Description automatically generated"/>
                    <pic:cNvPicPr/>
                  </pic:nvPicPr>
                  <pic:blipFill>
                    <a:blip r:embed="rId66"/>
                    <a:stretch>
                      <a:fillRect/>
                    </a:stretch>
                  </pic:blipFill>
                  <pic:spPr>
                    <a:xfrm>
                      <a:off x="0" y="0"/>
                      <a:ext cx="3500547" cy="4114800"/>
                    </a:xfrm>
                    <a:prstGeom prst="rect">
                      <a:avLst/>
                    </a:prstGeom>
                  </pic:spPr>
                </pic:pic>
              </a:graphicData>
            </a:graphic>
          </wp:inline>
        </w:drawing>
      </w:r>
    </w:p>
    <w:sectPr w:rsidR="00D07088" w:rsidRPr="00322B1B" w:rsidSect="00590AB6">
      <w:headerReference w:type="default" r:id="rId67"/>
      <w:pgSz w:w="11900" w:h="16840" w:code="9"/>
      <w:pgMar w:top="1824" w:right="1077" w:bottom="1440" w:left="1077" w:header="709"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794CC9D" w14:textId="77777777" w:rsidR="009C0A23" w:rsidRDefault="009C0A23" w:rsidP="003E43F6">
      <w:r>
        <w:separator/>
      </w:r>
    </w:p>
  </w:endnote>
  <w:endnote w:type="continuationSeparator" w:id="0">
    <w:p w14:paraId="0CAB965E" w14:textId="77777777" w:rsidR="009C0A23" w:rsidRDefault="009C0A23" w:rsidP="003E43F6">
      <w:r>
        <w:continuationSeparator/>
      </w:r>
    </w:p>
  </w:endnote>
  <w:endnote w:type="continuationNotice" w:id="1">
    <w:p w14:paraId="76216E55" w14:textId="77777777" w:rsidR="009C0A23" w:rsidRDefault="009C0A2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HelveticaNeueLTPro-Bd">
    <w:altName w:val="Arial"/>
    <w:charset w:val="00"/>
    <w:family w:val="roman"/>
    <w:pitch w:val="variable"/>
  </w:font>
  <w:font w:name="Calibri Light">
    <w:panose1 w:val="020F0302020204030204"/>
    <w:charset w:val="00"/>
    <w:family w:val="swiss"/>
    <w:pitch w:val="variable"/>
    <w:sig w:usb0="E4002EFF" w:usb1="C000247B" w:usb2="00000009" w:usb3="00000000" w:csb0="000001FF" w:csb1="00000000"/>
  </w:font>
  <w:font w:name="Arial Unicode MS">
    <w:altName w:val="Arial"/>
    <w:panose1 w:val="020B0604020202020204"/>
    <w:charset w:val="00"/>
    <w:family w:val="roman"/>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Tw Cen MT">
    <w:panose1 w:val="020B0602020104020603"/>
    <w:charset w:val="00"/>
    <w:family w:val="swiss"/>
    <w:pitch w:val="variable"/>
    <w:sig w:usb0="00000007" w:usb1="00000000" w:usb2="00000000" w:usb3="00000000" w:csb0="00000003" w:csb1="00000000"/>
  </w:font>
  <w:font w:name="Sofia Pro Light">
    <w:altName w:val="Calibri"/>
    <w:panose1 w:val="00000000000000000000"/>
    <w:charset w:val="00"/>
    <w:family w:val="swiss"/>
    <w:notTrueType/>
    <w:pitch w:val="variable"/>
    <w:sig w:usb0="A000002F" w:usb1="5000004B" w:usb2="00000000" w:usb3="00000000" w:csb0="00000093" w:csb1="00000000"/>
  </w:font>
  <w:font w:name="Carlito">
    <w:altName w:val="Cambria"/>
    <w:charset w:val="00"/>
    <w:family w:val="roman"/>
    <w:pitch w:val="default"/>
  </w:font>
  <w:font w:name="Verdana">
    <w:panose1 w:val="020B0604030504040204"/>
    <w:charset w:val="00"/>
    <w:family w:val="swiss"/>
    <w:pitch w:val="variable"/>
    <w:sig w:usb0="A00006FF" w:usb1="4000205B" w:usb2="00000010" w:usb3="00000000" w:csb0="0000019F" w:csb1="00000000"/>
  </w:font>
  <w:font w:name="Avenir">
    <w:altName w:val="Calibri"/>
    <w:charset w:val="4D"/>
    <w:family w:val="swiss"/>
    <w:pitch w:val="variable"/>
    <w:sig w:usb0="800000AF" w:usb1="5000204A" w:usb2="00000000" w:usb3="00000000" w:csb0="0000009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Arial" w:hAnsi="Arial" w:cs="Arial"/>
        <w:sz w:val="22"/>
        <w:szCs w:val="22"/>
      </w:rPr>
      <w:id w:val="-1163855836"/>
      <w:docPartObj>
        <w:docPartGallery w:val="Page Numbers (Bottom of Page)"/>
        <w:docPartUnique/>
      </w:docPartObj>
    </w:sdtPr>
    <w:sdtEndPr>
      <w:rPr>
        <w:noProof/>
      </w:rPr>
    </w:sdtEndPr>
    <w:sdtContent>
      <w:p w14:paraId="3BF2E807" w14:textId="77777777" w:rsidR="0077335B" w:rsidRPr="002F7802" w:rsidRDefault="0077335B">
        <w:pPr>
          <w:pStyle w:val="Footer"/>
          <w:jc w:val="right"/>
          <w:rPr>
            <w:rFonts w:ascii="Arial" w:hAnsi="Arial" w:cs="Arial"/>
            <w:sz w:val="22"/>
            <w:szCs w:val="22"/>
          </w:rPr>
        </w:pPr>
        <w:r w:rsidRPr="002F7802">
          <w:rPr>
            <w:rFonts w:ascii="Arial" w:hAnsi="Arial" w:cs="Arial"/>
            <w:sz w:val="22"/>
            <w:szCs w:val="22"/>
          </w:rPr>
          <w:fldChar w:fldCharType="begin"/>
        </w:r>
        <w:r w:rsidRPr="003941EE">
          <w:rPr>
            <w:rFonts w:ascii="Arial" w:hAnsi="Arial" w:cs="Arial"/>
            <w:sz w:val="22"/>
            <w:szCs w:val="22"/>
          </w:rPr>
          <w:instrText xml:space="preserve"> PAGE   \* MERGEFORMAT </w:instrText>
        </w:r>
        <w:r w:rsidRPr="002F7802">
          <w:rPr>
            <w:rFonts w:ascii="Arial" w:hAnsi="Arial" w:cs="Arial"/>
            <w:sz w:val="22"/>
            <w:szCs w:val="22"/>
          </w:rPr>
          <w:fldChar w:fldCharType="separate"/>
        </w:r>
        <w:r w:rsidRPr="003941EE">
          <w:rPr>
            <w:rFonts w:ascii="Arial" w:hAnsi="Arial" w:cs="Arial"/>
            <w:noProof/>
            <w:sz w:val="22"/>
            <w:szCs w:val="22"/>
          </w:rPr>
          <w:t>2</w:t>
        </w:r>
        <w:r w:rsidRPr="002F7802">
          <w:rPr>
            <w:rFonts w:ascii="Arial" w:hAnsi="Arial" w:cs="Arial"/>
            <w:noProof/>
            <w:sz w:val="22"/>
            <w:szCs w:val="22"/>
          </w:rPr>
          <w:fldChar w:fldCharType="end"/>
        </w:r>
      </w:p>
    </w:sdtContent>
  </w:sdt>
  <w:p w14:paraId="70BC21DE" w14:textId="77777777" w:rsidR="0077335B" w:rsidRDefault="0077335B">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Theme="majorHAnsi" w:hAnsiTheme="majorHAnsi" w:cstheme="majorHAnsi"/>
        <w:sz w:val="22"/>
        <w:szCs w:val="22"/>
      </w:rPr>
      <w:id w:val="-203570133"/>
      <w:docPartObj>
        <w:docPartGallery w:val="Page Numbers (Bottom of Page)"/>
        <w:docPartUnique/>
      </w:docPartObj>
    </w:sdtPr>
    <w:sdtEndPr>
      <w:rPr>
        <w:noProof/>
      </w:rPr>
    </w:sdtEndPr>
    <w:sdtContent>
      <w:p w14:paraId="3FCF80A9" w14:textId="6BE2E16D" w:rsidR="0059660F" w:rsidRPr="009E4109" w:rsidRDefault="0059660F">
        <w:pPr>
          <w:pStyle w:val="Footer"/>
          <w:jc w:val="right"/>
          <w:rPr>
            <w:rFonts w:asciiTheme="majorHAnsi" w:hAnsiTheme="majorHAnsi" w:cstheme="majorHAnsi"/>
            <w:sz w:val="22"/>
            <w:szCs w:val="22"/>
          </w:rPr>
        </w:pPr>
        <w:r w:rsidRPr="009E4109">
          <w:rPr>
            <w:rFonts w:asciiTheme="majorHAnsi" w:hAnsiTheme="majorHAnsi" w:cstheme="majorHAnsi"/>
            <w:sz w:val="22"/>
            <w:szCs w:val="22"/>
          </w:rPr>
          <w:fldChar w:fldCharType="begin"/>
        </w:r>
        <w:r w:rsidRPr="009E4109">
          <w:rPr>
            <w:rFonts w:asciiTheme="majorHAnsi" w:hAnsiTheme="majorHAnsi" w:cstheme="majorHAnsi"/>
            <w:sz w:val="22"/>
            <w:szCs w:val="22"/>
          </w:rPr>
          <w:instrText xml:space="preserve"> PAGE   \* MERGEFORMAT </w:instrText>
        </w:r>
        <w:r w:rsidRPr="009E4109">
          <w:rPr>
            <w:rFonts w:asciiTheme="majorHAnsi" w:hAnsiTheme="majorHAnsi" w:cstheme="majorHAnsi"/>
            <w:sz w:val="22"/>
            <w:szCs w:val="22"/>
          </w:rPr>
          <w:fldChar w:fldCharType="separate"/>
        </w:r>
        <w:r w:rsidRPr="009E4109">
          <w:rPr>
            <w:rFonts w:asciiTheme="majorHAnsi" w:hAnsiTheme="majorHAnsi" w:cstheme="majorHAnsi"/>
            <w:noProof/>
            <w:sz w:val="22"/>
            <w:szCs w:val="22"/>
          </w:rPr>
          <w:t>2</w:t>
        </w:r>
        <w:r w:rsidRPr="009E4109">
          <w:rPr>
            <w:rFonts w:asciiTheme="majorHAnsi" w:hAnsiTheme="majorHAnsi" w:cstheme="majorHAnsi"/>
            <w:noProof/>
            <w:sz w:val="22"/>
            <w:szCs w:val="22"/>
          </w:rPr>
          <w:fldChar w:fldCharType="end"/>
        </w:r>
      </w:p>
    </w:sdtContent>
  </w:sdt>
  <w:p w14:paraId="2BE4D3F0" w14:textId="631BE28F" w:rsidR="002F6215" w:rsidRDefault="0041289E" w:rsidP="0003153C">
    <w:pPr>
      <w:pStyle w:val="Footer"/>
      <w:rPr>
        <w:noProof/>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CFA9946" w14:textId="77777777" w:rsidR="009C0A23" w:rsidRDefault="009C0A23" w:rsidP="003E43F6">
      <w:r>
        <w:separator/>
      </w:r>
    </w:p>
  </w:footnote>
  <w:footnote w:type="continuationSeparator" w:id="0">
    <w:p w14:paraId="4F30DE6B" w14:textId="77777777" w:rsidR="009C0A23" w:rsidRDefault="009C0A23" w:rsidP="003E43F6">
      <w:r>
        <w:continuationSeparator/>
      </w:r>
    </w:p>
  </w:footnote>
  <w:footnote w:type="continuationNotice" w:id="1">
    <w:p w14:paraId="20E10684" w14:textId="77777777" w:rsidR="009C0A23" w:rsidRDefault="009C0A23"/>
  </w:footnote>
  <w:footnote w:id="2">
    <w:p w14:paraId="5940A897" w14:textId="2742DB68" w:rsidR="00D07088" w:rsidRPr="00D07088" w:rsidRDefault="00D07088">
      <w:pPr>
        <w:pStyle w:val="FootnoteText"/>
        <w:rPr>
          <w:lang w:val="en-GB"/>
        </w:rPr>
      </w:pPr>
      <w:r>
        <w:rPr>
          <w:rStyle w:val="FootnoteReference"/>
        </w:rPr>
        <w:footnoteRef/>
      </w:r>
      <w:r>
        <w:t xml:space="preserve"> </w:t>
      </w:r>
      <w:r>
        <w:rPr>
          <w:lang w:val="en-GB"/>
        </w:rPr>
        <w:t xml:space="preserve">Sources of waste are not limited to refuse but include air pollution, water pollution, soil contamination, </w:t>
      </w:r>
      <w:r w:rsidRPr="00D07088">
        <w:rPr>
          <w:lang w:val="en-GB"/>
        </w:rPr>
        <w:t>and any other significant environmental or human health hazard that may arise from the project implementation</w:t>
      </w:r>
      <w:r>
        <w:rPr>
          <w:lang w:val="en-GB"/>
        </w:rPr>
        <w:t>.</w:t>
      </w:r>
    </w:p>
  </w:footnote>
  <w:footnote w:id="3">
    <w:p w14:paraId="55371062" w14:textId="441D5D59" w:rsidR="00A51E32" w:rsidRPr="00A51E32" w:rsidRDefault="00A51E32">
      <w:pPr>
        <w:pStyle w:val="FootnoteText"/>
        <w:rPr>
          <w:lang w:val="en-GB"/>
        </w:rPr>
      </w:pPr>
      <w:r>
        <w:rPr>
          <w:rStyle w:val="FootnoteReference"/>
        </w:rPr>
        <w:footnoteRef/>
      </w:r>
      <w:r>
        <w:t xml:space="preserve"> </w:t>
      </w:r>
      <w:r w:rsidRPr="00E34322">
        <w:t>The latest editions of the regulations shall apply.</w:t>
      </w:r>
    </w:p>
  </w:footnote>
  <w:footnote w:id="4">
    <w:p w14:paraId="50E93862" w14:textId="75DEB563" w:rsidR="00A011ED" w:rsidRPr="006B383A" w:rsidRDefault="00A011ED" w:rsidP="00A011ED">
      <w:pPr>
        <w:pStyle w:val="FootnoteText"/>
        <w:rPr>
          <w:lang w:val="en-GB"/>
        </w:rPr>
      </w:pPr>
      <w:r>
        <w:rPr>
          <w:rStyle w:val="FootnoteReference"/>
        </w:rPr>
        <w:footnoteRef/>
      </w:r>
      <w:r w:rsidRPr="006B383A">
        <w:rPr>
          <w:lang w:val="en-GB"/>
        </w:rPr>
        <w:t xml:space="preserve"> Adapted from: Olatunde A., Steinfeld, C., 2021. E-waste Processor Pack: A guide to selecting and manging recycling partners for OGS companies Retrieved from:</w:t>
      </w:r>
      <w:r w:rsidR="00404F53">
        <w:rPr>
          <w:lang w:val="en-GB"/>
        </w:rPr>
        <w:t xml:space="preserve"> </w:t>
      </w:r>
      <w:r w:rsidRPr="006B383A">
        <w:rPr>
          <w:lang w:val="en-GB"/>
        </w:rPr>
        <w:t>https://www.gogla.org/resources/e-waste-processor-pack-a-guide-to-selecting-and-manging-recycling-partners-for-ogs</w:t>
      </w:r>
    </w:p>
  </w:footnote>
  <w:footnote w:id="5">
    <w:p w14:paraId="1E24E5A4" w14:textId="409D72E3" w:rsidR="00A011ED" w:rsidRPr="00E35625" w:rsidRDefault="00A011ED" w:rsidP="00A011ED">
      <w:pPr>
        <w:pStyle w:val="FootnoteText"/>
        <w:rPr>
          <w:lang w:val="en-GB"/>
        </w:rPr>
      </w:pPr>
      <w:r>
        <w:rPr>
          <w:rStyle w:val="FootnoteReference"/>
        </w:rPr>
        <w:footnoteRef/>
      </w:r>
      <w:r>
        <w:t xml:space="preserve"> </w:t>
      </w:r>
      <w:r w:rsidRPr="006B383A">
        <w:rPr>
          <w:lang w:val="en-GB"/>
        </w:rPr>
        <w:t>Adapted from: Olatunde A., Steinfeld, C., 2021. E-waste Processor Pack: A guide to selecting and manging recycling partners for OGS companies Retrieved from:</w:t>
      </w:r>
      <w:r w:rsidR="00404F53">
        <w:rPr>
          <w:lang w:val="en-GB"/>
        </w:rPr>
        <w:t xml:space="preserve"> </w:t>
      </w:r>
      <w:r w:rsidRPr="006B383A">
        <w:rPr>
          <w:lang w:val="en-GB"/>
        </w:rPr>
        <w:t>https://www.gogla.org/resources/e-waste-processor-pack-a-guide-to-selecting-and-manging-recycling-partners-for-ogs</w:t>
      </w:r>
    </w:p>
  </w:footnote>
  <w:footnote w:id="6">
    <w:p w14:paraId="088A767C" w14:textId="27F7F3E7" w:rsidR="00A011ED" w:rsidRPr="00E35625" w:rsidRDefault="00A011ED" w:rsidP="00A011ED">
      <w:pPr>
        <w:pStyle w:val="FootnoteText"/>
        <w:rPr>
          <w:lang w:val="en-GB"/>
        </w:rPr>
      </w:pPr>
      <w:r>
        <w:rPr>
          <w:rStyle w:val="FootnoteReference"/>
        </w:rPr>
        <w:footnoteRef/>
      </w:r>
      <w:r>
        <w:t xml:space="preserve"> </w:t>
      </w:r>
      <w:r w:rsidRPr="006B383A">
        <w:rPr>
          <w:lang w:val="en-GB"/>
        </w:rPr>
        <w:t>Adapted from: Olatunde A., Steinfeld, C., 2021. E-waste Processor Pack: A guide to selecting and manging recycling partners for OGS companies Retrieved from:</w:t>
      </w:r>
      <w:r w:rsidR="00404F53">
        <w:rPr>
          <w:lang w:val="en-GB"/>
        </w:rPr>
        <w:t xml:space="preserve"> </w:t>
      </w:r>
      <w:r w:rsidRPr="006B383A">
        <w:rPr>
          <w:lang w:val="en-GB"/>
        </w:rPr>
        <w:t>https://www.gogla.org/resources/e-waste-processor-pack-a-guide-to-selecting-and-manging-recycling-partners-for-ogs</w:t>
      </w:r>
    </w:p>
  </w:footnote>
  <w:footnote w:id="7">
    <w:p w14:paraId="7E778DCC" w14:textId="77777777" w:rsidR="009B29D9" w:rsidRPr="006B383A" w:rsidRDefault="009B29D9" w:rsidP="009B29D9">
      <w:pPr>
        <w:pStyle w:val="FootnoteText"/>
        <w:rPr>
          <w:lang w:val="en-GB"/>
        </w:rPr>
      </w:pPr>
      <w:r>
        <w:rPr>
          <w:rStyle w:val="FootnoteReference"/>
        </w:rPr>
        <w:footnoteRef/>
      </w:r>
      <w:r w:rsidRPr="006B383A">
        <w:rPr>
          <w:lang w:val="en-GB"/>
        </w:rPr>
        <w:t xml:space="preserve"> Source: Packing lithium-ion batteries for safe transportation. Source: Magalini et al., Operational Guidelines for Handling Used Batteries in the Off-Grid Solar Sector. Retrieved from: https://www.gogla.org/sites/default/files/wp3_cdc_battery_handling_guidance_final.pdf</w:t>
      </w:r>
    </w:p>
  </w:footnote>
  <w:footnote w:id="8">
    <w:p w14:paraId="4B87D401" w14:textId="0D2EAA08" w:rsidR="009B29D9" w:rsidRPr="006B383A" w:rsidRDefault="009B29D9" w:rsidP="009B29D9">
      <w:pPr>
        <w:pStyle w:val="FootnoteText"/>
        <w:rPr>
          <w:lang w:val="en-GB"/>
        </w:rPr>
      </w:pPr>
      <w:r>
        <w:rPr>
          <w:rStyle w:val="FootnoteReference"/>
        </w:rPr>
        <w:footnoteRef/>
      </w:r>
      <w:r w:rsidRPr="006B383A">
        <w:rPr>
          <w:lang w:val="en-GB"/>
        </w:rPr>
        <w:t xml:space="preserve"> Packing lithium-ion batteries for safe transportation. Source: Magalini et al., Operational Guid</w:t>
      </w:r>
      <w:r w:rsidR="003E7D89">
        <w:rPr>
          <w:lang w:val="en-GB"/>
        </w:rPr>
        <w:t>e</w:t>
      </w:r>
      <w:r w:rsidRPr="006B383A">
        <w:rPr>
          <w:lang w:val="en-GB"/>
        </w:rPr>
        <w:t>lines for Handling Used Batteries in the Off-Grid Solar Sector. Retrieved from: https://www.gogla.org/sites/default/files/wp3_cdc_battery_handling_guidance_final.pdf</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AC67E4" w14:textId="3CD10922" w:rsidR="0077335B" w:rsidRDefault="0077335B">
    <w:pPr>
      <w:pStyle w:val="Header"/>
      <w:tabs>
        <w:tab w:val="right" w:pos="9340"/>
      </w:tabs>
    </w:pPr>
    <w:r>
      <w:rPr>
        <w:noProof/>
      </w:rPr>
      <w:drawing>
        <wp:anchor distT="0" distB="0" distL="114300" distR="114300" simplePos="0" relativeHeight="251659264" behindDoc="0" locked="0" layoutInCell="1" allowOverlap="1" wp14:anchorId="5D023E27" wp14:editId="7B33C706">
          <wp:simplePos x="0" y="0"/>
          <wp:positionH relativeFrom="column">
            <wp:posOffset>0</wp:posOffset>
          </wp:positionH>
          <wp:positionV relativeFrom="paragraph">
            <wp:posOffset>0</wp:posOffset>
          </wp:positionV>
          <wp:extent cx="3605054" cy="637540"/>
          <wp:effectExtent l="0" t="0" r="0" b="0"/>
          <wp:wrapSquare wrapText="bothSides"/>
          <wp:docPr id="4" name="officeArt object" descr="Logo&#10;&#10;Description automatically generated with medium confidence"/>
          <wp:cNvGraphicFramePr/>
          <a:graphic xmlns:a="http://schemas.openxmlformats.org/drawingml/2006/main">
            <a:graphicData uri="http://schemas.openxmlformats.org/drawingml/2006/picture">
              <pic:pic xmlns:pic="http://schemas.openxmlformats.org/drawingml/2006/picture">
                <pic:nvPicPr>
                  <pic:cNvPr id="1073741825" name="LogoDescription automatically generated with medium confidence" descr="LogoDescription automatically generated with medium confidence"/>
                  <pic:cNvPicPr>
                    <a:picLocks noChangeAspect="1"/>
                  </pic:cNvPicPr>
                </pic:nvPicPr>
                <pic:blipFill rotWithShape="1">
                  <a:blip r:embed="rId1">
                    <a:extLst>
                      <a:ext uri="{28A0092B-C50C-407E-A947-70E740481C1C}">
                        <a14:useLocalDpi xmlns:a14="http://schemas.microsoft.com/office/drawing/2010/main" val="0"/>
                      </a:ext>
                    </a:extLst>
                  </a:blip>
                  <a:srcRect l="6428" t="27229" b="13934"/>
                  <a:stretch/>
                </pic:blipFill>
                <pic:spPr bwMode="auto">
                  <a:xfrm>
                    <a:off x="0" y="0"/>
                    <a:ext cx="3605054" cy="637540"/>
                  </a:xfrm>
                  <a:prstGeom prst="rect">
                    <a:avLst/>
                  </a:prstGeom>
                  <a:ln>
                    <a:noFill/>
                  </a:ln>
                  <a:effectLst/>
                  <a:extLst>
                    <a:ext uri="{53640926-AAD7-44D8-BBD7-CCE9431645EC}">
                      <a14:shadowObscured xmlns:a14="http://schemas.microsoft.com/office/drawing/2010/main"/>
                    </a:ext>
                  </a:extLst>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33FD3A" w14:textId="2A4533F9" w:rsidR="00404F53" w:rsidRDefault="00404F53">
    <w:pPr>
      <w:pStyle w:val="Header"/>
      <w:tabs>
        <w:tab w:val="right" w:pos="9340"/>
      </w:tabs>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141119"/>
    <w:multiLevelType w:val="hybridMultilevel"/>
    <w:tmpl w:val="BD7CBDE8"/>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 w15:restartNumberingAfterBreak="0">
    <w:nsid w:val="063E221A"/>
    <w:multiLevelType w:val="multilevel"/>
    <w:tmpl w:val="FFB8C866"/>
    <w:lvl w:ilvl="0">
      <w:start w:val="1"/>
      <w:numFmt w:val="decimal"/>
      <w:lvlText w:val="%1"/>
      <w:lvlJc w:val="left"/>
      <w:pPr>
        <w:ind w:left="720" w:hanging="72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 w15:restartNumberingAfterBreak="0">
    <w:nsid w:val="067F5A68"/>
    <w:multiLevelType w:val="multilevel"/>
    <w:tmpl w:val="1338CFA2"/>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3" w15:restartNumberingAfterBreak="0">
    <w:nsid w:val="090B0EA0"/>
    <w:multiLevelType w:val="hybridMultilevel"/>
    <w:tmpl w:val="64160A78"/>
    <w:lvl w:ilvl="0" w:tplc="1C58C274">
      <w:start w:val="1"/>
      <w:numFmt w:val="bullet"/>
      <w:lvlText w:val="-"/>
      <w:lvlJc w:val="left"/>
      <w:pPr>
        <w:ind w:left="720" w:hanging="360"/>
      </w:pPr>
      <w:rPr>
        <w:rFonts w:ascii="Calibri" w:eastAsiaTheme="minorHAnsi" w:hAnsi="Calibri" w:cs="Calibri"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4" w15:restartNumberingAfterBreak="0">
    <w:nsid w:val="09BC23B5"/>
    <w:multiLevelType w:val="hybridMultilevel"/>
    <w:tmpl w:val="293C4682"/>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09BF072B"/>
    <w:multiLevelType w:val="multilevel"/>
    <w:tmpl w:val="62D2920A"/>
    <w:lvl w:ilvl="0">
      <w:start w:val="2"/>
      <w:numFmt w:val="decimal"/>
      <w:lvlText w:val="%1"/>
      <w:lvlJc w:val="left"/>
      <w:pPr>
        <w:ind w:left="450" w:hanging="450"/>
      </w:pPr>
      <w:rPr>
        <w:rFonts w:hint="default"/>
      </w:rPr>
    </w:lvl>
    <w:lvl w:ilvl="1">
      <w:start w:val="1"/>
      <w:numFmt w:val="decimal"/>
      <w:lvlText w:val="%1.%2"/>
      <w:lvlJc w:val="left"/>
      <w:pPr>
        <w:ind w:left="810" w:hanging="45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6" w15:restartNumberingAfterBreak="0">
    <w:nsid w:val="0D5821B4"/>
    <w:multiLevelType w:val="hybridMultilevel"/>
    <w:tmpl w:val="884413E4"/>
    <w:lvl w:ilvl="0" w:tplc="83F81FE2">
      <w:start w:val="1"/>
      <w:numFmt w:val="bullet"/>
      <w:lvlText w:val=""/>
      <w:lvlJc w:val="left"/>
      <w:pPr>
        <w:ind w:left="1140" w:hanging="360"/>
      </w:pPr>
      <w:rPr>
        <w:rFonts w:ascii="Symbol" w:eastAsiaTheme="minorHAnsi" w:hAnsi="Symbol" w:cstheme="minorHAnsi" w:hint="default"/>
      </w:rPr>
    </w:lvl>
    <w:lvl w:ilvl="1" w:tplc="1C090003" w:tentative="1">
      <w:start w:val="1"/>
      <w:numFmt w:val="bullet"/>
      <w:lvlText w:val="o"/>
      <w:lvlJc w:val="left"/>
      <w:pPr>
        <w:ind w:left="1860" w:hanging="360"/>
      </w:pPr>
      <w:rPr>
        <w:rFonts w:ascii="Courier New" w:hAnsi="Courier New" w:cs="Courier New" w:hint="default"/>
      </w:rPr>
    </w:lvl>
    <w:lvl w:ilvl="2" w:tplc="1C090005" w:tentative="1">
      <w:start w:val="1"/>
      <w:numFmt w:val="bullet"/>
      <w:lvlText w:val=""/>
      <w:lvlJc w:val="left"/>
      <w:pPr>
        <w:ind w:left="2580" w:hanging="360"/>
      </w:pPr>
      <w:rPr>
        <w:rFonts w:ascii="Wingdings" w:hAnsi="Wingdings" w:hint="default"/>
      </w:rPr>
    </w:lvl>
    <w:lvl w:ilvl="3" w:tplc="1C090001" w:tentative="1">
      <w:start w:val="1"/>
      <w:numFmt w:val="bullet"/>
      <w:lvlText w:val=""/>
      <w:lvlJc w:val="left"/>
      <w:pPr>
        <w:ind w:left="3300" w:hanging="360"/>
      </w:pPr>
      <w:rPr>
        <w:rFonts w:ascii="Symbol" w:hAnsi="Symbol" w:hint="default"/>
      </w:rPr>
    </w:lvl>
    <w:lvl w:ilvl="4" w:tplc="1C090003" w:tentative="1">
      <w:start w:val="1"/>
      <w:numFmt w:val="bullet"/>
      <w:lvlText w:val="o"/>
      <w:lvlJc w:val="left"/>
      <w:pPr>
        <w:ind w:left="4020" w:hanging="360"/>
      </w:pPr>
      <w:rPr>
        <w:rFonts w:ascii="Courier New" w:hAnsi="Courier New" w:cs="Courier New" w:hint="default"/>
      </w:rPr>
    </w:lvl>
    <w:lvl w:ilvl="5" w:tplc="1C090005" w:tentative="1">
      <w:start w:val="1"/>
      <w:numFmt w:val="bullet"/>
      <w:lvlText w:val=""/>
      <w:lvlJc w:val="left"/>
      <w:pPr>
        <w:ind w:left="4740" w:hanging="360"/>
      </w:pPr>
      <w:rPr>
        <w:rFonts w:ascii="Wingdings" w:hAnsi="Wingdings" w:hint="default"/>
      </w:rPr>
    </w:lvl>
    <w:lvl w:ilvl="6" w:tplc="1C090001" w:tentative="1">
      <w:start w:val="1"/>
      <w:numFmt w:val="bullet"/>
      <w:lvlText w:val=""/>
      <w:lvlJc w:val="left"/>
      <w:pPr>
        <w:ind w:left="5460" w:hanging="360"/>
      </w:pPr>
      <w:rPr>
        <w:rFonts w:ascii="Symbol" w:hAnsi="Symbol" w:hint="default"/>
      </w:rPr>
    </w:lvl>
    <w:lvl w:ilvl="7" w:tplc="1C090003" w:tentative="1">
      <w:start w:val="1"/>
      <w:numFmt w:val="bullet"/>
      <w:lvlText w:val="o"/>
      <w:lvlJc w:val="left"/>
      <w:pPr>
        <w:ind w:left="6180" w:hanging="360"/>
      </w:pPr>
      <w:rPr>
        <w:rFonts w:ascii="Courier New" w:hAnsi="Courier New" w:cs="Courier New" w:hint="default"/>
      </w:rPr>
    </w:lvl>
    <w:lvl w:ilvl="8" w:tplc="1C090005" w:tentative="1">
      <w:start w:val="1"/>
      <w:numFmt w:val="bullet"/>
      <w:lvlText w:val=""/>
      <w:lvlJc w:val="left"/>
      <w:pPr>
        <w:ind w:left="6900" w:hanging="360"/>
      </w:pPr>
      <w:rPr>
        <w:rFonts w:ascii="Wingdings" w:hAnsi="Wingdings" w:hint="default"/>
      </w:rPr>
    </w:lvl>
  </w:abstractNum>
  <w:abstractNum w:abstractNumId="7" w15:restartNumberingAfterBreak="0">
    <w:nsid w:val="10FB1EE0"/>
    <w:multiLevelType w:val="multilevel"/>
    <w:tmpl w:val="83BAEE9E"/>
    <w:lvl w:ilvl="0">
      <w:start w:val="4"/>
      <w:numFmt w:val="decimal"/>
      <w:lvlText w:val="%1.0"/>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200" w:hanging="1440"/>
      </w:pPr>
      <w:rPr>
        <w:rFonts w:hint="default"/>
      </w:rPr>
    </w:lvl>
  </w:abstractNum>
  <w:abstractNum w:abstractNumId="8" w15:restartNumberingAfterBreak="0">
    <w:nsid w:val="13BB2A67"/>
    <w:multiLevelType w:val="hybridMultilevel"/>
    <w:tmpl w:val="CCEAD240"/>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9" w15:restartNumberingAfterBreak="0">
    <w:nsid w:val="13D869E7"/>
    <w:multiLevelType w:val="hybridMultilevel"/>
    <w:tmpl w:val="0488162C"/>
    <w:lvl w:ilvl="0" w:tplc="1C58C274">
      <w:start w:val="1"/>
      <w:numFmt w:val="bullet"/>
      <w:lvlText w:val="-"/>
      <w:lvlJc w:val="left"/>
      <w:pPr>
        <w:ind w:left="720" w:hanging="360"/>
      </w:pPr>
      <w:rPr>
        <w:rFonts w:ascii="Calibri" w:eastAsiaTheme="minorHAnsi" w:hAnsi="Calibri" w:cs="Calibri" w:hint="default"/>
      </w:rPr>
    </w:lvl>
    <w:lvl w:ilvl="1" w:tplc="1C090003">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0" w15:restartNumberingAfterBreak="0">
    <w:nsid w:val="14732EF5"/>
    <w:multiLevelType w:val="hybridMultilevel"/>
    <w:tmpl w:val="6E6CACD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1" w15:restartNumberingAfterBreak="0">
    <w:nsid w:val="17294762"/>
    <w:multiLevelType w:val="multilevel"/>
    <w:tmpl w:val="73B695D0"/>
    <w:lvl w:ilvl="0">
      <w:start w:val="3"/>
      <w:numFmt w:val="decimal"/>
      <w:lvlText w:val="%1"/>
      <w:lvlJc w:val="left"/>
      <w:pPr>
        <w:ind w:left="360" w:hanging="360"/>
      </w:pPr>
      <w:rPr>
        <w:rFonts w:hint="default"/>
      </w:rPr>
    </w:lvl>
    <w:lvl w:ilvl="1">
      <w:start w:val="5"/>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2" w15:restartNumberingAfterBreak="0">
    <w:nsid w:val="1893764E"/>
    <w:multiLevelType w:val="multilevel"/>
    <w:tmpl w:val="C46CFFB8"/>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 w15:restartNumberingAfterBreak="0">
    <w:nsid w:val="1A074773"/>
    <w:multiLevelType w:val="hybridMultilevel"/>
    <w:tmpl w:val="63D69A9C"/>
    <w:lvl w:ilvl="0" w:tplc="C0F4CE50">
      <w:start w:val="1"/>
      <w:numFmt w:val="decimal"/>
      <w:pStyle w:val="Numbering"/>
      <w:lvlText w:val="%1."/>
      <w:lvlJc w:val="left"/>
      <w:pPr>
        <w:tabs>
          <w:tab w:val="num" w:pos="360"/>
        </w:tabs>
        <w:ind w:left="360" w:hanging="360"/>
      </w:pPr>
      <w:rPr>
        <w:rFonts w:hint="default"/>
        <w:i w:val="0"/>
        <w:iCs/>
        <w:color w:val="E7E6E6" w:themeColor="background2"/>
      </w:rPr>
    </w:lvl>
    <w:lvl w:ilvl="1" w:tplc="040C0019">
      <w:start w:val="1"/>
      <w:numFmt w:val="lowerLetter"/>
      <w:lvlText w:val="%2."/>
      <w:lvlJc w:val="left"/>
      <w:pPr>
        <w:tabs>
          <w:tab w:val="num" w:pos="1080"/>
        </w:tabs>
        <w:ind w:left="1080" w:hanging="360"/>
      </w:pPr>
    </w:lvl>
    <w:lvl w:ilvl="2" w:tplc="040C001B" w:tentative="1">
      <w:start w:val="1"/>
      <w:numFmt w:val="lowerRoman"/>
      <w:lvlText w:val="%3."/>
      <w:lvlJc w:val="right"/>
      <w:pPr>
        <w:tabs>
          <w:tab w:val="num" w:pos="1800"/>
        </w:tabs>
        <w:ind w:left="1800" w:hanging="180"/>
      </w:pPr>
    </w:lvl>
    <w:lvl w:ilvl="3" w:tplc="040C000F" w:tentative="1">
      <w:start w:val="1"/>
      <w:numFmt w:val="decimal"/>
      <w:lvlText w:val="%4."/>
      <w:lvlJc w:val="left"/>
      <w:pPr>
        <w:tabs>
          <w:tab w:val="num" w:pos="2520"/>
        </w:tabs>
        <w:ind w:left="2520" w:hanging="360"/>
      </w:pPr>
    </w:lvl>
    <w:lvl w:ilvl="4" w:tplc="040C0019" w:tentative="1">
      <w:start w:val="1"/>
      <w:numFmt w:val="lowerLetter"/>
      <w:lvlText w:val="%5."/>
      <w:lvlJc w:val="left"/>
      <w:pPr>
        <w:tabs>
          <w:tab w:val="num" w:pos="3240"/>
        </w:tabs>
        <w:ind w:left="3240" w:hanging="360"/>
      </w:pPr>
    </w:lvl>
    <w:lvl w:ilvl="5" w:tplc="040C001B" w:tentative="1">
      <w:start w:val="1"/>
      <w:numFmt w:val="lowerRoman"/>
      <w:lvlText w:val="%6."/>
      <w:lvlJc w:val="right"/>
      <w:pPr>
        <w:tabs>
          <w:tab w:val="num" w:pos="3960"/>
        </w:tabs>
        <w:ind w:left="3960" w:hanging="180"/>
      </w:pPr>
    </w:lvl>
    <w:lvl w:ilvl="6" w:tplc="040C000F" w:tentative="1">
      <w:start w:val="1"/>
      <w:numFmt w:val="decimal"/>
      <w:lvlText w:val="%7."/>
      <w:lvlJc w:val="left"/>
      <w:pPr>
        <w:tabs>
          <w:tab w:val="num" w:pos="4680"/>
        </w:tabs>
        <w:ind w:left="4680" w:hanging="360"/>
      </w:pPr>
    </w:lvl>
    <w:lvl w:ilvl="7" w:tplc="040C0019" w:tentative="1">
      <w:start w:val="1"/>
      <w:numFmt w:val="lowerLetter"/>
      <w:lvlText w:val="%8."/>
      <w:lvlJc w:val="left"/>
      <w:pPr>
        <w:tabs>
          <w:tab w:val="num" w:pos="5400"/>
        </w:tabs>
        <w:ind w:left="5400" w:hanging="360"/>
      </w:pPr>
    </w:lvl>
    <w:lvl w:ilvl="8" w:tplc="040C001B" w:tentative="1">
      <w:start w:val="1"/>
      <w:numFmt w:val="lowerRoman"/>
      <w:lvlText w:val="%9."/>
      <w:lvlJc w:val="right"/>
      <w:pPr>
        <w:tabs>
          <w:tab w:val="num" w:pos="6120"/>
        </w:tabs>
        <w:ind w:left="6120" w:hanging="180"/>
      </w:pPr>
    </w:lvl>
  </w:abstractNum>
  <w:abstractNum w:abstractNumId="14" w15:restartNumberingAfterBreak="0">
    <w:nsid w:val="1A58604F"/>
    <w:multiLevelType w:val="hybridMultilevel"/>
    <w:tmpl w:val="E978384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1DE04CD0"/>
    <w:multiLevelType w:val="multilevel"/>
    <w:tmpl w:val="20E8D6C0"/>
    <w:lvl w:ilvl="0">
      <w:start w:val="4"/>
      <w:numFmt w:val="decimal"/>
      <w:lvlText w:val="%1"/>
      <w:lvlJc w:val="left"/>
      <w:pPr>
        <w:ind w:left="360" w:hanging="360"/>
      </w:pPr>
      <w:rPr>
        <w:rFonts w:hint="default"/>
      </w:rPr>
    </w:lvl>
    <w:lvl w:ilvl="1">
      <w:start w:val="5"/>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6" w15:restartNumberingAfterBreak="0">
    <w:nsid w:val="2355350D"/>
    <w:multiLevelType w:val="hybridMultilevel"/>
    <w:tmpl w:val="0390044C"/>
    <w:lvl w:ilvl="0" w:tplc="25021D0A">
      <w:start w:val="1"/>
      <w:numFmt w:val="bullet"/>
      <w:lvlText w:val=""/>
      <w:lvlJc w:val="left"/>
      <w:pPr>
        <w:ind w:left="1140" w:hanging="360"/>
      </w:pPr>
      <w:rPr>
        <w:rFonts w:ascii="Symbol" w:hAnsi="Symbol" w:hint="default"/>
      </w:rPr>
    </w:lvl>
    <w:lvl w:ilvl="1" w:tplc="1C090003" w:tentative="1">
      <w:start w:val="1"/>
      <w:numFmt w:val="bullet"/>
      <w:lvlText w:val="o"/>
      <w:lvlJc w:val="left"/>
      <w:pPr>
        <w:ind w:left="1860" w:hanging="360"/>
      </w:pPr>
      <w:rPr>
        <w:rFonts w:ascii="Courier New" w:hAnsi="Courier New" w:cs="Courier New" w:hint="default"/>
      </w:rPr>
    </w:lvl>
    <w:lvl w:ilvl="2" w:tplc="1C090005" w:tentative="1">
      <w:start w:val="1"/>
      <w:numFmt w:val="bullet"/>
      <w:lvlText w:val=""/>
      <w:lvlJc w:val="left"/>
      <w:pPr>
        <w:ind w:left="2580" w:hanging="360"/>
      </w:pPr>
      <w:rPr>
        <w:rFonts w:ascii="Wingdings" w:hAnsi="Wingdings" w:hint="default"/>
      </w:rPr>
    </w:lvl>
    <w:lvl w:ilvl="3" w:tplc="1C090001" w:tentative="1">
      <w:start w:val="1"/>
      <w:numFmt w:val="bullet"/>
      <w:lvlText w:val=""/>
      <w:lvlJc w:val="left"/>
      <w:pPr>
        <w:ind w:left="3300" w:hanging="360"/>
      </w:pPr>
      <w:rPr>
        <w:rFonts w:ascii="Symbol" w:hAnsi="Symbol" w:hint="default"/>
      </w:rPr>
    </w:lvl>
    <w:lvl w:ilvl="4" w:tplc="1C090003" w:tentative="1">
      <w:start w:val="1"/>
      <w:numFmt w:val="bullet"/>
      <w:lvlText w:val="o"/>
      <w:lvlJc w:val="left"/>
      <w:pPr>
        <w:ind w:left="4020" w:hanging="360"/>
      </w:pPr>
      <w:rPr>
        <w:rFonts w:ascii="Courier New" w:hAnsi="Courier New" w:cs="Courier New" w:hint="default"/>
      </w:rPr>
    </w:lvl>
    <w:lvl w:ilvl="5" w:tplc="1C090005" w:tentative="1">
      <w:start w:val="1"/>
      <w:numFmt w:val="bullet"/>
      <w:lvlText w:val=""/>
      <w:lvlJc w:val="left"/>
      <w:pPr>
        <w:ind w:left="4740" w:hanging="360"/>
      </w:pPr>
      <w:rPr>
        <w:rFonts w:ascii="Wingdings" w:hAnsi="Wingdings" w:hint="default"/>
      </w:rPr>
    </w:lvl>
    <w:lvl w:ilvl="6" w:tplc="1C090001" w:tentative="1">
      <w:start w:val="1"/>
      <w:numFmt w:val="bullet"/>
      <w:lvlText w:val=""/>
      <w:lvlJc w:val="left"/>
      <w:pPr>
        <w:ind w:left="5460" w:hanging="360"/>
      </w:pPr>
      <w:rPr>
        <w:rFonts w:ascii="Symbol" w:hAnsi="Symbol" w:hint="default"/>
      </w:rPr>
    </w:lvl>
    <w:lvl w:ilvl="7" w:tplc="1C090003" w:tentative="1">
      <w:start w:val="1"/>
      <w:numFmt w:val="bullet"/>
      <w:lvlText w:val="o"/>
      <w:lvlJc w:val="left"/>
      <w:pPr>
        <w:ind w:left="6180" w:hanging="360"/>
      </w:pPr>
      <w:rPr>
        <w:rFonts w:ascii="Courier New" w:hAnsi="Courier New" w:cs="Courier New" w:hint="default"/>
      </w:rPr>
    </w:lvl>
    <w:lvl w:ilvl="8" w:tplc="1C090005" w:tentative="1">
      <w:start w:val="1"/>
      <w:numFmt w:val="bullet"/>
      <w:lvlText w:val=""/>
      <w:lvlJc w:val="left"/>
      <w:pPr>
        <w:ind w:left="6900" w:hanging="360"/>
      </w:pPr>
      <w:rPr>
        <w:rFonts w:ascii="Wingdings" w:hAnsi="Wingdings" w:hint="default"/>
      </w:rPr>
    </w:lvl>
  </w:abstractNum>
  <w:abstractNum w:abstractNumId="17" w15:restartNumberingAfterBreak="0">
    <w:nsid w:val="29525E2B"/>
    <w:multiLevelType w:val="multilevel"/>
    <w:tmpl w:val="0409001D"/>
    <w:numStyleLink w:val="List-Bullets"/>
  </w:abstractNum>
  <w:abstractNum w:abstractNumId="18" w15:restartNumberingAfterBreak="0">
    <w:nsid w:val="2A96028F"/>
    <w:multiLevelType w:val="multilevel"/>
    <w:tmpl w:val="97AAC71E"/>
    <w:numStyleLink w:val="ImportedStyle2"/>
  </w:abstractNum>
  <w:abstractNum w:abstractNumId="19" w15:restartNumberingAfterBreak="0">
    <w:nsid w:val="2BDA78E8"/>
    <w:multiLevelType w:val="hybridMultilevel"/>
    <w:tmpl w:val="80D0093A"/>
    <w:lvl w:ilvl="0" w:tplc="1C090013">
      <w:start w:val="1"/>
      <w:numFmt w:val="upperRoman"/>
      <w:lvlText w:val="%1."/>
      <w:lvlJc w:val="righ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0" w15:restartNumberingAfterBreak="0">
    <w:nsid w:val="2C0D32E1"/>
    <w:multiLevelType w:val="hybridMultilevel"/>
    <w:tmpl w:val="24BEDF5C"/>
    <w:lvl w:ilvl="0" w:tplc="1C58C274">
      <w:start w:val="1"/>
      <w:numFmt w:val="bullet"/>
      <w:lvlText w:val="-"/>
      <w:lvlJc w:val="left"/>
      <w:pPr>
        <w:ind w:left="360" w:hanging="360"/>
      </w:pPr>
      <w:rPr>
        <w:rFonts w:ascii="Calibri" w:eastAsiaTheme="minorHAnsi" w:hAnsi="Calibri" w:cs="Calibri"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1" w15:restartNumberingAfterBreak="0">
    <w:nsid w:val="33981118"/>
    <w:multiLevelType w:val="hybridMultilevel"/>
    <w:tmpl w:val="C9FEA638"/>
    <w:lvl w:ilvl="0" w:tplc="604489E0">
      <w:start w:val="1"/>
      <w:numFmt w:val="decimal"/>
      <w:lvlText w:val="%1-"/>
      <w:lvlJc w:val="left"/>
      <w:pPr>
        <w:ind w:left="400" w:hanging="360"/>
      </w:pPr>
      <w:rPr>
        <w:rFonts w:hint="default"/>
      </w:rPr>
    </w:lvl>
    <w:lvl w:ilvl="1" w:tplc="08090019" w:tentative="1">
      <w:start w:val="1"/>
      <w:numFmt w:val="lowerLetter"/>
      <w:lvlText w:val="%2."/>
      <w:lvlJc w:val="left"/>
      <w:pPr>
        <w:ind w:left="1120" w:hanging="360"/>
      </w:pPr>
    </w:lvl>
    <w:lvl w:ilvl="2" w:tplc="0809001B" w:tentative="1">
      <w:start w:val="1"/>
      <w:numFmt w:val="lowerRoman"/>
      <w:lvlText w:val="%3."/>
      <w:lvlJc w:val="right"/>
      <w:pPr>
        <w:ind w:left="1840" w:hanging="180"/>
      </w:pPr>
    </w:lvl>
    <w:lvl w:ilvl="3" w:tplc="0809000F" w:tentative="1">
      <w:start w:val="1"/>
      <w:numFmt w:val="decimal"/>
      <w:lvlText w:val="%4."/>
      <w:lvlJc w:val="left"/>
      <w:pPr>
        <w:ind w:left="2560" w:hanging="360"/>
      </w:pPr>
    </w:lvl>
    <w:lvl w:ilvl="4" w:tplc="08090019" w:tentative="1">
      <w:start w:val="1"/>
      <w:numFmt w:val="lowerLetter"/>
      <w:lvlText w:val="%5."/>
      <w:lvlJc w:val="left"/>
      <w:pPr>
        <w:ind w:left="3280" w:hanging="360"/>
      </w:pPr>
    </w:lvl>
    <w:lvl w:ilvl="5" w:tplc="0809001B" w:tentative="1">
      <w:start w:val="1"/>
      <w:numFmt w:val="lowerRoman"/>
      <w:lvlText w:val="%6."/>
      <w:lvlJc w:val="right"/>
      <w:pPr>
        <w:ind w:left="4000" w:hanging="180"/>
      </w:pPr>
    </w:lvl>
    <w:lvl w:ilvl="6" w:tplc="0809000F" w:tentative="1">
      <w:start w:val="1"/>
      <w:numFmt w:val="decimal"/>
      <w:lvlText w:val="%7."/>
      <w:lvlJc w:val="left"/>
      <w:pPr>
        <w:ind w:left="4720" w:hanging="360"/>
      </w:pPr>
    </w:lvl>
    <w:lvl w:ilvl="7" w:tplc="08090019" w:tentative="1">
      <w:start w:val="1"/>
      <w:numFmt w:val="lowerLetter"/>
      <w:lvlText w:val="%8."/>
      <w:lvlJc w:val="left"/>
      <w:pPr>
        <w:ind w:left="5440" w:hanging="360"/>
      </w:pPr>
    </w:lvl>
    <w:lvl w:ilvl="8" w:tplc="0809001B" w:tentative="1">
      <w:start w:val="1"/>
      <w:numFmt w:val="lowerRoman"/>
      <w:lvlText w:val="%9."/>
      <w:lvlJc w:val="right"/>
      <w:pPr>
        <w:ind w:left="6160" w:hanging="180"/>
      </w:pPr>
    </w:lvl>
  </w:abstractNum>
  <w:abstractNum w:abstractNumId="22" w15:restartNumberingAfterBreak="0">
    <w:nsid w:val="3A493128"/>
    <w:multiLevelType w:val="multilevel"/>
    <w:tmpl w:val="CE10D31A"/>
    <w:lvl w:ilvl="0">
      <w:start w:val="2"/>
      <w:numFmt w:val="decimal"/>
      <w:lvlText w:val="%1"/>
      <w:lvlJc w:val="left"/>
      <w:pPr>
        <w:ind w:left="360" w:hanging="360"/>
      </w:pPr>
      <w:rPr>
        <w:rFonts w:hint="default"/>
      </w:rPr>
    </w:lvl>
    <w:lvl w:ilvl="1">
      <w:start w:val="7"/>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3" w15:restartNumberingAfterBreak="0">
    <w:nsid w:val="3AC26019"/>
    <w:multiLevelType w:val="hybridMultilevel"/>
    <w:tmpl w:val="3D541074"/>
    <w:lvl w:ilvl="0" w:tplc="77903CFA">
      <w:start w:val="1"/>
      <w:numFmt w:val="bullet"/>
      <w:lvlText w:val="•"/>
      <w:lvlJc w:val="left"/>
      <w:pPr>
        <w:tabs>
          <w:tab w:val="num" w:pos="284"/>
        </w:tabs>
        <w:ind w:left="284" w:hanging="284"/>
      </w:pPr>
      <w:rPr>
        <w:rFonts w:ascii="Times New Roman" w:eastAsia="HelveticaNeueLTPro-Bd" w:hAnsi="Times New Roman" w:cs="Times New Roman" w:hint="default"/>
        <w:b/>
        <w:bCs/>
        <w:color w:val="007AC2"/>
        <w:sz w:val="20"/>
        <w:szCs w:val="20"/>
      </w:rPr>
    </w:lvl>
    <w:lvl w:ilvl="1" w:tplc="04090003">
      <w:start w:val="1"/>
      <w:numFmt w:val="bullet"/>
      <w:lvlText w:val="o"/>
      <w:lvlJc w:val="left"/>
      <w:pPr>
        <w:ind w:left="1440" w:hanging="360"/>
      </w:pPr>
      <w:rPr>
        <w:rFonts w:ascii="Courier New" w:hAnsi="Courier New" w:hint="default"/>
      </w:rPr>
    </w:lvl>
    <w:lvl w:ilvl="2" w:tplc="04090005">
      <w:start w:val="1"/>
      <w:numFmt w:val="bullet"/>
      <w:pStyle w:val="iberschrift3"/>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3C762DE3"/>
    <w:multiLevelType w:val="hybridMultilevel"/>
    <w:tmpl w:val="78364EDE"/>
    <w:lvl w:ilvl="0" w:tplc="FBB27470">
      <w:start w:val="1"/>
      <w:numFmt w:val="lowerLetter"/>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15:restartNumberingAfterBreak="0">
    <w:nsid w:val="3ECD0842"/>
    <w:multiLevelType w:val="hybridMultilevel"/>
    <w:tmpl w:val="F416A874"/>
    <w:lvl w:ilvl="0" w:tplc="1C09000F">
      <w:start w:val="1"/>
      <w:numFmt w:val="decimal"/>
      <w:lvlText w:val="%1."/>
      <w:lvlJc w:val="left"/>
      <w:pPr>
        <w:ind w:left="400" w:hanging="360"/>
      </w:pPr>
      <w:rPr>
        <w:rFonts w:hint="default"/>
      </w:rPr>
    </w:lvl>
    <w:lvl w:ilvl="1" w:tplc="08090019" w:tentative="1">
      <w:start w:val="1"/>
      <w:numFmt w:val="lowerLetter"/>
      <w:lvlText w:val="%2."/>
      <w:lvlJc w:val="left"/>
      <w:pPr>
        <w:ind w:left="1120" w:hanging="360"/>
      </w:pPr>
    </w:lvl>
    <w:lvl w:ilvl="2" w:tplc="0809001B" w:tentative="1">
      <w:start w:val="1"/>
      <w:numFmt w:val="lowerRoman"/>
      <w:lvlText w:val="%3."/>
      <w:lvlJc w:val="right"/>
      <w:pPr>
        <w:ind w:left="1840" w:hanging="180"/>
      </w:pPr>
    </w:lvl>
    <w:lvl w:ilvl="3" w:tplc="0809000F" w:tentative="1">
      <w:start w:val="1"/>
      <w:numFmt w:val="decimal"/>
      <w:lvlText w:val="%4."/>
      <w:lvlJc w:val="left"/>
      <w:pPr>
        <w:ind w:left="2560" w:hanging="360"/>
      </w:pPr>
    </w:lvl>
    <w:lvl w:ilvl="4" w:tplc="08090019" w:tentative="1">
      <w:start w:val="1"/>
      <w:numFmt w:val="lowerLetter"/>
      <w:lvlText w:val="%5."/>
      <w:lvlJc w:val="left"/>
      <w:pPr>
        <w:ind w:left="3280" w:hanging="360"/>
      </w:pPr>
    </w:lvl>
    <w:lvl w:ilvl="5" w:tplc="0809001B" w:tentative="1">
      <w:start w:val="1"/>
      <w:numFmt w:val="lowerRoman"/>
      <w:lvlText w:val="%6."/>
      <w:lvlJc w:val="right"/>
      <w:pPr>
        <w:ind w:left="4000" w:hanging="180"/>
      </w:pPr>
    </w:lvl>
    <w:lvl w:ilvl="6" w:tplc="0809000F" w:tentative="1">
      <w:start w:val="1"/>
      <w:numFmt w:val="decimal"/>
      <w:lvlText w:val="%7."/>
      <w:lvlJc w:val="left"/>
      <w:pPr>
        <w:ind w:left="4720" w:hanging="360"/>
      </w:pPr>
    </w:lvl>
    <w:lvl w:ilvl="7" w:tplc="08090019" w:tentative="1">
      <w:start w:val="1"/>
      <w:numFmt w:val="lowerLetter"/>
      <w:lvlText w:val="%8."/>
      <w:lvlJc w:val="left"/>
      <w:pPr>
        <w:ind w:left="5440" w:hanging="360"/>
      </w:pPr>
    </w:lvl>
    <w:lvl w:ilvl="8" w:tplc="0809001B" w:tentative="1">
      <w:start w:val="1"/>
      <w:numFmt w:val="lowerRoman"/>
      <w:lvlText w:val="%9."/>
      <w:lvlJc w:val="right"/>
      <w:pPr>
        <w:ind w:left="6160" w:hanging="180"/>
      </w:pPr>
    </w:lvl>
  </w:abstractNum>
  <w:abstractNum w:abstractNumId="26" w15:restartNumberingAfterBreak="0">
    <w:nsid w:val="408C719D"/>
    <w:multiLevelType w:val="hybridMultilevel"/>
    <w:tmpl w:val="FC8077D0"/>
    <w:lvl w:ilvl="0" w:tplc="F5460C44">
      <w:start w:val="1"/>
      <w:numFmt w:val="upperRoman"/>
      <w:lvlText w:val="%1."/>
      <w:lvlJc w:val="left"/>
      <w:pPr>
        <w:ind w:left="1080" w:hanging="72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7" w15:restartNumberingAfterBreak="0">
    <w:nsid w:val="457903B1"/>
    <w:multiLevelType w:val="multilevel"/>
    <w:tmpl w:val="15B40EA6"/>
    <w:lvl w:ilvl="0">
      <w:start w:val="1"/>
      <w:numFmt w:val="decimal"/>
      <w:lvlText w:val="%1"/>
      <w:lvlJc w:val="left"/>
      <w:pPr>
        <w:ind w:left="360" w:hanging="360"/>
      </w:pPr>
      <w:rPr>
        <w:rFonts w:hint="default"/>
      </w:rPr>
    </w:lvl>
    <w:lvl w:ilvl="1">
      <w:start w:val="1"/>
      <w:numFmt w:val="decimal"/>
      <w:lvlText w:val="2.%2"/>
      <w:lvlJc w:val="left"/>
      <w:pPr>
        <w:ind w:left="780" w:hanging="360"/>
      </w:pPr>
      <w:rPr>
        <w:rFonts w:hint="default"/>
        <w:color w:val="auto"/>
      </w:rPr>
    </w:lvl>
    <w:lvl w:ilvl="2">
      <w:start w:val="1"/>
      <w:numFmt w:val="decimal"/>
      <w:lvlText w:val="%1.%2.%3"/>
      <w:lvlJc w:val="left"/>
      <w:pPr>
        <w:ind w:left="1560" w:hanging="720"/>
      </w:pPr>
      <w:rPr>
        <w:rFonts w:hint="default"/>
      </w:rPr>
    </w:lvl>
    <w:lvl w:ilvl="3">
      <w:start w:val="1"/>
      <w:numFmt w:val="decimal"/>
      <w:lvlText w:val="%1.%2.%3.%4"/>
      <w:lvlJc w:val="left"/>
      <w:pPr>
        <w:ind w:left="1980" w:hanging="720"/>
      </w:pPr>
      <w:rPr>
        <w:rFonts w:hint="default"/>
      </w:rPr>
    </w:lvl>
    <w:lvl w:ilvl="4">
      <w:start w:val="1"/>
      <w:numFmt w:val="decimal"/>
      <w:lvlText w:val="%1.%2.%3.%4.%5"/>
      <w:lvlJc w:val="left"/>
      <w:pPr>
        <w:ind w:left="2760" w:hanging="1080"/>
      </w:pPr>
      <w:rPr>
        <w:rFonts w:hint="default"/>
      </w:rPr>
    </w:lvl>
    <w:lvl w:ilvl="5">
      <w:start w:val="1"/>
      <w:numFmt w:val="decimal"/>
      <w:lvlText w:val="%1.%2.%3.%4.%5.%6"/>
      <w:lvlJc w:val="left"/>
      <w:pPr>
        <w:ind w:left="3180" w:hanging="1080"/>
      </w:pPr>
      <w:rPr>
        <w:rFonts w:hint="default"/>
      </w:rPr>
    </w:lvl>
    <w:lvl w:ilvl="6">
      <w:start w:val="1"/>
      <w:numFmt w:val="decimal"/>
      <w:lvlText w:val="%1.%2.%3.%4.%5.%6.%7"/>
      <w:lvlJc w:val="left"/>
      <w:pPr>
        <w:ind w:left="3960" w:hanging="1440"/>
      </w:pPr>
      <w:rPr>
        <w:rFonts w:hint="default"/>
      </w:rPr>
    </w:lvl>
    <w:lvl w:ilvl="7">
      <w:start w:val="1"/>
      <w:numFmt w:val="decimal"/>
      <w:lvlText w:val="%1.%2.%3.%4.%5.%6.%7.%8"/>
      <w:lvlJc w:val="left"/>
      <w:pPr>
        <w:ind w:left="4380" w:hanging="1440"/>
      </w:pPr>
      <w:rPr>
        <w:rFonts w:hint="default"/>
      </w:rPr>
    </w:lvl>
    <w:lvl w:ilvl="8">
      <w:start w:val="1"/>
      <w:numFmt w:val="decimal"/>
      <w:lvlText w:val="%1.%2.%3.%4.%5.%6.%7.%8.%9"/>
      <w:lvlJc w:val="left"/>
      <w:pPr>
        <w:ind w:left="4800" w:hanging="1440"/>
      </w:pPr>
      <w:rPr>
        <w:rFonts w:hint="default"/>
      </w:rPr>
    </w:lvl>
  </w:abstractNum>
  <w:abstractNum w:abstractNumId="28" w15:restartNumberingAfterBreak="0">
    <w:nsid w:val="4CD00CF1"/>
    <w:multiLevelType w:val="hybridMultilevel"/>
    <w:tmpl w:val="5A8AEBFA"/>
    <w:lvl w:ilvl="0" w:tplc="1C58C274">
      <w:start w:val="1"/>
      <w:numFmt w:val="bullet"/>
      <w:lvlText w:val="-"/>
      <w:lvlJc w:val="left"/>
      <w:pPr>
        <w:ind w:left="705" w:hanging="705"/>
      </w:pPr>
      <w:rPr>
        <w:rFonts w:ascii="Calibri" w:eastAsiaTheme="minorHAnsi" w:hAnsi="Calibri" w:cs="Calibri"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9" w15:restartNumberingAfterBreak="0">
    <w:nsid w:val="4E8A391F"/>
    <w:multiLevelType w:val="hybridMultilevel"/>
    <w:tmpl w:val="3D4855E6"/>
    <w:lvl w:ilvl="0" w:tplc="1C58C274">
      <w:start w:val="1"/>
      <w:numFmt w:val="bullet"/>
      <w:lvlText w:val="-"/>
      <w:lvlJc w:val="left"/>
      <w:pPr>
        <w:ind w:left="360" w:hanging="360"/>
      </w:pPr>
      <w:rPr>
        <w:rFonts w:ascii="Calibri" w:eastAsiaTheme="minorHAnsi" w:hAnsi="Calibri" w:cs="Calibri"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30" w15:restartNumberingAfterBreak="0">
    <w:nsid w:val="53844500"/>
    <w:multiLevelType w:val="multilevel"/>
    <w:tmpl w:val="0A385990"/>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b w:val="0"/>
        <w:b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1" w15:restartNumberingAfterBreak="0">
    <w:nsid w:val="5AA36815"/>
    <w:multiLevelType w:val="multilevel"/>
    <w:tmpl w:val="D6783970"/>
    <w:lvl w:ilvl="0">
      <w:start w:val="2"/>
      <w:numFmt w:val="decimal"/>
      <w:lvlText w:val="%1"/>
      <w:lvlJc w:val="left"/>
      <w:pPr>
        <w:ind w:left="390" w:hanging="390"/>
      </w:pPr>
      <w:rPr>
        <w:rFonts w:hint="default"/>
      </w:rPr>
    </w:lvl>
    <w:lvl w:ilvl="1">
      <w:start w:val="8"/>
      <w:numFmt w:val="decimal"/>
      <w:lvlText w:val="%1.%2"/>
      <w:lvlJc w:val="left"/>
      <w:pPr>
        <w:ind w:left="390" w:hanging="39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32" w15:restartNumberingAfterBreak="0">
    <w:nsid w:val="5C8B1777"/>
    <w:multiLevelType w:val="multilevel"/>
    <w:tmpl w:val="E12AA460"/>
    <w:lvl w:ilvl="0">
      <w:start w:val="1"/>
      <w:numFmt w:val="decimal"/>
      <w:lvlText w:val="%1"/>
      <w:lvlJc w:val="left"/>
      <w:pPr>
        <w:ind w:left="360" w:hanging="360"/>
      </w:pPr>
      <w:rPr>
        <w:rFonts w:hint="default"/>
      </w:rPr>
    </w:lvl>
    <w:lvl w:ilvl="1">
      <w:start w:val="1"/>
      <w:numFmt w:val="decimal"/>
      <w:lvlText w:val="%1.%2"/>
      <w:lvlJc w:val="left"/>
      <w:pPr>
        <w:ind w:left="780" w:hanging="360"/>
      </w:pPr>
      <w:rPr>
        <w:rFonts w:hint="default"/>
      </w:rPr>
    </w:lvl>
    <w:lvl w:ilvl="2">
      <w:start w:val="1"/>
      <w:numFmt w:val="decimal"/>
      <w:lvlText w:val="%1.%2.%3"/>
      <w:lvlJc w:val="left"/>
      <w:pPr>
        <w:ind w:left="1560" w:hanging="720"/>
      </w:pPr>
      <w:rPr>
        <w:rFonts w:hint="default"/>
      </w:rPr>
    </w:lvl>
    <w:lvl w:ilvl="3">
      <w:start w:val="1"/>
      <w:numFmt w:val="decimal"/>
      <w:lvlText w:val="%1.%2.%3.%4"/>
      <w:lvlJc w:val="left"/>
      <w:pPr>
        <w:ind w:left="1980" w:hanging="720"/>
      </w:pPr>
      <w:rPr>
        <w:rFonts w:hint="default"/>
      </w:rPr>
    </w:lvl>
    <w:lvl w:ilvl="4">
      <w:start w:val="1"/>
      <w:numFmt w:val="decimal"/>
      <w:lvlText w:val="%1.%2.%3.%4.%5"/>
      <w:lvlJc w:val="left"/>
      <w:pPr>
        <w:ind w:left="2760" w:hanging="1080"/>
      </w:pPr>
      <w:rPr>
        <w:rFonts w:hint="default"/>
      </w:rPr>
    </w:lvl>
    <w:lvl w:ilvl="5">
      <w:start w:val="1"/>
      <w:numFmt w:val="decimal"/>
      <w:lvlText w:val="%1.%2.%3.%4.%5.%6"/>
      <w:lvlJc w:val="left"/>
      <w:pPr>
        <w:ind w:left="3180" w:hanging="1080"/>
      </w:pPr>
      <w:rPr>
        <w:rFonts w:hint="default"/>
      </w:rPr>
    </w:lvl>
    <w:lvl w:ilvl="6">
      <w:start w:val="1"/>
      <w:numFmt w:val="decimal"/>
      <w:lvlText w:val="%1.%2.%3.%4.%5.%6.%7"/>
      <w:lvlJc w:val="left"/>
      <w:pPr>
        <w:ind w:left="3960" w:hanging="1440"/>
      </w:pPr>
      <w:rPr>
        <w:rFonts w:hint="default"/>
      </w:rPr>
    </w:lvl>
    <w:lvl w:ilvl="7">
      <w:start w:val="1"/>
      <w:numFmt w:val="decimal"/>
      <w:lvlText w:val="%1.%2.%3.%4.%5.%6.%7.%8"/>
      <w:lvlJc w:val="left"/>
      <w:pPr>
        <w:ind w:left="4380" w:hanging="1440"/>
      </w:pPr>
      <w:rPr>
        <w:rFonts w:hint="default"/>
      </w:rPr>
    </w:lvl>
    <w:lvl w:ilvl="8">
      <w:start w:val="1"/>
      <w:numFmt w:val="decimal"/>
      <w:lvlText w:val="%1.%2.%3.%4.%5.%6.%7.%8.%9"/>
      <w:lvlJc w:val="left"/>
      <w:pPr>
        <w:ind w:left="4800" w:hanging="1440"/>
      </w:pPr>
      <w:rPr>
        <w:rFonts w:hint="default"/>
      </w:rPr>
    </w:lvl>
  </w:abstractNum>
  <w:abstractNum w:abstractNumId="33" w15:restartNumberingAfterBreak="0">
    <w:nsid w:val="5CA73AEF"/>
    <w:multiLevelType w:val="hybridMultilevel"/>
    <w:tmpl w:val="19786A74"/>
    <w:lvl w:ilvl="0" w:tplc="49AA5E52">
      <w:start w:val="1"/>
      <w:numFmt w:val="lowerLetter"/>
      <w:lvlText w:val="%1)"/>
      <w:lvlJc w:val="left"/>
      <w:pPr>
        <w:ind w:left="2340" w:hanging="360"/>
      </w:pPr>
      <w:rPr>
        <w:rFonts w:ascii="Calibri Light" w:hAnsi="Calibri Light" w:cstheme="minorBidi" w:hint="default"/>
        <w:color w:val="auto"/>
      </w:rPr>
    </w:lvl>
    <w:lvl w:ilvl="1" w:tplc="1C090019" w:tentative="1">
      <w:start w:val="1"/>
      <w:numFmt w:val="lowerLetter"/>
      <w:lvlText w:val="%2."/>
      <w:lvlJc w:val="left"/>
      <w:pPr>
        <w:ind w:left="3060" w:hanging="360"/>
      </w:pPr>
    </w:lvl>
    <w:lvl w:ilvl="2" w:tplc="1C09001B" w:tentative="1">
      <w:start w:val="1"/>
      <w:numFmt w:val="lowerRoman"/>
      <w:lvlText w:val="%3."/>
      <w:lvlJc w:val="right"/>
      <w:pPr>
        <w:ind w:left="3780" w:hanging="180"/>
      </w:pPr>
    </w:lvl>
    <w:lvl w:ilvl="3" w:tplc="1C09000F" w:tentative="1">
      <w:start w:val="1"/>
      <w:numFmt w:val="decimal"/>
      <w:lvlText w:val="%4."/>
      <w:lvlJc w:val="left"/>
      <w:pPr>
        <w:ind w:left="4500" w:hanging="360"/>
      </w:pPr>
    </w:lvl>
    <w:lvl w:ilvl="4" w:tplc="1C090019" w:tentative="1">
      <w:start w:val="1"/>
      <w:numFmt w:val="lowerLetter"/>
      <w:lvlText w:val="%5."/>
      <w:lvlJc w:val="left"/>
      <w:pPr>
        <w:ind w:left="5220" w:hanging="360"/>
      </w:pPr>
    </w:lvl>
    <w:lvl w:ilvl="5" w:tplc="1C09001B" w:tentative="1">
      <w:start w:val="1"/>
      <w:numFmt w:val="lowerRoman"/>
      <w:lvlText w:val="%6."/>
      <w:lvlJc w:val="right"/>
      <w:pPr>
        <w:ind w:left="5940" w:hanging="180"/>
      </w:pPr>
    </w:lvl>
    <w:lvl w:ilvl="6" w:tplc="1C09000F" w:tentative="1">
      <w:start w:val="1"/>
      <w:numFmt w:val="decimal"/>
      <w:lvlText w:val="%7."/>
      <w:lvlJc w:val="left"/>
      <w:pPr>
        <w:ind w:left="6660" w:hanging="360"/>
      </w:pPr>
    </w:lvl>
    <w:lvl w:ilvl="7" w:tplc="1C090019" w:tentative="1">
      <w:start w:val="1"/>
      <w:numFmt w:val="lowerLetter"/>
      <w:lvlText w:val="%8."/>
      <w:lvlJc w:val="left"/>
      <w:pPr>
        <w:ind w:left="7380" w:hanging="360"/>
      </w:pPr>
    </w:lvl>
    <w:lvl w:ilvl="8" w:tplc="1C09001B" w:tentative="1">
      <w:start w:val="1"/>
      <w:numFmt w:val="lowerRoman"/>
      <w:lvlText w:val="%9."/>
      <w:lvlJc w:val="right"/>
      <w:pPr>
        <w:ind w:left="8100" w:hanging="180"/>
      </w:pPr>
    </w:lvl>
  </w:abstractNum>
  <w:abstractNum w:abstractNumId="34" w15:restartNumberingAfterBreak="0">
    <w:nsid w:val="60600A4B"/>
    <w:multiLevelType w:val="multilevel"/>
    <w:tmpl w:val="62D2920A"/>
    <w:lvl w:ilvl="0">
      <w:start w:val="2"/>
      <w:numFmt w:val="decimal"/>
      <w:lvlText w:val="%1"/>
      <w:lvlJc w:val="left"/>
      <w:pPr>
        <w:ind w:left="450" w:hanging="450"/>
      </w:pPr>
      <w:rPr>
        <w:rFonts w:hint="default"/>
      </w:rPr>
    </w:lvl>
    <w:lvl w:ilvl="1">
      <w:start w:val="1"/>
      <w:numFmt w:val="decimal"/>
      <w:lvlText w:val="%1.%2"/>
      <w:lvlJc w:val="left"/>
      <w:pPr>
        <w:ind w:left="810" w:hanging="45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35" w15:restartNumberingAfterBreak="0">
    <w:nsid w:val="609F039D"/>
    <w:multiLevelType w:val="multilevel"/>
    <w:tmpl w:val="97AAC71E"/>
    <w:styleLink w:val="ImportedStyle2"/>
    <w:lvl w:ilvl="0">
      <w:start w:val="1"/>
      <w:numFmt w:val="decimal"/>
      <w:lvlText w:val="%1."/>
      <w:lvlJc w:val="left"/>
      <w:pPr>
        <w:ind w:left="327" w:hanging="327"/>
      </w:pPr>
      <w:rPr>
        <w:rFonts w:hAnsi="Arial Unicode MS"/>
        <w:caps w:val="0"/>
        <w:smallCaps w:val="0"/>
        <w:strike w:val="0"/>
        <w:dstrike w:val="0"/>
        <w:outline w:val="0"/>
        <w:emboss w:val="0"/>
        <w:imprint w:val="0"/>
        <w:spacing w:val="0"/>
        <w:w w:val="100"/>
        <w:kern w:val="0"/>
        <w:position w:val="0"/>
        <w:highlight w:val="none"/>
        <w:vertAlign w:val="baseline"/>
      </w:rPr>
    </w:lvl>
    <w:lvl w:ilvl="1">
      <w:start w:val="1"/>
      <w:numFmt w:val="decimal"/>
      <w:lvlText w:val="%2."/>
      <w:lvlJc w:val="left"/>
      <w:pPr>
        <w:ind w:left="1099" w:hanging="390"/>
      </w:pPr>
      <w:rPr>
        <w:rFonts w:hAnsi="Arial Unicode MS"/>
        <w:caps w:val="0"/>
        <w:smallCaps w:val="0"/>
        <w:strike w:val="0"/>
        <w:dstrike w:val="0"/>
        <w:outline w:val="0"/>
        <w:emboss w:val="0"/>
        <w:imprint w:val="0"/>
        <w:spacing w:val="0"/>
        <w:w w:val="100"/>
        <w:kern w:val="0"/>
        <w:position w:val="0"/>
        <w:highlight w:val="none"/>
        <w:vertAlign w:val="baseline"/>
      </w:rPr>
    </w:lvl>
    <w:lvl w:ilvl="2">
      <w:start w:val="1"/>
      <w:numFmt w:val="decimal"/>
      <w:lvlText w:val="%2.%3."/>
      <w:lvlJc w:val="left"/>
      <w:pPr>
        <w:ind w:left="2421" w:hanging="720"/>
      </w:pPr>
      <w:rPr>
        <w:rFonts w:hAnsi="Arial Unicode MS"/>
        <w:caps w:val="0"/>
        <w:smallCaps w:val="0"/>
        <w:strike w:val="0"/>
        <w:dstrike w:val="0"/>
        <w:outline w:val="0"/>
        <w:emboss w:val="0"/>
        <w:imprint w:val="0"/>
        <w:spacing w:val="0"/>
        <w:w w:val="100"/>
        <w:kern w:val="0"/>
        <w:position w:val="0"/>
        <w:highlight w:val="none"/>
        <w:vertAlign w:val="baseline"/>
      </w:rPr>
    </w:lvl>
    <w:lvl w:ilvl="3">
      <w:start w:val="1"/>
      <w:numFmt w:val="decimal"/>
      <w:lvlText w:val="%2.%3.%4."/>
      <w:lvlJc w:val="left"/>
      <w:pPr>
        <w:ind w:left="720" w:hanging="720"/>
      </w:pPr>
      <w:rPr>
        <w:rFonts w:hAnsi="Arial Unicode MS"/>
        <w:caps w:val="0"/>
        <w:smallCaps w:val="0"/>
        <w:strike w:val="0"/>
        <w:dstrike w:val="0"/>
        <w:outline w:val="0"/>
        <w:emboss w:val="0"/>
        <w:imprint w:val="0"/>
        <w:spacing w:val="0"/>
        <w:w w:val="100"/>
        <w:kern w:val="0"/>
        <w:position w:val="0"/>
        <w:highlight w:val="none"/>
        <w:vertAlign w:val="baseline"/>
      </w:rPr>
    </w:lvl>
    <w:lvl w:ilvl="4">
      <w:start w:val="1"/>
      <w:numFmt w:val="decimal"/>
      <w:lvlText w:val="%2.%3.%4.%5."/>
      <w:lvlJc w:val="left"/>
      <w:pPr>
        <w:ind w:left="1080" w:hanging="1080"/>
      </w:pPr>
      <w:rPr>
        <w:rFonts w:hAnsi="Arial Unicode MS"/>
        <w:caps w:val="0"/>
        <w:smallCaps w:val="0"/>
        <w:strike w:val="0"/>
        <w:dstrike w:val="0"/>
        <w:outline w:val="0"/>
        <w:emboss w:val="0"/>
        <w:imprint w:val="0"/>
        <w:spacing w:val="0"/>
        <w:w w:val="100"/>
        <w:kern w:val="0"/>
        <w:position w:val="0"/>
        <w:highlight w:val="none"/>
        <w:vertAlign w:val="baseline"/>
      </w:rPr>
    </w:lvl>
    <w:lvl w:ilvl="5">
      <w:start w:val="1"/>
      <w:numFmt w:val="decimal"/>
      <w:lvlText w:val="%2.%3.%4.%5.%6."/>
      <w:lvlJc w:val="left"/>
      <w:pPr>
        <w:ind w:left="1080" w:hanging="1080"/>
      </w:pPr>
      <w:rPr>
        <w:rFonts w:hAnsi="Arial Unicode MS"/>
        <w:caps w:val="0"/>
        <w:smallCaps w:val="0"/>
        <w:strike w:val="0"/>
        <w:dstrike w:val="0"/>
        <w:outline w:val="0"/>
        <w:emboss w:val="0"/>
        <w:imprint w:val="0"/>
        <w:spacing w:val="0"/>
        <w:w w:val="100"/>
        <w:kern w:val="0"/>
        <w:position w:val="0"/>
        <w:highlight w:val="none"/>
        <w:vertAlign w:val="baseline"/>
      </w:rPr>
    </w:lvl>
    <w:lvl w:ilvl="6">
      <w:start w:val="1"/>
      <w:numFmt w:val="decimal"/>
      <w:lvlText w:val="%2.%3.%4.%5.%6.%7."/>
      <w:lvlJc w:val="left"/>
      <w:pPr>
        <w:ind w:left="1440" w:hanging="1440"/>
      </w:pPr>
      <w:rPr>
        <w:rFonts w:hAnsi="Arial Unicode MS"/>
        <w:caps w:val="0"/>
        <w:smallCaps w:val="0"/>
        <w:strike w:val="0"/>
        <w:dstrike w:val="0"/>
        <w:outline w:val="0"/>
        <w:emboss w:val="0"/>
        <w:imprint w:val="0"/>
        <w:spacing w:val="0"/>
        <w:w w:val="100"/>
        <w:kern w:val="0"/>
        <w:position w:val="0"/>
        <w:highlight w:val="none"/>
        <w:vertAlign w:val="baseline"/>
      </w:rPr>
    </w:lvl>
    <w:lvl w:ilvl="7">
      <w:start w:val="1"/>
      <w:numFmt w:val="decimal"/>
      <w:lvlText w:val="%2.%3.%4.%5.%6.%7.%8."/>
      <w:lvlJc w:val="left"/>
      <w:pPr>
        <w:ind w:left="1440" w:hanging="1440"/>
      </w:pPr>
      <w:rPr>
        <w:rFonts w:hAnsi="Arial Unicode MS"/>
        <w:caps w:val="0"/>
        <w:smallCaps w:val="0"/>
        <w:strike w:val="0"/>
        <w:dstrike w:val="0"/>
        <w:outline w:val="0"/>
        <w:emboss w:val="0"/>
        <w:imprint w:val="0"/>
        <w:spacing w:val="0"/>
        <w:w w:val="100"/>
        <w:kern w:val="0"/>
        <w:position w:val="0"/>
        <w:highlight w:val="none"/>
        <w:vertAlign w:val="baseline"/>
      </w:rPr>
    </w:lvl>
    <w:lvl w:ilvl="8">
      <w:start w:val="1"/>
      <w:numFmt w:val="decimal"/>
      <w:lvlText w:val="%2.%3.%4.%5.%6.%7.%8.%9."/>
      <w:lvlJc w:val="left"/>
      <w:pPr>
        <w:ind w:left="1800" w:hanging="1800"/>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36" w15:restartNumberingAfterBreak="0">
    <w:nsid w:val="65B81114"/>
    <w:multiLevelType w:val="hybridMultilevel"/>
    <w:tmpl w:val="86D2B14C"/>
    <w:lvl w:ilvl="0" w:tplc="44D89F1C">
      <w:start w:val="1"/>
      <w:numFmt w:val="lowerLetter"/>
      <w:lvlText w:val="%1)"/>
      <w:lvlJc w:val="left"/>
      <w:pPr>
        <w:ind w:left="2340" w:hanging="360"/>
      </w:pPr>
      <w:rPr>
        <w:rFonts w:hint="default"/>
        <w:color w:val="auto"/>
      </w:rPr>
    </w:lvl>
    <w:lvl w:ilvl="1" w:tplc="08090019">
      <w:start w:val="1"/>
      <w:numFmt w:val="lowerLetter"/>
      <w:lvlText w:val="%2."/>
      <w:lvlJc w:val="left"/>
      <w:pPr>
        <w:ind w:left="3060" w:hanging="360"/>
      </w:pPr>
    </w:lvl>
    <w:lvl w:ilvl="2" w:tplc="0809001B" w:tentative="1">
      <w:start w:val="1"/>
      <w:numFmt w:val="lowerRoman"/>
      <w:lvlText w:val="%3."/>
      <w:lvlJc w:val="right"/>
      <w:pPr>
        <w:ind w:left="3780" w:hanging="180"/>
      </w:pPr>
    </w:lvl>
    <w:lvl w:ilvl="3" w:tplc="0809000F" w:tentative="1">
      <w:start w:val="1"/>
      <w:numFmt w:val="decimal"/>
      <w:lvlText w:val="%4."/>
      <w:lvlJc w:val="left"/>
      <w:pPr>
        <w:ind w:left="4500" w:hanging="360"/>
      </w:pPr>
    </w:lvl>
    <w:lvl w:ilvl="4" w:tplc="08090019" w:tentative="1">
      <w:start w:val="1"/>
      <w:numFmt w:val="lowerLetter"/>
      <w:lvlText w:val="%5."/>
      <w:lvlJc w:val="left"/>
      <w:pPr>
        <w:ind w:left="5220" w:hanging="360"/>
      </w:pPr>
    </w:lvl>
    <w:lvl w:ilvl="5" w:tplc="0809001B" w:tentative="1">
      <w:start w:val="1"/>
      <w:numFmt w:val="lowerRoman"/>
      <w:lvlText w:val="%6."/>
      <w:lvlJc w:val="right"/>
      <w:pPr>
        <w:ind w:left="5940" w:hanging="180"/>
      </w:pPr>
    </w:lvl>
    <w:lvl w:ilvl="6" w:tplc="0809000F" w:tentative="1">
      <w:start w:val="1"/>
      <w:numFmt w:val="decimal"/>
      <w:lvlText w:val="%7."/>
      <w:lvlJc w:val="left"/>
      <w:pPr>
        <w:ind w:left="6660" w:hanging="360"/>
      </w:pPr>
    </w:lvl>
    <w:lvl w:ilvl="7" w:tplc="08090019" w:tentative="1">
      <w:start w:val="1"/>
      <w:numFmt w:val="lowerLetter"/>
      <w:lvlText w:val="%8."/>
      <w:lvlJc w:val="left"/>
      <w:pPr>
        <w:ind w:left="7380" w:hanging="360"/>
      </w:pPr>
    </w:lvl>
    <w:lvl w:ilvl="8" w:tplc="0809001B" w:tentative="1">
      <w:start w:val="1"/>
      <w:numFmt w:val="lowerRoman"/>
      <w:lvlText w:val="%9."/>
      <w:lvlJc w:val="right"/>
      <w:pPr>
        <w:ind w:left="8100" w:hanging="180"/>
      </w:pPr>
    </w:lvl>
  </w:abstractNum>
  <w:abstractNum w:abstractNumId="37" w15:restartNumberingAfterBreak="0">
    <w:nsid w:val="67160408"/>
    <w:multiLevelType w:val="hybridMultilevel"/>
    <w:tmpl w:val="8B98CB4C"/>
    <w:lvl w:ilvl="0" w:tplc="1C090019">
      <w:start w:val="1"/>
      <w:numFmt w:val="lowerLetter"/>
      <w:lvlText w:val="%1."/>
      <w:lvlJc w:val="left"/>
      <w:pPr>
        <w:ind w:left="720" w:hanging="360"/>
      </w:pPr>
      <w:rPr>
        <w:rFonts w:hint="default"/>
      </w:rPr>
    </w:lvl>
    <w:lvl w:ilvl="1" w:tplc="1C090019">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8" w15:restartNumberingAfterBreak="0">
    <w:nsid w:val="67487BE6"/>
    <w:multiLevelType w:val="hybridMultilevel"/>
    <w:tmpl w:val="D6E49980"/>
    <w:lvl w:ilvl="0" w:tplc="1C58C274">
      <w:start w:val="1"/>
      <w:numFmt w:val="bullet"/>
      <w:lvlText w:val="-"/>
      <w:lvlJc w:val="left"/>
      <w:pPr>
        <w:ind w:left="705" w:hanging="705"/>
      </w:pPr>
      <w:rPr>
        <w:rFonts w:ascii="Calibri" w:eastAsiaTheme="minorHAnsi" w:hAnsi="Calibri" w:cs="Calibri"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9" w15:restartNumberingAfterBreak="0">
    <w:nsid w:val="68570EE9"/>
    <w:multiLevelType w:val="hybridMultilevel"/>
    <w:tmpl w:val="8A94E514"/>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0" w15:restartNumberingAfterBreak="0">
    <w:nsid w:val="6D855162"/>
    <w:multiLevelType w:val="hybridMultilevel"/>
    <w:tmpl w:val="46B891BC"/>
    <w:lvl w:ilvl="0" w:tplc="FFFFFFFF">
      <w:start w:val="1"/>
      <w:numFmt w:val="bullet"/>
      <w:lvlText w:val="•"/>
      <w:lvlJc w:val="left"/>
      <w:pPr>
        <w:ind w:left="705" w:hanging="705"/>
      </w:pPr>
      <w:rPr>
        <w:rFonts w:ascii="Calibri Light" w:hAnsi="Calibri Light"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1" w15:restartNumberingAfterBreak="0">
    <w:nsid w:val="6ED65A0F"/>
    <w:multiLevelType w:val="hybridMultilevel"/>
    <w:tmpl w:val="0D76A4C6"/>
    <w:lvl w:ilvl="0" w:tplc="B6B61BF0">
      <w:start w:val="1"/>
      <w:numFmt w:val="decimal"/>
      <w:pStyle w:val="NumberList"/>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2" w15:restartNumberingAfterBreak="0">
    <w:nsid w:val="6F2A70F8"/>
    <w:multiLevelType w:val="hybridMultilevel"/>
    <w:tmpl w:val="34088C06"/>
    <w:lvl w:ilvl="0" w:tplc="51766D16">
      <w:start w:val="1"/>
      <w:numFmt w:val="upperLetter"/>
      <w:lvlText w:val="%1."/>
      <w:lvlJc w:val="left"/>
      <w:pPr>
        <w:ind w:left="720" w:hanging="360"/>
      </w:pPr>
      <w:rPr>
        <w:b/>
        <w:bCs/>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3" w15:restartNumberingAfterBreak="0">
    <w:nsid w:val="6FA971A5"/>
    <w:multiLevelType w:val="multilevel"/>
    <w:tmpl w:val="1E86756E"/>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
      <w:lvlJc w:val="left"/>
      <w:pPr>
        <w:tabs>
          <w:tab w:val="num" w:pos="1080"/>
        </w:tabs>
        <w:ind w:left="1080" w:hanging="360"/>
      </w:pPr>
      <w:rPr>
        <w:rFonts w:ascii="Symbol" w:hAnsi="Symbol" w:hint="default"/>
        <w:sz w:val="20"/>
      </w:rPr>
    </w:lvl>
    <w:lvl w:ilvl="2" w:tentative="1">
      <w:start w:val="1"/>
      <w:numFmt w:val="bullet"/>
      <w:lvlText w:val=""/>
      <w:lvlJc w:val="left"/>
      <w:pPr>
        <w:tabs>
          <w:tab w:val="num" w:pos="1800"/>
        </w:tabs>
        <w:ind w:left="1800" w:hanging="360"/>
      </w:pPr>
      <w:rPr>
        <w:rFonts w:ascii="Symbol" w:hAnsi="Symbol" w:hint="default"/>
        <w:sz w:val="20"/>
      </w:rPr>
    </w:lvl>
    <w:lvl w:ilvl="3" w:tentative="1">
      <w:start w:val="1"/>
      <w:numFmt w:val="bullet"/>
      <w:lvlText w:val=""/>
      <w:lvlJc w:val="left"/>
      <w:pPr>
        <w:tabs>
          <w:tab w:val="num" w:pos="2520"/>
        </w:tabs>
        <w:ind w:left="2520" w:hanging="360"/>
      </w:pPr>
      <w:rPr>
        <w:rFonts w:ascii="Symbol" w:hAnsi="Symbol" w:hint="default"/>
        <w:sz w:val="20"/>
      </w:rPr>
    </w:lvl>
    <w:lvl w:ilvl="4" w:tentative="1">
      <w:start w:val="1"/>
      <w:numFmt w:val="bullet"/>
      <w:lvlText w:val=""/>
      <w:lvlJc w:val="left"/>
      <w:pPr>
        <w:tabs>
          <w:tab w:val="num" w:pos="3240"/>
        </w:tabs>
        <w:ind w:left="3240" w:hanging="360"/>
      </w:pPr>
      <w:rPr>
        <w:rFonts w:ascii="Symbol" w:hAnsi="Symbol" w:hint="default"/>
        <w:sz w:val="20"/>
      </w:rPr>
    </w:lvl>
    <w:lvl w:ilvl="5" w:tentative="1">
      <w:start w:val="1"/>
      <w:numFmt w:val="bullet"/>
      <w:lvlText w:val=""/>
      <w:lvlJc w:val="left"/>
      <w:pPr>
        <w:tabs>
          <w:tab w:val="num" w:pos="3960"/>
        </w:tabs>
        <w:ind w:left="3960" w:hanging="360"/>
      </w:pPr>
      <w:rPr>
        <w:rFonts w:ascii="Symbol" w:hAnsi="Symbol" w:hint="default"/>
        <w:sz w:val="20"/>
      </w:rPr>
    </w:lvl>
    <w:lvl w:ilvl="6" w:tentative="1">
      <w:start w:val="1"/>
      <w:numFmt w:val="bullet"/>
      <w:lvlText w:val=""/>
      <w:lvlJc w:val="left"/>
      <w:pPr>
        <w:tabs>
          <w:tab w:val="num" w:pos="4680"/>
        </w:tabs>
        <w:ind w:left="4680" w:hanging="360"/>
      </w:pPr>
      <w:rPr>
        <w:rFonts w:ascii="Symbol" w:hAnsi="Symbol" w:hint="default"/>
        <w:sz w:val="20"/>
      </w:rPr>
    </w:lvl>
    <w:lvl w:ilvl="7" w:tentative="1">
      <w:start w:val="1"/>
      <w:numFmt w:val="bullet"/>
      <w:lvlText w:val=""/>
      <w:lvlJc w:val="left"/>
      <w:pPr>
        <w:tabs>
          <w:tab w:val="num" w:pos="5400"/>
        </w:tabs>
        <w:ind w:left="5400" w:hanging="360"/>
      </w:pPr>
      <w:rPr>
        <w:rFonts w:ascii="Symbol" w:hAnsi="Symbol" w:hint="default"/>
        <w:sz w:val="20"/>
      </w:rPr>
    </w:lvl>
    <w:lvl w:ilvl="8" w:tentative="1">
      <w:start w:val="1"/>
      <w:numFmt w:val="bullet"/>
      <w:lvlText w:val=""/>
      <w:lvlJc w:val="left"/>
      <w:pPr>
        <w:tabs>
          <w:tab w:val="num" w:pos="6120"/>
        </w:tabs>
        <w:ind w:left="6120" w:hanging="360"/>
      </w:pPr>
      <w:rPr>
        <w:rFonts w:ascii="Symbol" w:hAnsi="Symbol" w:hint="default"/>
        <w:sz w:val="20"/>
      </w:rPr>
    </w:lvl>
  </w:abstractNum>
  <w:abstractNum w:abstractNumId="44" w15:restartNumberingAfterBreak="0">
    <w:nsid w:val="6FE91192"/>
    <w:multiLevelType w:val="hybridMultilevel"/>
    <w:tmpl w:val="85DCC89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5" w15:restartNumberingAfterBreak="0">
    <w:nsid w:val="70512753"/>
    <w:multiLevelType w:val="hybridMultilevel"/>
    <w:tmpl w:val="C81A4AFC"/>
    <w:styleLink w:val="iEbenen1"/>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6" w15:restartNumberingAfterBreak="0">
    <w:nsid w:val="7139723B"/>
    <w:multiLevelType w:val="multilevel"/>
    <w:tmpl w:val="AA0623DE"/>
    <w:lvl w:ilvl="0">
      <w:start w:val="1"/>
      <w:numFmt w:val="decimal"/>
      <w:lvlText w:val="%1."/>
      <w:lvlJc w:val="left"/>
      <w:pPr>
        <w:ind w:left="60" w:hanging="60"/>
      </w:pPr>
      <w:rPr>
        <w:rFonts w:asciiTheme="minorHAnsi" w:eastAsiaTheme="minorHAnsi" w:hAnsiTheme="minorHAnsi" w:cstheme="minorHAnsi"/>
      </w:rPr>
    </w:lvl>
    <w:lvl w:ilvl="1">
      <w:start w:val="1"/>
      <w:numFmt w:val="decimal"/>
      <w:isLgl/>
      <w:lvlText w:val="%1.%2."/>
      <w:lvlJc w:val="left"/>
      <w:pPr>
        <w:ind w:left="420" w:hanging="360"/>
      </w:pPr>
      <w:rPr>
        <w:rFonts w:hint="default"/>
      </w:rPr>
    </w:lvl>
    <w:lvl w:ilvl="2">
      <w:start w:val="1"/>
      <w:numFmt w:val="decimal"/>
      <w:isLgl/>
      <w:lvlText w:val="%1.%2.%3."/>
      <w:lvlJc w:val="left"/>
      <w:pPr>
        <w:ind w:left="840" w:hanging="720"/>
      </w:pPr>
      <w:rPr>
        <w:rFonts w:hint="default"/>
      </w:rPr>
    </w:lvl>
    <w:lvl w:ilvl="3">
      <w:start w:val="1"/>
      <w:numFmt w:val="decimal"/>
      <w:isLgl/>
      <w:lvlText w:val="%1.%2.%3.%4."/>
      <w:lvlJc w:val="left"/>
      <w:pPr>
        <w:ind w:left="900" w:hanging="720"/>
      </w:pPr>
      <w:rPr>
        <w:rFonts w:hint="default"/>
      </w:rPr>
    </w:lvl>
    <w:lvl w:ilvl="4">
      <w:start w:val="1"/>
      <w:numFmt w:val="decimal"/>
      <w:isLgl/>
      <w:lvlText w:val="%1.%2.%3.%4.%5."/>
      <w:lvlJc w:val="left"/>
      <w:pPr>
        <w:ind w:left="1320" w:hanging="1080"/>
      </w:pPr>
      <w:rPr>
        <w:rFonts w:hint="default"/>
      </w:rPr>
    </w:lvl>
    <w:lvl w:ilvl="5">
      <w:start w:val="1"/>
      <w:numFmt w:val="decimal"/>
      <w:isLgl/>
      <w:lvlText w:val="%1.%2.%3.%4.%5.%6."/>
      <w:lvlJc w:val="left"/>
      <w:pPr>
        <w:ind w:left="138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60" w:hanging="1440"/>
      </w:pPr>
      <w:rPr>
        <w:rFonts w:hint="default"/>
      </w:rPr>
    </w:lvl>
    <w:lvl w:ilvl="8">
      <w:start w:val="1"/>
      <w:numFmt w:val="decimal"/>
      <w:isLgl/>
      <w:lvlText w:val="%1.%2.%3.%4.%5.%6.%7.%8.%9."/>
      <w:lvlJc w:val="left"/>
      <w:pPr>
        <w:ind w:left="2280" w:hanging="1800"/>
      </w:pPr>
      <w:rPr>
        <w:rFonts w:hint="default"/>
      </w:rPr>
    </w:lvl>
  </w:abstractNum>
  <w:abstractNum w:abstractNumId="47" w15:restartNumberingAfterBreak="0">
    <w:nsid w:val="73D501C6"/>
    <w:multiLevelType w:val="multilevel"/>
    <w:tmpl w:val="C02CD73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14" w:hanging="504"/>
      </w:pPr>
      <w:rPr>
        <w:rFonts w:hint="default"/>
        <w:lang w:val="en-U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8" w15:restartNumberingAfterBreak="0">
    <w:nsid w:val="73FF3FEC"/>
    <w:multiLevelType w:val="hybridMultilevel"/>
    <w:tmpl w:val="2BCC7718"/>
    <w:lvl w:ilvl="0" w:tplc="480C5B86">
      <w:start w:val="1"/>
      <w:numFmt w:val="decimal"/>
      <w:lvlText w:val="%1."/>
      <w:lvlJc w:val="left"/>
      <w:pPr>
        <w:ind w:left="360" w:hanging="360"/>
      </w:pPr>
      <w:rPr>
        <w:rFonts w:hint="default"/>
        <w:b/>
        <w:bCs/>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49" w15:restartNumberingAfterBreak="0">
    <w:nsid w:val="743575DE"/>
    <w:multiLevelType w:val="hybridMultilevel"/>
    <w:tmpl w:val="1766F922"/>
    <w:lvl w:ilvl="0" w:tplc="1C58C274">
      <w:start w:val="1"/>
      <w:numFmt w:val="bullet"/>
      <w:lvlText w:val="-"/>
      <w:lvlJc w:val="left"/>
      <w:pPr>
        <w:ind w:left="720" w:hanging="360"/>
      </w:pPr>
      <w:rPr>
        <w:rFonts w:ascii="Calibri" w:eastAsiaTheme="minorHAnsi" w:hAnsi="Calibri" w:cs="Calibri"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50" w15:restartNumberingAfterBreak="0">
    <w:nsid w:val="76114E8C"/>
    <w:multiLevelType w:val="hybridMultilevel"/>
    <w:tmpl w:val="0E1C9996"/>
    <w:lvl w:ilvl="0" w:tplc="1C090011">
      <w:start w:val="1"/>
      <w:numFmt w:val="decimal"/>
      <w:lvlText w:val="%1)"/>
      <w:lvlJc w:val="left"/>
      <w:pPr>
        <w:ind w:left="720" w:hanging="360"/>
      </w:pPr>
    </w:lvl>
    <w:lvl w:ilvl="1" w:tplc="1C090019">
      <w:start w:val="1"/>
      <w:numFmt w:val="lowerLetter"/>
      <w:lvlText w:val="%2."/>
      <w:lvlJc w:val="left"/>
      <w:pPr>
        <w:ind w:left="1440" w:hanging="360"/>
      </w:pPr>
    </w:lvl>
    <w:lvl w:ilvl="2" w:tplc="1C09001B">
      <w:start w:val="1"/>
      <w:numFmt w:val="lowerRoman"/>
      <w:lvlText w:val="%3."/>
      <w:lvlJc w:val="right"/>
      <w:pPr>
        <w:ind w:left="2160" w:hanging="180"/>
      </w:pPr>
    </w:lvl>
    <w:lvl w:ilvl="3" w:tplc="1C09000F">
      <w:start w:val="1"/>
      <w:numFmt w:val="decimal"/>
      <w:lvlText w:val="%4."/>
      <w:lvlJc w:val="left"/>
      <w:pPr>
        <w:ind w:left="2880" w:hanging="360"/>
      </w:pPr>
    </w:lvl>
    <w:lvl w:ilvl="4" w:tplc="1C090019">
      <w:start w:val="1"/>
      <w:numFmt w:val="lowerLetter"/>
      <w:lvlText w:val="%5."/>
      <w:lvlJc w:val="left"/>
      <w:pPr>
        <w:ind w:left="3600" w:hanging="360"/>
      </w:pPr>
    </w:lvl>
    <w:lvl w:ilvl="5" w:tplc="1C09001B">
      <w:start w:val="1"/>
      <w:numFmt w:val="lowerRoman"/>
      <w:lvlText w:val="%6."/>
      <w:lvlJc w:val="right"/>
      <w:pPr>
        <w:ind w:left="4320" w:hanging="180"/>
      </w:pPr>
    </w:lvl>
    <w:lvl w:ilvl="6" w:tplc="1C09000F">
      <w:start w:val="1"/>
      <w:numFmt w:val="decimal"/>
      <w:lvlText w:val="%7."/>
      <w:lvlJc w:val="left"/>
      <w:pPr>
        <w:ind w:left="5040" w:hanging="360"/>
      </w:pPr>
    </w:lvl>
    <w:lvl w:ilvl="7" w:tplc="1C090019">
      <w:start w:val="1"/>
      <w:numFmt w:val="lowerLetter"/>
      <w:lvlText w:val="%8."/>
      <w:lvlJc w:val="left"/>
      <w:pPr>
        <w:ind w:left="5760" w:hanging="360"/>
      </w:pPr>
    </w:lvl>
    <w:lvl w:ilvl="8" w:tplc="1C09001B">
      <w:start w:val="1"/>
      <w:numFmt w:val="lowerRoman"/>
      <w:lvlText w:val="%9."/>
      <w:lvlJc w:val="right"/>
      <w:pPr>
        <w:ind w:left="6480" w:hanging="180"/>
      </w:pPr>
    </w:lvl>
  </w:abstractNum>
  <w:abstractNum w:abstractNumId="51" w15:restartNumberingAfterBreak="0">
    <w:nsid w:val="7A642E70"/>
    <w:multiLevelType w:val="hybridMultilevel"/>
    <w:tmpl w:val="BD7CBDE8"/>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52" w15:restartNumberingAfterBreak="0">
    <w:nsid w:val="7AB309B5"/>
    <w:multiLevelType w:val="multilevel"/>
    <w:tmpl w:val="0409001D"/>
    <w:styleLink w:val="List-Bullets"/>
    <w:lvl w:ilvl="0">
      <w:start w:val="1"/>
      <w:numFmt w:val="bullet"/>
      <w:pStyle w:val="ListParagraph"/>
      <w:lvlText w:val="•"/>
      <w:lvlJc w:val="left"/>
      <w:pPr>
        <w:ind w:left="360" w:hanging="360"/>
      </w:pPr>
      <w:rPr>
        <w:rFonts w:asciiTheme="minorHAnsi" w:hAnsiTheme="minorHAnsi" w:cs="Times New Roman" w:hint="default"/>
        <w:color w:val="007AC2"/>
        <w:sz w:val="20"/>
      </w:rPr>
    </w:lvl>
    <w:lvl w:ilvl="1">
      <w:start w:val="1"/>
      <w:numFmt w:val="bullet"/>
      <w:lvlText w:val="•"/>
      <w:lvlJc w:val="left"/>
      <w:pPr>
        <w:ind w:left="720" w:hanging="360"/>
      </w:pPr>
      <w:rPr>
        <w:rFonts w:ascii="Arial" w:hAnsi="Arial" w:cs="Times New Roman" w:hint="default"/>
        <w:color w:val="007AC2"/>
        <w:sz w:val="20"/>
      </w:rPr>
    </w:lvl>
    <w:lvl w:ilvl="2">
      <w:start w:val="1"/>
      <w:numFmt w:val="bullet"/>
      <w:lvlText w:val="•"/>
      <w:lvlJc w:val="left"/>
      <w:pPr>
        <w:ind w:left="1080" w:hanging="360"/>
      </w:pPr>
      <w:rPr>
        <w:rFonts w:ascii="Arial" w:hAnsi="Arial" w:hint="default"/>
        <w:color w:val="007AC2"/>
      </w:rPr>
    </w:lvl>
    <w:lvl w:ilvl="3">
      <w:start w:val="1"/>
      <w:numFmt w:val="bullet"/>
      <w:lvlText w:val="•"/>
      <w:lvlJc w:val="left"/>
      <w:pPr>
        <w:ind w:left="1440" w:hanging="360"/>
      </w:pPr>
      <w:rPr>
        <w:rFonts w:ascii="Arial" w:hAnsi="Arial" w:hint="default"/>
        <w:color w:val="007AC2"/>
      </w:rPr>
    </w:lvl>
    <w:lvl w:ilvl="4">
      <w:start w:val="1"/>
      <w:numFmt w:val="bullet"/>
      <w:lvlText w:val="•"/>
      <w:lvlJc w:val="left"/>
      <w:pPr>
        <w:ind w:left="1800" w:hanging="360"/>
      </w:pPr>
      <w:rPr>
        <w:rFonts w:ascii="Arial" w:hAnsi="Arial" w:hint="default"/>
        <w:color w:val="007AC2"/>
      </w:rPr>
    </w:lvl>
    <w:lvl w:ilvl="5">
      <w:start w:val="1"/>
      <w:numFmt w:val="bullet"/>
      <w:lvlText w:val="•"/>
      <w:lvlJc w:val="left"/>
      <w:pPr>
        <w:ind w:left="2160" w:hanging="360"/>
      </w:pPr>
      <w:rPr>
        <w:rFonts w:ascii="Arial" w:hAnsi="Arial" w:hint="default"/>
        <w:color w:val="007AC2"/>
      </w:rPr>
    </w:lvl>
    <w:lvl w:ilvl="6">
      <w:start w:val="1"/>
      <w:numFmt w:val="bullet"/>
      <w:lvlText w:val="•"/>
      <w:lvlJc w:val="left"/>
      <w:pPr>
        <w:ind w:left="2520" w:hanging="360"/>
      </w:pPr>
      <w:rPr>
        <w:rFonts w:ascii="Arial" w:hAnsi="Arial" w:hint="default"/>
        <w:color w:val="007AC2"/>
      </w:rPr>
    </w:lvl>
    <w:lvl w:ilvl="7">
      <w:start w:val="1"/>
      <w:numFmt w:val="bullet"/>
      <w:lvlText w:val="•"/>
      <w:lvlJc w:val="left"/>
      <w:pPr>
        <w:ind w:left="2880" w:hanging="360"/>
      </w:pPr>
      <w:rPr>
        <w:rFonts w:ascii="Arial" w:hAnsi="Arial" w:hint="default"/>
        <w:color w:val="007AC2"/>
      </w:rPr>
    </w:lvl>
    <w:lvl w:ilvl="8">
      <w:start w:val="1"/>
      <w:numFmt w:val="bullet"/>
      <w:lvlText w:val="•"/>
      <w:lvlJc w:val="left"/>
      <w:pPr>
        <w:ind w:left="3240" w:hanging="360"/>
      </w:pPr>
      <w:rPr>
        <w:rFonts w:ascii="Arial" w:hAnsi="Arial" w:hint="default"/>
        <w:color w:val="007AC2"/>
      </w:rPr>
    </w:lvl>
  </w:abstractNum>
  <w:abstractNum w:abstractNumId="53" w15:restartNumberingAfterBreak="0">
    <w:nsid w:val="7CA10794"/>
    <w:multiLevelType w:val="hybridMultilevel"/>
    <w:tmpl w:val="FE024980"/>
    <w:lvl w:ilvl="0" w:tplc="F99C977A">
      <w:start w:val="1"/>
      <w:numFmt w:val="bullet"/>
      <w:pStyle w:val="Bullet2"/>
      <w:lvlText w:val=""/>
      <w:lvlJc w:val="left"/>
      <w:pPr>
        <w:ind w:left="720" w:hanging="360"/>
      </w:pPr>
      <w:rPr>
        <w:rFonts w:ascii="Symbol" w:hAnsi="Symbol" w:hint="default"/>
        <w:sz w:val="20"/>
        <w:szCs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4" w15:restartNumberingAfterBreak="0">
    <w:nsid w:val="7D090B1D"/>
    <w:multiLevelType w:val="multilevel"/>
    <w:tmpl w:val="4336FC76"/>
    <w:lvl w:ilvl="0">
      <w:start w:val="1"/>
      <w:numFmt w:val="decimal"/>
      <w:lvlText w:val="%1."/>
      <w:lvlJc w:val="left"/>
      <w:pPr>
        <w:ind w:left="360" w:hanging="360"/>
      </w:pPr>
      <w:rPr>
        <w:rFonts w:hint="default"/>
      </w:rPr>
    </w:lvl>
    <w:lvl w:ilvl="1">
      <w:start w:val="1"/>
      <w:numFmt w:val="decimal"/>
      <w:lvlText w:val="%1.%2"/>
      <w:lvlJc w:val="left"/>
      <w:pPr>
        <w:ind w:left="780" w:hanging="360"/>
      </w:pPr>
      <w:rPr>
        <w:rFonts w:hint="default"/>
        <w:color w:val="auto"/>
      </w:rPr>
    </w:lvl>
    <w:lvl w:ilvl="2">
      <w:start w:val="1"/>
      <w:numFmt w:val="decimal"/>
      <w:lvlText w:val="%1.%2.%3"/>
      <w:lvlJc w:val="left"/>
      <w:pPr>
        <w:ind w:left="1560" w:hanging="720"/>
      </w:pPr>
      <w:rPr>
        <w:rFonts w:ascii="Calibri Light" w:hAnsi="Calibri Light" w:hint="default"/>
        <w:color w:val="auto"/>
      </w:rPr>
    </w:lvl>
    <w:lvl w:ilvl="3">
      <w:start w:val="1"/>
      <w:numFmt w:val="decimal"/>
      <w:lvlText w:val="%1.%2.%3.%4"/>
      <w:lvlJc w:val="left"/>
      <w:pPr>
        <w:ind w:left="1980" w:hanging="720"/>
      </w:pPr>
      <w:rPr>
        <w:rFonts w:hint="default"/>
        <w:color w:val="auto"/>
      </w:rPr>
    </w:lvl>
    <w:lvl w:ilvl="4">
      <w:start w:val="1"/>
      <w:numFmt w:val="decimal"/>
      <w:lvlText w:val="%1.%2.%3.%4.%5"/>
      <w:lvlJc w:val="left"/>
      <w:pPr>
        <w:ind w:left="2760" w:hanging="1080"/>
      </w:pPr>
      <w:rPr>
        <w:rFonts w:hint="default"/>
      </w:rPr>
    </w:lvl>
    <w:lvl w:ilvl="5">
      <w:start w:val="1"/>
      <w:numFmt w:val="decimal"/>
      <w:lvlText w:val="%1.%2.%3.%4.%5.%6"/>
      <w:lvlJc w:val="left"/>
      <w:pPr>
        <w:ind w:left="3180" w:hanging="1080"/>
      </w:pPr>
      <w:rPr>
        <w:rFonts w:hint="default"/>
      </w:rPr>
    </w:lvl>
    <w:lvl w:ilvl="6">
      <w:start w:val="1"/>
      <w:numFmt w:val="decimal"/>
      <w:lvlText w:val="%1.%2.%3.%4.%5.%6.%7"/>
      <w:lvlJc w:val="left"/>
      <w:pPr>
        <w:ind w:left="3960" w:hanging="1440"/>
      </w:pPr>
      <w:rPr>
        <w:rFonts w:hint="default"/>
      </w:rPr>
    </w:lvl>
    <w:lvl w:ilvl="7">
      <w:start w:val="1"/>
      <w:numFmt w:val="decimal"/>
      <w:lvlText w:val="%1.%2.%3.%4.%5.%6.%7.%8"/>
      <w:lvlJc w:val="left"/>
      <w:pPr>
        <w:ind w:left="4380" w:hanging="1440"/>
      </w:pPr>
      <w:rPr>
        <w:rFonts w:hint="default"/>
      </w:rPr>
    </w:lvl>
    <w:lvl w:ilvl="8">
      <w:start w:val="1"/>
      <w:numFmt w:val="decimal"/>
      <w:lvlText w:val="%1.%2.%3.%4.%5.%6.%7.%8.%9"/>
      <w:lvlJc w:val="left"/>
      <w:pPr>
        <w:ind w:left="4800" w:hanging="1440"/>
      </w:pPr>
      <w:rPr>
        <w:rFonts w:hint="default"/>
      </w:rPr>
    </w:lvl>
  </w:abstractNum>
  <w:abstractNum w:abstractNumId="55" w15:restartNumberingAfterBreak="0">
    <w:nsid w:val="7DEA57E0"/>
    <w:multiLevelType w:val="hybridMultilevel"/>
    <w:tmpl w:val="F79E19BE"/>
    <w:lvl w:ilvl="0" w:tplc="1C58C274">
      <w:start w:val="1"/>
      <w:numFmt w:val="bullet"/>
      <w:lvlText w:val="-"/>
      <w:lvlJc w:val="left"/>
      <w:pPr>
        <w:ind w:left="360" w:hanging="360"/>
      </w:pPr>
      <w:rPr>
        <w:rFonts w:ascii="Calibri" w:eastAsiaTheme="minorHAnsi" w:hAnsi="Calibri" w:cs="Calibri"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56" w15:restartNumberingAfterBreak="0">
    <w:nsid w:val="7EC636CA"/>
    <w:multiLevelType w:val="multilevel"/>
    <w:tmpl w:val="811EE9C0"/>
    <w:lvl w:ilvl="0">
      <w:start w:val="1"/>
      <w:numFmt w:val="decimal"/>
      <w:lvlText w:val="%1"/>
      <w:lvlJc w:val="left"/>
      <w:pPr>
        <w:ind w:left="360" w:hanging="360"/>
      </w:pPr>
      <w:rPr>
        <w:rFonts w:hint="default"/>
      </w:rPr>
    </w:lvl>
    <w:lvl w:ilvl="1">
      <w:start w:val="1"/>
      <w:numFmt w:val="decimal"/>
      <w:lvlText w:val="2.%2"/>
      <w:lvlJc w:val="left"/>
      <w:pPr>
        <w:ind w:left="780" w:hanging="360"/>
      </w:pPr>
      <w:rPr>
        <w:rFonts w:hint="default"/>
      </w:rPr>
    </w:lvl>
    <w:lvl w:ilvl="2">
      <w:start w:val="1"/>
      <w:numFmt w:val="decimal"/>
      <w:lvlText w:val="%1.%2.%3"/>
      <w:lvlJc w:val="left"/>
      <w:pPr>
        <w:ind w:left="1560" w:hanging="720"/>
      </w:pPr>
      <w:rPr>
        <w:rFonts w:hint="default"/>
      </w:rPr>
    </w:lvl>
    <w:lvl w:ilvl="3">
      <w:start w:val="1"/>
      <w:numFmt w:val="decimal"/>
      <w:lvlText w:val="%1.%2.%3.%4"/>
      <w:lvlJc w:val="left"/>
      <w:pPr>
        <w:ind w:left="1980" w:hanging="720"/>
      </w:pPr>
      <w:rPr>
        <w:rFonts w:hint="default"/>
      </w:rPr>
    </w:lvl>
    <w:lvl w:ilvl="4">
      <w:start w:val="1"/>
      <w:numFmt w:val="decimal"/>
      <w:lvlText w:val="%1.%2.%3.%4.%5"/>
      <w:lvlJc w:val="left"/>
      <w:pPr>
        <w:ind w:left="2760" w:hanging="1080"/>
      </w:pPr>
      <w:rPr>
        <w:rFonts w:hint="default"/>
      </w:rPr>
    </w:lvl>
    <w:lvl w:ilvl="5">
      <w:start w:val="1"/>
      <w:numFmt w:val="decimal"/>
      <w:lvlText w:val="%1.%2.%3.%4.%5.%6"/>
      <w:lvlJc w:val="left"/>
      <w:pPr>
        <w:ind w:left="3180" w:hanging="1080"/>
      </w:pPr>
      <w:rPr>
        <w:rFonts w:hint="default"/>
      </w:rPr>
    </w:lvl>
    <w:lvl w:ilvl="6">
      <w:start w:val="1"/>
      <w:numFmt w:val="decimal"/>
      <w:lvlText w:val="%1.%2.%3.%4.%5.%6.%7"/>
      <w:lvlJc w:val="left"/>
      <w:pPr>
        <w:ind w:left="3960" w:hanging="1440"/>
      </w:pPr>
      <w:rPr>
        <w:rFonts w:hint="default"/>
      </w:rPr>
    </w:lvl>
    <w:lvl w:ilvl="7">
      <w:start w:val="1"/>
      <w:numFmt w:val="decimal"/>
      <w:lvlText w:val="%1.%2.%3.%4.%5.%6.%7.%8"/>
      <w:lvlJc w:val="left"/>
      <w:pPr>
        <w:ind w:left="4380" w:hanging="1440"/>
      </w:pPr>
      <w:rPr>
        <w:rFonts w:hint="default"/>
      </w:rPr>
    </w:lvl>
    <w:lvl w:ilvl="8">
      <w:start w:val="1"/>
      <w:numFmt w:val="decimal"/>
      <w:lvlText w:val="%1.%2.%3.%4.%5.%6.%7.%8.%9"/>
      <w:lvlJc w:val="left"/>
      <w:pPr>
        <w:ind w:left="4800" w:hanging="1440"/>
      </w:pPr>
      <w:rPr>
        <w:rFonts w:hint="default"/>
      </w:rPr>
    </w:lvl>
  </w:abstractNum>
  <w:num w:numId="1">
    <w:abstractNumId w:val="23"/>
  </w:num>
  <w:num w:numId="2">
    <w:abstractNumId w:val="52"/>
  </w:num>
  <w:num w:numId="3">
    <w:abstractNumId w:val="17"/>
  </w:num>
  <w:num w:numId="4">
    <w:abstractNumId w:val="41"/>
  </w:num>
  <w:num w:numId="5">
    <w:abstractNumId w:val="1"/>
  </w:num>
  <w:num w:numId="6">
    <w:abstractNumId w:val="10"/>
  </w:num>
  <w:num w:numId="7">
    <w:abstractNumId w:val="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46"/>
  </w:num>
  <w:num w:numId="9">
    <w:abstractNumId w:val="30"/>
  </w:num>
  <w:num w:numId="10">
    <w:abstractNumId w:val="15"/>
  </w:num>
  <w:num w:numId="11">
    <w:abstractNumId w:val="32"/>
  </w:num>
  <w:num w:numId="12">
    <w:abstractNumId w:val="6"/>
  </w:num>
  <w:num w:numId="13">
    <w:abstractNumId w:val="50"/>
  </w:num>
  <w:num w:numId="14">
    <w:abstractNumId w:val="16"/>
  </w:num>
  <w:num w:numId="15">
    <w:abstractNumId w:val="3"/>
  </w:num>
  <w:num w:numId="16">
    <w:abstractNumId w:val="51"/>
  </w:num>
  <w:num w:numId="17">
    <w:abstractNumId w:val="27"/>
  </w:num>
  <w:num w:numId="18">
    <w:abstractNumId w:val="5"/>
  </w:num>
  <w:num w:numId="19">
    <w:abstractNumId w:val="42"/>
  </w:num>
  <w:num w:numId="20">
    <w:abstractNumId w:val="54"/>
  </w:num>
  <w:num w:numId="21">
    <w:abstractNumId w:val="34"/>
  </w:num>
  <w:num w:numId="22">
    <w:abstractNumId w:val="56"/>
  </w:num>
  <w:num w:numId="23">
    <w:abstractNumId w:val="0"/>
  </w:num>
  <w:num w:numId="24">
    <w:abstractNumId w:val="39"/>
  </w:num>
  <w:num w:numId="25">
    <w:abstractNumId w:val="37"/>
  </w:num>
  <w:num w:numId="26">
    <w:abstractNumId w:val="40"/>
  </w:num>
  <w:num w:numId="27">
    <w:abstractNumId w:val="53"/>
  </w:num>
  <w:num w:numId="28">
    <w:abstractNumId w:val="2"/>
  </w:num>
  <w:num w:numId="29">
    <w:abstractNumId w:val="20"/>
  </w:num>
  <w:num w:numId="30">
    <w:abstractNumId w:val="29"/>
  </w:num>
  <w:num w:numId="31">
    <w:abstractNumId w:val="49"/>
  </w:num>
  <w:num w:numId="32">
    <w:abstractNumId w:val="9"/>
  </w:num>
  <w:num w:numId="33">
    <w:abstractNumId w:val="28"/>
  </w:num>
  <w:num w:numId="34">
    <w:abstractNumId w:val="38"/>
  </w:num>
  <w:num w:numId="35">
    <w:abstractNumId w:val="55"/>
  </w:num>
  <w:num w:numId="36">
    <w:abstractNumId w:val="22"/>
  </w:num>
  <w:num w:numId="37">
    <w:abstractNumId w:val="4"/>
  </w:num>
  <w:num w:numId="38">
    <w:abstractNumId w:val="31"/>
  </w:num>
  <w:num w:numId="39">
    <w:abstractNumId w:val="11"/>
  </w:num>
  <w:num w:numId="40">
    <w:abstractNumId w:val="7"/>
  </w:num>
  <w:num w:numId="41">
    <w:abstractNumId w:val="45"/>
  </w:num>
  <w:num w:numId="42">
    <w:abstractNumId w:val="24"/>
  </w:num>
  <w:num w:numId="43">
    <w:abstractNumId w:val="14"/>
  </w:num>
  <w:num w:numId="44">
    <w:abstractNumId w:val="36"/>
  </w:num>
  <w:num w:numId="45">
    <w:abstractNumId w:val="33"/>
  </w:num>
  <w:num w:numId="46">
    <w:abstractNumId w:val="47"/>
  </w:num>
  <w:num w:numId="47">
    <w:abstractNumId w:val="43"/>
  </w:num>
  <w:num w:numId="48">
    <w:abstractNumId w:val="44"/>
  </w:num>
  <w:num w:numId="49">
    <w:abstractNumId w:val="13"/>
  </w:num>
  <w:num w:numId="50">
    <w:abstractNumId w:val="21"/>
  </w:num>
  <w:num w:numId="51">
    <w:abstractNumId w:val="35"/>
  </w:num>
  <w:num w:numId="52">
    <w:abstractNumId w:val="18"/>
  </w:num>
  <w:num w:numId="53">
    <w:abstractNumId w:val="12"/>
  </w:num>
  <w:num w:numId="54">
    <w:abstractNumId w:val="48"/>
  </w:num>
  <w:num w:numId="55">
    <w:abstractNumId w:val="26"/>
  </w:num>
  <w:num w:numId="56">
    <w:abstractNumId w:val="17"/>
  </w:num>
  <w:num w:numId="57">
    <w:abstractNumId w:val="17"/>
  </w:num>
  <w:num w:numId="58">
    <w:abstractNumId w:val="25"/>
  </w:num>
  <w:num w:numId="59">
    <w:abstractNumId w:val="8"/>
  </w:num>
  <w:num w:numId="60">
    <w:abstractNumId w:val="19"/>
  </w:num>
  <w:num w:numId="61">
    <w:abstractNumId w:val="18"/>
    <w:lvlOverride w:ilvl="0">
      <w:startOverride w:val="2"/>
      <w:lvl w:ilvl="0">
        <w:start w:val="2"/>
        <w:numFmt w:val="decimal"/>
        <w:lvlText w:val="%1."/>
        <w:lvlJc w:val="left"/>
        <w:pPr>
          <w:ind w:left="360" w:hanging="360"/>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1">
      <w:startOverride w:val="1"/>
      <w:lvl w:ilvl="1">
        <w:start w:val="1"/>
        <w:numFmt w:val="decimal"/>
        <w:lvlText w:val="%1.%2."/>
        <w:lvlJc w:val="left"/>
        <w:pPr>
          <w:ind w:left="2092" w:hanging="390"/>
        </w:pPr>
        <w:rPr>
          <w:rFonts w:hAnsi="Arial Unicode MS"/>
          <w:b w:val="0"/>
          <w:bCs w:val="0"/>
          <w:caps w:val="0"/>
          <w:smallCaps w:val="0"/>
          <w:strike w:val="0"/>
          <w:dstrike w:val="0"/>
          <w:outline w:val="0"/>
          <w:emboss w:val="0"/>
          <w:imprint w:val="0"/>
          <w:spacing w:val="0"/>
          <w:w w:val="100"/>
          <w:kern w:val="0"/>
          <w:position w:val="0"/>
          <w:highlight w:val="none"/>
          <w:vertAlign w:val="baseline"/>
        </w:rPr>
      </w:lvl>
    </w:lvlOverride>
    <w:lvlOverride w:ilvl="2">
      <w:startOverride w:val="1"/>
      <w:lvl w:ilvl="2">
        <w:start w:val="1"/>
        <w:numFmt w:val="decimal"/>
        <w:lvlText w:val="%1.%2.%3."/>
        <w:lvlJc w:val="left"/>
        <w:pPr>
          <w:ind w:left="2421" w:hanging="720"/>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3">
      <w:startOverride w:val="1"/>
      <w:lvl w:ilvl="3">
        <w:start w:val="1"/>
        <w:numFmt w:val="decimal"/>
        <w:lvlText w:val="%1.%2.%3.%4."/>
        <w:lvlJc w:val="left"/>
        <w:pPr>
          <w:ind w:left="720" w:hanging="720"/>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4">
      <w:startOverride w:val="1"/>
      <w:lvl w:ilvl="4">
        <w:start w:val="1"/>
        <w:numFmt w:val="decimal"/>
        <w:lvlText w:val="%1.%2.%3.%4.%5."/>
        <w:lvlJc w:val="left"/>
        <w:pPr>
          <w:ind w:left="1080" w:hanging="1080"/>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5">
      <w:startOverride w:val="1"/>
      <w:lvl w:ilvl="5">
        <w:start w:val="1"/>
        <w:numFmt w:val="decimal"/>
        <w:lvlText w:val="%1.%2.%3.%4.%5.%6."/>
        <w:lvlJc w:val="left"/>
        <w:pPr>
          <w:ind w:left="1080" w:hanging="1080"/>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6">
      <w:startOverride w:val="1"/>
      <w:lvl w:ilvl="6">
        <w:start w:val="1"/>
        <w:numFmt w:val="decimal"/>
        <w:lvlText w:val="%1.%2.%3.%4.%5.%6.%7."/>
        <w:lvlJc w:val="left"/>
        <w:pPr>
          <w:ind w:left="1440" w:hanging="1440"/>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7">
      <w:startOverride w:val="1"/>
      <w:lvl w:ilvl="7">
        <w:start w:val="1"/>
        <w:numFmt w:val="decimal"/>
        <w:lvlText w:val="%1.%2.%3.%4.%5.%6.%7.%8."/>
        <w:lvlJc w:val="left"/>
        <w:pPr>
          <w:ind w:left="1440" w:hanging="1440"/>
        </w:pPr>
        <w:rPr>
          <w:rFonts w:hAnsi="Arial Unicode MS"/>
          <w:b/>
          <w:bCs/>
          <w:caps w:val="0"/>
          <w:smallCaps w:val="0"/>
          <w:strike w:val="0"/>
          <w:dstrike w:val="0"/>
          <w:outline w:val="0"/>
          <w:emboss w:val="0"/>
          <w:imprint w:val="0"/>
          <w:spacing w:val="0"/>
          <w:w w:val="100"/>
          <w:kern w:val="0"/>
          <w:position w:val="0"/>
          <w:highlight w:val="none"/>
          <w:vertAlign w:val="baseline"/>
        </w:rPr>
      </w:lvl>
    </w:lvlOverride>
    <w:lvlOverride w:ilvl="8">
      <w:startOverride w:val="1"/>
      <w:lvl w:ilvl="8">
        <w:start w:val="1"/>
        <w:numFmt w:val="decimal"/>
        <w:lvlText w:val="%1.%2.%3.%4.%5.%6.%7.%8.%9."/>
        <w:lvlJc w:val="left"/>
        <w:pPr>
          <w:ind w:left="1800" w:hanging="1800"/>
        </w:pPr>
        <w:rPr>
          <w:rFonts w:hAnsi="Arial Unicode MS"/>
          <w:b/>
          <w:bCs/>
          <w:caps w:val="0"/>
          <w:smallCaps w:val="0"/>
          <w:strike w:val="0"/>
          <w:dstrike w:val="0"/>
          <w:outline w:val="0"/>
          <w:emboss w:val="0"/>
          <w:imprint w:val="0"/>
          <w:spacing w:val="0"/>
          <w:w w:val="100"/>
          <w:kern w:val="0"/>
          <w:position w:val="0"/>
          <w:highlight w:val="none"/>
          <w:vertAlign w:val="baseline"/>
        </w:rPr>
      </w:lvl>
    </w:lvlOverride>
  </w:num>
  <w:numIdMacAtCleanup w:val="6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trackRevisions/>
  <w:defaultTabStop w:val="720"/>
  <w:characterSpacingControl w:val="doNotCompress"/>
  <w:hdrShapeDefaults>
    <o:shapedefaults v:ext="edit" spidmax="8193"/>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C6C42"/>
    <w:rsid w:val="00006EF2"/>
    <w:rsid w:val="000127BF"/>
    <w:rsid w:val="0001396B"/>
    <w:rsid w:val="00015F5D"/>
    <w:rsid w:val="00020350"/>
    <w:rsid w:val="0003153C"/>
    <w:rsid w:val="00031FE3"/>
    <w:rsid w:val="00032CE9"/>
    <w:rsid w:val="000360AD"/>
    <w:rsid w:val="00041EBE"/>
    <w:rsid w:val="00046E7C"/>
    <w:rsid w:val="0005300E"/>
    <w:rsid w:val="0005392B"/>
    <w:rsid w:val="00054C6F"/>
    <w:rsid w:val="00057B0F"/>
    <w:rsid w:val="0006653B"/>
    <w:rsid w:val="00072F1F"/>
    <w:rsid w:val="000736C0"/>
    <w:rsid w:val="000807AC"/>
    <w:rsid w:val="00085627"/>
    <w:rsid w:val="00087535"/>
    <w:rsid w:val="00094BFF"/>
    <w:rsid w:val="000B0F9C"/>
    <w:rsid w:val="000B5BF6"/>
    <w:rsid w:val="000B6C9A"/>
    <w:rsid w:val="000C01BE"/>
    <w:rsid w:val="000E001C"/>
    <w:rsid w:val="000F0342"/>
    <w:rsid w:val="000F5541"/>
    <w:rsid w:val="00102252"/>
    <w:rsid w:val="001119B7"/>
    <w:rsid w:val="00121348"/>
    <w:rsid w:val="001219B1"/>
    <w:rsid w:val="00123D8F"/>
    <w:rsid w:val="00137587"/>
    <w:rsid w:val="0017197B"/>
    <w:rsid w:val="00171EDE"/>
    <w:rsid w:val="001808D9"/>
    <w:rsid w:val="00192B7C"/>
    <w:rsid w:val="001A1273"/>
    <w:rsid w:val="001A5911"/>
    <w:rsid w:val="001A714D"/>
    <w:rsid w:val="001B7041"/>
    <w:rsid w:val="001B7CF3"/>
    <w:rsid w:val="001D2856"/>
    <w:rsid w:val="001D500B"/>
    <w:rsid w:val="001D548A"/>
    <w:rsid w:val="001E5121"/>
    <w:rsid w:val="001E71C9"/>
    <w:rsid w:val="002173D9"/>
    <w:rsid w:val="00234A2C"/>
    <w:rsid w:val="00242E6A"/>
    <w:rsid w:val="00246645"/>
    <w:rsid w:val="002501A0"/>
    <w:rsid w:val="00253804"/>
    <w:rsid w:val="00264D16"/>
    <w:rsid w:val="002661D2"/>
    <w:rsid w:val="002669CE"/>
    <w:rsid w:val="002712FF"/>
    <w:rsid w:val="00273A12"/>
    <w:rsid w:val="00285C75"/>
    <w:rsid w:val="002A67F9"/>
    <w:rsid w:val="002B0447"/>
    <w:rsid w:val="002B0C1E"/>
    <w:rsid w:val="002B10C8"/>
    <w:rsid w:val="002B2218"/>
    <w:rsid w:val="002B3E9E"/>
    <w:rsid w:val="002B447F"/>
    <w:rsid w:val="002D3044"/>
    <w:rsid w:val="0030603A"/>
    <w:rsid w:val="0031721B"/>
    <w:rsid w:val="00320AD0"/>
    <w:rsid w:val="00320C35"/>
    <w:rsid w:val="00322B1B"/>
    <w:rsid w:val="00323573"/>
    <w:rsid w:val="00333D61"/>
    <w:rsid w:val="003349DB"/>
    <w:rsid w:val="0034119E"/>
    <w:rsid w:val="0034672E"/>
    <w:rsid w:val="003517BA"/>
    <w:rsid w:val="00355607"/>
    <w:rsid w:val="00375E68"/>
    <w:rsid w:val="00375FBD"/>
    <w:rsid w:val="00381517"/>
    <w:rsid w:val="00386E39"/>
    <w:rsid w:val="0038790F"/>
    <w:rsid w:val="003A133F"/>
    <w:rsid w:val="003B2372"/>
    <w:rsid w:val="003B2416"/>
    <w:rsid w:val="003B34C0"/>
    <w:rsid w:val="003B6C1B"/>
    <w:rsid w:val="003C08C4"/>
    <w:rsid w:val="003C097E"/>
    <w:rsid w:val="003C4F20"/>
    <w:rsid w:val="003D03F1"/>
    <w:rsid w:val="003D4B18"/>
    <w:rsid w:val="003D61E4"/>
    <w:rsid w:val="003D7B50"/>
    <w:rsid w:val="003E109E"/>
    <w:rsid w:val="003E18FD"/>
    <w:rsid w:val="003E1B9D"/>
    <w:rsid w:val="003E43F6"/>
    <w:rsid w:val="003E7D89"/>
    <w:rsid w:val="003F4766"/>
    <w:rsid w:val="004017A8"/>
    <w:rsid w:val="00404F53"/>
    <w:rsid w:val="00410EB9"/>
    <w:rsid w:val="0041289E"/>
    <w:rsid w:val="00413249"/>
    <w:rsid w:val="004169EF"/>
    <w:rsid w:val="004236E5"/>
    <w:rsid w:val="00425E5B"/>
    <w:rsid w:val="00440094"/>
    <w:rsid w:val="0046561C"/>
    <w:rsid w:val="00485500"/>
    <w:rsid w:val="00486395"/>
    <w:rsid w:val="00490D92"/>
    <w:rsid w:val="00493038"/>
    <w:rsid w:val="00493B42"/>
    <w:rsid w:val="00493EB0"/>
    <w:rsid w:val="004A6533"/>
    <w:rsid w:val="004B052F"/>
    <w:rsid w:val="004B10E3"/>
    <w:rsid w:val="004B5318"/>
    <w:rsid w:val="004B53C0"/>
    <w:rsid w:val="004B7197"/>
    <w:rsid w:val="004B7839"/>
    <w:rsid w:val="004C3A1E"/>
    <w:rsid w:val="004E73B6"/>
    <w:rsid w:val="004F4C29"/>
    <w:rsid w:val="00506FB9"/>
    <w:rsid w:val="00516CC4"/>
    <w:rsid w:val="0054398C"/>
    <w:rsid w:val="00551EBD"/>
    <w:rsid w:val="005562AF"/>
    <w:rsid w:val="00560D6C"/>
    <w:rsid w:val="00570C70"/>
    <w:rsid w:val="00571DDD"/>
    <w:rsid w:val="00580F24"/>
    <w:rsid w:val="005814EE"/>
    <w:rsid w:val="00581A60"/>
    <w:rsid w:val="00590AB6"/>
    <w:rsid w:val="00591123"/>
    <w:rsid w:val="005947FA"/>
    <w:rsid w:val="00595767"/>
    <w:rsid w:val="0059660F"/>
    <w:rsid w:val="005A2A6B"/>
    <w:rsid w:val="005A7A6A"/>
    <w:rsid w:val="005B2F9B"/>
    <w:rsid w:val="005B78C8"/>
    <w:rsid w:val="005B7B2F"/>
    <w:rsid w:val="005D29A9"/>
    <w:rsid w:val="005D3438"/>
    <w:rsid w:val="005D4734"/>
    <w:rsid w:val="005E4A3D"/>
    <w:rsid w:val="005E6E65"/>
    <w:rsid w:val="005F22B6"/>
    <w:rsid w:val="005F68F1"/>
    <w:rsid w:val="006033A2"/>
    <w:rsid w:val="006103A7"/>
    <w:rsid w:val="0062484C"/>
    <w:rsid w:val="0063145F"/>
    <w:rsid w:val="0063408B"/>
    <w:rsid w:val="006449E0"/>
    <w:rsid w:val="00647596"/>
    <w:rsid w:val="00657664"/>
    <w:rsid w:val="00657D8A"/>
    <w:rsid w:val="00664735"/>
    <w:rsid w:val="00665CAF"/>
    <w:rsid w:val="00684BBF"/>
    <w:rsid w:val="00695675"/>
    <w:rsid w:val="00695938"/>
    <w:rsid w:val="006A3B1A"/>
    <w:rsid w:val="006D1FE3"/>
    <w:rsid w:val="006D7308"/>
    <w:rsid w:val="006D730D"/>
    <w:rsid w:val="006E053E"/>
    <w:rsid w:val="006E64B9"/>
    <w:rsid w:val="006E68DA"/>
    <w:rsid w:val="006F6F6D"/>
    <w:rsid w:val="00703C7C"/>
    <w:rsid w:val="007048C4"/>
    <w:rsid w:val="00704E4D"/>
    <w:rsid w:val="00710B7D"/>
    <w:rsid w:val="00711016"/>
    <w:rsid w:val="00727BC7"/>
    <w:rsid w:val="00736683"/>
    <w:rsid w:val="00741094"/>
    <w:rsid w:val="00743D63"/>
    <w:rsid w:val="007465F3"/>
    <w:rsid w:val="007471F6"/>
    <w:rsid w:val="00750750"/>
    <w:rsid w:val="007514DF"/>
    <w:rsid w:val="00762551"/>
    <w:rsid w:val="00765492"/>
    <w:rsid w:val="00771FED"/>
    <w:rsid w:val="0077335B"/>
    <w:rsid w:val="00784598"/>
    <w:rsid w:val="00784B53"/>
    <w:rsid w:val="007852A6"/>
    <w:rsid w:val="007A021D"/>
    <w:rsid w:val="007A041F"/>
    <w:rsid w:val="007A05F5"/>
    <w:rsid w:val="007C2011"/>
    <w:rsid w:val="007C6F12"/>
    <w:rsid w:val="007D336E"/>
    <w:rsid w:val="007D753C"/>
    <w:rsid w:val="007E5EA5"/>
    <w:rsid w:val="007F24BE"/>
    <w:rsid w:val="007F323C"/>
    <w:rsid w:val="007F40A2"/>
    <w:rsid w:val="007F7AC7"/>
    <w:rsid w:val="00801952"/>
    <w:rsid w:val="00801CFC"/>
    <w:rsid w:val="00806663"/>
    <w:rsid w:val="00806EA4"/>
    <w:rsid w:val="008205DE"/>
    <w:rsid w:val="0082108D"/>
    <w:rsid w:val="00826BCF"/>
    <w:rsid w:val="00833176"/>
    <w:rsid w:val="008335B8"/>
    <w:rsid w:val="0083606E"/>
    <w:rsid w:val="00836662"/>
    <w:rsid w:val="00840860"/>
    <w:rsid w:val="0084092D"/>
    <w:rsid w:val="00850688"/>
    <w:rsid w:val="00865DE1"/>
    <w:rsid w:val="00867465"/>
    <w:rsid w:val="00884C53"/>
    <w:rsid w:val="008864C6"/>
    <w:rsid w:val="00891439"/>
    <w:rsid w:val="00891CC6"/>
    <w:rsid w:val="00892799"/>
    <w:rsid w:val="00893350"/>
    <w:rsid w:val="008A14D2"/>
    <w:rsid w:val="008A664A"/>
    <w:rsid w:val="008A6B0E"/>
    <w:rsid w:val="008B04CB"/>
    <w:rsid w:val="008C24E2"/>
    <w:rsid w:val="008C27D0"/>
    <w:rsid w:val="008D74A1"/>
    <w:rsid w:val="008E024A"/>
    <w:rsid w:val="008E6C82"/>
    <w:rsid w:val="009011CB"/>
    <w:rsid w:val="00912305"/>
    <w:rsid w:val="009143AA"/>
    <w:rsid w:val="00920845"/>
    <w:rsid w:val="009266C2"/>
    <w:rsid w:val="009345F6"/>
    <w:rsid w:val="009357EC"/>
    <w:rsid w:val="00940567"/>
    <w:rsid w:val="009505B0"/>
    <w:rsid w:val="009506E1"/>
    <w:rsid w:val="00957EE1"/>
    <w:rsid w:val="0096376A"/>
    <w:rsid w:val="00963FF7"/>
    <w:rsid w:val="00967C1C"/>
    <w:rsid w:val="00970AD0"/>
    <w:rsid w:val="00973E34"/>
    <w:rsid w:val="0097638B"/>
    <w:rsid w:val="00977052"/>
    <w:rsid w:val="009831DE"/>
    <w:rsid w:val="0098329F"/>
    <w:rsid w:val="0099755D"/>
    <w:rsid w:val="009A3461"/>
    <w:rsid w:val="009B2350"/>
    <w:rsid w:val="009B29D9"/>
    <w:rsid w:val="009C0A23"/>
    <w:rsid w:val="009C6C42"/>
    <w:rsid w:val="009D08D5"/>
    <w:rsid w:val="009D122C"/>
    <w:rsid w:val="009D380B"/>
    <w:rsid w:val="009D3B15"/>
    <w:rsid w:val="009D7BEF"/>
    <w:rsid w:val="009E243B"/>
    <w:rsid w:val="009E4109"/>
    <w:rsid w:val="009E55F0"/>
    <w:rsid w:val="009E575A"/>
    <w:rsid w:val="009E714E"/>
    <w:rsid w:val="009E7F15"/>
    <w:rsid w:val="009F046A"/>
    <w:rsid w:val="009F06F0"/>
    <w:rsid w:val="009F53A1"/>
    <w:rsid w:val="009F73F6"/>
    <w:rsid w:val="009F74FA"/>
    <w:rsid w:val="00A011ED"/>
    <w:rsid w:val="00A058AC"/>
    <w:rsid w:val="00A14D4E"/>
    <w:rsid w:val="00A20C3C"/>
    <w:rsid w:val="00A22D14"/>
    <w:rsid w:val="00A33338"/>
    <w:rsid w:val="00A466F8"/>
    <w:rsid w:val="00A51E32"/>
    <w:rsid w:val="00A75925"/>
    <w:rsid w:val="00A80685"/>
    <w:rsid w:val="00A83D48"/>
    <w:rsid w:val="00AA3081"/>
    <w:rsid w:val="00AA3170"/>
    <w:rsid w:val="00AB0CB5"/>
    <w:rsid w:val="00AB19E6"/>
    <w:rsid w:val="00AB2F0D"/>
    <w:rsid w:val="00AB4510"/>
    <w:rsid w:val="00AC0263"/>
    <w:rsid w:val="00AC123E"/>
    <w:rsid w:val="00AC3456"/>
    <w:rsid w:val="00AC5667"/>
    <w:rsid w:val="00AD1A30"/>
    <w:rsid w:val="00AD227A"/>
    <w:rsid w:val="00AE6C3B"/>
    <w:rsid w:val="00AF1242"/>
    <w:rsid w:val="00B06E36"/>
    <w:rsid w:val="00B2033C"/>
    <w:rsid w:val="00B22DBB"/>
    <w:rsid w:val="00B22FF5"/>
    <w:rsid w:val="00B269B9"/>
    <w:rsid w:val="00B42FEF"/>
    <w:rsid w:val="00B46ECA"/>
    <w:rsid w:val="00B4787F"/>
    <w:rsid w:val="00B644E5"/>
    <w:rsid w:val="00B71195"/>
    <w:rsid w:val="00B731AB"/>
    <w:rsid w:val="00B7451D"/>
    <w:rsid w:val="00B85786"/>
    <w:rsid w:val="00B91A75"/>
    <w:rsid w:val="00BA2D50"/>
    <w:rsid w:val="00BA3370"/>
    <w:rsid w:val="00BB095E"/>
    <w:rsid w:val="00BB262D"/>
    <w:rsid w:val="00BB2883"/>
    <w:rsid w:val="00BB49CF"/>
    <w:rsid w:val="00BB5DAC"/>
    <w:rsid w:val="00BB6C5F"/>
    <w:rsid w:val="00BC7DC5"/>
    <w:rsid w:val="00BD1237"/>
    <w:rsid w:val="00BD26BC"/>
    <w:rsid w:val="00BD2AE3"/>
    <w:rsid w:val="00BD5B26"/>
    <w:rsid w:val="00BF2969"/>
    <w:rsid w:val="00BF49C0"/>
    <w:rsid w:val="00BF54C7"/>
    <w:rsid w:val="00C05A0B"/>
    <w:rsid w:val="00C27BCB"/>
    <w:rsid w:val="00C5636C"/>
    <w:rsid w:val="00C64D65"/>
    <w:rsid w:val="00C73F0B"/>
    <w:rsid w:val="00C74D6B"/>
    <w:rsid w:val="00C77008"/>
    <w:rsid w:val="00C94240"/>
    <w:rsid w:val="00C95F2B"/>
    <w:rsid w:val="00CB53D5"/>
    <w:rsid w:val="00CB74AF"/>
    <w:rsid w:val="00CC5EE0"/>
    <w:rsid w:val="00CD3C2F"/>
    <w:rsid w:val="00CE0F21"/>
    <w:rsid w:val="00CE13DC"/>
    <w:rsid w:val="00CF3810"/>
    <w:rsid w:val="00CF5E1A"/>
    <w:rsid w:val="00CF5EBC"/>
    <w:rsid w:val="00D00C27"/>
    <w:rsid w:val="00D07088"/>
    <w:rsid w:val="00D07FC8"/>
    <w:rsid w:val="00D41281"/>
    <w:rsid w:val="00D440A6"/>
    <w:rsid w:val="00D52538"/>
    <w:rsid w:val="00D533B2"/>
    <w:rsid w:val="00D5426A"/>
    <w:rsid w:val="00D54631"/>
    <w:rsid w:val="00D65CE8"/>
    <w:rsid w:val="00D74446"/>
    <w:rsid w:val="00D747AB"/>
    <w:rsid w:val="00D7622E"/>
    <w:rsid w:val="00D76731"/>
    <w:rsid w:val="00D76BEE"/>
    <w:rsid w:val="00D77266"/>
    <w:rsid w:val="00D816C7"/>
    <w:rsid w:val="00D83757"/>
    <w:rsid w:val="00D8584D"/>
    <w:rsid w:val="00D94653"/>
    <w:rsid w:val="00DA63C5"/>
    <w:rsid w:val="00DA7A8F"/>
    <w:rsid w:val="00DB2B1F"/>
    <w:rsid w:val="00DB3BB4"/>
    <w:rsid w:val="00DB485A"/>
    <w:rsid w:val="00DB6B2E"/>
    <w:rsid w:val="00DC2B80"/>
    <w:rsid w:val="00DC512F"/>
    <w:rsid w:val="00DC7258"/>
    <w:rsid w:val="00DD0310"/>
    <w:rsid w:val="00DE5AD6"/>
    <w:rsid w:val="00DF2B8F"/>
    <w:rsid w:val="00DF3F12"/>
    <w:rsid w:val="00DF7855"/>
    <w:rsid w:val="00E002DF"/>
    <w:rsid w:val="00E00939"/>
    <w:rsid w:val="00E04474"/>
    <w:rsid w:val="00E06B54"/>
    <w:rsid w:val="00E06D95"/>
    <w:rsid w:val="00E107B2"/>
    <w:rsid w:val="00E136E9"/>
    <w:rsid w:val="00E23D84"/>
    <w:rsid w:val="00E242A9"/>
    <w:rsid w:val="00E3030A"/>
    <w:rsid w:val="00E34322"/>
    <w:rsid w:val="00E4177F"/>
    <w:rsid w:val="00E432B4"/>
    <w:rsid w:val="00E45F1D"/>
    <w:rsid w:val="00E46D29"/>
    <w:rsid w:val="00E52A8D"/>
    <w:rsid w:val="00E6377E"/>
    <w:rsid w:val="00E63884"/>
    <w:rsid w:val="00E70936"/>
    <w:rsid w:val="00E71E4C"/>
    <w:rsid w:val="00E7584D"/>
    <w:rsid w:val="00E82201"/>
    <w:rsid w:val="00E94264"/>
    <w:rsid w:val="00EA1B07"/>
    <w:rsid w:val="00EB0719"/>
    <w:rsid w:val="00EB6362"/>
    <w:rsid w:val="00EC6B67"/>
    <w:rsid w:val="00EC6FF6"/>
    <w:rsid w:val="00ED52E4"/>
    <w:rsid w:val="00ED621D"/>
    <w:rsid w:val="00EE081C"/>
    <w:rsid w:val="00EE7FF0"/>
    <w:rsid w:val="00EF452F"/>
    <w:rsid w:val="00F036F1"/>
    <w:rsid w:val="00F052A0"/>
    <w:rsid w:val="00F16FF5"/>
    <w:rsid w:val="00F30C5D"/>
    <w:rsid w:val="00F36424"/>
    <w:rsid w:val="00F369F0"/>
    <w:rsid w:val="00F4161F"/>
    <w:rsid w:val="00F4797D"/>
    <w:rsid w:val="00F56981"/>
    <w:rsid w:val="00F81DEE"/>
    <w:rsid w:val="00F82C38"/>
    <w:rsid w:val="00F943BF"/>
    <w:rsid w:val="00FA183A"/>
    <w:rsid w:val="00FB1FEF"/>
    <w:rsid w:val="00FB38F4"/>
    <w:rsid w:val="00FC2D42"/>
    <w:rsid w:val="00FD4C21"/>
    <w:rsid w:val="00FE4123"/>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14:docId w14:val="2DCE6187"/>
  <w15:chartTrackingRefBased/>
  <w15:docId w15:val="{C6EECB44-550A-4A5C-8044-C4C29194555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Theme="minorHAnsi" w:hAnsi="Arial"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qFormat="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C6C42"/>
    <w:pPr>
      <w:spacing w:after="0" w:line="240" w:lineRule="auto"/>
    </w:pPr>
    <w:rPr>
      <w:rFonts w:asciiTheme="minorHAnsi" w:hAnsiTheme="minorHAnsi"/>
      <w:sz w:val="24"/>
      <w:szCs w:val="24"/>
      <w:lang w:val="en-US"/>
    </w:rPr>
  </w:style>
  <w:style w:type="paragraph" w:styleId="Heading1">
    <w:name w:val="heading 1"/>
    <w:basedOn w:val="Normal"/>
    <w:next w:val="Normal"/>
    <w:link w:val="Heading1Char"/>
    <w:qFormat/>
    <w:rsid w:val="009A3461"/>
    <w:pPr>
      <w:keepNext/>
      <w:keepLines/>
      <w:spacing w:line="264" w:lineRule="auto"/>
      <w:outlineLvl w:val="0"/>
    </w:pPr>
    <w:rPr>
      <w:rFonts w:eastAsiaTheme="majorEastAsia"/>
      <w:bCs/>
      <w:color w:val="0072BC" w:themeColor="text2"/>
      <w:sz w:val="48"/>
      <w:szCs w:val="48"/>
    </w:rPr>
  </w:style>
  <w:style w:type="paragraph" w:styleId="Heading2">
    <w:name w:val="heading 2"/>
    <w:aliases w:val="Titulo 2,Subchapter 1.1,1.1 HEADING 2,2,2/1,2 headline,h2,Major,Titre 2,l2,list + change bar,???,h21,heading 2,LetHead2,MisHead2,Normalhead2,Normal Heading 2,Z_hanging_2,A,y2khdr2,H2,Don't use,1,ch1"/>
    <w:basedOn w:val="Normal"/>
    <w:next w:val="Normal"/>
    <w:link w:val="Heading2Char"/>
    <w:unhideWhenUsed/>
    <w:qFormat/>
    <w:rsid w:val="009A3461"/>
    <w:pPr>
      <w:keepNext/>
      <w:keepLines/>
      <w:spacing w:line="288" w:lineRule="auto"/>
      <w:outlineLvl w:val="1"/>
    </w:pPr>
    <w:rPr>
      <w:rFonts w:asciiTheme="majorHAnsi" w:eastAsiaTheme="majorEastAsia" w:hAnsiTheme="majorHAnsi" w:cstheme="majorBidi"/>
      <w:bCs/>
      <w:color w:val="0072BC" w:themeColor="text2"/>
      <w:sz w:val="36"/>
      <w:szCs w:val="36"/>
      <w:lang w:val="fr-CH"/>
    </w:rPr>
  </w:style>
  <w:style w:type="paragraph" w:styleId="Heading3">
    <w:name w:val="heading 3"/>
    <w:aliases w:val="1.1.1 STILE TITOLO 3 + TAHOMA"/>
    <w:basedOn w:val="Normal"/>
    <w:next w:val="Normal"/>
    <w:link w:val="Heading3Char"/>
    <w:uiPriority w:val="9"/>
    <w:unhideWhenUsed/>
    <w:qFormat/>
    <w:rsid w:val="0003153C"/>
    <w:pPr>
      <w:keepNext/>
      <w:keepLines/>
      <w:spacing w:after="140" w:line="288" w:lineRule="auto"/>
      <w:outlineLvl w:val="2"/>
    </w:pPr>
    <w:rPr>
      <w:rFonts w:asciiTheme="majorHAnsi" w:eastAsiaTheme="majorEastAsia" w:hAnsiTheme="majorHAnsi" w:cstheme="majorBidi"/>
      <w:bCs/>
      <w:color w:val="0072BC" w:themeColor="text2"/>
      <w:sz w:val="28"/>
    </w:rPr>
  </w:style>
  <w:style w:type="paragraph" w:styleId="Heading4">
    <w:name w:val="heading 4"/>
    <w:basedOn w:val="Normal"/>
    <w:next w:val="Normal"/>
    <w:link w:val="Heading4Char"/>
    <w:uiPriority w:val="9"/>
    <w:unhideWhenUsed/>
    <w:qFormat/>
    <w:rsid w:val="0003153C"/>
    <w:pPr>
      <w:keepNext/>
      <w:keepLines/>
      <w:outlineLvl w:val="3"/>
    </w:pPr>
    <w:rPr>
      <w:rFonts w:asciiTheme="majorHAnsi" w:eastAsiaTheme="majorEastAsia" w:hAnsiTheme="majorHAnsi" w:cstheme="majorBidi"/>
      <w:b/>
      <w:bCs/>
      <w:iCs/>
      <w:color w:val="0072BC" w:themeColor="text2"/>
    </w:rPr>
  </w:style>
  <w:style w:type="paragraph" w:styleId="Heading5">
    <w:name w:val="heading 5"/>
    <w:basedOn w:val="Normal"/>
    <w:next w:val="Normal"/>
    <w:link w:val="Heading5Char"/>
    <w:uiPriority w:val="9"/>
    <w:unhideWhenUsed/>
    <w:qFormat/>
    <w:rsid w:val="009A3461"/>
    <w:pPr>
      <w:keepNext/>
      <w:keepLines/>
      <w:spacing w:before="40"/>
      <w:outlineLvl w:val="4"/>
    </w:pPr>
    <w:rPr>
      <w:rFonts w:asciiTheme="majorHAnsi" w:eastAsiaTheme="majorEastAsia" w:hAnsiTheme="majorHAnsi" w:cstheme="majorBidi"/>
      <w:color w:val="D7132D"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9A3461"/>
    <w:rPr>
      <w:rFonts w:eastAsiaTheme="majorEastAsia" w:cs="Arial"/>
      <w:bCs/>
      <w:color w:val="0072BC" w:themeColor="text2"/>
      <w:sz w:val="48"/>
      <w:szCs w:val="48"/>
      <w:lang w:val="en-US"/>
    </w:rPr>
  </w:style>
  <w:style w:type="character" w:customStyle="1" w:styleId="Heading2Char">
    <w:name w:val="Heading 2 Char"/>
    <w:aliases w:val="Titulo 2 Char,Subchapter 1.1 Char,1.1 HEADING 2 Char,2 Char,2/1 Char,2 headline Char,h2 Char,Major Char,Titre 2 Char,l2 Char,list + change bar Char,??? Char,h21 Char,heading 2 Char,LetHead2 Char,MisHead2 Char,Normalhead2 Char,A Char"/>
    <w:basedOn w:val="DefaultParagraphFont"/>
    <w:link w:val="Heading2"/>
    <w:uiPriority w:val="9"/>
    <w:rsid w:val="009A3461"/>
    <w:rPr>
      <w:rFonts w:asciiTheme="majorHAnsi" w:eastAsiaTheme="majorEastAsia" w:hAnsiTheme="majorHAnsi" w:cstheme="majorBidi"/>
      <w:bCs/>
      <w:color w:val="0072BC" w:themeColor="text2"/>
      <w:sz w:val="36"/>
      <w:szCs w:val="36"/>
      <w:lang w:val="fr-CH"/>
    </w:rPr>
  </w:style>
  <w:style w:type="character" w:customStyle="1" w:styleId="Heading3Char">
    <w:name w:val="Heading 3 Char"/>
    <w:aliases w:val="1.1.1 STILE TITOLO 3 + TAHOMA Char"/>
    <w:basedOn w:val="DefaultParagraphFont"/>
    <w:link w:val="Heading3"/>
    <w:uiPriority w:val="9"/>
    <w:rsid w:val="0003153C"/>
    <w:rPr>
      <w:rFonts w:asciiTheme="majorHAnsi" w:eastAsiaTheme="majorEastAsia" w:hAnsiTheme="majorHAnsi" w:cstheme="majorBidi"/>
      <w:bCs/>
      <w:color w:val="0072BC" w:themeColor="text2"/>
      <w:sz w:val="28"/>
      <w:szCs w:val="24"/>
      <w:lang w:val="en-US"/>
    </w:rPr>
  </w:style>
  <w:style w:type="character" w:customStyle="1" w:styleId="Heading4Char">
    <w:name w:val="Heading 4 Char"/>
    <w:basedOn w:val="DefaultParagraphFont"/>
    <w:link w:val="Heading4"/>
    <w:uiPriority w:val="9"/>
    <w:rsid w:val="0003153C"/>
    <w:rPr>
      <w:rFonts w:asciiTheme="majorHAnsi" w:eastAsiaTheme="majorEastAsia" w:hAnsiTheme="majorHAnsi" w:cstheme="majorBidi"/>
      <w:b/>
      <w:bCs/>
      <w:iCs/>
      <w:color w:val="0072BC" w:themeColor="text2"/>
      <w:sz w:val="24"/>
      <w:szCs w:val="24"/>
      <w:lang w:val="en-US"/>
    </w:rPr>
  </w:style>
  <w:style w:type="character" w:styleId="IntenseEmphasis">
    <w:name w:val="Intense Emphasis"/>
    <w:basedOn w:val="DefaultParagraphFont"/>
    <w:uiPriority w:val="21"/>
    <w:qFormat/>
    <w:rsid w:val="00B269B9"/>
    <w:rPr>
      <w:b/>
      <w:bCs/>
      <w:i/>
      <w:iCs/>
      <w:color w:val="0072BC" w:themeColor="text2"/>
    </w:rPr>
  </w:style>
  <w:style w:type="character" w:styleId="Strong">
    <w:name w:val="Strong"/>
    <w:basedOn w:val="DefaultParagraphFont"/>
    <w:uiPriority w:val="22"/>
    <w:qFormat/>
    <w:rsid w:val="003E43F6"/>
    <w:rPr>
      <w:b/>
      <w:bCs/>
    </w:rPr>
  </w:style>
  <w:style w:type="paragraph" w:styleId="Quote">
    <w:name w:val="Quote"/>
    <w:basedOn w:val="Normal"/>
    <w:next w:val="Normal"/>
    <w:link w:val="QuoteChar"/>
    <w:uiPriority w:val="29"/>
    <w:qFormat/>
    <w:rsid w:val="00B269B9"/>
    <w:pPr>
      <w:pBdr>
        <w:left w:val="single" w:sz="24" w:space="14" w:color="FAEB00" w:themeColor="accent3"/>
      </w:pBdr>
      <w:spacing w:line="288" w:lineRule="auto"/>
    </w:pPr>
    <w:rPr>
      <w:iCs/>
      <w:color w:val="0072BC" w:themeColor="text2"/>
      <w:sz w:val="28"/>
    </w:rPr>
  </w:style>
  <w:style w:type="character" w:customStyle="1" w:styleId="QuoteChar">
    <w:name w:val="Quote Char"/>
    <w:basedOn w:val="DefaultParagraphFont"/>
    <w:link w:val="Quote"/>
    <w:uiPriority w:val="29"/>
    <w:rsid w:val="00B269B9"/>
    <w:rPr>
      <w:rFonts w:eastAsiaTheme="minorEastAsia" w:cs="Arial"/>
      <w:iCs/>
      <w:color w:val="0072BC" w:themeColor="text2"/>
      <w:sz w:val="28"/>
      <w:szCs w:val="24"/>
      <w:lang w:val="en-US"/>
    </w:rPr>
  </w:style>
  <w:style w:type="paragraph" w:styleId="ListParagraph">
    <w:name w:val="List Paragraph"/>
    <w:aliases w:val="Citation List,본문(내용),List Paragraph (numbered (a)),Colorful List - Accent 11,Normal numbered,Bullets,List1,lp1,Numbered Indented Text,List Paragraph Char Char,List Paragraph11,Bullet Styles para,Bullet list,Aufzählung,OBC Bullet,Heading3"/>
    <w:basedOn w:val="Normal"/>
    <w:link w:val="ListParagraphChar"/>
    <w:uiPriority w:val="34"/>
    <w:qFormat/>
    <w:rsid w:val="003E43F6"/>
    <w:pPr>
      <w:numPr>
        <w:numId w:val="3"/>
      </w:numPr>
      <w:contextualSpacing/>
    </w:pPr>
    <w:rPr>
      <w:szCs w:val="20"/>
    </w:rPr>
  </w:style>
  <w:style w:type="numbering" w:customStyle="1" w:styleId="List-Bullets">
    <w:name w:val="List-Bullets"/>
    <w:uiPriority w:val="99"/>
    <w:rsid w:val="003E43F6"/>
    <w:pPr>
      <w:numPr>
        <w:numId w:val="2"/>
      </w:numPr>
    </w:pPr>
  </w:style>
  <w:style w:type="paragraph" w:styleId="Caption">
    <w:name w:val="caption"/>
    <w:aliases w:val="Tab_Überschrift,Figure reference,Table legend,Figure / Table"/>
    <w:basedOn w:val="Normal"/>
    <w:next w:val="Normal"/>
    <w:link w:val="CaptionChar"/>
    <w:uiPriority w:val="35"/>
    <w:unhideWhenUsed/>
    <w:qFormat/>
    <w:rsid w:val="00B269B9"/>
    <w:pPr>
      <w:spacing w:after="200"/>
    </w:pPr>
    <w:rPr>
      <w:bCs/>
      <w:sz w:val="16"/>
      <w:szCs w:val="16"/>
    </w:rPr>
  </w:style>
  <w:style w:type="paragraph" w:styleId="Header">
    <w:name w:val="header"/>
    <w:basedOn w:val="Normal"/>
    <w:link w:val="HeaderChar"/>
    <w:unhideWhenUsed/>
    <w:rsid w:val="003E43F6"/>
    <w:pPr>
      <w:tabs>
        <w:tab w:val="center" w:pos="4320"/>
        <w:tab w:val="right" w:pos="8640"/>
      </w:tabs>
    </w:pPr>
  </w:style>
  <w:style w:type="character" w:customStyle="1" w:styleId="HeaderChar">
    <w:name w:val="Header Char"/>
    <w:basedOn w:val="DefaultParagraphFont"/>
    <w:link w:val="Header"/>
    <w:uiPriority w:val="99"/>
    <w:rsid w:val="003E43F6"/>
    <w:rPr>
      <w:rFonts w:eastAsiaTheme="minorEastAsia" w:cs="Arial"/>
      <w:sz w:val="20"/>
      <w:szCs w:val="24"/>
      <w:lang w:val="en-US"/>
    </w:rPr>
  </w:style>
  <w:style w:type="paragraph" w:styleId="Footer">
    <w:name w:val="footer"/>
    <w:basedOn w:val="Normal"/>
    <w:link w:val="FooterChar"/>
    <w:uiPriority w:val="99"/>
    <w:unhideWhenUsed/>
    <w:rsid w:val="003E43F6"/>
    <w:pPr>
      <w:tabs>
        <w:tab w:val="center" w:pos="4320"/>
        <w:tab w:val="right" w:pos="8640"/>
      </w:tabs>
    </w:pPr>
  </w:style>
  <w:style w:type="character" w:customStyle="1" w:styleId="FooterChar">
    <w:name w:val="Footer Char"/>
    <w:basedOn w:val="DefaultParagraphFont"/>
    <w:link w:val="Footer"/>
    <w:uiPriority w:val="99"/>
    <w:rsid w:val="003E43F6"/>
    <w:rPr>
      <w:rFonts w:eastAsiaTheme="minorEastAsia" w:cs="Arial"/>
      <w:sz w:val="20"/>
      <w:szCs w:val="24"/>
      <w:lang w:val="en-US"/>
    </w:rPr>
  </w:style>
  <w:style w:type="paragraph" w:customStyle="1" w:styleId="Pullout">
    <w:name w:val="Pullout"/>
    <w:basedOn w:val="Quote"/>
    <w:link w:val="PulloutChar"/>
    <w:qFormat/>
    <w:rsid w:val="00B269B9"/>
    <w:pPr>
      <w:pBdr>
        <w:top w:val="single" w:sz="24" w:space="20" w:color="FFFFFF" w:themeColor="background1"/>
        <w:left w:val="single" w:sz="24" w:space="20" w:color="FAEB00" w:themeColor="accent3"/>
        <w:bottom w:val="single" w:sz="24" w:space="20" w:color="FFFFFF" w:themeColor="background1"/>
        <w:right w:val="single" w:sz="24" w:space="20" w:color="FFFFFF" w:themeColor="background1"/>
      </w:pBdr>
      <w:shd w:val="clear" w:color="auto" w:fill="FFFCDF"/>
      <w:spacing w:before="480" w:after="480"/>
      <w:ind w:left="400" w:right="400"/>
    </w:pPr>
    <w:rPr>
      <w:iCs w:val="0"/>
      <w:sz w:val="24"/>
    </w:rPr>
  </w:style>
  <w:style w:type="character" w:customStyle="1" w:styleId="PulloutChar">
    <w:name w:val="Pullout Char"/>
    <w:basedOn w:val="QuoteChar"/>
    <w:link w:val="Pullout"/>
    <w:rsid w:val="00B269B9"/>
    <w:rPr>
      <w:rFonts w:eastAsiaTheme="minorEastAsia" w:cs="Arial"/>
      <w:iCs w:val="0"/>
      <w:color w:val="0072BC" w:themeColor="text2"/>
      <w:sz w:val="24"/>
      <w:szCs w:val="24"/>
      <w:shd w:val="clear" w:color="auto" w:fill="FFFCDF"/>
      <w:lang w:val="en-US"/>
    </w:rPr>
  </w:style>
  <w:style w:type="paragraph" w:customStyle="1" w:styleId="Box">
    <w:name w:val="Box"/>
    <w:basedOn w:val="Normal"/>
    <w:qFormat/>
    <w:rsid w:val="003E43F6"/>
    <w:pPr>
      <w:pBdr>
        <w:top w:val="single" w:sz="8" w:space="20" w:color="81AADF" w:themeColor="accent4" w:themeTint="66"/>
        <w:left w:val="single" w:sz="8" w:space="20" w:color="81AADF" w:themeColor="accent4" w:themeTint="66"/>
        <w:bottom w:val="single" w:sz="8" w:space="20" w:color="81AADF" w:themeColor="accent4" w:themeTint="66"/>
        <w:right w:val="single" w:sz="8" w:space="20" w:color="81AADF" w:themeColor="accent4" w:themeTint="66"/>
      </w:pBdr>
      <w:shd w:val="clear" w:color="auto" w:fill="E0E7F5"/>
      <w:spacing w:before="400" w:after="400"/>
      <w:ind w:left="400" w:right="400"/>
    </w:pPr>
  </w:style>
  <w:style w:type="paragraph" w:customStyle="1" w:styleId="NumberList">
    <w:name w:val="Number List"/>
    <w:basedOn w:val="ListParagraph"/>
    <w:qFormat/>
    <w:rsid w:val="003E43F6"/>
    <w:pPr>
      <w:numPr>
        <w:numId w:val="4"/>
      </w:numPr>
      <w:spacing w:after="80"/>
      <w:ind w:left="357" w:hanging="357"/>
    </w:pPr>
  </w:style>
  <w:style w:type="paragraph" w:customStyle="1" w:styleId="BulletList">
    <w:name w:val="Bullet List"/>
    <w:basedOn w:val="ListParagraph"/>
    <w:qFormat/>
    <w:rsid w:val="003E43F6"/>
    <w:pPr>
      <w:spacing w:after="80"/>
      <w:ind w:left="357" w:hanging="357"/>
    </w:pPr>
  </w:style>
  <w:style w:type="character" w:customStyle="1" w:styleId="Heading5Char">
    <w:name w:val="Heading 5 Char"/>
    <w:basedOn w:val="DefaultParagraphFont"/>
    <w:link w:val="Heading5"/>
    <w:uiPriority w:val="9"/>
    <w:rsid w:val="009A3461"/>
    <w:rPr>
      <w:rFonts w:asciiTheme="majorHAnsi" w:eastAsiaTheme="majorEastAsia" w:hAnsiTheme="majorHAnsi" w:cstheme="majorBidi"/>
      <w:color w:val="D7132D" w:themeColor="accent1" w:themeShade="BF"/>
      <w:sz w:val="20"/>
      <w:szCs w:val="24"/>
      <w:lang w:val="en-US"/>
    </w:rPr>
  </w:style>
  <w:style w:type="character" w:styleId="Emphasis">
    <w:name w:val="Emphasis"/>
    <w:basedOn w:val="DefaultParagraphFont"/>
    <w:uiPriority w:val="20"/>
    <w:qFormat/>
    <w:rsid w:val="009A3461"/>
    <w:rPr>
      <w:i/>
      <w:iCs/>
    </w:rPr>
  </w:style>
  <w:style w:type="paragraph" w:styleId="Title">
    <w:name w:val="Title"/>
    <w:basedOn w:val="Normal"/>
    <w:next w:val="Normal"/>
    <w:link w:val="TitleChar"/>
    <w:uiPriority w:val="10"/>
    <w:qFormat/>
    <w:rsid w:val="009A3461"/>
    <w:pPr>
      <w:contextualSpacing/>
    </w:pPr>
    <w:rPr>
      <w:rFonts w:eastAsiaTheme="majorEastAsia" w:cstheme="majorBidi"/>
      <w:b/>
      <w:kern w:val="28"/>
      <w:sz w:val="56"/>
      <w:szCs w:val="56"/>
    </w:rPr>
  </w:style>
  <w:style w:type="character" w:customStyle="1" w:styleId="TitleChar">
    <w:name w:val="Title Char"/>
    <w:basedOn w:val="DefaultParagraphFont"/>
    <w:link w:val="Title"/>
    <w:uiPriority w:val="10"/>
    <w:rsid w:val="009A3461"/>
    <w:rPr>
      <w:rFonts w:eastAsiaTheme="majorEastAsia" w:cstheme="majorBidi"/>
      <w:b/>
      <w:kern w:val="28"/>
      <w:sz w:val="56"/>
      <w:szCs w:val="56"/>
      <w:lang w:val="en-US"/>
    </w:rPr>
  </w:style>
  <w:style w:type="paragraph" w:styleId="Subtitle">
    <w:name w:val="Subtitle"/>
    <w:basedOn w:val="Normal"/>
    <w:next w:val="Normal"/>
    <w:link w:val="SubtitleChar"/>
    <w:uiPriority w:val="11"/>
    <w:qFormat/>
    <w:rsid w:val="009A3461"/>
    <w:pPr>
      <w:numPr>
        <w:ilvl w:val="1"/>
      </w:numPr>
      <w:spacing w:after="160"/>
    </w:pPr>
    <w:rPr>
      <w:color w:val="5A5A5A" w:themeColor="text1" w:themeTint="A5"/>
      <w:spacing w:val="15"/>
      <w:sz w:val="32"/>
      <w:szCs w:val="22"/>
    </w:rPr>
  </w:style>
  <w:style w:type="character" w:customStyle="1" w:styleId="SubtitleChar">
    <w:name w:val="Subtitle Char"/>
    <w:basedOn w:val="DefaultParagraphFont"/>
    <w:link w:val="Subtitle"/>
    <w:uiPriority w:val="11"/>
    <w:rsid w:val="009A3461"/>
    <w:rPr>
      <w:rFonts w:eastAsiaTheme="minorEastAsia"/>
      <w:color w:val="5A5A5A" w:themeColor="text1" w:themeTint="A5"/>
      <w:spacing w:val="15"/>
      <w:sz w:val="32"/>
      <w:lang w:val="en-US"/>
    </w:rPr>
  </w:style>
  <w:style w:type="character" w:styleId="SubtleEmphasis">
    <w:name w:val="Subtle Emphasis"/>
    <w:basedOn w:val="DefaultParagraphFont"/>
    <w:uiPriority w:val="19"/>
    <w:qFormat/>
    <w:rsid w:val="009A3461"/>
    <w:rPr>
      <w:i/>
      <w:iCs/>
      <w:color w:val="404040" w:themeColor="text1" w:themeTint="BF"/>
    </w:rPr>
  </w:style>
  <w:style w:type="character" w:styleId="SubtleReference">
    <w:name w:val="Subtle Reference"/>
    <w:basedOn w:val="DefaultParagraphFont"/>
    <w:uiPriority w:val="31"/>
    <w:qFormat/>
    <w:rsid w:val="009A3461"/>
    <w:rPr>
      <w:smallCaps/>
      <w:color w:val="5A5A5A" w:themeColor="text1" w:themeTint="A5"/>
    </w:rPr>
  </w:style>
  <w:style w:type="character" w:styleId="BookTitle">
    <w:name w:val="Book Title"/>
    <w:basedOn w:val="DefaultParagraphFont"/>
    <w:uiPriority w:val="33"/>
    <w:qFormat/>
    <w:rsid w:val="009A3461"/>
    <w:rPr>
      <w:b/>
      <w:bCs/>
      <w:i/>
      <w:iCs/>
      <w:spacing w:val="5"/>
    </w:rPr>
  </w:style>
  <w:style w:type="paragraph" w:styleId="IntenseQuote">
    <w:name w:val="Intense Quote"/>
    <w:basedOn w:val="Normal"/>
    <w:next w:val="Normal"/>
    <w:link w:val="IntenseQuoteChar"/>
    <w:uiPriority w:val="30"/>
    <w:qFormat/>
    <w:rsid w:val="0003153C"/>
    <w:pPr>
      <w:pBdr>
        <w:top w:val="single" w:sz="4" w:space="10" w:color="EF4A60" w:themeColor="accent1"/>
        <w:bottom w:val="single" w:sz="4" w:space="10" w:color="EF4A60" w:themeColor="accent1"/>
      </w:pBdr>
      <w:spacing w:before="360" w:after="360"/>
      <w:ind w:left="864" w:right="864"/>
      <w:jc w:val="center"/>
    </w:pPr>
    <w:rPr>
      <w:i/>
      <w:iCs/>
      <w:color w:val="EF4A60" w:themeColor="accent1"/>
    </w:rPr>
  </w:style>
  <w:style w:type="character" w:customStyle="1" w:styleId="IntenseQuoteChar">
    <w:name w:val="Intense Quote Char"/>
    <w:basedOn w:val="DefaultParagraphFont"/>
    <w:link w:val="IntenseQuote"/>
    <w:uiPriority w:val="30"/>
    <w:rsid w:val="0003153C"/>
    <w:rPr>
      <w:rFonts w:eastAsiaTheme="minorEastAsia" w:cs="Arial"/>
      <w:i/>
      <w:iCs/>
      <w:color w:val="EF4A60" w:themeColor="accent1"/>
      <w:sz w:val="20"/>
      <w:szCs w:val="24"/>
      <w:lang w:val="en-US"/>
    </w:rPr>
  </w:style>
  <w:style w:type="paragraph" w:customStyle="1" w:styleId="iBody">
    <w:name w:val="iBody"/>
    <w:basedOn w:val="Normal"/>
    <w:qFormat/>
    <w:rsid w:val="009C6C42"/>
    <w:pPr>
      <w:spacing w:before="120" w:after="120"/>
      <w:jc w:val="both"/>
    </w:pPr>
    <w:rPr>
      <w:rFonts w:ascii="Calibri Light" w:hAnsi="Calibri Light"/>
      <w:sz w:val="22"/>
      <w:szCs w:val="22"/>
      <w:lang w:val="de-DE"/>
    </w:rPr>
  </w:style>
  <w:style w:type="character" w:styleId="Hyperlink">
    <w:name w:val="Hyperlink"/>
    <w:basedOn w:val="DefaultParagraphFont"/>
    <w:uiPriority w:val="99"/>
    <w:unhideWhenUsed/>
    <w:rsid w:val="009C6C42"/>
    <w:rPr>
      <w:color w:val="0072BC" w:themeColor="hyperlink"/>
      <w:u w:val="single"/>
    </w:rPr>
  </w:style>
  <w:style w:type="table" w:styleId="TableGrid">
    <w:name w:val="Table Grid"/>
    <w:basedOn w:val="TableNormal"/>
    <w:uiPriority w:val="39"/>
    <w:rsid w:val="009C6C42"/>
    <w:pPr>
      <w:spacing w:after="0" w:line="240" w:lineRule="auto"/>
    </w:pPr>
    <w:rPr>
      <w:rFonts w:asciiTheme="minorHAnsi" w:hAnsiTheme="minorHAnsi"/>
      <w:sz w:val="24"/>
      <w:szCs w:val="24"/>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llowedHyperlink">
    <w:name w:val="FollowedHyperlink"/>
    <w:basedOn w:val="DefaultParagraphFont"/>
    <w:uiPriority w:val="99"/>
    <w:semiHidden/>
    <w:unhideWhenUsed/>
    <w:rsid w:val="005F22B6"/>
    <w:rPr>
      <w:color w:val="954F72" w:themeColor="followedHyperlink"/>
      <w:u w:val="single"/>
    </w:rPr>
  </w:style>
  <w:style w:type="character" w:styleId="UnresolvedMention">
    <w:name w:val="Unresolved Mention"/>
    <w:basedOn w:val="DefaultParagraphFont"/>
    <w:uiPriority w:val="99"/>
    <w:semiHidden/>
    <w:unhideWhenUsed/>
    <w:rsid w:val="0034119E"/>
    <w:rPr>
      <w:color w:val="605E5C"/>
      <w:shd w:val="clear" w:color="auto" w:fill="E1DFDD"/>
    </w:rPr>
  </w:style>
  <w:style w:type="character" w:styleId="CommentReference">
    <w:name w:val="annotation reference"/>
    <w:basedOn w:val="DefaultParagraphFont"/>
    <w:uiPriority w:val="99"/>
    <w:semiHidden/>
    <w:unhideWhenUsed/>
    <w:rsid w:val="009F74FA"/>
    <w:rPr>
      <w:sz w:val="16"/>
      <w:szCs w:val="16"/>
    </w:rPr>
  </w:style>
  <w:style w:type="paragraph" w:styleId="CommentText">
    <w:name w:val="annotation text"/>
    <w:basedOn w:val="Normal"/>
    <w:link w:val="CommentTextChar"/>
    <w:uiPriority w:val="99"/>
    <w:unhideWhenUsed/>
    <w:qFormat/>
    <w:rsid w:val="009F74FA"/>
    <w:rPr>
      <w:sz w:val="20"/>
      <w:szCs w:val="20"/>
    </w:rPr>
  </w:style>
  <w:style w:type="character" w:customStyle="1" w:styleId="CommentTextChar">
    <w:name w:val="Comment Text Char"/>
    <w:basedOn w:val="DefaultParagraphFont"/>
    <w:link w:val="CommentText"/>
    <w:uiPriority w:val="99"/>
    <w:qFormat/>
    <w:rsid w:val="009F74FA"/>
    <w:rPr>
      <w:rFonts w:asciiTheme="minorHAnsi" w:hAnsiTheme="minorHAnsi"/>
      <w:sz w:val="20"/>
      <w:szCs w:val="20"/>
      <w:lang w:val="en-US"/>
    </w:rPr>
  </w:style>
  <w:style w:type="paragraph" w:styleId="FootnoteText">
    <w:name w:val="footnote text"/>
    <w:aliases w:val="Footnote Text Char2 Char,Footnote Text Char Char1 Char1,Footnote Text Char1 Char Char Char1,Footnote Text Char Char Char Char Char,Footnote Text Char1 Char1 Char,Footnote Text Char Char Char1 Char,single space,footnote text,fn,Geneva 9,f"/>
    <w:basedOn w:val="Normal"/>
    <w:link w:val="FootnoteTextChar"/>
    <w:uiPriority w:val="99"/>
    <w:unhideWhenUsed/>
    <w:qFormat/>
    <w:rsid w:val="00D07088"/>
    <w:rPr>
      <w:sz w:val="20"/>
      <w:szCs w:val="20"/>
    </w:rPr>
  </w:style>
  <w:style w:type="character" w:customStyle="1" w:styleId="FootnoteTextChar">
    <w:name w:val="Footnote Text Char"/>
    <w:aliases w:val="Footnote Text Char2 Char Char,Footnote Text Char Char1 Char1 Char,Footnote Text Char1 Char Char Char1 Char,Footnote Text Char Char Char Char Char Char,Footnote Text Char1 Char1 Char Char,Footnote Text Char Char Char1 Char Char,fn Char"/>
    <w:basedOn w:val="DefaultParagraphFont"/>
    <w:link w:val="FootnoteText"/>
    <w:uiPriority w:val="99"/>
    <w:rsid w:val="00D07088"/>
    <w:rPr>
      <w:rFonts w:asciiTheme="minorHAnsi" w:hAnsiTheme="minorHAnsi"/>
      <w:sz w:val="20"/>
      <w:szCs w:val="20"/>
      <w:lang w:val="en-US"/>
    </w:rPr>
  </w:style>
  <w:style w:type="character" w:styleId="FootnoteReference">
    <w:name w:val="footnote reference"/>
    <w:aliases w:val="Ref,de nota al pie,ftref,Footnote Reference Number,Style 6,16 Point,Superscript 6 Point,SUPERS,EN Footnote Reference,(NECG) Footnote Reference,footnote ref,fr,Footnote text,-E Fußnotenzeichen,referencia nota al pie,BVI fnr,BVI f"/>
    <w:basedOn w:val="DefaultParagraphFont"/>
    <w:link w:val="Char2"/>
    <w:uiPriority w:val="99"/>
    <w:unhideWhenUsed/>
    <w:qFormat/>
    <w:rsid w:val="00D07088"/>
    <w:rPr>
      <w:vertAlign w:val="superscript"/>
    </w:rPr>
  </w:style>
  <w:style w:type="paragraph" w:customStyle="1" w:styleId="Bullet2">
    <w:name w:val="Bullet2"/>
    <w:basedOn w:val="Normal"/>
    <w:rsid w:val="00085627"/>
    <w:pPr>
      <w:numPr>
        <w:numId w:val="27"/>
      </w:numPr>
    </w:pPr>
    <w:rPr>
      <w:rFonts w:ascii="Times New Roman" w:eastAsia="Times New Roman" w:hAnsi="Times New Roman" w:cs="Times New Roman"/>
      <w:lang w:val="es-CR" w:eastAsia="en-GB"/>
    </w:rPr>
  </w:style>
  <w:style w:type="paragraph" w:styleId="CommentSubject">
    <w:name w:val="annotation subject"/>
    <w:basedOn w:val="CommentText"/>
    <w:next w:val="CommentText"/>
    <w:link w:val="CommentSubjectChar"/>
    <w:uiPriority w:val="99"/>
    <w:semiHidden/>
    <w:unhideWhenUsed/>
    <w:rsid w:val="00085627"/>
    <w:rPr>
      <w:b/>
      <w:bCs/>
    </w:rPr>
  </w:style>
  <w:style w:type="character" w:customStyle="1" w:styleId="CommentSubjectChar">
    <w:name w:val="Comment Subject Char"/>
    <w:basedOn w:val="CommentTextChar"/>
    <w:link w:val="CommentSubject"/>
    <w:uiPriority w:val="99"/>
    <w:semiHidden/>
    <w:rsid w:val="00085627"/>
    <w:rPr>
      <w:rFonts w:asciiTheme="minorHAnsi" w:hAnsiTheme="minorHAnsi"/>
      <w:b/>
      <w:bCs/>
      <w:sz w:val="20"/>
      <w:szCs w:val="20"/>
      <w:lang w:val="en-US"/>
    </w:rPr>
  </w:style>
  <w:style w:type="paragraph" w:styleId="NormalWeb">
    <w:name w:val="Normal (Web)"/>
    <w:basedOn w:val="Normal"/>
    <w:uiPriority w:val="99"/>
    <w:unhideWhenUsed/>
    <w:rsid w:val="00375E68"/>
    <w:pPr>
      <w:spacing w:before="100" w:beforeAutospacing="1" w:after="100" w:afterAutospacing="1"/>
    </w:pPr>
    <w:rPr>
      <w:rFonts w:ascii="Times New Roman" w:eastAsia="Times New Roman" w:hAnsi="Times New Roman" w:cs="Times New Roman"/>
      <w:lang w:val="en-ZA" w:eastAsia="en-ZA"/>
    </w:rPr>
  </w:style>
  <w:style w:type="character" w:customStyle="1" w:styleId="ListParagraphChar">
    <w:name w:val="List Paragraph Char"/>
    <w:aliases w:val="Citation List Char,본문(내용) Char,List Paragraph (numbered (a)) Char,Colorful List - Accent 11 Char,Normal numbered Char,Bullets Char,List1 Char,lp1 Char,Numbered Indented Text Char,List Paragraph Char Char Char,List Paragraph11 Char"/>
    <w:basedOn w:val="DefaultParagraphFont"/>
    <w:link w:val="ListParagraph"/>
    <w:uiPriority w:val="34"/>
    <w:qFormat/>
    <w:locked/>
    <w:rsid w:val="006E68DA"/>
    <w:rPr>
      <w:rFonts w:asciiTheme="minorHAnsi" w:hAnsiTheme="minorHAnsi"/>
      <w:sz w:val="24"/>
      <w:szCs w:val="20"/>
      <w:lang w:val="en-US"/>
    </w:rPr>
  </w:style>
  <w:style w:type="numbering" w:customStyle="1" w:styleId="iEbenen1">
    <w:name w:val="iEbenen1"/>
    <w:uiPriority w:val="99"/>
    <w:rsid w:val="006E68DA"/>
    <w:pPr>
      <w:numPr>
        <w:numId w:val="41"/>
      </w:numPr>
    </w:pPr>
  </w:style>
  <w:style w:type="paragraph" w:customStyle="1" w:styleId="WW-Corpsdetexte2">
    <w:name w:val="WW-Corps de texte 2"/>
    <w:basedOn w:val="Normal"/>
    <w:rsid w:val="00F16FF5"/>
    <w:pPr>
      <w:suppressAutoHyphens/>
    </w:pPr>
    <w:rPr>
      <w:rFonts w:ascii="Arial" w:eastAsia="Times New Roman" w:hAnsi="Arial" w:cs="Times New Roman"/>
      <w:i/>
      <w:iCs/>
      <w:lang w:val="fr-FR" w:eastAsia="ar-SA"/>
    </w:rPr>
  </w:style>
  <w:style w:type="paragraph" w:customStyle="1" w:styleId="Default">
    <w:name w:val="Default"/>
    <w:rsid w:val="00DB6B2E"/>
    <w:pPr>
      <w:autoSpaceDE w:val="0"/>
      <w:autoSpaceDN w:val="0"/>
      <w:adjustRightInd w:val="0"/>
      <w:spacing w:after="0" w:line="240" w:lineRule="auto"/>
    </w:pPr>
    <w:rPr>
      <w:rFonts w:ascii="Trebuchet MS" w:hAnsi="Trebuchet MS" w:cs="Trebuchet MS"/>
      <w:color w:val="000000"/>
      <w:sz w:val="24"/>
      <w:szCs w:val="24"/>
      <w:lang w:val="en-ZA"/>
    </w:rPr>
  </w:style>
  <w:style w:type="paragraph" w:customStyle="1" w:styleId="iberschrift2">
    <w:name w:val="iÜberschrift2"/>
    <w:basedOn w:val="Heading2"/>
    <w:next w:val="iBody"/>
    <w:qFormat/>
    <w:rsid w:val="009B29D9"/>
    <w:pPr>
      <w:numPr>
        <w:ilvl w:val="1"/>
      </w:numPr>
      <w:spacing w:before="240" w:after="240" w:line="240" w:lineRule="auto"/>
      <w:ind w:left="792" w:hanging="432"/>
    </w:pPr>
    <w:rPr>
      <w:rFonts w:ascii="Tw Cen MT" w:hAnsi="Tw Cen MT"/>
      <w:b/>
      <w:color w:val="EF4A60" w:themeColor="accent1"/>
      <w:sz w:val="32"/>
      <w:lang w:val="en-US" w:eastAsia="en-GB"/>
    </w:rPr>
  </w:style>
  <w:style w:type="paragraph" w:customStyle="1" w:styleId="Char2">
    <w:name w:val="Char2"/>
    <w:basedOn w:val="Normal"/>
    <w:link w:val="FootnoteReference"/>
    <w:uiPriority w:val="99"/>
    <w:rsid w:val="009B29D9"/>
    <w:pPr>
      <w:spacing w:before="120" w:after="160" w:line="240" w:lineRule="exact"/>
    </w:pPr>
    <w:rPr>
      <w:rFonts w:ascii="Arial" w:hAnsi="Arial"/>
      <w:sz w:val="22"/>
      <w:szCs w:val="22"/>
      <w:vertAlign w:val="superscript"/>
      <w:lang w:val="en-GB"/>
    </w:rPr>
  </w:style>
  <w:style w:type="paragraph" w:styleId="BodyText">
    <w:name w:val="Body Text"/>
    <w:basedOn w:val="Normal"/>
    <w:link w:val="BodyTextChar"/>
    <w:rsid w:val="00A011ED"/>
    <w:pPr>
      <w:suppressAutoHyphens/>
    </w:pPr>
    <w:rPr>
      <w:rFonts w:ascii="Times New Roman" w:eastAsia="Times New Roman" w:hAnsi="Times New Roman" w:cs="Times New Roman"/>
      <w:lang w:val="es-CR" w:eastAsia="en-GB"/>
    </w:rPr>
  </w:style>
  <w:style w:type="character" w:customStyle="1" w:styleId="BodyTextChar">
    <w:name w:val="Body Text Char"/>
    <w:basedOn w:val="DefaultParagraphFont"/>
    <w:link w:val="BodyText"/>
    <w:rsid w:val="00A011ED"/>
    <w:rPr>
      <w:rFonts w:ascii="Times New Roman" w:eastAsia="Times New Roman" w:hAnsi="Times New Roman" w:cs="Times New Roman"/>
      <w:sz w:val="24"/>
      <w:szCs w:val="24"/>
      <w:lang w:val="es-CR" w:eastAsia="en-GB"/>
    </w:rPr>
  </w:style>
  <w:style w:type="paragraph" w:customStyle="1" w:styleId="Table">
    <w:name w:val="Table"/>
    <w:basedOn w:val="Normal"/>
    <w:link w:val="TableCar"/>
    <w:qFormat/>
    <w:rsid w:val="00A011ED"/>
    <w:rPr>
      <w:rFonts w:ascii="Times New Roman" w:eastAsia="Times New Roman" w:hAnsi="Times New Roman" w:cs="Times New Roman"/>
      <w:lang w:val="es-CR" w:eastAsia="en-GB"/>
    </w:rPr>
  </w:style>
  <w:style w:type="character" w:customStyle="1" w:styleId="TableCar">
    <w:name w:val="Table Car"/>
    <w:basedOn w:val="DefaultParagraphFont"/>
    <w:link w:val="Table"/>
    <w:rsid w:val="00A011ED"/>
    <w:rPr>
      <w:rFonts w:ascii="Times New Roman" w:eastAsia="Times New Roman" w:hAnsi="Times New Roman" w:cs="Times New Roman"/>
      <w:sz w:val="24"/>
      <w:szCs w:val="24"/>
      <w:lang w:val="es-CR" w:eastAsia="en-GB"/>
    </w:rPr>
  </w:style>
  <w:style w:type="character" w:customStyle="1" w:styleId="CaptionChar">
    <w:name w:val="Caption Char"/>
    <w:aliases w:val="Tab_Überschrift Char,Figure reference Char,Table legend Char,Figure / Table Char"/>
    <w:link w:val="Caption"/>
    <w:uiPriority w:val="35"/>
    <w:locked/>
    <w:rsid w:val="00A011ED"/>
    <w:rPr>
      <w:rFonts w:asciiTheme="minorHAnsi" w:hAnsiTheme="minorHAnsi"/>
      <w:bCs/>
      <w:sz w:val="16"/>
      <w:szCs w:val="16"/>
      <w:lang w:val="en-US"/>
    </w:rPr>
  </w:style>
  <w:style w:type="paragraph" w:customStyle="1" w:styleId="iberschrift3">
    <w:name w:val="iÜberschrift3"/>
    <w:basedOn w:val="Heading3"/>
    <w:qFormat/>
    <w:rsid w:val="00A011ED"/>
    <w:pPr>
      <w:numPr>
        <w:ilvl w:val="2"/>
        <w:numId w:val="1"/>
      </w:numPr>
      <w:spacing w:before="240" w:after="240" w:line="240" w:lineRule="auto"/>
      <w:ind w:left="567" w:hanging="567"/>
    </w:pPr>
    <w:rPr>
      <w:rFonts w:ascii="Tw Cen MT" w:hAnsi="Tw Cen MT"/>
      <w:b/>
      <w:color w:val="808080" w:themeColor="background1" w:themeShade="80"/>
      <w:szCs w:val="28"/>
      <w:lang w:eastAsia="en-GB"/>
    </w:rPr>
  </w:style>
  <w:style w:type="table" w:styleId="GridTable1Light-Accent1">
    <w:name w:val="Grid Table 1 Light Accent 1"/>
    <w:basedOn w:val="TableNormal"/>
    <w:uiPriority w:val="46"/>
    <w:rsid w:val="00A011ED"/>
    <w:pPr>
      <w:spacing w:after="0" w:line="240" w:lineRule="auto"/>
    </w:pPr>
    <w:rPr>
      <w:lang w:val="fr-CH"/>
    </w:rPr>
    <w:tblPr>
      <w:tblStyleRowBandSize w:val="1"/>
      <w:tblStyleColBandSize w:val="1"/>
      <w:tblBorders>
        <w:top w:val="single" w:sz="4" w:space="0" w:color="F8B6BF" w:themeColor="accent1" w:themeTint="66"/>
        <w:left w:val="single" w:sz="4" w:space="0" w:color="F8B6BF" w:themeColor="accent1" w:themeTint="66"/>
        <w:bottom w:val="single" w:sz="4" w:space="0" w:color="F8B6BF" w:themeColor="accent1" w:themeTint="66"/>
        <w:right w:val="single" w:sz="4" w:space="0" w:color="F8B6BF" w:themeColor="accent1" w:themeTint="66"/>
        <w:insideH w:val="single" w:sz="4" w:space="0" w:color="F8B6BF" w:themeColor="accent1" w:themeTint="66"/>
        <w:insideV w:val="single" w:sz="4" w:space="0" w:color="F8B6BF" w:themeColor="accent1" w:themeTint="66"/>
      </w:tblBorders>
    </w:tblPr>
    <w:tblStylePr w:type="firstRow">
      <w:rPr>
        <w:b/>
        <w:bCs/>
      </w:rPr>
      <w:tblPr/>
      <w:tcPr>
        <w:tcBorders>
          <w:bottom w:val="single" w:sz="12" w:space="0" w:color="F5929F" w:themeColor="accent1" w:themeTint="99"/>
        </w:tcBorders>
      </w:tcPr>
    </w:tblStylePr>
    <w:tblStylePr w:type="lastRow">
      <w:rPr>
        <w:b/>
        <w:bCs/>
      </w:rPr>
      <w:tblPr/>
      <w:tcPr>
        <w:tcBorders>
          <w:top w:val="double" w:sz="2" w:space="0" w:color="F5929F" w:themeColor="accent1" w:themeTint="99"/>
        </w:tcBorders>
      </w:tcPr>
    </w:tblStylePr>
    <w:tblStylePr w:type="firstCol">
      <w:rPr>
        <w:b/>
        <w:bCs/>
      </w:rPr>
    </w:tblStylePr>
    <w:tblStylePr w:type="lastCol">
      <w:rPr>
        <w:b/>
        <w:bCs/>
      </w:rPr>
    </w:tblStylePr>
  </w:style>
  <w:style w:type="paragraph" w:customStyle="1" w:styleId="Numbering">
    <w:name w:val="Numbering"/>
    <w:basedOn w:val="Normal"/>
    <w:uiPriority w:val="2"/>
    <w:qFormat/>
    <w:rsid w:val="00A011ED"/>
    <w:pPr>
      <w:numPr>
        <w:numId w:val="49"/>
      </w:numPr>
      <w:tabs>
        <w:tab w:val="left" w:pos="567"/>
      </w:tabs>
      <w:spacing w:after="60"/>
    </w:pPr>
    <w:rPr>
      <w:rFonts w:ascii="Sofia Pro Light" w:eastAsia="Times New Roman" w:hAnsi="Sofia Pro Light" w:cs="Times New Roman"/>
      <w:lang w:eastAsia="de-DE"/>
    </w:rPr>
  </w:style>
  <w:style w:type="paragraph" w:customStyle="1" w:styleId="Body">
    <w:name w:val="Body"/>
    <w:rsid w:val="0077335B"/>
    <w:pPr>
      <w:pBdr>
        <w:top w:val="nil"/>
        <w:left w:val="nil"/>
        <w:bottom w:val="nil"/>
        <w:right w:val="nil"/>
        <w:between w:val="nil"/>
        <w:bar w:val="nil"/>
      </w:pBdr>
    </w:pPr>
    <w:rPr>
      <w:rFonts w:ascii="Calibri" w:eastAsia="Arial Unicode MS" w:hAnsi="Calibri" w:cs="Arial Unicode MS"/>
      <w:color w:val="000000"/>
      <w:u w:color="000000"/>
      <w:bdr w:val="nil"/>
      <w:lang w:val="en-ZA" w:eastAsia="en-ZA"/>
      <w14:textOutline w14:w="0" w14:cap="flat" w14:cmpd="sng" w14:algn="ctr">
        <w14:noFill/>
        <w14:prstDash w14:val="solid"/>
        <w14:bevel/>
      </w14:textOutline>
    </w:rPr>
  </w:style>
  <w:style w:type="paragraph" w:styleId="NoSpacing">
    <w:name w:val="No Spacing"/>
    <w:rsid w:val="0077335B"/>
    <w:pPr>
      <w:pBdr>
        <w:top w:val="nil"/>
        <w:left w:val="nil"/>
        <w:bottom w:val="nil"/>
        <w:right w:val="nil"/>
        <w:between w:val="nil"/>
        <w:bar w:val="nil"/>
      </w:pBdr>
      <w:spacing w:after="0" w:line="240" w:lineRule="auto"/>
    </w:pPr>
    <w:rPr>
      <w:rFonts w:ascii="Calibri" w:eastAsia="Arial Unicode MS" w:hAnsi="Calibri" w:cs="Arial Unicode MS"/>
      <w:color w:val="000000"/>
      <w:u w:color="000000"/>
      <w:bdr w:val="nil"/>
      <w:lang w:val="en-US" w:eastAsia="en-ZA"/>
    </w:rPr>
  </w:style>
  <w:style w:type="numbering" w:customStyle="1" w:styleId="ImportedStyle2">
    <w:name w:val="Imported Style 2"/>
    <w:rsid w:val="0077335B"/>
    <w:pPr>
      <w:numPr>
        <w:numId w:val="51"/>
      </w:numPr>
    </w:pPr>
  </w:style>
  <w:style w:type="paragraph" w:styleId="TOCHeading">
    <w:name w:val="TOC Heading"/>
    <w:basedOn w:val="Heading1"/>
    <w:next w:val="Normal"/>
    <w:uiPriority w:val="39"/>
    <w:unhideWhenUsed/>
    <w:qFormat/>
    <w:rsid w:val="0077335B"/>
    <w:pPr>
      <w:spacing w:before="240" w:line="259" w:lineRule="auto"/>
      <w:outlineLvl w:val="9"/>
    </w:pPr>
    <w:rPr>
      <w:rFonts w:asciiTheme="majorHAnsi" w:hAnsiTheme="majorHAnsi" w:cstheme="majorBidi"/>
      <w:bCs w:val="0"/>
      <w:color w:val="D7132D" w:themeColor="accent1" w:themeShade="BF"/>
      <w:sz w:val="32"/>
      <w:szCs w:val="32"/>
    </w:rPr>
  </w:style>
  <w:style w:type="paragraph" w:styleId="TOC1">
    <w:name w:val="toc 1"/>
    <w:basedOn w:val="Normal"/>
    <w:next w:val="Normal"/>
    <w:autoRedefine/>
    <w:uiPriority w:val="39"/>
    <w:unhideWhenUsed/>
    <w:rsid w:val="0077335B"/>
    <w:pPr>
      <w:pBdr>
        <w:top w:val="nil"/>
        <w:left w:val="nil"/>
        <w:bottom w:val="nil"/>
        <w:right w:val="nil"/>
        <w:between w:val="nil"/>
        <w:bar w:val="nil"/>
      </w:pBdr>
      <w:tabs>
        <w:tab w:val="left" w:pos="480"/>
        <w:tab w:val="left" w:pos="880"/>
        <w:tab w:val="right" w:leader="dot" w:pos="9350"/>
      </w:tabs>
      <w:spacing w:after="100"/>
    </w:pPr>
    <w:rPr>
      <w:rFonts w:ascii="Times New Roman" w:eastAsia="Arial Unicode MS" w:hAnsi="Times New Roman" w:cs="Times New Roman"/>
      <w:bdr w:val="nil"/>
    </w:rPr>
  </w:style>
  <w:style w:type="paragraph" w:styleId="TOC2">
    <w:name w:val="toc 2"/>
    <w:basedOn w:val="Normal"/>
    <w:next w:val="Normal"/>
    <w:autoRedefine/>
    <w:uiPriority w:val="39"/>
    <w:unhideWhenUsed/>
    <w:rsid w:val="00784B53"/>
    <w:pPr>
      <w:spacing w:after="100"/>
      <w:ind w:left="240"/>
    </w:pPr>
  </w:style>
  <w:style w:type="paragraph" w:styleId="TOC3">
    <w:name w:val="toc 3"/>
    <w:basedOn w:val="Normal"/>
    <w:next w:val="Normal"/>
    <w:autoRedefine/>
    <w:uiPriority w:val="39"/>
    <w:unhideWhenUsed/>
    <w:rsid w:val="00784B53"/>
    <w:pPr>
      <w:spacing w:after="100"/>
      <w:ind w:left="48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6343225">
      <w:bodyDiv w:val="1"/>
      <w:marLeft w:val="0"/>
      <w:marRight w:val="0"/>
      <w:marTop w:val="0"/>
      <w:marBottom w:val="0"/>
      <w:divBdr>
        <w:top w:val="none" w:sz="0" w:space="0" w:color="auto"/>
        <w:left w:val="none" w:sz="0" w:space="0" w:color="auto"/>
        <w:bottom w:val="none" w:sz="0" w:space="0" w:color="auto"/>
        <w:right w:val="none" w:sz="0" w:space="0" w:color="auto"/>
      </w:divBdr>
    </w:div>
    <w:div w:id="449514790">
      <w:bodyDiv w:val="1"/>
      <w:marLeft w:val="0"/>
      <w:marRight w:val="0"/>
      <w:marTop w:val="0"/>
      <w:marBottom w:val="0"/>
      <w:divBdr>
        <w:top w:val="none" w:sz="0" w:space="0" w:color="auto"/>
        <w:left w:val="none" w:sz="0" w:space="0" w:color="auto"/>
        <w:bottom w:val="none" w:sz="0" w:space="0" w:color="auto"/>
        <w:right w:val="none" w:sz="0" w:space="0" w:color="auto"/>
      </w:divBdr>
      <w:divsChild>
        <w:div w:id="48768309">
          <w:marLeft w:val="0"/>
          <w:marRight w:val="0"/>
          <w:marTop w:val="0"/>
          <w:marBottom w:val="450"/>
          <w:divBdr>
            <w:top w:val="none" w:sz="0" w:space="0" w:color="auto"/>
            <w:left w:val="none" w:sz="0" w:space="0" w:color="auto"/>
            <w:bottom w:val="none" w:sz="0" w:space="0" w:color="auto"/>
            <w:right w:val="none" w:sz="0" w:space="0" w:color="auto"/>
          </w:divBdr>
        </w:div>
        <w:div w:id="1947075435">
          <w:marLeft w:val="0"/>
          <w:marRight w:val="0"/>
          <w:marTop w:val="0"/>
          <w:marBottom w:val="0"/>
          <w:divBdr>
            <w:top w:val="none" w:sz="0" w:space="0" w:color="auto"/>
            <w:left w:val="none" w:sz="0" w:space="0" w:color="auto"/>
            <w:bottom w:val="none" w:sz="0" w:space="0" w:color="auto"/>
            <w:right w:val="none" w:sz="0" w:space="0" w:color="auto"/>
          </w:divBdr>
        </w:div>
      </w:divsChild>
    </w:div>
    <w:div w:id="462894808">
      <w:bodyDiv w:val="1"/>
      <w:marLeft w:val="0"/>
      <w:marRight w:val="0"/>
      <w:marTop w:val="0"/>
      <w:marBottom w:val="0"/>
      <w:divBdr>
        <w:top w:val="none" w:sz="0" w:space="0" w:color="auto"/>
        <w:left w:val="none" w:sz="0" w:space="0" w:color="auto"/>
        <w:bottom w:val="none" w:sz="0" w:space="0" w:color="auto"/>
        <w:right w:val="none" w:sz="0" w:space="0" w:color="auto"/>
      </w:divBdr>
    </w:div>
    <w:div w:id="483547955">
      <w:bodyDiv w:val="1"/>
      <w:marLeft w:val="0"/>
      <w:marRight w:val="0"/>
      <w:marTop w:val="0"/>
      <w:marBottom w:val="0"/>
      <w:divBdr>
        <w:top w:val="none" w:sz="0" w:space="0" w:color="auto"/>
        <w:left w:val="none" w:sz="0" w:space="0" w:color="auto"/>
        <w:bottom w:val="none" w:sz="0" w:space="0" w:color="auto"/>
        <w:right w:val="none" w:sz="0" w:space="0" w:color="auto"/>
      </w:divBdr>
    </w:div>
    <w:div w:id="572787223">
      <w:bodyDiv w:val="1"/>
      <w:marLeft w:val="0"/>
      <w:marRight w:val="0"/>
      <w:marTop w:val="0"/>
      <w:marBottom w:val="0"/>
      <w:divBdr>
        <w:top w:val="none" w:sz="0" w:space="0" w:color="auto"/>
        <w:left w:val="none" w:sz="0" w:space="0" w:color="auto"/>
        <w:bottom w:val="none" w:sz="0" w:space="0" w:color="auto"/>
        <w:right w:val="none" w:sz="0" w:space="0" w:color="auto"/>
      </w:divBdr>
    </w:div>
    <w:div w:id="1970823372">
      <w:bodyDiv w:val="1"/>
      <w:marLeft w:val="0"/>
      <w:marRight w:val="0"/>
      <w:marTop w:val="0"/>
      <w:marBottom w:val="0"/>
      <w:divBdr>
        <w:top w:val="none" w:sz="0" w:space="0" w:color="auto"/>
        <w:left w:val="none" w:sz="0" w:space="0" w:color="auto"/>
        <w:bottom w:val="none" w:sz="0" w:space="0" w:color="auto"/>
        <w:right w:val="none" w:sz="0" w:space="0" w:color="auto"/>
      </w:divBdr>
    </w:div>
    <w:div w:id="21345916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svg"/><Relationship Id="rId18" Type="http://schemas.openxmlformats.org/officeDocument/2006/relationships/image" Target="media/image8.png"/><Relationship Id="rId26" Type="http://schemas.openxmlformats.org/officeDocument/2006/relationships/image" Target="media/image16.png"/><Relationship Id="rId39" Type="http://schemas.openxmlformats.org/officeDocument/2006/relationships/image" Target="media/image110.svg"/><Relationship Id="rId21" Type="http://schemas.openxmlformats.org/officeDocument/2006/relationships/image" Target="media/image11.svg"/><Relationship Id="rId34" Type="http://schemas.openxmlformats.org/officeDocument/2006/relationships/image" Target="media/image60.png"/><Relationship Id="rId42" Type="http://schemas.openxmlformats.org/officeDocument/2006/relationships/image" Target="media/image140.png"/><Relationship Id="rId47" Type="http://schemas.openxmlformats.org/officeDocument/2006/relationships/image" Target="media/image190.svg"/><Relationship Id="rId50" Type="http://schemas.openxmlformats.org/officeDocument/2006/relationships/hyperlink" Target="https://www.iso.org/iso-14001-environmental-management.html" TargetMode="External"/><Relationship Id="rId55" Type="http://schemas.openxmlformats.org/officeDocument/2006/relationships/hyperlink" Target="https://www.unhcr.org/604a26d84.pdf" TargetMode="External"/><Relationship Id="rId63" Type="http://schemas.openxmlformats.org/officeDocument/2006/relationships/footer" Target="footer2.xml"/><Relationship Id="rId68" Type="http://schemas.openxmlformats.org/officeDocument/2006/relationships/fontTable" Target="fontTable.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6.png"/><Relationship Id="rId29" Type="http://schemas.openxmlformats.org/officeDocument/2006/relationships/image" Target="media/image19.sv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4.png"/><Relationship Id="rId32" Type="http://schemas.openxmlformats.org/officeDocument/2006/relationships/image" Target="media/image40.png"/><Relationship Id="rId37" Type="http://schemas.openxmlformats.org/officeDocument/2006/relationships/image" Target="media/image90.svg"/><Relationship Id="rId40" Type="http://schemas.openxmlformats.org/officeDocument/2006/relationships/image" Target="media/image120.png"/><Relationship Id="rId45" Type="http://schemas.openxmlformats.org/officeDocument/2006/relationships/image" Target="media/image170.svg"/><Relationship Id="rId53" Type="http://schemas.openxmlformats.org/officeDocument/2006/relationships/hyperlink" Target="https://www.ifc.org/wps/wcm/connect/24e6bfc3-5de3-444d-be9b-226188c95454/PS_English_2012_Full-Document.pdf?MOD=AJPERES&amp;CVID=jkV-X6h" TargetMode="External"/><Relationship Id="rId58" Type="http://schemas.openxmlformats.org/officeDocument/2006/relationships/hyperlink" Target="https://www.unep.org/ietc/what-we-do/e-waste-management" TargetMode="External"/><Relationship Id="rId66" Type="http://schemas.openxmlformats.org/officeDocument/2006/relationships/image" Target="media/image23.png"/><Relationship Id="rId5" Type="http://schemas.openxmlformats.org/officeDocument/2006/relationships/numbering" Target="numbering.xml"/><Relationship Id="rId15" Type="http://schemas.openxmlformats.org/officeDocument/2006/relationships/image" Target="media/image5.svg"/><Relationship Id="rId23" Type="http://schemas.openxmlformats.org/officeDocument/2006/relationships/image" Target="media/image13.svg"/><Relationship Id="rId28" Type="http://schemas.openxmlformats.org/officeDocument/2006/relationships/image" Target="media/image18.png"/><Relationship Id="rId36" Type="http://schemas.openxmlformats.org/officeDocument/2006/relationships/image" Target="media/image80.png"/><Relationship Id="rId49" Type="http://schemas.openxmlformats.org/officeDocument/2006/relationships/footer" Target="footer1.xml"/><Relationship Id="rId57" Type="http://schemas.openxmlformats.org/officeDocument/2006/relationships/hyperlink" Target="https://www.epa.gov/ems/guide-developing-environmental-management-system-plan" TargetMode="External"/><Relationship Id="rId61" Type="http://schemas.openxmlformats.org/officeDocument/2006/relationships/hyperlink" Target="https://www.gogla.org/sites/default/files/wp3_cdc_battery_handling_guidance_final.pdf" TargetMode="External"/><Relationship Id="rId10" Type="http://schemas.openxmlformats.org/officeDocument/2006/relationships/endnotes" Target="endnotes.xml"/><Relationship Id="rId19" Type="http://schemas.openxmlformats.org/officeDocument/2006/relationships/image" Target="media/image9.svg"/><Relationship Id="rId31" Type="http://schemas.openxmlformats.org/officeDocument/2006/relationships/image" Target="media/image30.svg"/><Relationship Id="rId44" Type="http://schemas.openxmlformats.org/officeDocument/2006/relationships/image" Target="media/image160.png"/><Relationship Id="rId52" Type="http://schemas.openxmlformats.org/officeDocument/2006/relationships/hyperlink" Target="https://www.iec.ch/environment" TargetMode="External"/><Relationship Id="rId60" Type="http://schemas.openxmlformats.org/officeDocument/2006/relationships/hyperlink" Target="https://www.gogla.org/resources/e-waste-processor-pack-a-guide-to-selecting-and-manging-recycling-partners-for-ogs" TargetMode="External"/><Relationship Id="rId65" Type="http://schemas.openxmlformats.org/officeDocument/2006/relationships/image" Target="media/image22.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svg"/><Relationship Id="rId30" Type="http://schemas.openxmlformats.org/officeDocument/2006/relationships/image" Target="media/image21.png"/><Relationship Id="rId35" Type="http://schemas.openxmlformats.org/officeDocument/2006/relationships/image" Target="media/image70.svg"/><Relationship Id="rId43" Type="http://schemas.openxmlformats.org/officeDocument/2006/relationships/image" Target="media/image150.svg"/><Relationship Id="rId48" Type="http://schemas.openxmlformats.org/officeDocument/2006/relationships/header" Target="header1.xml"/><Relationship Id="rId56" Type="http://schemas.openxmlformats.org/officeDocument/2006/relationships/hyperlink" Target="https://s3.us-east-2.amazonaws.com/assets.unenvironment.org/s3fs-public/2020-10/EMSQuickStartGuide.pdf?null=" TargetMode="External"/><Relationship Id="rId64" Type="http://schemas.openxmlformats.org/officeDocument/2006/relationships/image" Target="media/image21.jpeg"/><Relationship Id="rId69" Type="http://schemas.openxmlformats.org/officeDocument/2006/relationships/theme" Target="theme/theme1.xml"/><Relationship Id="rId8" Type="http://schemas.openxmlformats.org/officeDocument/2006/relationships/webSettings" Target="webSettings.xml"/><Relationship Id="rId51" Type="http://schemas.openxmlformats.org/officeDocument/2006/relationships/hyperlink" Target="https://ec.europa.eu/environment/emas/join_emas/emas_iso_14001_en.htm" TargetMode="External"/><Relationship Id="rId3" Type="http://schemas.openxmlformats.org/officeDocument/2006/relationships/customXml" Target="../customXml/item3.xml"/><Relationship Id="rId12" Type="http://schemas.openxmlformats.org/officeDocument/2006/relationships/image" Target="media/image2.png"/><Relationship Id="rId17" Type="http://schemas.openxmlformats.org/officeDocument/2006/relationships/image" Target="media/image7.svg"/><Relationship Id="rId25" Type="http://schemas.openxmlformats.org/officeDocument/2006/relationships/image" Target="media/image15.svg"/><Relationship Id="rId33" Type="http://schemas.openxmlformats.org/officeDocument/2006/relationships/image" Target="media/image50.svg"/><Relationship Id="rId38" Type="http://schemas.openxmlformats.org/officeDocument/2006/relationships/image" Target="media/image100.png"/><Relationship Id="rId46" Type="http://schemas.openxmlformats.org/officeDocument/2006/relationships/image" Target="media/image180.png"/><Relationship Id="rId59" Type="http://schemas.openxmlformats.org/officeDocument/2006/relationships/hyperlink" Target="https://wedocs.unep.org/browse?rpp=20&amp;sort_by=1&amp;type=title&amp;etal=-1&amp;starts_with=E&amp;order=ASC" TargetMode="External"/><Relationship Id="rId67" Type="http://schemas.openxmlformats.org/officeDocument/2006/relationships/header" Target="header2.xml"/><Relationship Id="rId20" Type="http://schemas.openxmlformats.org/officeDocument/2006/relationships/image" Target="media/image10.png"/><Relationship Id="rId41" Type="http://schemas.openxmlformats.org/officeDocument/2006/relationships/image" Target="media/image130.svg"/><Relationship Id="rId54" Type="http://schemas.openxmlformats.org/officeDocument/2006/relationships/hyperlink" Target="https://www.worldbank.org/en/projects-operations/environmental-and-social-policies" TargetMode="External"/><Relationship Id="rId62" Type="http://schemas.openxmlformats.org/officeDocument/2006/relationships/hyperlink" Target="https://www.gsma.com/mobilefordevelopment/e-waste-legislative-framework-map/"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0.png"/></Relationships>
</file>

<file path=word/theme/theme1.xml><?xml version="1.0" encoding="utf-8"?>
<a:theme xmlns:a="http://schemas.openxmlformats.org/drawingml/2006/main" name="Office Theme">
  <a:themeElements>
    <a:clrScheme name="UNHCR Theme">
      <a:dk1>
        <a:sysClr val="windowText" lastClr="000000"/>
      </a:dk1>
      <a:lt1>
        <a:sysClr val="window" lastClr="FFFFFF"/>
      </a:lt1>
      <a:dk2>
        <a:srgbClr val="0072BC"/>
      </a:dk2>
      <a:lt2>
        <a:srgbClr val="E7E6E6"/>
      </a:lt2>
      <a:accent1>
        <a:srgbClr val="EF4A60"/>
      </a:accent1>
      <a:accent2>
        <a:srgbClr val="00B398"/>
      </a:accent2>
      <a:accent3>
        <a:srgbClr val="FAEB00"/>
      </a:accent3>
      <a:accent4>
        <a:srgbClr val="18375F"/>
      </a:accent4>
      <a:accent5>
        <a:srgbClr val="80B9DE"/>
      </a:accent5>
      <a:accent6>
        <a:srgbClr val="A5A5A5"/>
      </a:accent6>
      <a:hlink>
        <a:srgbClr val="0072BC"/>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2ae5e2a8-24bf-4078-ade5-6307a615ce09">
      <Terms xmlns="http://schemas.microsoft.com/office/infopath/2007/PartnerControls"/>
    </lcf76f155ced4ddcb4097134ff3c332f>
    <TaxCatchAll xmlns="4841ca6b-6c62-4810-8642-45cb7a51f3d8"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4BB2E7A914EF3D4FBC982762DCCB2971" ma:contentTypeVersion="15" ma:contentTypeDescription="Create a new document." ma:contentTypeScope="" ma:versionID="fadf7dca57865df5ee0a5bd0bf0c9381">
  <xsd:schema xmlns:xsd="http://www.w3.org/2001/XMLSchema" xmlns:xs="http://www.w3.org/2001/XMLSchema" xmlns:p="http://schemas.microsoft.com/office/2006/metadata/properties" xmlns:ns2="2ae5e2a8-24bf-4078-ade5-6307a615ce09" xmlns:ns3="4841ca6b-6c62-4810-8642-45cb7a51f3d8" targetNamespace="http://schemas.microsoft.com/office/2006/metadata/properties" ma:root="true" ma:fieldsID="ffbd2ca99e0354efe2eb55e3b9e7481f" ns2:_="" ns3:_="">
    <xsd:import namespace="2ae5e2a8-24bf-4078-ade5-6307a615ce09"/>
    <xsd:import namespace="4841ca6b-6c62-4810-8642-45cb7a51f3d8"/>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LengthInSeconds" minOccurs="0"/>
                <xsd:element ref="ns3:SharedWithUsers" minOccurs="0"/>
                <xsd:element ref="ns3:SharedWithDetail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ae5e2a8-24bf-4078-ade5-6307a615ce0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LengthInSeconds" ma:index="17" nillable="true" ma:displayName="Length (seconds)" ma:internalName="MediaLengthInSeconds" ma:readOnly="true">
      <xsd:simpleType>
        <xsd:restriction base="dms:Unknown"/>
      </xsd:simpleType>
    </xsd:element>
    <xsd:element name="lcf76f155ced4ddcb4097134ff3c332f" ma:index="21" nillable="true" ma:taxonomy="true" ma:internalName="lcf76f155ced4ddcb4097134ff3c332f" ma:taxonomyFieldName="MediaServiceImageTags" ma:displayName="Image Tags" ma:readOnly="false" ma:fieldId="{5cf76f15-5ced-4ddc-b409-7134ff3c332f}" ma:taxonomyMulti="true" ma:sspId="f5f3f4cc-79b9-4d17-b8fa-dd7577b1fbe8"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4841ca6b-6c62-4810-8642-45cb7a51f3d8"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TaxCatchAll" ma:index="22" nillable="true" ma:displayName="Taxonomy Catch All Column" ma:hidden="true" ma:list="{fb068494-9227-4df6-a6bc-ad8608f28760}" ma:internalName="TaxCatchAll" ma:showField="CatchAllData" ma:web="4841ca6b-6c62-4810-8642-45cb7a51f3d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5F0198A-B6B9-452B-8E96-C151D7AC670A}">
  <ds:schemaRefs>
    <ds:schemaRef ds:uri="http://schemas.microsoft.com/office/2006/metadata/properties"/>
    <ds:schemaRef ds:uri="http://schemas.microsoft.com/office/infopath/2007/PartnerControls"/>
    <ds:schemaRef ds:uri="2ae5e2a8-24bf-4078-ade5-6307a615ce09"/>
    <ds:schemaRef ds:uri="4841ca6b-6c62-4810-8642-45cb7a51f3d8"/>
  </ds:schemaRefs>
</ds:datastoreItem>
</file>

<file path=customXml/itemProps2.xml><?xml version="1.0" encoding="utf-8"?>
<ds:datastoreItem xmlns:ds="http://schemas.openxmlformats.org/officeDocument/2006/customXml" ds:itemID="{CE1B46A2-8991-476B-80CF-78D1BF4A55F1}">
  <ds:schemaRefs>
    <ds:schemaRef ds:uri="http://schemas.microsoft.com/sharepoint/v3/contenttype/forms"/>
  </ds:schemaRefs>
</ds:datastoreItem>
</file>

<file path=customXml/itemProps3.xml><?xml version="1.0" encoding="utf-8"?>
<ds:datastoreItem xmlns:ds="http://schemas.openxmlformats.org/officeDocument/2006/customXml" ds:itemID="{8744AF55-B7A6-462F-A666-7B0B18B922E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ae5e2a8-24bf-4078-ade5-6307a615ce09"/>
    <ds:schemaRef ds:uri="4841ca6b-6c62-4810-8642-45cb7a51f3d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EDE4C8D6-1191-476F-A722-CBAE9EC15F7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14</Pages>
  <Words>3130</Words>
  <Characters>17841</Characters>
  <Application>Microsoft Office Word</Application>
  <DocSecurity>0</DocSecurity>
  <Lines>148</Lines>
  <Paragraphs>41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20930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Sonia Miszczak</dc:creator>
  <cp:keywords/>
  <dc:description/>
  <cp:lastModifiedBy>Arpad Hercsik</cp:lastModifiedBy>
  <cp:revision>2</cp:revision>
  <dcterms:created xsi:type="dcterms:W3CDTF">2022-06-23T12:23:00Z</dcterms:created>
  <dcterms:modified xsi:type="dcterms:W3CDTF">2022-06-23T12:23:00Z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0x0101004BB2E7A914EF3D4FBC982762DCCB2971</vt:lpwstr>
  </property>
</Properties>
</file>