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48CBC" w14:textId="77777777" w:rsidR="001C58A4" w:rsidRPr="002E4732" w:rsidRDefault="001C58A4" w:rsidP="00D26DAF">
      <w:pPr>
        <w:autoSpaceDE w:val="0"/>
        <w:autoSpaceDN w:val="0"/>
        <w:adjustRightInd w:val="0"/>
        <w:spacing w:after="0" w:line="240" w:lineRule="auto"/>
        <w:jc w:val="right"/>
        <w:rPr>
          <w:rFonts w:asciiTheme="majorHAnsi" w:hAnsiTheme="majorHAnsi" w:cstheme="majorHAnsi"/>
          <w:sz w:val="24"/>
          <w:szCs w:val="24"/>
          <w:lang w:val="en-GB"/>
        </w:rPr>
      </w:pPr>
      <w:r w:rsidRPr="002E4732">
        <w:rPr>
          <w:rFonts w:asciiTheme="majorHAnsi" w:hAnsiTheme="majorHAnsi" w:cstheme="majorHAnsi"/>
          <w:b/>
          <w:bCs/>
          <w:noProof/>
          <w:sz w:val="24"/>
          <w:szCs w:val="24"/>
          <w:lang w:val="en-GB"/>
        </w:rPr>
        <w:drawing>
          <wp:inline distT="0" distB="0" distL="0" distR="0" wp14:anchorId="3622AC57" wp14:editId="431D300E">
            <wp:extent cx="2162175" cy="714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rotWithShape="1">
                    <a:blip r:embed="rId11">
                      <a:extLst>
                        <a:ext uri="{28A0092B-C50C-407E-A947-70E740481C1C}">
                          <a14:useLocalDpi xmlns:a14="http://schemas.microsoft.com/office/drawing/2010/main" val="0"/>
                        </a:ext>
                      </a:extLst>
                    </a:blip>
                    <a:srcRect l="4066" t="22507" r="3632" b="23035"/>
                    <a:stretch/>
                  </pic:blipFill>
                  <pic:spPr bwMode="auto">
                    <a:xfrm>
                      <a:off x="0" y="0"/>
                      <a:ext cx="2178998" cy="719933"/>
                    </a:xfrm>
                    <a:prstGeom prst="rect">
                      <a:avLst/>
                    </a:prstGeom>
                    <a:ln>
                      <a:noFill/>
                    </a:ln>
                    <a:extLst>
                      <a:ext uri="{53640926-AAD7-44D8-BBD7-CCE9431645EC}">
                        <a14:shadowObscured xmlns:a14="http://schemas.microsoft.com/office/drawing/2010/main"/>
                      </a:ext>
                    </a:extLst>
                  </pic:spPr>
                </pic:pic>
              </a:graphicData>
            </a:graphic>
          </wp:inline>
        </w:drawing>
      </w:r>
    </w:p>
    <w:p w14:paraId="1B2E0DBD" w14:textId="77777777" w:rsidR="000C5BE4" w:rsidRPr="002E4732" w:rsidRDefault="000C5BE4" w:rsidP="00670EDD">
      <w:pPr>
        <w:spacing w:after="0" w:line="240" w:lineRule="auto"/>
        <w:jc w:val="both"/>
        <w:rPr>
          <w:rFonts w:asciiTheme="majorHAnsi" w:hAnsiTheme="majorHAnsi" w:cstheme="majorHAnsi"/>
          <w:sz w:val="24"/>
          <w:szCs w:val="24"/>
          <w:lang w:val="en-GB"/>
        </w:rPr>
      </w:pPr>
    </w:p>
    <w:p w14:paraId="7C3ED5BB" w14:textId="1F10E3B7" w:rsidR="000C5BE4" w:rsidRPr="002E4732" w:rsidRDefault="00D26DAF" w:rsidP="00D26DAF">
      <w:pPr>
        <w:spacing w:after="0" w:line="240" w:lineRule="auto"/>
        <w:jc w:val="center"/>
        <w:rPr>
          <w:rFonts w:asciiTheme="majorHAnsi" w:hAnsiTheme="majorHAnsi" w:cstheme="majorHAnsi"/>
          <w:bCs/>
          <w:sz w:val="28"/>
          <w:szCs w:val="28"/>
          <w:lang w:val="en-GB"/>
        </w:rPr>
      </w:pPr>
      <w:r w:rsidRPr="002E4732">
        <w:rPr>
          <w:rFonts w:asciiTheme="majorHAnsi" w:hAnsiTheme="majorHAnsi" w:cstheme="majorHAnsi"/>
          <w:b/>
          <w:sz w:val="28"/>
          <w:szCs w:val="28"/>
          <w:lang w:val="en-GB"/>
        </w:rPr>
        <w:t>Terms of Reference (TOR)</w:t>
      </w:r>
    </w:p>
    <w:p w14:paraId="65FC9395" w14:textId="0512EA76" w:rsidR="001418DD" w:rsidRPr="002E4732" w:rsidRDefault="0003452E" w:rsidP="00D26DAF">
      <w:pPr>
        <w:spacing w:after="0" w:line="240" w:lineRule="auto"/>
        <w:jc w:val="center"/>
        <w:rPr>
          <w:rFonts w:asciiTheme="majorHAnsi" w:hAnsiTheme="majorHAnsi" w:cstheme="majorHAnsi"/>
          <w:bCs/>
          <w:color w:val="ED7D31" w:themeColor="accent2"/>
          <w:sz w:val="28"/>
          <w:szCs w:val="28"/>
          <w:lang w:val="en-GB"/>
        </w:rPr>
      </w:pPr>
      <w:r>
        <w:rPr>
          <w:rFonts w:asciiTheme="majorHAnsi" w:hAnsiTheme="majorHAnsi" w:cstheme="majorHAnsi"/>
          <w:bCs/>
          <w:sz w:val="28"/>
          <w:szCs w:val="28"/>
          <w:lang w:val="en-GB"/>
        </w:rPr>
        <w:t xml:space="preserve">Provision of </w:t>
      </w:r>
      <w:r w:rsidR="001418DD" w:rsidRPr="002E4732">
        <w:rPr>
          <w:rFonts w:asciiTheme="majorHAnsi" w:hAnsiTheme="majorHAnsi" w:cstheme="majorHAnsi"/>
          <w:bCs/>
          <w:sz w:val="28"/>
          <w:szCs w:val="28"/>
          <w:lang w:val="en-GB"/>
        </w:rPr>
        <w:t>Research on</w:t>
      </w:r>
      <w:r w:rsidR="002B6333" w:rsidRPr="002E4732">
        <w:rPr>
          <w:rFonts w:asciiTheme="majorHAnsi" w:hAnsiTheme="majorHAnsi" w:cstheme="majorHAnsi"/>
          <w:bCs/>
          <w:sz w:val="28"/>
          <w:szCs w:val="28"/>
          <w:lang w:val="en-GB"/>
        </w:rPr>
        <w:t xml:space="preserve"> the gendered implications of Artificial Intelligence on the implementation of the Women, Peace and Security agenda in </w:t>
      </w:r>
      <w:r w:rsidR="00EE4D8D">
        <w:rPr>
          <w:rFonts w:asciiTheme="majorHAnsi" w:hAnsiTheme="majorHAnsi" w:cstheme="majorHAnsi"/>
          <w:bCs/>
          <w:sz w:val="28"/>
          <w:szCs w:val="28"/>
          <w:lang w:val="en-GB"/>
        </w:rPr>
        <w:t>Southeast Asia</w:t>
      </w:r>
    </w:p>
    <w:p w14:paraId="1BA41B43" w14:textId="47493AFA" w:rsidR="00A5441F" w:rsidRPr="002E4732" w:rsidRDefault="004E70E0" w:rsidP="004E70E0">
      <w:pPr>
        <w:spacing w:after="0" w:line="240" w:lineRule="auto"/>
        <w:jc w:val="center"/>
        <w:rPr>
          <w:rFonts w:asciiTheme="majorHAnsi" w:hAnsiTheme="majorHAnsi" w:cstheme="majorHAnsi"/>
          <w:color w:val="ED7D31" w:themeColor="accent2"/>
          <w:sz w:val="28"/>
          <w:szCs w:val="28"/>
          <w:lang w:val="en-GB"/>
        </w:rPr>
      </w:pPr>
      <w:r w:rsidRPr="002E4732">
        <w:rPr>
          <w:rFonts w:asciiTheme="majorHAnsi" w:hAnsiTheme="majorHAnsi" w:cstheme="majorHAnsi"/>
          <w:color w:val="ED7D31" w:themeColor="accent2"/>
          <w:lang w:val="en-GB"/>
        </w:rPr>
        <w:t>__________________________________________________________________________________</w:t>
      </w:r>
    </w:p>
    <w:p w14:paraId="1F6A25F6" w14:textId="77777777" w:rsidR="000C5BE4" w:rsidRPr="002E4732" w:rsidRDefault="000C5BE4" w:rsidP="009E1679">
      <w:pPr>
        <w:autoSpaceDE w:val="0"/>
        <w:autoSpaceDN w:val="0"/>
        <w:adjustRightInd w:val="0"/>
        <w:spacing w:after="0" w:line="240" w:lineRule="auto"/>
        <w:jc w:val="center"/>
        <w:rPr>
          <w:rFonts w:asciiTheme="majorHAnsi" w:hAnsiTheme="majorHAnsi" w:cstheme="majorHAnsi"/>
          <w:b/>
          <w:bCs/>
          <w:color w:val="1F3864" w:themeColor="accent1" w:themeShade="80"/>
          <w:sz w:val="24"/>
          <w:szCs w:val="24"/>
          <w:lang w:val="en-GB"/>
        </w:rPr>
      </w:pPr>
    </w:p>
    <w:p w14:paraId="50EA4467" w14:textId="76862D5A" w:rsidR="00D750BE" w:rsidRPr="002E4732" w:rsidRDefault="00D750BE" w:rsidP="001465BF">
      <w:pPr>
        <w:pStyle w:val="ListParagraph"/>
        <w:numPr>
          <w:ilvl w:val="0"/>
          <w:numId w:val="4"/>
        </w:numPr>
        <w:ind w:left="360" w:hanging="360"/>
        <w:jc w:val="both"/>
        <w:rPr>
          <w:rFonts w:asciiTheme="majorHAnsi" w:hAnsiTheme="majorHAnsi" w:cstheme="majorHAnsi"/>
          <w:b/>
          <w:bCs/>
          <w:color w:val="1F3864" w:themeColor="accent1" w:themeShade="80"/>
          <w:sz w:val="22"/>
          <w:szCs w:val="22"/>
        </w:rPr>
      </w:pPr>
      <w:r w:rsidRPr="002E4732">
        <w:rPr>
          <w:rFonts w:asciiTheme="majorHAnsi" w:hAnsiTheme="majorHAnsi" w:cstheme="majorHAnsi"/>
          <w:b/>
          <w:bCs/>
          <w:color w:val="1F3864" w:themeColor="accent1" w:themeShade="80"/>
          <w:sz w:val="22"/>
          <w:szCs w:val="22"/>
        </w:rPr>
        <w:t>Background</w:t>
      </w:r>
    </w:p>
    <w:p w14:paraId="74A29FAE" w14:textId="77777777" w:rsidR="000178E3" w:rsidRPr="002E4732" w:rsidRDefault="000178E3" w:rsidP="009E1679">
      <w:pPr>
        <w:pStyle w:val="Default"/>
        <w:rPr>
          <w:rFonts w:asciiTheme="majorHAnsi" w:hAnsiTheme="majorHAnsi" w:cstheme="majorHAnsi"/>
          <w:sz w:val="22"/>
          <w:szCs w:val="22"/>
          <w:lang w:val="en-GB" w:eastAsia="es-ES"/>
        </w:rPr>
      </w:pPr>
    </w:p>
    <w:p w14:paraId="004A43A7" w14:textId="08AD3790" w:rsidR="000178E3" w:rsidRPr="002E4732" w:rsidRDefault="000178E3" w:rsidP="009E1679">
      <w:pPr>
        <w:pStyle w:val="Default"/>
        <w:jc w:val="both"/>
        <w:rPr>
          <w:rFonts w:asciiTheme="majorHAnsi" w:eastAsiaTheme="minorHAnsi" w:hAnsiTheme="majorHAnsi" w:cstheme="majorHAnsi"/>
          <w:sz w:val="22"/>
          <w:szCs w:val="22"/>
          <w:lang w:val="en-GB" w:eastAsia="en-US"/>
        </w:rPr>
      </w:pPr>
      <w:r w:rsidRPr="002E4732">
        <w:rPr>
          <w:rFonts w:asciiTheme="majorHAnsi" w:eastAsiaTheme="minorHAnsi" w:hAnsiTheme="majorHAnsi" w:cstheme="majorHAnsi"/>
          <w:sz w:val="22"/>
          <w:szCs w:val="22"/>
          <w:lang w:val="en-GB" w:eastAsia="en-US"/>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w:t>
      </w:r>
    </w:p>
    <w:p w14:paraId="78393BAB" w14:textId="77777777" w:rsidR="003452C9" w:rsidRPr="002E4732" w:rsidRDefault="003452C9" w:rsidP="009E1679">
      <w:pPr>
        <w:pStyle w:val="Default"/>
        <w:ind w:firstLine="720"/>
        <w:jc w:val="both"/>
        <w:rPr>
          <w:rFonts w:asciiTheme="majorHAnsi" w:eastAsiaTheme="minorHAnsi" w:hAnsiTheme="majorHAnsi" w:cstheme="majorHAnsi"/>
          <w:sz w:val="22"/>
          <w:szCs w:val="22"/>
          <w:lang w:val="en-GB" w:eastAsia="en-US"/>
        </w:rPr>
      </w:pPr>
    </w:p>
    <w:p w14:paraId="15C74D62" w14:textId="0F64F455" w:rsidR="00390FA2" w:rsidRPr="002E4732" w:rsidRDefault="00120408" w:rsidP="1EEE2654">
      <w:pPr>
        <w:autoSpaceDE w:val="0"/>
        <w:autoSpaceDN w:val="0"/>
        <w:adjustRightInd w:val="0"/>
        <w:spacing w:after="0" w:line="240" w:lineRule="auto"/>
        <w:jc w:val="both"/>
        <w:rPr>
          <w:rFonts w:asciiTheme="majorHAnsi" w:hAnsiTheme="majorHAnsi" w:cstheme="majorBidi"/>
          <w:color w:val="000000"/>
          <w:lang w:val="en-GB"/>
        </w:rPr>
      </w:pPr>
      <w:r w:rsidRPr="009E2B74">
        <w:rPr>
          <w:rFonts w:asciiTheme="majorHAnsi" w:hAnsiTheme="majorHAnsi"/>
          <w:color w:val="000000" w:themeColor="text1"/>
          <w:lang w:val="en-GB"/>
        </w:rPr>
        <w:t>Cybersecurity and the security of women and girls online has emerged as a critical area of work within the Women, Peace and Security Agenda.</w:t>
      </w:r>
      <w:r w:rsidR="00A5260E" w:rsidRPr="009E2B74">
        <w:rPr>
          <w:rFonts w:asciiTheme="majorHAnsi" w:hAnsiTheme="majorHAnsi"/>
          <w:color w:val="000000" w:themeColor="text1"/>
          <w:lang w:val="en-GB"/>
        </w:rPr>
        <w:t xml:space="preserve"> Artificial Intelligence (AI) is becoming an integral part of Information and Communication Technologies (ICTs), from every-day digital tools to military technologies. While AI offers innovative technological solutions to countless issues, it also carries risks and pitfalls</w:t>
      </w:r>
      <w:r w:rsidR="00483C7D" w:rsidRPr="009E2B74">
        <w:rPr>
          <w:rFonts w:asciiTheme="majorHAnsi" w:hAnsiTheme="majorHAnsi"/>
          <w:color w:val="000000" w:themeColor="text1"/>
          <w:lang w:val="en-GB"/>
        </w:rPr>
        <w:t xml:space="preserve"> which may have serious implications on gender equality and peace and security if left unaddressed.</w:t>
      </w:r>
      <w:r w:rsidR="00827FB5" w:rsidRPr="009E2B74">
        <w:rPr>
          <w:rFonts w:asciiTheme="majorHAnsi" w:hAnsiTheme="majorHAnsi"/>
          <w:color w:val="000000" w:themeColor="text1"/>
          <w:lang w:val="en-GB"/>
        </w:rPr>
        <w:t xml:space="preserve"> Numerous studies have shown that </w:t>
      </w:r>
      <w:r w:rsidR="001A4060" w:rsidRPr="009E2B74">
        <w:rPr>
          <w:rFonts w:asciiTheme="majorHAnsi" w:hAnsiTheme="majorHAnsi"/>
          <w:color w:val="000000" w:themeColor="text1"/>
          <w:lang w:val="en-GB"/>
        </w:rPr>
        <w:t>many AI-powered systems carry</w:t>
      </w:r>
      <w:r w:rsidR="00C75BEB" w:rsidRPr="009E2B74">
        <w:rPr>
          <w:rFonts w:asciiTheme="majorHAnsi" w:hAnsiTheme="majorHAnsi"/>
          <w:color w:val="000000" w:themeColor="text1"/>
          <w:lang w:val="en-GB"/>
        </w:rPr>
        <w:t xml:space="preserve"> gender and racial biases, </w:t>
      </w:r>
      <w:r w:rsidR="00A92C2E" w:rsidRPr="009E2B74">
        <w:rPr>
          <w:rFonts w:asciiTheme="majorHAnsi" w:hAnsiTheme="majorHAnsi"/>
          <w:color w:val="000000" w:themeColor="text1"/>
          <w:lang w:val="en-GB"/>
        </w:rPr>
        <w:t xml:space="preserve">where existing and historical inequalities are </w:t>
      </w:r>
      <w:r w:rsidR="00513FB9" w:rsidRPr="009E2B74">
        <w:rPr>
          <w:rFonts w:asciiTheme="majorHAnsi" w:hAnsiTheme="majorHAnsi"/>
          <w:color w:val="000000" w:themeColor="text1"/>
          <w:lang w:val="en-GB"/>
        </w:rPr>
        <w:t xml:space="preserve">maintained or exacerbated, often bearing negative consequences for women and girls. </w:t>
      </w:r>
      <w:r w:rsidR="00FD3A42" w:rsidRPr="009E2B74">
        <w:rPr>
          <w:rFonts w:asciiTheme="majorHAnsi" w:hAnsiTheme="majorHAnsi"/>
          <w:color w:val="000000" w:themeColor="text1"/>
          <w:lang w:val="en-GB"/>
        </w:rPr>
        <w:t>The lack of disaggregated data</w:t>
      </w:r>
      <w:r w:rsidR="00DA5A77" w:rsidRPr="009E2B74">
        <w:rPr>
          <w:rFonts w:asciiTheme="majorHAnsi" w:hAnsiTheme="majorHAnsi"/>
          <w:color w:val="000000" w:themeColor="text1"/>
          <w:lang w:val="en-GB"/>
        </w:rPr>
        <w:t xml:space="preserve">, </w:t>
      </w:r>
      <w:r w:rsidR="00FD3A42" w:rsidRPr="009E2B74">
        <w:rPr>
          <w:rFonts w:asciiTheme="majorHAnsi" w:hAnsiTheme="majorHAnsi"/>
          <w:color w:val="000000" w:themeColor="text1"/>
          <w:lang w:val="en-GB"/>
        </w:rPr>
        <w:t xml:space="preserve">gender-sensitive programming on AI algorithms </w:t>
      </w:r>
      <w:r w:rsidR="00DA5A77" w:rsidRPr="009E2B74">
        <w:rPr>
          <w:rFonts w:asciiTheme="majorHAnsi" w:hAnsiTheme="majorHAnsi"/>
          <w:color w:val="000000" w:themeColor="text1"/>
          <w:lang w:val="en-GB"/>
        </w:rPr>
        <w:t xml:space="preserve">and the underrepresentation of women in tech and AI development </w:t>
      </w:r>
      <w:r w:rsidR="00FD3A42" w:rsidRPr="009E2B74">
        <w:rPr>
          <w:rFonts w:asciiTheme="majorHAnsi" w:hAnsiTheme="majorHAnsi"/>
          <w:color w:val="000000" w:themeColor="text1"/>
          <w:lang w:val="en-GB"/>
        </w:rPr>
        <w:t xml:space="preserve">are contributing to these bias issues. </w:t>
      </w:r>
    </w:p>
    <w:p w14:paraId="356538CD" w14:textId="77777777" w:rsidR="00390FA2" w:rsidRPr="002E4732" w:rsidRDefault="00390FA2" w:rsidP="009E1679">
      <w:pPr>
        <w:autoSpaceDE w:val="0"/>
        <w:autoSpaceDN w:val="0"/>
        <w:adjustRightInd w:val="0"/>
        <w:spacing w:after="0" w:line="240" w:lineRule="auto"/>
        <w:jc w:val="both"/>
        <w:rPr>
          <w:rFonts w:asciiTheme="majorHAnsi" w:hAnsiTheme="majorHAnsi" w:cstheme="majorHAnsi"/>
          <w:color w:val="000000"/>
          <w:lang w:val="en-GB"/>
        </w:rPr>
      </w:pPr>
    </w:p>
    <w:p w14:paraId="3E191898" w14:textId="24FEA09B" w:rsidR="001761C3" w:rsidRPr="002E4732" w:rsidRDefault="00765D22" w:rsidP="1EEE2654">
      <w:pPr>
        <w:autoSpaceDE w:val="0"/>
        <w:autoSpaceDN w:val="0"/>
        <w:adjustRightInd w:val="0"/>
        <w:spacing w:after="0" w:line="240" w:lineRule="auto"/>
        <w:jc w:val="both"/>
        <w:rPr>
          <w:rFonts w:asciiTheme="majorHAnsi" w:hAnsiTheme="majorHAnsi" w:cstheme="majorBidi"/>
          <w:color w:val="000000"/>
          <w:lang w:val="en-GB"/>
        </w:rPr>
      </w:pPr>
      <w:r w:rsidRPr="009E2B74">
        <w:rPr>
          <w:rFonts w:asciiTheme="majorHAnsi" w:hAnsiTheme="majorHAnsi"/>
          <w:color w:val="000000" w:themeColor="text1"/>
          <w:lang w:val="en-GB"/>
        </w:rPr>
        <w:t xml:space="preserve">While this carries risks for individual users, </w:t>
      </w:r>
      <w:r w:rsidR="0094360D" w:rsidRPr="009E2B74">
        <w:rPr>
          <w:rFonts w:asciiTheme="majorHAnsi" w:hAnsiTheme="majorHAnsi"/>
          <w:color w:val="000000" w:themeColor="text1"/>
          <w:lang w:val="en-GB"/>
        </w:rPr>
        <w:t xml:space="preserve">it also </w:t>
      </w:r>
      <w:r w:rsidR="0023309A" w:rsidRPr="009E2B74">
        <w:rPr>
          <w:rFonts w:asciiTheme="majorHAnsi" w:hAnsiTheme="majorHAnsi"/>
          <w:color w:val="000000" w:themeColor="text1"/>
          <w:lang w:val="en-GB"/>
        </w:rPr>
        <w:t xml:space="preserve">carries wider security risks </w:t>
      </w:r>
      <w:r w:rsidR="00121B14" w:rsidRPr="009E2B74">
        <w:rPr>
          <w:rFonts w:asciiTheme="majorHAnsi" w:hAnsiTheme="majorHAnsi"/>
          <w:color w:val="000000" w:themeColor="text1"/>
          <w:lang w:val="en-GB"/>
        </w:rPr>
        <w:t xml:space="preserve">with military technologies increasingly incorporating AI and as social media platforms are increasingly weaponised and used </w:t>
      </w:r>
      <w:r w:rsidR="003D1688" w:rsidRPr="009E2B74">
        <w:rPr>
          <w:rFonts w:asciiTheme="majorHAnsi" w:hAnsiTheme="majorHAnsi"/>
          <w:color w:val="000000" w:themeColor="text1"/>
          <w:lang w:val="en-GB"/>
        </w:rPr>
        <w:t xml:space="preserve">to disrupt social cohesion and incite violence. </w:t>
      </w:r>
      <w:r w:rsidR="00C45623" w:rsidRPr="009E2B74">
        <w:rPr>
          <w:rFonts w:asciiTheme="majorHAnsi" w:hAnsiTheme="majorHAnsi"/>
          <w:color w:val="000000" w:themeColor="text1"/>
          <w:lang w:val="en-GB"/>
        </w:rPr>
        <w:t xml:space="preserve">Disinformation campaigns are a growing issue on social media platforms and may fuel conflict by inciting hate-speech, spreading radical thought and encouraging violence. </w:t>
      </w:r>
      <w:r w:rsidR="002326BF" w:rsidRPr="009E2B74">
        <w:rPr>
          <w:rFonts w:asciiTheme="majorHAnsi" w:hAnsiTheme="majorHAnsi"/>
          <w:color w:val="000000" w:themeColor="text1"/>
          <w:lang w:val="en-GB"/>
        </w:rPr>
        <w:t xml:space="preserve">AI-powered filter mechanisms and digital echo-chambers </w:t>
      </w:r>
      <w:r w:rsidR="00B21CF5" w:rsidRPr="009E2B74">
        <w:rPr>
          <w:rFonts w:asciiTheme="majorHAnsi" w:hAnsiTheme="majorHAnsi"/>
          <w:color w:val="000000" w:themeColor="text1"/>
          <w:lang w:val="en-GB"/>
        </w:rPr>
        <w:t xml:space="preserve">carry the risk of exacerbating these issues, and </w:t>
      </w:r>
      <w:r w:rsidR="00B21CF5" w:rsidRPr="1EEE2654">
        <w:rPr>
          <w:rFonts w:asciiTheme="majorHAnsi" w:hAnsiTheme="majorHAnsi" w:cstheme="majorBidi"/>
          <w:color w:val="000000" w:themeColor="text1"/>
          <w:lang w:val="en-GB"/>
        </w:rPr>
        <w:t>ha</w:t>
      </w:r>
      <w:r w:rsidR="0020781E">
        <w:rPr>
          <w:rFonts w:asciiTheme="majorHAnsi" w:hAnsiTheme="majorHAnsi" w:cstheme="majorBidi"/>
          <w:color w:val="000000" w:themeColor="text1"/>
          <w:lang w:val="en-GB"/>
        </w:rPr>
        <w:t>ve</w:t>
      </w:r>
      <w:r w:rsidR="00B21CF5" w:rsidRPr="009E2B74">
        <w:rPr>
          <w:rFonts w:asciiTheme="majorHAnsi" w:hAnsiTheme="majorHAnsi"/>
          <w:color w:val="000000" w:themeColor="text1"/>
          <w:lang w:val="en-GB"/>
        </w:rPr>
        <w:t xml:space="preserve"> shown to be a fertile breeding ground for misogyny. </w:t>
      </w:r>
      <w:r w:rsidR="00B11A37" w:rsidRPr="009E2B74">
        <w:rPr>
          <w:rFonts w:asciiTheme="majorHAnsi" w:hAnsiTheme="majorHAnsi"/>
          <w:color w:val="000000" w:themeColor="text1"/>
          <w:lang w:val="en-GB"/>
        </w:rPr>
        <w:t xml:space="preserve">This, coupled with </w:t>
      </w:r>
      <w:r w:rsidR="00AC0790" w:rsidRPr="009E2B74">
        <w:rPr>
          <w:rFonts w:asciiTheme="majorHAnsi" w:hAnsiTheme="majorHAnsi"/>
          <w:color w:val="000000" w:themeColor="text1"/>
          <w:lang w:val="en-GB"/>
        </w:rPr>
        <w:t>a lack of</w:t>
      </w:r>
      <w:r w:rsidR="00710226" w:rsidRPr="009E2B74">
        <w:rPr>
          <w:rFonts w:asciiTheme="majorHAnsi" w:hAnsiTheme="majorHAnsi"/>
          <w:color w:val="000000" w:themeColor="text1"/>
          <w:lang w:val="en-GB"/>
        </w:rPr>
        <w:t xml:space="preserve"> awareness of technological vulnerabilities</w:t>
      </w:r>
      <w:r w:rsidR="00371C42" w:rsidRPr="009E2B74">
        <w:rPr>
          <w:rFonts w:asciiTheme="majorHAnsi" w:hAnsiTheme="majorHAnsi"/>
          <w:color w:val="000000" w:themeColor="text1"/>
          <w:lang w:val="en-GB"/>
        </w:rPr>
        <w:t>, risks related to AI</w:t>
      </w:r>
      <w:r w:rsidR="00964DF7" w:rsidRPr="009E2B74">
        <w:rPr>
          <w:rFonts w:asciiTheme="majorHAnsi" w:hAnsiTheme="majorHAnsi"/>
          <w:color w:val="000000" w:themeColor="text1"/>
          <w:lang w:val="en-GB"/>
        </w:rPr>
        <w:t xml:space="preserve"> </w:t>
      </w:r>
      <w:r w:rsidR="00F24C2F" w:rsidRPr="009E2B74">
        <w:rPr>
          <w:rFonts w:asciiTheme="majorHAnsi" w:hAnsiTheme="majorHAnsi"/>
          <w:color w:val="000000" w:themeColor="text1"/>
          <w:lang w:val="en-GB"/>
        </w:rPr>
        <w:t>biases</w:t>
      </w:r>
      <w:r w:rsidR="0026322F" w:rsidRPr="009E2B74">
        <w:rPr>
          <w:rFonts w:asciiTheme="majorHAnsi" w:hAnsiTheme="majorHAnsi"/>
          <w:color w:val="000000" w:themeColor="text1"/>
          <w:lang w:val="en-GB"/>
        </w:rPr>
        <w:t xml:space="preserve"> and the lack of policies and regulations ensuring</w:t>
      </w:r>
      <w:r w:rsidR="00FA37C2" w:rsidRPr="009E2B74">
        <w:rPr>
          <w:rFonts w:asciiTheme="majorHAnsi" w:hAnsiTheme="majorHAnsi"/>
          <w:color w:val="000000" w:themeColor="text1"/>
          <w:lang w:val="en-GB"/>
        </w:rPr>
        <w:t xml:space="preserve"> ethical and inclusive application of AI</w:t>
      </w:r>
      <w:r w:rsidR="0026322F" w:rsidRPr="009E2B74">
        <w:rPr>
          <w:rFonts w:asciiTheme="majorHAnsi" w:hAnsiTheme="majorHAnsi"/>
          <w:color w:val="000000" w:themeColor="text1"/>
          <w:lang w:val="en-GB"/>
        </w:rPr>
        <w:t>, and</w:t>
      </w:r>
      <w:r w:rsidR="00964DF7" w:rsidRPr="009E2B74">
        <w:rPr>
          <w:rFonts w:asciiTheme="majorHAnsi" w:hAnsiTheme="majorHAnsi"/>
          <w:color w:val="000000" w:themeColor="text1"/>
          <w:lang w:val="en-GB"/>
        </w:rPr>
        <w:t xml:space="preserve"> poor</w:t>
      </w:r>
      <w:r w:rsidR="00B11A37" w:rsidRPr="009E2B74">
        <w:rPr>
          <w:rFonts w:asciiTheme="majorHAnsi" w:hAnsiTheme="majorHAnsi"/>
          <w:color w:val="000000" w:themeColor="text1"/>
          <w:lang w:val="en-GB"/>
        </w:rPr>
        <w:t xml:space="preserve"> </w:t>
      </w:r>
      <w:proofErr w:type="spellStart"/>
      <w:r w:rsidR="00B11A37" w:rsidRPr="009E2B74">
        <w:rPr>
          <w:rFonts w:asciiTheme="majorHAnsi" w:hAnsiTheme="majorHAnsi"/>
          <w:color w:val="000000" w:themeColor="text1"/>
          <w:lang w:val="en-GB"/>
        </w:rPr>
        <w:t>cyber</w:t>
      </w:r>
      <w:r w:rsidR="00437095" w:rsidRPr="009E2B74">
        <w:rPr>
          <w:rFonts w:asciiTheme="majorHAnsi" w:hAnsiTheme="majorHAnsi"/>
          <w:color w:val="000000" w:themeColor="text1"/>
          <w:lang w:val="en-GB"/>
        </w:rPr>
        <w:t>hygiene</w:t>
      </w:r>
      <w:proofErr w:type="spellEnd"/>
      <w:r w:rsidR="00437095" w:rsidRPr="009E2B74">
        <w:rPr>
          <w:rFonts w:asciiTheme="majorHAnsi" w:hAnsiTheme="majorHAnsi"/>
          <w:color w:val="000000" w:themeColor="text1"/>
          <w:lang w:val="en-GB"/>
        </w:rPr>
        <w:t xml:space="preserve"> </w:t>
      </w:r>
      <w:r w:rsidR="00964DF7" w:rsidRPr="009E2B74">
        <w:rPr>
          <w:rFonts w:asciiTheme="majorHAnsi" w:hAnsiTheme="majorHAnsi"/>
          <w:color w:val="000000" w:themeColor="text1"/>
          <w:lang w:val="en-GB"/>
        </w:rPr>
        <w:t>practices</w:t>
      </w:r>
      <w:r w:rsidR="00FA37C2" w:rsidRPr="009E2B74">
        <w:rPr>
          <w:rFonts w:asciiTheme="majorHAnsi" w:hAnsiTheme="majorHAnsi"/>
          <w:color w:val="000000" w:themeColor="text1"/>
          <w:lang w:val="en-GB"/>
        </w:rPr>
        <w:t xml:space="preserve"> </w:t>
      </w:r>
      <w:r w:rsidR="00C764D5" w:rsidRPr="009E2B74">
        <w:rPr>
          <w:rFonts w:asciiTheme="majorHAnsi" w:hAnsiTheme="majorHAnsi"/>
          <w:color w:val="000000" w:themeColor="text1"/>
          <w:lang w:val="en-GB"/>
        </w:rPr>
        <w:t xml:space="preserve">is constituting a hinder </w:t>
      </w:r>
      <w:r w:rsidR="00B02B65" w:rsidRPr="009E2B74">
        <w:rPr>
          <w:rFonts w:asciiTheme="majorHAnsi" w:hAnsiTheme="majorHAnsi"/>
          <w:color w:val="000000" w:themeColor="text1"/>
          <w:lang w:val="en-GB"/>
        </w:rPr>
        <w:t xml:space="preserve">for peacebuilders, women in particular, </w:t>
      </w:r>
      <w:r w:rsidR="00C764D5" w:rsidRPr="009E2B74">
        <w:rPr>
          <w:rFonts w:asciiTheme="majorHAnsi" w:hAnsiTheme="majorHAnsi"/>
          <w:color w:val="000000" w:themeColor="text1"/>
          <w:lang w:val="en-GB"/>
        </w:rPr>
        <w:t xml:space="preserve">to use digital technologies </w:t>
      </w:r>
      <w:r w:rsidR="007118C7" w:rsidRPr="002E4732">
        <w:rPr>
          <w:rFonts w:asciiTheme="majorHAnsi" w:hAnsiTheme="majorHAnsi" w:cstheme="majorHAnsi"/>
          <w:color w:val="000000"/>
          <w:lang w:val="en-GB"/>
        </w:rPr>
        <w:t>to</w:t>
      </w:r>
      <w:r w:rsidR="007118C7" w:rsidRPr="009E2B74">
        <w:rPr>
          <w:rFonts w:asciiTheme="majorHAnsi" w:hAnsiTheme="majorHAnsi"/>
          <w:color w:val="000000" w:themeColor="text1"/>
          <w:lang w:val="en-GB"/>
        </w:rPr>
        <w:t xml:space="preserve"> facilitate peace efforts and civic engagement</w:t>
      </w:r>
      <w:r w:rsidR="00437095" w:rsidRPr="009E2B74">
        <w:rPr>
          <w:rFonts w:asciiTheme="majorHAnsi" w:hAnsiTheme="majorHAnsi"/>
          <w:color w:val="000000" w:themeColor="text1"/>
          <w:lang w:val="en-GB"/>
        </w:rPr>
        <w:t>.</w:t>
      </w:r>
    </w:p>
    <w:p w14:paraId="655F987A" w14:textId="1F6968B3" w:rsidR="00B61262" w:rsidRPr="002E4732" w:rsidRDefault="00B61262" w:rsidP="009E1679">
      <w:pPr>
        <w:autoSpaceDE w:val="0"/>
        <w:autoSpaceDN w:val="0"/>
        <w:adjustRightInd w:val="0"/>
        <w:spacing w:after="0" w:line="240" w:lineRule="auto"/>
        <w:jc w:val="both"/>
        <w:rPr>
          <w:rFonts w:asciiTheme="majorHAnsi" w:hAnsiTheme="majorHAnsi" w:cstheme="majorHAnsi"/>
          <w:color w:val="000000"/>
          <w:lang w:val="en-GB"/>
        </w:rPr>
      </w:pPr>
    </w:p>
    <w:p w14:paraId="29E24F7B" w14:textId="2C8F9245" w:rsidR="00B61262" w:rsidRPr="002E4732" w:rsidRDefault="004F4A66" w:rsidP="1EEE2654">
      <w:pPr>
        <w:autoSpaceDE w:val="0"/>
        <w:autoSpaceDN w:val="0"/>
        <w:adjustRightInd w:val="0"/>
        <w:spacing w:after="0" w:line="240" w:lineRule="auto"/>
        <w:jc w:val="both"/>
        <w:rPr>
          <w:rFonts w:asciiTheme="majorHAnsi" w:hAnsiTheme="majorHAnsi" w:cstheme="majorBidi"/>
          <w:color w:val="000000"/>
          <w:lang w:val="en-GB"/>
        </w:rPr>
      </w:pPr>
      <w:r>
        <w:rPr>
          <w:rFonts w:asciiTheme="majorHAnsi" w:hAnsiTheme="majorHAnsi" w:cstheme="majorBidi"/>
          <w:color w:val="000000" w:themeColor="text1"/>
          <w:lang w:val="en-GB"/>
        </w:rPr>
        <w:t xml:space="preserve">While carrying risks to peace and security that need to be better understood, AI also has the potential to enhance and strengthen peacebuilding efforts. </w:t>
      </w:r>
      <w:r w:rsidR="00EE549D" w:rsidRPr="009E2B74">
        <w:rPr>
          <w:rFonts w:asciiTheme="majorHAnsi" w:hAnsiTheme="majorHAnsi"/>
          <w:color w:val="000000" w:themeColor="text1"/>
          <w:lang w:val="en-GB"/>
        </w:rPr>
        <w:t>The COVID-19 pandemic has increased the extent to which women peacebuilders use ICTs and digital solutions to support their work.</w:t>
      </w:r>
      <w:r w:rsidR="007A01E6" w:rsidRPr="009E2B74">
        <w:rPr>
          <w:rFonts w:asciiTheme="majorHAnsi" w:hAnsiTheme="majorHAnsi"/>
          <w:color w:val="000000" w:themeColor="text1"/>
          <w:lang w:val="en-GB"/>
        </w:rPr>
        <w:t xml:space="preserve"> However, while mediators and peacebuilders are increasingly using ICTs and AI to enhance their </w:t>
      </w:r>
      <w:r w:rsidR="009F249E" w:rsidRPr="009E2B74">
        <w:rPr>
          <w:rFonts w:asciiTheme="majorHAnsi" w:hAnsiTheme="majorHAnsi"/>
          <w:color w:val="000000" w:themeColor="text1"/>
          <w:lang w:val="en-GB"/>
        </w:rPr>
        <w:t xml:space="preserve">engagements, women peacebuilders are less likely to, particularly when it comes to AI. </w:t>
      </w:r>
      <w:r w:rsidR="007E1731" w:rsidRPr="009E2B74">
        <w:rPr>
          <w:rFonts w:asciiTheme="majorHAnsi" w:hAnsiTheme="majorHAnsi"/>
          <w:color w:val="000000" w:themeColor="text1"/>
          <w:lang w:val="en-GB"/>
        </w:rPr>
        <w:t xml:space="preserve">Nevertheless, these technologies carry </w:t>
      </w:r>
      <w:r w:rsidR="00837602" w:rsidRPr="009E2B74">
        <w:rPr>
          <w:rFonts w:asciiTheme="majorHAnsi" w:hAnsiTheme="majorHAnsi"/>
          <w:color w:val="000000" w:themeColor="text1"/>
          <w:lang w:val="en-GB"/>
        </w:rPr>
        <w:t>considerable potential</w:t>
      </w:r>
      <w:r w:rsidR="007E1731" w:rsidRPr="009E2B74">
        <w:rPr>
          <w:rFonts w:asciiTheme="majorHAnsi" w:hAnsiTheme="majorHAnsi"/>
          <w:color w:val="000000" w:themeColor="text1"/>
          <w:lang w:val="en-GB"/>
        </w:rPr>
        <w:t xml:space="preserve"> for inclusive peacebuilding and civic engagement</w:t>
      </w:r>
      <w:r w:rsidR="00837602" w:rsidRPr="009E2B74">
        <w:rPr>
          <w:rFonts w:asciiTheme="majorHAnsi" w:hAnsiTheme="majorHAnsi"/>
          <w:color w:val="000000" w:themeColor="text1"/>
          <w:lang w:val="en-GB"/>
        </w:rPr>
        <w:t xml:space="preserve">, including: a) </w:t>
      </w:r>
      <w:r w:rsidR="00837602" w:rsidRPr="009E2B74">
        <w:rPr>
          <w:rFonts w:asciiTheme="majorHAnsi" w:hAnsiTheme="majorHAnsi"/>
          <w:i/>
          <w:color w:val="000000" w:themeColor="text1"/>
          <w:lang w:val="en-GB"/>
        </w:rPr>
        <w:t>Enhancing conflict analysis</w:t>
      </w:r>
      <w:r w:rsidR="00837602" w:rsidRPr="009E2B74">
        <w:rPr>
          <w:rFonts w:asciiTheme="majorHAnsi" w:hAnsiTheme="majorHAnsi"/>
          <w:color w:val="000000" w:themeColor="text1"/>
          <w:lang w:val="en-GB"/>
        </w:rPr>
        <w:t xml:space="preserve"> through</w:t>
      </w:r>
      <w:r w:rsidR="00A72BF2" w:rsidRPr="009E2B74">
        <w:rPr>
          <w:rFonts w:asciiTheme="majorHAnsi" w:hAnsiTheme="majorHAnsi"/>
          <w:color w:val="000000" w:themeColor="text1"/>
          <w:lang w:val="en-GB"/>
        </w:rPr>
        <w:t xml:space="preserve"> automated analysis of social media narratives, geographical information data, and outputs from big-data text mining; </w:t>
      </w:r>
      <w:r w:rsidR="00F07E1D" w:rsidRPr="009E2B74">
        <w:rPr>
          <w:rFonts w:asciiTheme="majorHAnsi" w:hAnsiTheme="majorHAnsi"/>
          <w:color w:val="000000" w:themeColor="text1"/>
          <w:lang w:val="en-GB"/>
        </w:rPr>
        <w:t xml:space="preserve">b) </w:t>
      </w:r>
      <w:r w:rsidR="00F07E1D" w:rsidRPr="009E2B74">
        <w:rPr>
          <w:rFonts w:asciiTheme="majorHAnsi" w:hAnsiTheme="majorHAnsi"/>
          <w:i/>
          <w:color w:val="000000" w:themeColor="text1"/>
          <w:lang w:val="en-GB"/>
        </w:rPr>
        <w:t>Facilitating early warning and response</w:t>
      </w:r>
      <w:r w:rsidR="00F07E1D" w:rsidRPr="009E2B74">
        <w:rPr>
          <w:rFonts w:asciiTheme="majorHAnsi" w:hAnsiTheme="majorHAnsi"/>
          <w:color w:val="000000" w:themeColor="text1"/>
          <w:lang w:val="en-GB"/>
        </w:rPr>
        <w:t xml:space="preserve"> by allowing real-time analysis of data re</w:t>
      </w:r>
      <w:r w:rsidR="00D531A3" w:rsidRPr="009E2B74">
        <w:rPr>
          <w:rFonts w:asciiTheme="majorHAnsi" w:hAnsiTheme="majorHAnsi"/>
          <w:color w:val="000000" w:themeColor="text1"/>
          <w:lang w:val="en-GB"/>
        </w:rPr>
        <w:t xml:space="preserve">levant to identifying imminent violence, such as an increase in misogynistic language; c) </w:t>
      </w:r>
      <w:r w:rsidR="00896FD0" w:rsidRPr="009E2B74">
        <w:rPr>
          <w:rFonts w:asciiTheme="majorHAnsi" w:hAnsiTheme="majorHAnsi"/>
          <w:i/>
          <w:color w:val="000000" w:themeColor="text1"/>
          <w:lang w:val="en-GB"/>
        </w:rPr>
        <w:t xml:space="preserve">Informing peaceful </w:t>
      </w:r>
      <w:r w:rsidR="0097129D" w:rsidRPr="009E2B74">
        <w:rPr>
          <w:rFonts w:asciiTheme="majorHAnsi" w:hAnsiTheme="majorHAnsi"/>
          <w:i/>
          <w:color w:val="000000" w:themeColor="text1"/>
          <w:lang w:val="en-GB"/>
        </w:rPr>
        <w:t>counter-</w:t>
      </w:r>
      <w:r w:rsidR="00896FD0" w:rsidRPr="009E2B74">
        <w:rPr>
          <w:rFonts w:asciiTheme="majorHAnsi" w:hAnsiTheme="majorHAnsi"/>
          <w:i/>
          <w:color w:val="000000" w:themeColor="text1"/>
          <w:lang w:val="en-GB"/>
        </w:rPr>
        <w:t>narratives</w:t>
      </w:r>
      <w:r w:rsidR="00896FD0" w:rsidRPr="009E2B74">
        <w:rPr>
          <w:rFonts w:asciiTheme="majorHAnsi" w:hAnsiTheme="majorHAnsi"/>
          <w:color w:val="000000" w:themeColor="text1"/>
          <w:lang w:val="en-GB"/>
        </w:rPr>
        <w:t xml:space="preserve"> by allowing analysis and trend identification across a large material of data, and; d) </w:t>
      </w:r>
      <w:r w:rsidR="00896FD0" w:rsidRPr="009E2B74">
        <w:rPr>
          <w:rFonts w:asciiTheme="majorHAnsi" w:hAnsiTheme="majorHAnsi"/>
          <w:i/>
          <w:color w:val="000000" w:themeColor="text1"/>
          <w:lang w:val="en-GB"/>
        </w:rPr>
        <w:t>Mobilising engagement for peace and activism</w:t>
      </w:r>
      <w:r w:rsidR="001B741E" w:rsidRPr="009E2B74">
        <w:rPr>
          <w:rFonts w:asciiTheme="majorHAnsi" w:hAnsiTheme="majorHAnsi"/>
          <w:color w:val="000000" w:themeColor="text1"/>
          <w:lang w:val="en-GB"/>
        </w:rPr>
        <w:t xml:space="preserve"> by offering innovative services and guidance to peacebuilders, activists and human rights defenders.</w:t>
      </w:r>
      <w:r w:rsidR="0018274E" w:rsidRPr="009E2B74">
        <w:rPr>
          <w:rFonts w:asciiTheme="majorHAnsi" w:hAnsiTheme="majorHAnsi"/>
          <w:color w:val="000000" w:themeColor="text1"/>
          <w:lang w:val="en-GB"/>
        </w:rPr>
        <w:t xml:space="preserve"> For more information on UN </w:t>
      </w:r>
      <w:r w:rsidR="0018274E" w:rsidRPr="002E4732">
        <w:rPr>
          <w:rFonts w:asciiTheme="majorHAnsi" w:hAnsiTheme="majorHAnsi" w:cstheme="majorHAnsi"/>
          <w:color w:val="000000"/>
          <w:lang w:val="en-GB"/>
        </w:rPr>
        <w:t>Women</w:t>
      </w:r>
      <w:r w:rsidR="0018274E" w:rsidRPr="1EEE2654">
        <w:rPr>
          <w:rFonts w:asciiTheme="majorHAnsi" w:hAnsiTheme="majorHAnsi" w:cstheme="majorBidi"/>
          <w:color w:val="000000" w:themeColor="text1"/>
          <w:lang w:val="en-GB"/>
        </w:rPr>
        <w:t>'s</w:t>
      </w:r>
      <w:r w:rsidR="0018274E" w:rsidRPr="009E2B74">
        <w:rPr>
          <w:rFonts w:asciiTheme="majorHAnsi" w:hAnsiTheme="majorHAnsi"/>
          <w:color w:val="000000" w:themeColor="text1"/>
          <w:lang w:val="en-GB"/>
        </w:rPr>
        <w:t xml:space="preserve"> </w:t>
      </w:r>
      <w:r w:rsidR="00EE4EFD" w:rsidRPr="009E2B74">
        <w:rPr>
          <w:rFonts w:asciiTheme="majorHAnsi" w:hAnsiTheme="majorHAnsi"/>
          <w:color w:val="000000" w:themeColor="text1"/>
          <w:lang w:val="en-GB"/>
        </w:rPr>
        <w:t xml:space="preserve">approach to the issue, please see the brief </w:t>
      </w:r>
      <w:r w:rsidR="00593C36" w:rsidRPr="009E2B74">
        <w:rPr>
          <w:rFonts w:asciiTheme="majorHAnsi" w:hAnsiTheme="majorHAnsi"/>
          <w:color w:val="000000" w:themeColor="text1"/>
          <w:lang w:val="en-GB"/>
        </w:rPr>
        <w:t>“</w:t>
      </w:r>
      <w:r w:rsidR="007F619B" w:rsidRPr="009E2B74">
        <w:rPr>
          <w:rFonts w:asciiTheme="majorHAnsi" w:hAnsiTheme="majorHAnsi"/>
          <w:color w:val="000000" w:themeColor="text1"/>
          <w:lang w:val="en-GB"/>
        </w:rPr>
        <w:t>F</w:t>
      </w:r>
      <w:r w:rsidR="00554AE3" w:rsidRPr="009E2B74">
        <w:rPr>
          <w:rFonts w:asciiTheme="majorHAnsi" w:hAnsiTheme="majorHAnsi"/>
          <w:color w:val="000000" w:themeColor="text1"/>
          <w:lang w:val="en-GB"/>
        </w:rPr>
        <w:t xml:space="preserve">rom </w:t>
      </w:r>
      <w:r w:rsidR="007F619B" w:rsidRPr="009E2B74">
        <w:rPr>
          <w:rFonts w:asciiTheme="majorHAnsi" w:hAnsiTheme="majorHAnsi"/>
          <w:color w:val="000000" w:themeColor="text1"/>
          <w:lang w:val="en-GB"/>
        </w:rPr>
        <w:t>W</w:t>
      </w:r>
      <w:r w:rsidR="00554AE3" w:rsidRPr="009E2B74">
        <w:rPr>
          <w:rFonts w:asciiTheme="majorHAnsi" w:hAnsiTheme="majorHAnsi"/>
          <w:color w:val="000000" w:themeColor="text1"/>
          <w:lang w:val="en-GB"/>
        </w:rPr>
        <w:t xml:space="preserve">arfare to </w:t>
      </w:r>
      <w:r w:rsidR="007F619B" w:rsidRPr="009E2B74">
        <w:rPr>
          <w:rFonts w:asciiTheme="majorHAnsi" w:hAnsiTheme="majorHAnsi"/>
          <w:color w:val="000000" w:themeColor="text1"/>
          <w:lang w:val="en-GB"/>
        </w:rPr>
        <w:t>P</w:t>
      </w:r>
      <w:r w:rsidR="00554AE3" w:rsidRPr="009E2B74">
        <w:rPr>
          <w:rFonts w:asciiTheme="majorHAnsi" w:hAnsiTheme="majorHAnsi"/>
          <w:color w:val="000000" w:themeColor="text1"/>
          <w:lang w:val="en-GB"/>
        </w:rPr>
        <w:t xml:space="preserve">eacebuilding: </w:t>
      </w:r>
      <w:r w:rsidR="007F619B" w:rsidRPr="009E2B74">
        <w:rPr>
          <w:rFonts w:asciiTheme="majorHAnsi" w:hAnsiTheme="majorHAnsi"/>
          <w:color w:val="000000" w:themeColor="text1"/>
          <w:lang w:val="en-GB"/>
        </w:rPr>
        <w:t>E</w:t>
      </w:r>
      <w:r w:rsidR="00554AE3" w:rsidRPr="009E2B74">
        <w:rPr>
          <w:rFonts w:asciiTheme="majorHAnsi" w:hAnsiTheme="majorHAnsi"/>
          <w:color w:val="000000" w:themeColor="text1"/>
          <w:lang w:val="en-GB"/>
        </w:rPr>
        <w:t xml:space="preserve">mploying </w:t>
      </w:r>
      <w:r w:rsidR="007F619B" w:rsidRPr="009E2B74">
        <w:rPr>
          <w:rFonts w:asciiTheme="majorHAnsi" w:hAnsiTheme="majorHAnsi"/>
          <w:color w:val="000000" w:themeColor="text1"/>
          <w:lang w:val="en-GB"/>
        </w:rPr>
        <w:t>A</w:t>
      </w:r>
      <w:r w:rsidR="00593C36" w:rsidRPr="009E2B74">
        <w:rPr>
          <w:rFonts w:asciiTheme="majorHAnsi" w:hAnsiTheme="majorHAnsi"/>
          <w:color w:val="000000" w:themeColor="text1"/>
          <w:lang w:val="en-GB"/>
        </w:rPr>
        <w:t>rtificial</w:t>
      </w:r>
      <w:r w:rsidR="00554AE3" w:rsidRPr="009E2B74">
        <w:rPr>
          <w:rFonts w:asciiTheme="majorHAnsi" w:hAnsiTheme="majorHAnsi"/>
          <w:color w:val="000000" w:themeColor="text1"/>
          <w:lang w:val="en-GB"/>
        </w:rPr>
        <w:t xml:space="preserve"> </w:t>
      </w:r>
      <w:r w:rsidR="007F619B" w:rsidRPr="009E2B74">
        <w:rPr>
          <w:rFonts w:asciiTheme="majorHAnsi" w:hAnsiTheme="majorHAnsi"/>
          <w:color w:val="000000" w:themeColor="text1"/>
          <w:lang w:val="en-GB"/>
        </w:rPr>
        <w:t>I</w:t>
      </w:r>
      <w:r w:rsidR="00554AE3" w:rsidRPr="009E2B74">
        <w:rPr>
          <w:rFonts w:asciiTheme="majorHAnsi" w:hAnsiTheme="majorHAnsi"/>
          <w:color w:val="000000" w:themeColor="text1"/>
          <w:lang w:val="en-GB"/>
        </w:rPr>
        <w:t xml:space="preserve">ntelligence for </w:t>
      </w:r>
      <w:r w:rsidR="007F619B" w:rsidRPr="009E2B74">
        <w:rPr>
          <w:rFonts w:asciiTheme="majorHAnsi" w:hAnsiTheme="majorHAnsi"/>
          <w:color w:val="000000" w:themeColor="text1"/>
          <w:lang w:val="en-GB"/>
        </w:rPr>
        <w:t>W</w:t>
      </w:r>
      <w:r w:rsidR="00554AE3" w:rsidRPr="009E2B74">
        <w:rPr>
          <w:rFonts w:asciiTheme="majorHAnsi" w:hAnsiTheme="majorHAnsi"/>
          <w:color w:val="000000" w:themeColor="text1"/>
          <w:lang w:val="en-GB"/>
        </w:rPr>
        <w:t xml:space="preserve">omen, </w:t>
      </w:r>
      <w:r w:rsidR="007F619B" w:rsidRPr="009E2B74">
        <w:rPr>
          <w:rFonts w:asciiTheme="majorHAnsi" w:hAnsiTheme="majorHAnsi"/>
          <w:color w:val="000000" w:themeColor="text1"/>
          <w:lang w:val="en-GB"/>
        </w:rPr>
        <w:t>P</w:t>
      </w:r>
      <w:r w:rsidR="00554AE3" w:rsidRPr="009E2B74">
        <w:rPr>
          <w:rFonts w:asciiTheme="majorHAnsi" w:hAnsiTheme="majorHAnsi"/>
          <w:color w:val="000000" w:themeColor="text1"/>
          <w:lang w:val="en-GB"/>
        </w:rPr>
        <w:t xml:space="preserve">eace and </w:t>
      </w:r>
      <w:r w:rsidR="007F619B" w:rsidRPr="009E2B74">
        <w:rPr>
          <w:rFonts w:asciiTheme="majorHAnsi" w:hAnsiTheme="majorHAnsi"/>
          <w:color w:val="000000" w:themeColor="text1"/>
          <w:lang w:val="en-GB"/>
        </w:rPr>
        <w:t>S</w:t>
      </w:r>
      <w:r w:rsidR="00554AE3" w:rsidRPr="009E2B74">
        <w:rPr>
          <w:rFonts w:asciiTheme="majorHAnsi" w:hAnsiTheme="majorHAnsi"/>
          <w:color w:val="000000" w:themeColor="text1"/>
          <w:lang w:val="en-GB"/>
        </w:rPr>
        <w:t>ecurity</w:t>
      </w:r>
      <w:r w:rsidR="00593C36" w:rsidRPr="009E2B74">
        <w:rPr>
          <w:rFonts w:asciiTheme="majorHAnsi" w:hAnsiTheme="majorHAnsi"/>
          <w:color w:val="000000" w:themeColor="text1"/>
          <w:lang w:val="en-GB"/>
        </w:rPr>
        <w:t>”</w:t>
      </w:r>
      <w:r w:rsidR="00554AE3" w:rsidRPr="009E2B74">
        <w:rPr>
          <w:rFonts w:asciiTheme="majorHAnsi" w:hAnsiTheme="majorHAnsi"/>
          <w:color w:val="000000" w:themeColor="text1"/>
          <w:lang w:val="en-GB"/>
        </w:rPr>
        <w:t xml:space="preserve"> available </w:t>
      </w:r>
      <w:r w:rsidR="00593C36" w:rsidRPr="009E2B74">
        <w:rPr>
          <w:rFonts w:asciiTheme="majorHAnsi" w:hAnsiTheme="majorHAnsi"/>
          <w:color w:val="000000" w:themeColor="text1"/>
          <w:lang w:val="en-GB"/>
        </w:rPr>
        <w:t>on</w:t>
      </w:r>
      <w:r w:rsidR="00554AE3" w:rsidRPr="009E2B74">
        <w:rPr>
          <w:rFonts w:asciiTheme="majorHAnsi" w:hAnsiTheme="majorHAnsi"/>
          <w:color w:val="000000" w:themeColor="text1"/>
          <w:lang w:val="en-GB"/>
        </w:rPr>
        <w:t xml:space="preserve"> the fo</w:t>
      </w:r>
      <w:r w:rsidR="008625EC" w:rsidRPr="009E2B74">
        <w:rPr>
          <w:rFonts w:asciiTheme="majorHAnsi" w:hAnsiTheme="majorHAnsi"/>
          <w:color w:val="000000" w:themeColor="text1"/>
          <w:lang w:val="en-GB"/>
        </w:rPr>
        <w:t>llowing webpage</w:t>
      </w:r>
      <w:r w:rsidR="001A25EB" w:rsidRPr="009E2B74">
        <w:rPr>
          <w:rFonts w:asciiTheme="majorHAnsi" w:hAnsiTheme="majorHAnsi"/>
          <w:color w:val="000000" w:themeColor="text1"/>
          <w:lang w:val="en-GB"/>
        </w:rPr>
        <w:t>:</w:t>
      </w:r>
      <w:r w:rsidR="00EE4EFD" w:rsidRPr="009E2B74">
        <w:rPr>
          <w:rFonts w:asciiTheme="majorHAnsi" w:hAnsiTheme="majorHAnsi"/>
          <w:color w:val="000000" w:themeColor="text1"/>
          <w:lang w:val="en-GB"/>
        </w:rPr>
        <w:t xml:space="preserve"> </w:t>
      </w:r>
      <w:r w:rsidR="00EA539C" w:rsidRPr="00EA539C">
        <w:t xml:space="preserve"> </w:t>
      </w:r>
      <w:hyperlink r:id="rId12" w:history="1">
        <w:r w:rsidR="002131E4" w:rsidRPr="005010CB">
          <w:rPr>
            <w:rStyle w:val="Hyperlink"/>
          </w:rPr>
          <w:t>https://asiapacific.unwomen.org/en/digital-library/publications/2022/04/from-warfare-to-peacebuilding</w:t>
        </w:r>
      </w:hyperlink>
      <w:r w:rsidR="002131E4">
        <w:t xml:space="preserve"> </w:t>
      </w:r>
    </w:p>
    <w:p w14:paraId="3157566D" w14:textId="77777777" w:rsidR="00120408" w:rsidRPr="002E4732" w:rsidRDefault="00120408" w:rsidP="009E1679">
      <w:pPr>
        <w:autoSpaceDE w:val="0"/>
        <w:autoSpaceDN w:val="0"/>
        <w:adjustRightInd w:val="0"/>
        <w:spacing w:after="0" w:line="240" w:lineRule="auto"/>
        <w:jc w:val="both"/>
        <w:rPr>
          <w:rFonts w:asciiTheme="majorHAnsi" w:hAnsiTheme="majorHAnsi" w:cstheme="majorHAnsi"/>
          <w:color w:val="000000"/>
        </w:rPr>
      </w:pPr>
    </w:p>
    <w:p w14:paraId="55DC1ADA" w14:textId="7C395B5D" w:rsidR="00B3627A" w:rsidRPr="002E4732" w:rsidRDefault="00B61262" w:rsidP="009E1679">
      <w:pPr>
        <w:autoSpaceDE w:val="0"/>
        <w:autoSpaceDN w:val="0"/>
        <w:adjustRightInd w:val="0"/>
        <w:spacing w:after="0" w:line="240" w:lineRule="auto"/>
        <w:jc w:val="both"/>
        <w:rPr>
          <w:rFonts w:asciiTheme="majorHAnsi" w:hAnsiTheme="majorHAnsi" w:cstheme="majorHAnsi"/>
          <w:lang w:val="en-GB"/>
        </w:rPr>
      </w:pPr>
      <w:r w:rsidRPr="002E4732">
        <w:rPr>
          <w:rFonts w:asciiTheme="majorHAnsi" w:hAnsiTheme="majorHAnsi" w:cstheme="majorHAnsi"/>
          <w:lang w:val="en-GB"/>
        </w:rPr>
        <w:lastRenderedPageBreak/>
        <w:t xml:space="preserve">Within this context, UN Women Regional Office for Asia and the Pacific is undertaking a programme on Women, Peace and Cybersecurity, with </w:t>
      </w:r>
      <w:r w:rsidR="00A51321" w:rsidRPr="002E4732">
        <w:rPr>
          <w:rFonts w:asciiTheme="majorHAnsi" w:hAnsiTheme="majorHAnsi" w:cstheme="majorHAnsi"/>
          <w:lang w:val="en-GB"/>
        </w:rPr>
        <w:t>the aim of enhancing gender-inclusive cybersecurity and supporting a digital environment where the human and digital rights of women and girls are promoted and protected</w:t>
      </w:r>
      <w:r w:rsidR="00132722" w:rsidRPr="002E4732">
        <w:rPr>
          <w:rFonts w:asciiTheme="majorHAnsi" w:hAnsiTheme="majorHAnsi" w:cstheme="majorHAnsi"/>
          <w:lang w:val="en-GB"/>
        </w:rPr>
        <w:t xml:space="preserve">. </w:t>
      </w:r>
      <w:r w:rsidR="005F61A6" w:rsidRPr="002E4732">
        <w:rPr>
          <w:rFonts w:asciiTheme="majorHAnsi" w:hAnsiTheme="majorHAnsi" w:cstheme="majorHAnsi"/>
          <w:lang w:val="en-GB"/>
        </w:rPr>
        <w:t>In the current phase of programming</w:t>
      </w:r>
      <w:r w:rsidR="00936169" w:rsidRPr="002E4732">
        <w:rPr>
          <w:rFonts w:asciiTheme="majorHAnsi" w:hAnsiTheme="majorHAnsi" w:cstheme="majorHAnsi"/>
          <w:lang w:val="en-GB"/>
        </w:rPr>
        <w:t xml:space="preserve">, UN Women is seeking to expand the knowledgebase on </w:t>
      </w:r>
      <w:r w:rsidR="00D43702" w:rsidRPr="002E4732">
        <w:rPr>
          <w:rFonts w:asciiTheme="majorHAnsi" w:hAnsiTheme="majorHAnsi" w:cstheme="majorHAnsi"/>
          <w:lang w:val="en-GB"/>
        </w:rPr>
        <w:t xml:space="preserve">the risks and opportunities of AI </w:t>
      </w:r>
      <w:r w:rsidR="00D6737A" w:rsidRPr="002E4732">
        <w:rPr>
          <w:rFonts w:asciiTheme="majorHAnsi" w:hAnsiTheme="majorHAnsi" w:cstheme="majorHAnsi"/>
          <w:lang w:val="en-GB"/>
        </w:rPr>
        <w:t xml:space="preserve">in the context of implementing the Women, Peace and Security </w:t>
      </w:r>
      <w:r w:rsidR="004019A2">
        <w:rPr>
          <w:rFonts w:asciiTheme="majorHAnsi" w:hAnsiTheme="majorHAnsi" w:cstheme="majorHAnsi"/>
          <w:lang w:val="en-GB"/>
        </w:rPr>
        <w:t xml:space="preserve">(WPS) </w:t>
      </w:r>
      <w:r w:rsidR="00D6737A" w:rsidRPr="002E4732">
        <w:rPr>
          <w:rFonts w:asciiTheme="majorHAnsi" w:hAnsiTheme="majorHAnsi" w:cstheme="majorHAnsi"/>
          <w:lang w:val="en-GB"/>
        </w:rPr>
        <w:t>agenda in Southeast Asia</w:t>
      </w:r>
      <w:r w:rsidR="00936169" w:rsidRPr="002E4732">
        <w:rPr>
          <w:rFonts w:asciiTheme="majorHAnsi" w:hAnsiTheme="majorHAnsi" w:cstheme="majorHAnsi"/>
          <w:lang w:val="en-GB"/>
        </w:rPr>
        <w:t>.</w:t>
      </w:r>
    </w:p>
    <w:p w14:paraId="63BFF4E6" w14:textId="5622F505" w:rsidR="00936169" w:rsidRPr="002E4732" w:rsidRDefault="00936169" w:rsidP="009E1679">
      <w:pPr>
        <w:autoSpaceDE w:val="0"/>
        <w:autoSpaceDN w:val="0"/>
        <w:adjustRightInd w:val="0"/>
        <w:spacing w:after="0" w:line="240" w:lineRule="auto"/>
        <w:jc w:val="both"/>
        <w:rPr>
          <w:rFonts w:asciiTheme="majorHAnsi" w:hAnsiTheme="majorHAnsi" w:cstheme="majorHAnsi"/>
          <w:lang w:val="en-GB"/>
        </w:rPr>
      </w:pPr>
    </w:p>
    <w:p w14:paraId="28734768" w14:textId="77777777" w:rsidR="000275E7" w:rsidRPr="002E4732" w:rsidRDefault="000275E7" w:rsidP="000275E7">
      <w:pPr>
        <w:pStyle w:val="ListParagraph"/>
        <w:autoSpaceDE w:val="0"/>
        <w:autoSpaceDN w:val="0"/>
        <w:adjustRightInd w:val="0"/>
        <w:ind w:left="1134"/>
        <w:jc w:val="both"/>
        <w:rPr>
          <w:rFonts w:asciiTheme="majorHAnsi" w:hAnsiTheme="majorHAnsi" w:cstheme="majorHAnsi"/>
          <w:sz w:val="22"/>
          <w:szCs w:val="22"/>
        </w:rPr>
      </w:pPr>
    </w:p>
    <w:p w14:paraId="1B3D8992" w14:textId="2818EA72" w:rsidR="00B14F1D" w:rsidRPr="002E4732" w:rsidRDefault="004A44EF" w:rsidP="001465BF">
      <w:pPr>
        <w:pStyle w:val="ListParagraph"/>
        <w:numPr>
          <w:ilvl w:val="0"/>
          <w:numId w:val="4"/>
        </w:numPr>
        <w:ind w:left="360" w:hanging="360"/>
        <w:jc w:val="both"/>
        <w:rPr>
          <w:rFonts w:asciiTheme="majorHAnsi" w:hAnsiTheme="majorHAnsi" w:cstheme="majorHAnsi"/>
          <w:b/>
          <w:bCs/>
          <w:color w:val="1F3864" w:themeColor="accent1" w:themeShade="80"/>
          <w:sz w:val="22"/>
          <w:szCs w:val="22"/>
        </w:rPr>
      </w:pPr>
      <w:r w:rsidRPr="002E4732">
        <w:rPr>
          <w:rFonts w:asciiTheme="majorHAnsi" w:hAnsiTheme="majorHAnsi" w:cstheme="majorHAnsi"/>
          <w:b/>
          <w:bCs/>
          <w:color w:val="1F3864" w:themeColor="accent1" w:themeShade="80"/>
          <w:sz w:val="22"/>
          <w:szCs w:val="22"/>
        </w:rPr>
        <w:t>Objective</w:t>
      </w:r>
      <w:r w:rsidR="005A23CF" w:rsidRPr="002E4732">
        <w:rPr>
          <w:rFonts w:asciiTheme="majorHAnsi" w:hAnsiTheme="majorHAnsi" w:cstheme="majorHAnsi"/>
          <w:b/>
          <w:bCs/>
          <w:color w:val="1F3864" w:themeColor="accent1" w:themeShade="80"/>
          <w:sz w:val="22"/>
          <w:szCs w:val="22"/>
        </w:rPr>
        <w:t>s and Scope of Work</w:t>
      </w:r>
    </w:p>
    <w:p w14:paraId="3ACAC0D4" w14:textId="77777777" w:rsidR="00A7098F" w:rsidRPr="002E4732" w:rsidRDefault="00A7098F" w:rsidP="00380B04">
      <w:pPr>
        <w:spacing w:after="0" w:line="240" w:lineRule="auto"/>
        <w:jc w:val="both"/>
        <w:rPr>
          <w:rFonts w:asciiTheme="majorHAnsi" w:hAnsiTheme="majorHAnsi" w:cstheme="majorHAnsi"/>
          <w:lang w:val="en-GB"/>
        </w:rPr>
      </w:pPr>
    </w:p>
    <w:p w14:paraId="2EAECC9E" w14:textId="5F337201" w:rsidR="00A708AC" w:rsidRPr="002E4732" w:rsidRDefault="00A7098F" w:rsidP="00380B04">
      <w:pPr>
        <w:spacing w:after="0" w:line="240" w:lineRule="auto"/>
        <w:jc w:val="both"/>
        <w:rPr>
          <w:rFonts w:asciiTheme="majorHAnsi" w:hAnsiTheme="majorHAnsi" w:cstheme="majorHAnsi"/>
          <w:lang w:val="en-GB"/>
        </w:rPr>
      </w:pPr>
      <w:r w:rsidRPr="002E4732">
        <w:rPr>
          <w:rFonts w:asciiTheme="majorHAnsi" w:hAnsiTheme="majorHAnsi" w:cstheme="majorHAnsi"/>
          <w:lang w:val="en-GB"/>
        </w:rPr>
        <w:t xml:space="preserve">The </w:t>
      </w:r>
      <w:r w:rsidR="00EC13FC" w:rsidRPr="002E4732">
        <w:rPr>
          <w:rFonts w:asciiTheme="majorHAnsi" w:hAnsiTheme="majorHAnsi" w:cstheme="majorHAnsi"/>
          <w:lang w:val="en-GB"/>
        </w:rPr>
        <w:t xml:space="preserve">engaged </w:t>
      </w:r>
      <w:r w:rsidR="005B75B3">
        <w:rPr>
          <w:rFonts w:asciiTheme="majorHAnsi" w:hAnsiTheme="majorHAnsi" w:cstheme="majorHAnsi"/>
          <w:lang w:val="en-GB"/>
        </w:rPr>
        <w:t>service provider</w:t>
      </w:r>
      <w:r w:rsidRPr="002E4732">
        <w:rPr>
          <w:rFonts w:asciiTheme="majorHAnsi" w:hAnsiTheme="majorHAnsi" w:cstheme="majorHAnsi"/>
          <w:lang w:val="en-GB"/>
        </w:rPr>
        <w:t xml:space="preserve"> </w:t>
      </w:r>
      <w:r w:rsidR="00B3627A" w:rsidRPr="002E4732">
        <w:rPr>
          <w:rFonts w:asciiTheme="majorHAnsi" w:hAnsiTheme="majorHAnsi" w:cstheme="majorHAnsi"/>
          <w:lang w:val="en-GB"/>
        </w:rPr>
        <w:t>will work under the supervision of the Regional Adviser for Governance</w:t>
      </w:r>
      <w:r w:rsidR="001D36CE" w:rsidRPr="002E4732">
        <w:rPr>
          <w:rFonts w:asciiTheme="majorHAnsi" w:hAnsiTheme="majorHAnsi" w:cstheme="majorHAnsi"/>
          <w:lang w:val="en-GB"/>
        </w:rPr>
        <w:t>,</w:t>
      </w:r>
      <w:r w:rsidR="00B3627A" w:rsidRPr="002E4732">
        <w:rPr>
          <w:rFonts w:asciiTheme="majorHAnsi" w:hAnsiTheme="majorHAnsi" w:cstheme="majorHAnsi"/>
          <w:lang w:val="en-GB"/>
        </w:rPr>
        <w:t xml:space="preserve"> Peace and Security of UN Women Asia Pacific Regional Office</w:t>
      </w:r>
      <w:r w:rsidR="001D36CE" w:rsidRPr="002E4732">
        <w:rPr>
          <w:rFonts w:asciiTheme="majorHAnsi" w:hAnsiTheme="majorHAnsi" w:cstheme="majorHAnsi"/>
          <w:lang w:val="en-GB"/>
        </w:rPr>
        <w:t xml:space="preserve"> </w:t>
      </w:r>
      <w:r w:rsidR="00723396" w:rsidRPr="002E4732">
        <w:rPr>
          <w:rFonts w:asciiTheme="majorHAnsi" w:hAnsiTheme="majorHAnsi" w:cstheme="majorHAnsi"/>
          <w:lang w:val="en-GB"/>
        </w:rPr>
        <w:t xml:space="preserve">to </w:t>
      </w:r>
      <w:r w:rsidR="00492AAC" w:rsidRPr="002E4732">
        <w:rPr>
          <w:rFonts w:asciiTheme="majorHAnsi" w:hAnsiTheme="majorHAnsi" w:cstheme="majorHAnsi"/>
          <w:lang w:val="en-GB"/>
        </w:rPr>
        <w:t>undertake research on</w:t>
      </w:r>
      <w:r w:rsidR="00484138" w:rsidRPr="002E4732">
        <w:rPr>
          <w:rFonts w:asciiTheme="majorHAnsi" w:hAnsiTheme="majorHAnsi" w:cstheme="majorHAnsi"/>
          <w:lang w:val="en-GB"/>
        </w:rPr>
        <w:t xml:space="preserve"> “Implications of Artificial Intelligence</w:t>
      </w:r>
      <w:r w:rsidR="00F57CEC" w:rsidRPr="002E4732">
        <w:rPr>
          <w:rFonts w:asciiTheme="majorHAnsi" w:hAnsiTheme="majorHAnsi" w:cstheme="majorHAnsi"/>
          <w:lang w:val="en-GB"/>
        </w:rPr>
        <w:t xml:space="preserve"> on the Implementation of the Women, Peace and Security Agenda in Southeast Asia”, which is part of UN Women’s programme on </w:t>
      </w:r>
      <w:r w:rsidR="00F57CEC" w:rsidRPr="002E4732">
        <w:rPr>
          <w:rFonts w:asciiTheme="majorHAnsi" w:hAnsiTheme="majorHAnsi" w:cstheme="majorHAnsi"/>
          <w:i/>
          <w:iCs/>
          <w:lang w:val="en-GB"/>
        </w:rPr>
        <w:t xml:space="preserve">Women, Peace and Cybersecurity: </w:t>
      </w:r>
      <w:r w:rsidR="00FF1219" w:rsidRPr="002E4732">
        <w:rPr>
          <w:rFonts w:asciiTheme="majorHAnsi" w:hAnsiTheme="majorHAnsi" w:cstheme="majorHAnsi"/>
          <w:i/>
          <w:iCs/>
          <w:lang w:val="en-GB"/>
        </w:rPr>
        <w:t>Promoting Women’s Peace and Security in the Digital World.</w:t>
      </w:r>
      <w:r w:rsidR="00AB2FF3" w:rsidRPr="002E4732">
        <w:rPr>
          <w:rFonts w:asciiTheme="majorHAnsi" w:hAnsiTheme="majorHAnsi" w:cstheme="majorHAnsi"/>
          <w:lang w:val="en-GB"/>
        </w:rPr>
        <w:t xml:space="preserve"> </w:t>
      </w:r>
    </w:p>
    <w:p w14:paraId="496AA1E9" w14:textId="77777777" w:rsidR="00A708AC" w:rsidRPr="002E4732" w:rsidRDefault="00A708AC" w:rsidP="00380B04">
      <w:pPr>
        <w:spacing w:after="0" w:line="240" w:lineRule="auto"/>
        <w:jc w:val="both"/>
        <w:rPr>
          <w:rFonts w:asciiTheme="majorHAnsi" w:hAnsiTheme="majorHAnsi" w:cstheme="majorHAnsi"/>
          <w:lang w:val="en-GB"/>
        </w:rPr>
      </w:pPr>
    </w:p>
    <w:p w14:paraId="16DF2372" w14:textId="356808D2" w:rsidR="00B3627A" w:rsidRPr="002E4732" w:rsidRDefault="00AB2FF3" w:rsidP="00380B04">
      <w:pPr>
        <w:spacing w:after="0" w:line="240" w:lineRule="auto"/>
        <w:jc w:val="both"/>
        <w:rPr>
          <w:rFonts w:asciiTheme="majorHAnsi" w:hAnsiTheme="majorHAnsi" w:cstheme="majorHAnsi"/>
          <w:lang w:val="en-GB"/>
        </w:rPr>
      </w:pPr>
      <w:r w:rsidRPr="002E4732">
        <w:rPr>
          <w:rFonts w:asciiTheme="majorHAnsi" w:hAnsiTheme="majorHAnsi" w:cstheme="majorHAnsi"/>
          <w:lang w:val="en-GB"/>
        </w:rPr>
        <w:t>Under this</w:t>
      </w:r>
      <w:r w:rsidR="0058148C" w:rsidRPr="002E4732">
        <w:rPr>
          <w:rFonts w:asciiTheme="majorHAnsi" w:hAnsiTheme="majorHAnsi" w:cstheme="majorHAnsi"/>
          <w:lang w:val="en-GB"/>
        </w:rPr>
        <w:t xml:space="preserve"> scope of work, the </w:t>
      </w:r>
      <w:r w:rsidR="005B75B3">
        <w:rPr>
          <w:rFonts w:asciiTheme="majorHAnsi" w:hAnsiTheme="majorHAnsi" w:cstheme="majorHAnsi"/>
          <w:lang w:val="en-GB"/>
        </w:rPr>
        <w:t>service provider</w:t>
      </w:r>
      <w:r w:rsidR="000C0C2E" w:rsidRPr="002E4732">
        <w:rPr>
          <w:rFonts w:asciiTheme="majorHAnsi" w:hAnsiTheme="majorHAnsi" w:cstheme="majorHAnsi"/>
          <w:lang w:val="en-GB"/>
        </w:rPr>
        <w:t xml:space="preserve"> is expected to undertake the following key activities:</w:t>
      </w:r>
    </w:p>
    <w:p w14:paraId="2C13D31D" w14:textId="34A8FF80" w:rsidR="000C0C2E" w:rsidRPr="002E4732" w:rsidRDefault="00D235D1" w:rsidP="002E4732">
      <w:pPr>
        <w:pStyle w:val="ListParagraph"/>
        <w:numPr>
          <w:ilvl w:val="0"/>
          <w:numId w:val="45"/>
        </w:numPr>
        <w:jc w:val="both"/>
        <w:rPr>
          <w:rFonts w:asciiTheme="majorHAnsi" w:hAnsiTheme="majorHAnsi" w:cstheme="majorHAnsi"/>
          <w:b/>
          <w:bCs/>
          <w:sz w:val="22"/>
          <w:szCs w:val="22"/>
        </w:rPr>
      </w:pPr>
      <w:r w:rsidRPr="002E4732">
        <w:rPr>
          <w:rFonts w:asciiTheme="majorHAnsi" w:hAnsiTheme="majorHAnsi" w:cstheme="majorHAnsi"/>
          <w:b/>
          <w:bCs/>
          <w:sz w:val="22"/>
          <w:szCs w:val="22"/>
        </w:rPr>
        <w:t>Data collection on Gender and AI</w:t>
      </w:r>
    </w:p>
    <w:p w14:paraId="1FA66899" w14:textId="525EA259" w:rsidR="00942A50" w:rsidRPr="002E4732" w:rsidRDefault="00793C3D" w:rsidP="002E4732">
      <w:pPr>
        <w:pStyle w:val="ListParagraph"/>
        <w:numPr>
          <w:ilvl w:val="0"/>
          <w:numId w:val="45"/>
        </w:numPr>
        <w:jc w:val="both"/>
        <w:rPr>
          <w:rFonts w:asciiTheme="majorHAnsi" w:hAnsiTheme="majorHAnsi" w:cstheme="majorHAnsi"/>
          <w:b/>
          <w:bCs/>
          <w:sz w:val="22"/>
          <w:szCs w:val="22"/>
        </w:rPr>
      </w:pPr>
      <w:r w:rsidRPr="002E4732">
        <w:rPr>
          <w:rFonts w:asciiTheme="majorHAnsi" w:hAnsiTheme="majorHAnsi" w:cstheme="majorHAnsi"/>
          <w:b/>
          <w:bCs/>
          <w:sz w:val="22"/>
          <w:szCs w:val="22"/>
        </w:rPr>
        <w:t>Organize an expert group meeting on Gender and AI to present and validate the key findings of the research</w:t>
      </w:r>
    </w:p>
    <w:p w14:paraId="3E8FAC4E" w14:textId="7F6879A6" w:rsidR="00793C3D" w:rsidRPr="002E4732" w:rsidRDefault="00793C3D" w:rsidP="002E4732">
      <w:pPr>
        <w:pStyle w:val="ListParagraph"/>
        <w:numPr>
          <w:ilvl w:val="0"/>
          <w:numId w:val="45"/>
        </w:numPr>
        <w:jc w:val="both"/>
        <w:rPr>
          <w:rFonts w:asciiTheme="majorHAnsi" w:hAnsiTheme="majorHAnsi" w:cstheme="majorHAnsi"/>
          <w:b/>
          <w:bCs/>
          <w:sz w:val="22"/>
          <w:szCs w:val="22"/>
        </w:rPr>
      </w:pPr>
      <w:r w:rsidRPr="002E4732">
        <w:rPr>
          <w:rFonts w:asciiTheme="majorHAnsi" w:hAnsiTheme="majorHAnsi" w:cstheme="majorHAnsi"/>
          <w:b/>
          <w:bCs/>
          <w:sz w:val="22"/>
          <w:szCs w:val="22"/>
        </w:rPr>
        <w:t xml:space="preserve">Produce a research report and summary </w:t>
      </w:r>
      <w:r w:rsidR="000B76AB">
        <w:rPr>
          <w:rFonts w:asciiTheme="majorHAnsi" w:hAnsiTheme="majorHAnsi" w:cstheme="majorHAnsi"/>
          <w:b/>
          <w:bCs/>
          <w:sz w:val="22"/>
          <w:szCs w:val="22"/>
        </w:rPr>
        <w:t xml:space="preserve">on </w:t>
      </w:r>
      <w:r w:rsidRPr="002E4732">
        <w:rPr>
          <w:rFonts w:asciiTheme="majorHAnsi" w:hAnsiTheme="majorHAnsi" w:cstheme="majorHAnsi"/>
          <w:b/>
          <w:bCs/>
          <w:sz w:val="22"/>
          <w:szCs w:val="22"/>
        </w:rPr>
        <w:t>Gender and AI</w:t>
      </w:r>
      <w:r w:rsidR="00FC37BF" w:rsidRPr="00FC37BF">
        <w:rPr>
          <w:rFonts w:asciiTheme="majorHAnsi" w:hAnsiTheme="majorHAnsi" w:cstheme="majorHAnsi"/>
          <w:b/>
          <w:bCs/>
          <w:sz w:val="22"/>
          <w:szCs w:val="22"/>
        </w:rPr>
        <w:t xml:space="preserve"> </w:t>
      </w:r>
      <w:r w:rsidR="00FC37BF" w:rsidRPr="002E4732">
        <w:rPr>
          <w:rFonts w:asciiTheme="majorHAnsi" w:hAnsiTheme="majorHAnsi" w:cstheme="majorHAnsi"/>
          <w:b/>
          <w:bCs/>
          <w:sz w:val="22"/>
          <w:szCs w:val="22"/>
        </w:rPr>
        <w:t>and other knowledge products</w:t>
      </w:r>
      <w:r w:rsidR="00D1043A">
        <w:rPr>
          <w:rFonts w:asciiTheme="majorHAnsi" w:hAnsiTheme="majorHAnsi" w:cstheme="majorHAnsi"/>
          <w:b/>
          <w:bCs/>
          <w:sz w:val="22"/>
          <w:szCs w:val="22"/>
        </w:rPr>
        <w:t xml:space="preserve"> (as further specified below)</w:t>
      </w:r>
    </w:p>
    <w:p w14:paraId="17E4269A" w14:textId="2D7AC353" w:rsidR="00793C3D" w:rsidRPr="002E4732" w:rsidRDefault="00793C3D" w:rsidP="002E4732">
      <w:pPr>
        <w:pStyle w:val="ListParagraph"/>
        <w:numPr>
          <w:ilvl w:val="0"/>
          <w:numId w:val="45"/>
        </w:numPr>
        <w:jc w:val="both"/>
        <w:rPr>
          <w:rFonts w:asciiTheme="majorHAnsi" w:hAnsiTheme="majorHAnsi" w:cstheme="majorHAnsi"/>
          <w:b/>
          <w:bCs/>
          <w:sz w:val="22"/>
          <w:szCs w:val="22"/>
        </w:rPr>
      </w:pPr>
      <w:r w:rsidRPr="002E4732">
        <w:rPr>
          <w:rFonts w:asciiTheme="majorHAnsi" w:hAnsiTheme="majorHAnsi" w:cstheme="majorHAnsi"/>
          <w:b/>
          <w:bCs/>
          <w:sz w:val="22"/>
          <w:szCs w:val="22"/>
        </w:rPr>
        <w:t>Development of a</w:t>
      </w:r>
      <w:r w:rsidR="0048663C">
        <w:rPr>
          <w:rFonts w:asciiTheme="majorHAnsi" w:hAnsiTheme="majorHAnsi" w:cstheme="majorHAnsi"/>
          <w:b/>
          <w:bCs/>
          <w:sz w:val="22"/>
          <w:szCs w:val="22"/>
        </w:rPr>
        <w:t>n e-learning</w:t>
      </w:r>
      <w:r w:rsidRPr="002E4732">
        <w:rPr>
          <w:rFonts w:asciiTheme="majorHAnsi" w:hAnsiTheme="majorHAnsi" w:cstheme="majorHAnsi"/>
          <w:b/>
          <w:bCs/>
          <w:sz w:val="22"/>
          <w:szCs w:val="22"/>
        </w:rPr>
        <w:t xml:space="preserve"> module on Gender and AI </w:t>
      </w:r>
    </w:p>
    <w:p w14:paraId="4093D887" w14:textId="77777777" w:rsidR="001D0A2B" w:rsidRPr="002E4732" w:rsidRDefault="001D0A2B" w:rsidP="001D0A2B">
      <w:pPr>
        <w:jc w:val="both"/>
        <w:rPr>
          <w:rFonts w:asciiTheme="majorHAnsi" w:hAnsiTheme="majorHAnsi" w:cstheme="majorHAnsi"/>
          <w:lang w:val="en-GB"/>
        </w:rPr>
      </w:pPr>
    </w:p>
    <w:p w14:paraId="192A3410" w14:textId="45ACD2AE" w:rsidR="001D0A2B" w:rsidRPr="002E4732" w:rsidRDefault="001D0A2B" w:rsidP="001D0A2B">
      <w:pPr>
        <w:jc w:val="both"/>
        <w:rPr>
          <w:rFonts w:asciiTheme="majorHAnsi" w:hAnsiTheme="majorHAnsi" w:cstheme="majorHAnsi"/>
          <w:b/>
          <w:bCs/>
        </w:rPr>
      </w:pPr>
      <w:r w:rsidRPr="002E4732">
        <w:rPr>
          <w:rFonts w:asciiTheme="majorHAnsi" w:hAnsiTheme="majorHAnsi" w:cstheme="majorHAnsi"/>
          <w:b/>
          <w:bCs/>
        </w:rPr>
        <w:t xml:space="preserve">a) </w:t>
      </w:r>
      <w:r w:rsidR="00DC35F3" w:rsidRPr="002E4732">
        <w:rPr>
          <w:rFonts w:asciiTheme="majorHAnsi" w:hAnsiTheme="majorHAnsi" w:cstheme="majorHAnsi"/>
          <w:b/>
          <w:bCs/>
        </w:rPr>
        <w:t xml:space="preserve">Data collection </w:t>
      </w:r>
      <w:r w:rsidRPr="002E4732">
        <w:rPr>
          <w:rFonts w:asciiTheme="majorHAnsi" w:hAnsiTheme="majorHAnsi" w:cstheme="majorHAnsi"/>
          <w:b/>
          <w:bCs/>
        </w:rPr>
        <w:t xml:space="preserve">on </w:t>
      </w:r>
      <w:r w:rsidR="00BE125D" w:rsidRPr="002E4732">
        <w:rPr>
          <w:rFonts w:asciiTheme="majorHAnsi" w:hAnsiTheme="majorHAnsi" w:cstheme="majorHAnsi"/>
          <w:b/>
          <w:bCs/>
        </w:rPr>
        <w:t>G</w:t>
      </w:r>
      <w:r w:rsidRPr="002E4732">
        <w:rPr>
          <w:rFonts w:asciiTheme="majorHAnsi" w:hAnsiTheme="majorHAnsi" w:cstheme="majorHAnsi"/>
          <w:b/>
          <w:bCs/>
        </w:rPr>
        <w:t>ender</w:t>
      </w:r>
      <w:r w:rsidR="00BE125D" w:rsidRPr="002E4732">
        <w:rPr>
          <w:rFonts w:asciiTheme="majorHAnsi" w:hAnsiTheme="majorHAnsi" w:cstheme="majorHAnsi"/>
          <w:b/>
          <w:bCs/>
        </w:rPr>
        <w:t xml:space="preserve"> and AI</w:t>
      </w:r>
    </w:p>
    <w:p w14:paraId="0AC86343" w14:textId="3EE9E75D" w:rsidR="00902805" w:rsidRPr="002E4732" w:rsidRDefault="00AD6762" w:rsidP="00380B04">
      <w:pPr>
        <w:spacing w:after="0" w:line="240" w:lineRule="auto"/>
        <w:jc w:val="both"/>
        <w:rPr>
          <w:rFonts w:asciiTheme="majorHAnsi" w:hAnsiTheme="majorHAnsi" w:cstheme="majorHAnsi"/>
        </w:rPr>
      </w:pPr>
      <w:r w:rsidRPr="002E4732">
        <w:rPr>
          <w:rFonts w:asciiTheme="majorHAnsi" w:hAnsiTheme="majorHAnsi" w:cstheme="majorHAnsi"/>
        </w:rPr>
        <w:t>UN Women expect</w:t>
      </w:r>
      <w:r w:rsidR="00A56B19">
        <w:rPr>
          <w:rFonts w:asciiTheme="majorHAnsi" w:hAnsiTheme="majorHAnsi" w:cstheme="majorHAnsi"/>
        </w:rPr>
        <w:t>s</w:t>
      </w:r>
      <w:r w:rsidRPr="002E4732">
        <w:rPr>
          <w:rFonts w:asciiTheme="majorHAnsi" w:hAnsiTheme="majorHAnsi" w:cstheme="majorHAnsi"/>
        </w:rPr>
        <w:t xml:space="preserve"> the </w:t>
      </w:r>
      <w:r w:rsidR="005B75B3">
        <w:rPr>
          <w:rFonts w:asciiTheme="majorHAnsi" w:hAnsiTheme="majorHAnsi" w:cstheme="majorHAnsi"/>
          <w:lang w:val="en-GB"/>
        </w:rPr>
        <w:t>service provider</w:t>
      </w:r>
      <w:r w:rsidRPr="002E4732">
        <w:rPr>
          <w:rFonts w:asciiTheme="majorHAnsi" w:hAnsiTheme="majorHAnsi" w:cstheme="majorHAnsi"/>
        </w:rPr>
        <w:t xml:space="preserve"> to suggest the most appropriate data collection methodology with the view to have solid evidence on Gender and AI in the region. </w:t>
      </w:r>
      <w:r w:rsidR="00692D94" w:rsidRPr="002E4732">
        <w:rPr>
          <w:rFonts w:asciiTheme="majorHAnsi" w:hAnsiTheme="majorHAnsi" w:cstheme="majorHAnsi"/>
        </w:rPr>
        <w:t xml:space="preserve">This could include </w:t>
      </w:r>
      <w:r w:rsidR="00013B7E" w:rsidRPr="002E4732">
        <w:rPr>
          <w:rFonts w:asciiTheme="majorHAnsi" w:hAnsiTheme="majorHAnsi" w:cstheme="majorHAnsi"/>
        </w:rPr>
        <w:t xml:space="preserve">a </w:t>
      </w:r>
      <w:r w:rsidR="00F148C9">
        <w:rPr>
          <w:rFonts w:asciiTheme="majorHAnsi" w:hAnsiTheme="majorHAnsi" w:cstheme="majorHAnsi"/>
        </w:rPr>
        <w:t>big-data analysis</w:t>
      </w:r>
      <w:r w:rsidR="00013B7E" w:rsidRPr="002E4732">
        <w:rPr>
          <w:rFonts w:asciiTheme="majorHAnsi" w:hAnsiTheme="majorHAnsi" w:cstheme="majorHAnsi"/>
        </w:rPr>
        <w:t xml:space="preserve"> </w:t>
      </w:r>
      <w:r w:rsidR="004F2D52">
        <w:rPr>
          <w:rFonts w:asciiTheme="majorHAnsi" w:hAnsiTheme="majorHAnsi" w:cstheme="majorHAnsi"/>
        </w:rPr>
        <w:t>users’ interaction with AI</w:t>
      </w:r>
      <w:r w:rsidR="00C41DE5">
        <w:rPr>
          <w:rFonts w:asciiTheme="majorHAnsi" w:hAnsiTheme="majorHAnsi" w:cstheme="majorHAnsi"/>
        </w:rPr>
        <w:t>-powered systems</w:t>
      </w:r>
      <w:r w:rsidR="00BA34C2">
        <w:rPr>
          <w:rFonts w:asciiTheme="majorHAnsi" w:hAnsiTheme="majorHAnsi" w:cstheme="majorHAnsi"/>
        </w:rPr>
        <w:t>, understood through a</w:t>
      </w:r>
      <w:r w:rsidR="00013B7E" w:rsidRPr="002E4732">
        <w:rPr>
          <w:rFonts w:asciiTheme="majorHAnsi" w:hAnsiTheme="majorHAnsi" w:cstheme="majorHAnsi"/>
        </w:rPr>
        <w:t xml:space="preserve"> peace and security </w:t>
      </w:r>
      <w:r w:rsidR="00BA34C2">
        <w:rPr>
          <w:rFonts w:asciiTheme="majorHAnsi" w:hAnsiTheme="majorHAnsi" w:cstheme="majorHAnsi"/>
        </w:rPr>
        <w:t>lens,</w:t>
      </w:r>
      <w:r w:rsidR="00BA34C2" w:rsidRPr="002E4732">
        <w:rPr>
          <w:rFonts w:asciiTheme="majorHAnsi" w:hAnsiTheme="majorHAnsi" w:cstheme="majorHAnsi"/>
        </w:rPr>
        <w:t xml:space="preserve"> </w:t>
      </w:r>
      <w:r w:rsidR="00013B7E" w:rsidRPr="002E4732">
        <w:rPr>
          <w:rFonts w:asciiTheme="majorHAnsi" w:hAnsiTheme="majorHAnsi" w:cstheme="majorHAnsi"/>
        </w:rPr>
        <w:t>among women and men across Southeast Asia</w:t>
      </w:r>
      <w:r w:rsidR="00BA34C2">
        <w:rPr>
          <w:rFonts w:asciiTheme="majorHAnsi" w:hAnsiTheme="majorHAnsi" w:cstheme="majorHAnsi"/>
        </w:rPr>
        <w:t>,</w:t>
      </w:r>
      <w:r w:rsidR="00692D94" w:rsidRPr="002E4732">
        <w:rPr>
          <w:rFonts w:asciiTheme="majorHAnsi" w:hAnsiTheme="majorHAnsi" w:cstheme="majorHAnsi"/>
        </w:rPr>
        <w:t xml:space="preserve"> or other </w:t>
      </w:r>
      <w:r w:rsidR="00BA34C2">
        <w:rPr>
          <w:rFonts w:asciiTheme="majorHAnsi" w:hAnsiTheme="majorHAnsi" w:cstheme="majorHAnsi"/>
        </w:rPr>
        <w:t>as</w:t>
      </w:r>
      <w:r w:rsidR="00692D94" w:rsidRPr="002E4732">
        <w:rPr>
          <w:rFonts w:asciiTheme="majorHAnsi" w:hAnsiTheme="majorHAnsi" w:cstheme="majorHAnsi"/>
        </w:rPr>
        <w:t xml:space="preserve"> determined and suggested by the </w:t>
      </w:r>
      <w:r w:rsidR="00375040">
        <w:rPr>
          <w:rFonts w:asciiTheme="majorHAnsi" w:hAnsiTheme="majorHAnsi" w:cstheme="majorHAnsi"/>
        </w:rPr>
        <w:t>service provider</w:t>
      </w:r>
      <w:r w:rsidR="00902805" w:rsidRPr="002E4732">
        <w:rPr>
          <w:rFonts w:asciiTheme="majorHAnsi" w:hAnsiTheme="majorHAnsi" w:cstheme="majorHAnsi"/>
        </w:rPr>
        <w:t>. Th</w:t>
      </w:r>
      <w:r w:rsidR="0053187D" w:rsidRPr="002E4732">
        <w:rPr>
          <w:rFonts w:asciiTheme="majorHAnsi" w:hAnsiTheme="majorHAnsi" w:cstheme="majorHAnsi"/>
        </w:rPr>
        <w:t xml:space="preserve">is could also include </w:t>
      </w:r>
      <w:r w:rsidR="00F36148" w:rsidRPr="002E4732">
        <w:rPr>
          <w:rFonts w:asciiTheme="majorHAnsi" w:hAnsiTheme="majorHAnsi" w:cstheme="majorHAnsi"/>
        </w:rPr>
        <w:t>k</w:t>
      </w:r>
      <w:r w:rsidR="00292901" w:rsidRPr="002E4732">
        <w:rPr>
          <w:rFonts w:asciiTheme="majorHAnsi" w:hAnsiTheme="majorHAnsi" w:cstheme="majorHAnsi"/>
        </w:rPr>
        <w:t xml:space="preserve">ey informant interviews and </w:t>
      </w:r>
      <w:r w:rsidR="0053187D" w:rsidRPr="002E4732">
        <w:rPr>
          <w:rFonts w:asciiTheme="majorHAnsi" w:hAnsiTheme="majorHAnsi" w:cstheme="majorHAnsi"/>
        </w:rPr>
        <w:t xml:space="preserve">focus group discussions with </w:t>
      </w:r>
      <w:r w:rsidR="00292901" w:rsidRPr="002E4732">
        <w:rPr>
          <w:rFonts w:asciiTheme="majorHAnsi" w:hAnsiTheme="majorHAnsi" w:cstheme="majorHAnsi"/>
        </w:rPr>
        <w:t xml:space="preserve">policy makers, government officials, </w:t>
      </w:r>
      <w:r w:rsidR="0053187D" w:rsidRPr="002E4732">
        <w:rPr>
          <w:rFonts w:asciiTheme="majorHAnsi" w:hAnsiTheme="majorHAnsi" w:cstheme="majorHAnsi"/>
        </w:rPr>
        <w:t xml:space="preserve">think </w:t>
      </w:r>
      <w:r w:rsidR="00292901" w:rsidRPr="002E4732">
        <w:rPr>
          <w:rFonts w:asciiTheme="majorHAnsi" w:hAnsiTheme="majorHAnsi" w:cstheme="majorHAnsi"/>
        </w:rPr>
        <w:t>tank</w:t>
      </w:r>
      <w:r w:rsidR="0053187D" w:rsidRPr="002E4732">
        <w:rPr>
          <w:rFonts w:asciiTheme="majorHAnsi" w:hAnsiTheme="majorHAnsi" w:cstheme="majorHAnsi"/>
        </w:rPr>
        <w:t xml:space="preserve">, NGOs, peacebuilders, journalists, </w:t>
      </w:r>
      <w:proofErr w:type="spellStart"/>
      <w:r w:rsidR="0053187D" w:rsidRPr="002E4732">
        <w:rPr>
          <w:rFonts w:asciiTheme="majorHAnsi" w:hAnsiTheme="majorHAnsi" w:cstheme="majorHAnsi"/>
        </w:rPr>
        <w:t>cyberdefenders</w:t>
      </w:r>
      <w:proofErr w:type="spellEnd"/>
      <w:r w:rsidR="0053187D" w:rsidRPr="002E4732">
        <w:rPr>
          <w:rFonts w:asciiTheme="majorHAnsi" w:hAnsiTheme="majorHAnsi" w:cstheme="majorHAnsi"/>
        </w:rPr>
        <w:t>, women human rights defenders</w:t>
      </w:r>
      <w:r w:rsidR="002066D6">
        <w:rPr>
          <w:rFonts w:asciiTheme="majorHAnsi" w:hAnsiTheme="majorHAnsi" w:cstheme="majorHAnsi"/>
        </w:rPr>
        <w:t>, private sector/</w:t>
      </w:r>
      <w:r w:rsidR="00AE4B2B">
        <w:rPr>
          <w:rFonts w:asciiTheme="majorHAnsi" w:hAnsiTheme="majorHAnsi" w:cstheme="majorHAnsi"/>
        </w:rPr>
        <w:t>social media/</w:t>
      </w:r>
      <w:r w:rsidR="002066D6">
        <w:rPr>
          <w:rFonts w:asciiTheme="majorHAnsi" w:hAnsiTheme="majorHAnsi" w:cstheme="majorHAnsi"/>
        </w:rPr>
        <w:t>tech company representatives</w:t>
      </w:r>
      <w:r w:rsidR="0053187D" w:rsidRPr="002E4732">
        <w:rPr>
          <w:rFonts w:asciiTheme="majorHAnsi" w:hAnsiTheme="majorHAnsi" w:cstheme="majorHAnsi"/>
        </w:rPr>
        <w:t xml:space="preserve"> and others.</w:t>
      </w:r>
      <w:r w:rsidR="004C6264" w:rsidRPr="002E4732">
        <w:rPr>
          <w:rFonts w:asciiTheme="majorHAnsi" w:hAnsiTheme="majorHAnsi" w:cstheme="majorHAnsi"/>
        </w:rPr>
        <w:t xml:space="preserve"> It will also inclu</w:t>
      </w:r>
      <w:r w:rsidR="007B4870" w:rsidRPr="002E4732">
        <w:rPr>
          <w:rFonts w:asciiTheme="majorHAnsi" w:hAnsiTheme="majorHAnsi" w:cstheme="majorHAnsi"/>
        </w:rPr>
        <w:t xml:space="preserve">de a desk review of </w:t>
      </w:r>
      <w:r w:rsidR="00B93F63" w:rsidRPr="002E4732">
        <w:rPr>
          <w:rFonts w:asciiTheme="majorHAnsi" w:hAnsiTheme="majorHAnsi" w:cstheme="majorHAnsi"/>
        </w:rPr>
        <w:t>the literature on this topic.</w:t>
      </w:r>
    </w:p>
    <w:p w14:paraId="518461F0" w14:textId="77777777" w:rsidR="002A6660" w:rsidRPr="002E4732" w:rsidRDefault="002A6660" w:rsidP="00380B04">
      <w:pPr>
        <w:spacing w:after="0" w:line="240" w:lineRule="auto"/>
        <w:jc w:val="both"/>
        <w:rPr>
          <w:rFonts w:asciiTheme="majorHAnsi" w:hAnsiTheme="majorHAnsi" w:cstheme="majorHAnsi"/>
        </w:rPr>
      </w:pPr>
    </w:p>
    <w:p w14:paraId="580C20D1" w14:textId="62BCF10D" w:rsidR="002A6660" w:rsidRPr="002E4732" w:rsidRDefault="002A6660" w:rsidP="1EEE2654">
      <w:pPr>
        <w:spacing w:after="0" w:line="240" w:lineRule="auto"/>
        <w:jc w:val="both"/>
        <w:rPr>
          <w:rFonts w:asciiTheme="majorHAnsi" w:hAnsiTheme="majorHAnsi" w:cstheme="majorBidi"/>
        </w:rPr>
      </w:pPr>
      <w:r w:rsidRPr="1EEE2654">
        <w:rPr>
          <w:rFonts w:asciiTheme="majorHAnsi" w:hAnsiTheme="majorHAnsi" w:cstheme="majorBidi"/>
        </w:rPr>
        <w:t xml:space="preserve">The objective of </w:t>
      </w:r>
      <w:r w:rsidR="00292901" w:rsidRPr="1EEE2654">
        <w:rPr>
          <w:rFonts w:asciiTheme="majorHAnsi" w:hAnsiTheme="majorHAnsi" w:cstheme="majorBidi"/>
        </w:rPr>
        <w:t xml:space="preserve">the </w:t>
      </w:r>
      <w:r w:rsidR="0053187D" w:rsidRPr="1EEE2654">
        <w:rPr>
          <w:rFonts w:asciiTheme="majorHAnsi" w:hAnsiTheme="majorHAnsi" w:cstheme="majorBidi"/>
        </w:rPr>
        <w:t>data coll</w:t>
      </w:r>
      <w:r w:rsidR="00292901" w:rsidRPr="1EEE2654">
        <w:rPr>
          <w:rFonts w:asciiTheme="majorHAnsi" w:hAnsiTheme="majorHAnsi" w:cstheme="majorBidi"/>
        </w:rPr>
        <w:t xml:space="preserve">ection will be </w:t>
      </w:r>
      <w:r w:rsidRPr="1EEE2654">
        <w:rPr>
          <w:rFonts w:asciiTheme="majorHAnsi" w:hAnsiTheme="majorHAnsi" w:cstheme="majorBidi"/>
        </w:rPr>
        <w:t>to</w:t>
      </w:r>
      <w:r w:rsidR="00C32720" w:rsidRPr="1EEE2654">
        <w:rPr>
          <w:rFonts w:asciiTheme="majorHAnsi" w:hAnsiTheme="majorHAnsi" w:cstheme="majorBidi"/>
        </w:rPr>
        <w:t xml:space="preserve"> answer the following questions</w:t>
      </w:r>
      <w:r w:rsidR="003A1167">
        <w:rPr>
          <w:rFonts w:asciiTheme="majorHAnsi" w:hAnsiTheme="majorHAnsi" w:cstheme="majorBidi"/>
        </w:rPr>
        <w:t xml:space="preserve"> (to be further sharpened and adapted in consultation with </w:t>
      </w:r>
      <w:r w:rsidR="005241D7">
        <w:rPr>
          <w:rFonts w:asciiTheme="majorHAnsi" w:hAnsiTheme="majorHAnsi" w:cstheme="majorBidi"/>
        </w:rPr>
        <w:t xml:space="preserve">the </w:t>
      </w:r>
      <w:r w:rsidR="001326C9">
        <w:rPr>
          <w:rFonts w:asciiTheme="majorHAnsi" w:hAnsiTheme="majorHAnsi" w:cstheme="majorHAnsi"/>
          <w:lang w:val="en-GB"/>
        </w:rPr>
        <w:t>service provider</w:t>
      </w:r>
      <w:r w:rsidR="00C75F89">
        <w:rPr>
          <w:rFonts w:asciiTheme="majorHAnsi" w:hAnsiTheme="majorHAnsi" w:cstheme="majorBidi"/>
        </w:rPr>
        <w:t>)</w:t>
      </w:r>
      <w:r w:rsidR="005D16D6" w:rsidRPr="1EEE2654">
        <w:rPr>
          <w:rFonts w:asciiTheme="majorHAnsi" w:hAnsiTheme="majorHAnsi" w:cstheme="majorBidi"/>
        </w:rPr>
        <w:t>:</w:t>
      </w:r>
    </w:p>
    <w:p w14:paraId="658F1E48" w14:textId="77777777" w:rsidR="00C32720" w:rsidRPr="002E4732" w:rsidRDefault="00C32720" w:rsidP="00380B04">
      <w:pPr>
        <w:spacing w:after="0" w:line="240" w:lineRule="auto"/>
        <w:jc w:val="both"/>
        <w:rPr>
          <w:rFonts w:asciiTheme="majorHAnsi" w:hAnsiTheme="majorHAnsi" w:cstheme="majorHAnsi"/>
        </w:rPr>
      </w:pPr>
    </w:p>
    <w:p w14:paraId="2D14554E" w14:textId="6CA4D020" w:rsidR="005D16D6" w:rsidRPr="00C768EE" w:rsidRDefault="005D16D6" w:rsidP="002E4732">
      <w:pPr>
        <w:pStyle w:val="ListParagraph"/>
        <w:numPr>
          <w:ilvl w:val="0"/>
          <w:numId w:val="46"/>
        </w:numPr>
        <w:jc w:val="both"/>
        <w:rPr>
          <w:rFonts w:asciiTheme="majorHAnsi" w:hAnsiTheme="majorHAnsi" w:cstheme="majorHAnsi"/>
          <w:sz w:val="22"/>
          <w:szCs w:val="22"/>
        </w:rPr>
      </w:pPr>
      <w:r w:rsidRPr="00C768EE">
        <w:rPr>
          <w:rFonts w:asciiTheme="majorHAnsi" w:hAnsiTheme="majorHAnsi" w:cstheme="majorHAnsi"/>
          <w:sz w:val="22"/>
          <w:szCs w:val="22"/>
        </w:rPr>
        <w:t>To what exten</w:t>
      </w:r>
      <w:r w:rsidR="004A1041">
        <w:rPr>
          <w:rFonts w:asciiTheme="majorHAnsi" w:hAnsiTheme="majorHAnsi" w:cstheme="majorHAnsi"/>
          <w:sz w:val="22"/>
          <w:szCs w:val="22"/>
        </w:rPr>
        <w:t>t</w:t>
      </w:r>
      <w:r w:rsidRPr="00C768EE">
        <w:rPr>
          <w:rFonts w:asciiTheme="majorHAnsi" w:hAnsiTheme="majorHAnsi" w:cstheme="majorHAnsi"/>
          <w:sz w:val="22"/>
          <w:szCs w:val="22"/>
        </w:rPr>
        <w:t xml:space="preserve"> do women </w:t>
      </w:r>
      <w:r w:rsidR="004E759E">
        <w:rPr>
          <w:rFonts w:asciiTheme="majorHAnsi" w:hAnsiTheme="majorHAnsi" w:cstheme="majorHAnsi"/>
          <w:sz w:val="22"/>
          <w:szCs w:val="22"/>
        </w:rPr>
        <w:t xml:space="preserve">meaningfully </w:t>
      </w:r>
      <w:r w:rsidRPr="00C768EE">
        <w:rPr>
          <w:rFonts w:asciiTheme="majorHAnsi" w:hAnsiTheme="majorHAnsi" w:cstheme="majorHAnsi"/>
          <w:sz w:val="22"/>
          <w:szCs w:val="22"/>
        </w:rPr>
        <w:t xml:space="preserve">participate </w:t>
      </w:r>
      <w:r w:rsidR="004E759E">
        <w:rPr>
          <w:rFonts w:asciiTheme="majorHAnsi" w:hAnsiTheme="majorHAnsi" w:cstheme="majorHAnsi"/>
          <w:sz w:val="22"/>
          <w:szCs w:val="22"/>
        </w:rPr>
        <w:t xml:space="preserve">and lead </w:t>
      </w:r>
      <w:r w:rsidRPr="00C768EE">
        <w:rPr>
          <w:rFonts w:asciiTheme="majorHAnsi" w:hAnsiTheme="majorHAnsi" w:cstheme="majorHAnsi"/>
          <w:sz w:val="22"/>
          <w:szCs w:val="22"/>
        </w:rPr>
        <w:t xml:space="preserve">in </w:t>
      </w:r>
      <w:r w:rsidR="002E4732" w:rsidRPr="00C768EE">
        <w:rPr>
          <w:rFonts w:asciiTheme="majorHAnsi" w:hAnsiTheme="majorHAnsi" w:cstheme="majorHAnsi"/>
          <w:sz w:val="22"/>
          <w:szCs w:val="22"/>
        </w:rPr>
        <w:t>AI</w:t>
      </w:r>
      <w:r w:rsidRPr="00C768EE">
        <w:rPr>
          <w:rFonts w:asciiTheme="majorHAnsi" w:hAnsiTheme="majorHAnsi" w:cstheme="majorHAnsi"/>
          <w:sz w:val="22"/>
          <w:szCs w:val="22"/>
        </w:rPr>
        <w:t xml:space="preserve"> </w:t>
      </w:r>
      <w:r w:rsidR="0083368F">
        <w:rPr>
          <w:rFonts w:asciiTheme="majorHAnsi" w:hAnsiTheme="majorHAnsi" w:cstheme="majorHAnsi"/>
          <w:sz w:val="22"/>
          <w:szCs w:val="22"/>
        </w:rPr>
        <w:t xml:space="preserve">decision and policy-making, </w:t>
      </w:r>
      <w:r w:rsidR="00985284">
        <w:rPr>
          <w:rFonts w:asciiTheme="majorHAnsi" w:hAnsiTheme="majorHAnsi" w:cstheme="majorHAnsi"/>
          <w:sz w:val="22"/>
          <w:szCs w:val="22"/>
        </w:rPr>
        <w:t>development</w:t>
      </w:r>
      <w:r w:rsidR="00D163D7">
        <w:rPr>
          <w:rFonts w:asciiTheme="majorHAnsi" w:hAnsiTheme="majorHAnsi" w:cstheme="majorHAnsi"/>
          <w:sz w:val="22"/>
          <w:szCs w:val="22"/>
        </w:rPr>
        <w:t xml:space="preserve"> and audit</w:t>
      </w:r>
      <w:r w:rsidRPr="00C768EE">
        <w:rPr>
          <w:rFonts w:asciiTheme="majorHAnsi" w:hAnsiTheme="majorHAnsi" w:cstheme="majorHAnsi"/>
          <w:sz w:val="22"/>
          <w:szCs w:val="22"/>
        </w:rPr>
        <w:t xml:space="preserve"> in Southeast </w:t>
      </w:r>
      <w:r w:rsidR="00C768EE" w:rsidRPr="00C768EE">
        <w:rPr>
          <w:rFonts w:asciiTheme="majorHAnsi" w:hAnsiTheme="majorHAnsi" w:cstheme="majorHAnsi"/>
          <w:sz w:val="22"/>
          <w:szCs w:val="22"/>
        </w:rPr>
        <w:t>Asia?</w:t>
      </w:r>
    </w:p>
    <w:p w14:paraId="10B048C3" w14:textId="7989C8A8" w:rsidR="005D16D6" w:rsidRPr="00C768EE" w:rsidRDefault="00F078F0" w:rsidP="002E4732">
      <w:pPr>
        <w:pStyle w:val="ListParagraph"/>
        <w:numPr>
          <w:ilvl w:val="0"/>
          <w:numId w:val="46"/>
        </w:numPr>
        <w:jc w:val="both"/>
        <w:rPr>
          <w:rFonts w:asciiTheme="majorHAnsi" w:hAnsiTheme="majorHAnsi" w:cstheme="majorHAnsi"/>
          <w:sz w:val="22"/>
          <w:szCs w:val="22"/>
        </w:rPr>
      </w:pPr>
      <w:r w:rsidRPr="00C768EE">
        <w:rPr>
          <w:rFonts w:asciiTheme="majorHAnsi" w:hAnsiTheme="majorHAnsi" w:cstheme="majorHAnsi"/>
          <w:sz w:val="22"/>
          <w:szCs w:val="22"/>
        </w:rPr>
        <w:t xml:space="preserve">What are the </w:t>
      </w:r>
      <w:r w:rsidR="00B57A35" w:rsidRPr="00C768EE">
        <w:rPr>
          <w:rFonts w:asciiTheme="majorHAnsi" w:hAnsiTheme="majorHAnsi" w:cstheme="majorHAnsi"/>
          <w:sz w:val="22"/>
          <w:szCs w:val="22"/>
        </w:rPr>
        <w:t>key</w:t>
      </w:r>
      <w:r w:rsidR="00104474" w:rsidRPr="00C768EE">
        <w:rPr>
          <w:rFonts w:asciiTheme="majorHAnsi" w:hAnsiTheme="majorHAnsi" w:cstheme="majorHAnsi"/>
          <w:sz w:val="22"/>
          <w:szCs w:val="22"/>
        </w:rPr>
        <w:t xml:space="preserve"> </w:t>
      </w:r>
      <w:r w:rsidR="00B12155">
        <w:rPr>
          <w:rFonts w:asciiTheme="majorHAnsi" w:hAnsiTheme="majorHAnsi" w:cstheme="majorHAnsi"/>
          <w:sz w:val="22"/>
          <w:szCs w:val="22"/>
        </w:rPr>
        <w:t xml:space="preserve">peace and security </w:t>
      </w:r>
      <w:r w:rsidR="00041AF9" w:rsidRPr="00C768EE">
        <w:rPr>
          <w:rFonts w:asciiTheme="majorHAnsi" w:hAnsiTheme="majorHAnsi" w:cstheme="majorHAnsi"/>
          <w:sz w:val="22"/>
          <w:szCs w:val="22"/>
        </w:rPr>
        <w:t>risks</w:t>
      </w:r>
      <w:r w:rsidR="005D16D6" w:rsidRPr="00C768EE">
        <w:rPr>
          <w:rFonts w:asciiTheme="majorHAnsi" w:hAnsiTheme="majorHAnsi" w:cstheme="majorHAnsi"/>
          <w:sz w:val="22"/>
          <w:szCs w:val="22"/>
        </w:rPr>
        <w:t xml:space="preserve">, </w:t>
      </w:r>
      <w:r w:rsidR="00041AF9" w:rsidRPr="00C768EE">
        <w:rPr>
          <w:rFonts w:asciiTheme="majorHAnsi" w:hAnsiTheme="majorHAnsi" w:cstheme="majorHAnsi"/>
          <w:sz w:val="22"/>
          <w:szCs w:val="22"/>
        </w:rPr>
        <w:t>threats</w:t>
      </w:r>
      <w:r w:rsidR="0005594E" w:rsidRPr="00C768EE">
        <w:rPr>
          <w:rFonts w:asciiTheme="majorHAnsi" w:hAnsiTheme="majorHAnsi" w:cstheme="majorHAnsi"/>
          <w:sz w:val="22"/>
          <w:szCs w:val="22"/>
        </w:rPr>
        <w:t xml:space="preserve"> and issues</w:t>
      </w:r>
      <w:r w:rsidR="00041AF9" w:rsidRPr="00C768EE">
        <w:rPr>
          <w:rFonts w:asciiTheme="majorHAnsi" w:hAnsiTheme="majorHAnsi" w:cstheme="majorHAnsi"/>
          <w:sz w:val="22"/>
          <w:szCs w:val="22"/>
        </w:rPr>
        <w:t xml:space="preserve"> related to Gender and A</w:t>
      </w:r>
      <w:r w:rsidR="00B57A35" w:rsidRPr="00C768EE">
        <w:rPr>
          <w:rFonts w:asciiTheme="majorHAnsi" w:hAnsiTheme="majorHAnsi" w:cstheme="majorHAnsi"/>
          <w:sz w:val="22"/>
          <w:szCs w:val="22"/>
        </w:rPr>
        <w:t>I</w:t>
      </w:r>
      <w:r w:rsidR="00B93F63" w:rsidRPr="00C768EE">
        <w:rPr>
          <w:rFonts w:asciiTheme="majorHAnsi" w:hAnsiTheme="majorHAnsi" w:cstheme="majorHAnsi"/>
          <w:sz w:val="22"/>
          <w:szCs w:val="22"/>
        </w:rPr>
        <w:t xml:space="preserve"> in the </w:t>
      </w:r>
      <w:r w:rsidR="00C768EE" w:rsidRPr="00C768EE">
        <w:rPr>
          <w:rFonts w:asciiTheme="majorHAnsi" w:hAnsiTheme="majorHAnsi" w:cstheme="majorHAnsi"/>
          <w:sz w:val="22"/>
          <w:szCs w:val="22"/>
        </w:rPr>
        <w:t>region?</w:t>
      </w:r>
    </w:p>
    <w:p w14:paraId="64896CCD" w14:textId="291E4428" w:rsidR="005D16D6" w:rsidRPr="00C768EE" w:rsidRDefault="005D16D6" w:rsidP="002E4732">
      <w:pPr>
        <w:pStyle w:val="ListParagraph"/>
        <w:numPr>
          <w:ilvl w:val="0"/>
          <w:numId w:val="46"/>
        </w:numPr>
        <w:jc w:val="both"/>
        <w:rPr>
          <w:rFonts w:asciiTheme="majorHAnsi" w:hAnsiTheme="majorHAnsi" w:cstheme="majorHAnsi"/>
          <w:sz w:val="22"/>
          <w:szCs w:val="22"/>
        </w:rPr>
      </w:pPr>
      <w:r w:rsidRPr="00C768EE">
        <w:rPr>
          <w:rFonts w:asciiTheme="majorHAnsi" w:hAnsiTheme="majorHAnsi" w:cstheme="majorHAnsi"/>
          <w:sz w:val="22"/>
          <w:szCs w:val="22"/>
        </w:rPr>
        <w:t>What is the level of</w:t>
      </w:r>
      <w:r w:rsidR="00041AF9" w:rsidRPr="00C768EE">
        <w:rPr>
          <w:rFonts w:asciiTheme="majorHAnsi" w:hAnsiTheme="majorHAnsi" w:cstheme="majorHAnsi"/>
          <w:sz w:val="22"/>
          <w:szCs w:val="22"/>
        </w:rPr>
        <w:t xml:space="preserve"> </w:t>
      </w:r>
      <w:r w:rsidR="002E449F" w:rsidRPr="00C768EE">
        <w:rPr>
          <w:rFonts w:asciiTheme="majorHAnsi" w:hAnsiTheme="majorHAnsi" w:cstheme="majorHAnsi"/>
          <w:sz w:val="22"/>
          <w:szCs w:val="22"/>
        </w:rPr>
        <w:t xml:space="preserve">exposure to and </w:t>
      </w:r>
      <w:r w:rsidR="00104474" w:rsidRPr="00C768EE">
        <w:rPr>
          <w:rFonts w:asciiTheme="majorHAnsi" w:hAnsiTheme="majorHAnsi" w:cstheme="majorHAnsi"/>
          <w:sz w:val="22"/>
          <w:szCs w:val="22"/>
        </w:rPr>
        <w:t xml:space="preserve">awareness of women and men on the risks and opportunities </w:t>
      </w:r>
      <w:r w:rsidR="005C3F9C" w:rsidRPr="00C768EE">
        <w:rPr>
          <w:rFonts w:asciiTheme="majorHAnsi" w:hAnsiTheme="majorHAnsi" w:cstheme="majorHAnsi"/>
          <w:sz w:val="22"/>
          <w:szCs w:val="22"/>
        </w:rPr>
        <w:t>relating</w:t>
      </w:r>
      <w:r w:rsidR="00104474" w:rsidRPr="00C768EE">
        <w:rPr>
          <w:rFonts w:asciiTheme="majorHAnsi" w:hAnsiTheme="majorHAnsi" w:cstheme="majorHAnsi"/>
          <w:sz w:val="22"/>
          <w:szCs w:val="22"/>
        </w:rPr>
        <w:t xml:space="preserve"> to A</w:t>
      </w:r>
      <w:r w:rsidR="0005594E" w:rsidRPr="00C768EE">
        <w:rPr>
          <w:rFonts w:asciiTheme="majorHAnsi" w:hAnsiTheme="majorHAnsi" w:cstheme="majorHAnsi"/>
          <w:sz w:val="22"/>
          <w:szCs w:val="22"/>
        </w:rPr>
        <w:t>I</w:t>
      </w:r>
      <w:r w:rsidR="00B36DE5">
        <w:rPr>
          <w:rFonts w:asciiTheme="majorHAnsi" w:hAnsiTheme="majorHAnsi" w:cstheme="majorHAnsi"/>
          <w:sz w:val="22"/>
          <w:szCs w:val="22"/>
        </w:rPr>
        <w:t xml:space="preserve"> in the context of peace and security considerations</w:t>
      </w:r>
      <w:r w:rsidR="0005594E" w:rsidRPr="00C768EE">
        <w:rPr>
          <w:rFonts w:asciiTheme="majorHAnsi" w:hAnsiTheme="majorHAnsi" w:cstheme="majorHAnsi"/>
          <w:sz w:val="22"/>
          <w:szCs w:val="22"/>
        </w:rPr>
        <w:t>?</w:t>
      </w:r>
    </w:p>
    <w:p w14:paraId="49A2B31E" w14:textId="35E3D4DC" w:rsidR="00631F8F" w:rsidRPr="00C768EE" w:rsidRDefault="005D16D6" w:rsidP="002E4732">
      <w:pPr>
        <w:pStyle w:val="ListParagraph"/>
        <w:numPr>
          <w:ilvl w:val="0"/>
          <w:numId w:val="46"/>
        </w:numPr>
        <w:jc w:val="both"/>
        <w:rPr>
          <w:rFonts w:asciiTheme="majorHAnsi" w:hAnsiTheme="majorHAnsi" w:cstheme="majorHAnsi"/>
          <w:sz w:val="22"/>
          <w:szCs w:val="22"/>
        </w:rPr>
      </w:pPr>
      <w:r w:rsidRPr="00C768EE">
        <w:rPr>
          <w:rFonts w:asciiTheme="majorHAnsi" w:hAnsiTheme="majorHAnsi" w:cstheme="majorHAnsi"/>
          <w:sz w:val="22"/>
          <w:szCs w:val="22"/>
        </w:rPr>
        <w:t>To what ex</w:t>
      </w:r>
      <w:r w:rsidR="0060009F" w:rsidRPr="00C768EE">
        <w:rPr>
          <w:rFonts w:asciiTheme="majorHAnsi" w:hAnsiTheme="majorHAnsi" w:cstheme="majorHAnsi"/>
          <w:sz w:val="22"/>
          <w:szCs w:val="22"/>
        </w:rPr>
        <w:t>ten</w:t>
      </w:r>
      <w:r w:rsidRPr="00C768EE">
        <w:rPr>
          <w:rFonts w:asciiTheme="majorHAnsi" w:hAnsiTheme="majorHAnsi" w:cstheme="majorHAnsi"/>
          <w:sz w:val="22"/>
          <w:szCs w:val="22"/>
        </w:rPr>
        <w:t xml:space="preserve">t do </w:t>
      </w:r>
      <w:r w:rsidR="0060009F" w:rsidRPr="00C768EE">
        <w:rPr>
          <w:rFonts w:asciiTheme="majorHAnsi" w:hAnsiTheme="majorHAnsi" w:cstheme="majorHAnsi"/>
          <w:sz w:val="22"/>
          <w:szCs w:val="22"/>
        </w:rPr>
        <w:t xml:space="preserve">women and men use AI for peacebuilding/civic engagement purposes, and what </w:t>
      </w:r>
      <w:r w:rsidR="00F127CA">
        <w:rPr>
          <w:rFonts w:asciiTheme="majorHAnsi" w:hAnsiTheme="majorHAnsi" w:cstheme="majorHAnsi"/>
          <w:sz w:val="22"/>
          <w:szCs w:val="22"/>
        </w:rPr>
        <w:t xml:space="preserve">are </w:t>
      </w:r>
      <w:r w:rsidR="0060009F" w:rsidRPr="00C768EE">
        <w:rPr>
          <w:rFonts w:asciiTheme="majorHAnsi" w:hAnsiTheme="majorHAnsi" w:cstheme="majorHAnsi"/>
          <w:sz w:val="22"/>
          <w:szCs w:val="22"/>
        </w:rPr>
        <w:t>the most significant</w:t>
      </w:r>
      <w:r w:rsidR="005C3F9C" w:rsidRPr="00C768EE">
        <w:rPr>
          <w:rFonts w:asciiTheme="majorHAnsi" w:hAnsiTheme="majorHAnsi" w:cstheme="majorHAnsi"/>
          <w:sz w:val="22"/>
          <w:szCs w:val="22"/>
        </w:rPr>
        <w:t xml:space="preserve"> obstacles for women and men to use digital technologies for said purposes</w:t>
      </w:r>
      <w:r w:rsidR="00C768EE" w:rsidRPr="00C768EE">
        <w:rPr>
          <w:rFonts w:asciiTheme="majorHAnsi" w:hAnsiTheme="majorHAnsi" w:cstheme="majorHAnsi"/>
          <w:sz w:val="22"/>
          <w:szCs w:val="22"/>
        </w:rPr>
        <w:t>?</w:t>
      </w:r>
    </w:p>
    <w:p w14:paraId="6BB26C41" w14:textId="06C4F9D2" w:rsidR="00903AC4" w:rsidRPr="00C768EE" w:rsidRDefault="00903AC4" w:rsidP="002E4732">
      <w:pPr>
        <w:pStyle w:val="ListParagraph"/>
        <w:numPr>
          <w:ilvl w:val="0"/>
          <w:numId w:val="46"/>
        </w:numPr>
        <w:jc w:val="both"/>
        <w:rPr>
          <w:rFonts w:asciiTheme="majorHAnsi" w:hAnsiTheme="majorHAnsi" w:cstheme="majorHAnsi"/>
          <w:sz w:val="22"/>
          <w:szCs w:val="22"/>
        </w:rPr>
      </w:pPr>
      <w:r w:rsidRPr="00C768EE">
        <w:rPr>
          <w:rFonts w:asciiTheme="majorHAnsi" w:hAnsiTheme="majorHAnsi" w:cstheme="majorHAnsi"/>
          <w:sz w:val="22"/>
          <w:szCs w:val="22"/>
        </w:rPr>
        <w:t>What are the mitigation strateg</w:t>
      </w:r>
      <w:r w:rsidR="00C768EE" w:rsidRPr="00C768EE">
        <w:rPr>
          <w:rFonts w:asciiTheme="majorHAnsi" w:hAnsiTheme="majorHAnsi" w:cstheme="majorHAnsi"/>
          <w:sz w:val="22"/>
          <w:szCs w:val="22"/>
        </w:rPr>
        <w:t>ies</w:t>
      </w:r>
      <w:r w:rsidRPr="00C768EE">
        <w:rPr>
          <w:rFonts w:asciiTheme="majorHAnsi" w:hAnsiTheme="majorHAnsi" w:cstheme="majorHAnsi"/>
          <w:sz w:val="22"/>
          <w:szCs w:val="22"/>
        </w:rPr>
        <w:t xml:space="preserve"> that can be put in place by </w:t>
      </w:r>
      <w:r w:rsidR="00B57EA1" w:rsidRPr="00C768EE">
        <w:rPr>
          <w:rFonts w:asciiTheme="majorHAnsi" w:hAnsiTheme="majorHAnsi" w:cstheme="majorHAnsi"/>
          <w:sz w:val="22"/>
          <w:szCs w:val="22"/>
        </w:rPr>
        <w:t xml:space="preserve">NGOs, Women’s rights Defenders, Peacebuilders </w:t>
      </w:r>
      <w:r w:rsidR="00CA63DD" w:rsidRPr="00C768EE">
        <w:rPr>
          <w:rFonts w:asciiTheme="majorHAnsi" w:hAnsiTheme="majorHAnsi" w:cstheme="majorHAnsi"/>
          <w:sz w:val="22"/>
          <w:szCs w:val="22"/>
        </w:rPr>
        <w:t xml:space="preserve">to use technologies and AI-powered systems in a safe </w:t>
      </w:r>
      <w:r w:rsidR="00C768EE" w:rsidRPr="00C768EE">
        <w:rPr>
          <w:rFonts w:asciiTheme="majorHAnsi" w:hAnsiTheme="majorHAnsi" w:cstheme="majorHAnsi"/>
          <w:sz w:val="22"/>
          <w:szCs w:val="22"/>
        </w:rPr>
        <w:t>manner</w:t>
      </w:r>
      <w:r w:rsidR="0010237D">
        <w:rPr>
          <w:rFonts w:asciiTheme="majorHAnsi" w:hAnsiTheme="majorHAnsi" w:cstheme="majorHAnsi"/>
          <w:sz w:val="22"/>
          <w:szCs w:val="22"/>
        </w:rPr>
        <w:t>, and how can these processes best be supported by decision- and policy-makers</w:t>
      </w:r>
      <w:r w:rsidR="00C768EE" w:rsidRPr="00C768EE">
        <w:rPr>
          <w:rFonts w:asciiTheme="majorHAnsi" w:hAnsiTheme="majorHAnsi" w:cstheme="majorHAnsi"/>
          <w:sz w:val="22"/>
          <w:szCs w:val="22"/>
        </w:rPr>
        <w:t>?</w:t>
      </w:r>
    </w:p>
    <w:p w14:paraId="3E42AB79" w14:textId="30A8886F" w:rsidR="002A6660" w:rsidRPr="00C768EE" w:rsidRDefault="00903AC4" w:rsidP="002E4732">
      <w:pPr>
        <w:pStyle w:val="ListParagraph"/>
        <w:numPr>
          <w:ilvl w:val="0"/>
          <w:numId w:val="46"/>
        </w:numPr>
        <w:jc w:val="both"/>
        <w:rPr>
          <w:rFonts w:asciiTheme="majorHAnsi" w:hAnsiTheme="majorHAnsi" w:cstheme="majorHAnsi"/>
          <w:sz w:val="22"/>
          <w:szCs w:val="22"/>
        </w:rPr>
      </w:pPr>
      <w:r w:rsidRPr="00C768EE">
        <w:rPr>
          <w:rFonts w:asciiTheme="majorHAnsi" w:hAnsiTheme="majorHAnsi" w:cstheme="majorHAnsi"/>
          <w:sz w:val="22"/>
          <w:szCs w:val="22"/>
        </w:rPr>
        <w:t xml:space="preserve">What are the </w:t>
      </w:r>
      <w:r w:rsidR="003363E6" w:rsidRPr="00C768EE">
        <w:rPr>
          <w:rFonts w:asciiTheme="majorHAnsi" w:hAnsiTheme="majorHAnsi" w:cstheme="majorHAnsi"/>
          <w:sz w:val="22"/>
          <w:szCs w:val="22"/>
        </w:rPr>
        <w:t>entry</w:t>
      </w:r>
      <w:r w:rsidR="00C768EE" w:rsidRPr="00C768EE">
        <w:rPr>
          <w:rFonts w:asciiTheme="majorHAnsi" w:hAnsiTheme="majorHAnsi" w:cstheme="majorHAnsi"/>
          <w:sz w:val="22"/>
          <w:szCs w:val="22"/>
        </w:rPr>
        <w:t xml:space="preserve"> </w:t>
      </w:r>
      <w:r w:rsidR="003363E6" w:rsidRPr="00C768EE">
        <w:rPr>
          <w:rFonts w:asciiTheme="majorHAnsi" w:hAnsiTheme="majorHAnsi" w:cstheme="majorHAnsi"/>
          <w:sz w:val="22"/>
          <w:szCs w:val="22"/>
        </w:rPr>
        <w:t>points to support women’s positive engagement with said technologies</w:t>
      </w:r>
      <w:r w:rsidR="00DF0A86" w:rsidRPr="00C768EE">
        <w:rPr>
          <w:rFonts w:asciiTheme="majorHAnsi" w:hAnsiTheme="majorHAnsi" w:cstheme="majorHAnsi"/>
          <w:sz w:val="22"/>
          <w:szCs w:val="22"/>
        </w:rPr>
        <w:t xml:space="preserve"> for civic engagement and </w:t>
      </w:r>
      <w:r w:rsidR="00C768EE" w:rsidRPr="00C768EE">
        <w:rPr>
          <w:rFonts w:asciiTheme="majorHAnsi" w:hAnsiTheme="majorHAnsi" w:cstheme="majorHAnsi"/>
          <w:sz w:val="22"/>
          <w:szCs w:val="22"/>
        </w:rPr>
        <w:t>peacebuilding purposes?</w:t>
      </w:r>
    </w:p>
    <w:p w14:paraId="62DB1DF8" w14:textId="77777777" w:rsidR="00383459" w:rsidRPr="002E4732" w:rsidRDefault="00383459" w:rsidP="00383459">
      <w:pPr>
        <w:jc w:val="both"/>
        <w:rPr>
          <w:rFonts w:asciiTheme="majorHAnsi" w:hAnsiTheme="majorHAnsi" w:cstheme="majorHAnsi"/>
        </w:rPr>
      </w:pPr>
    </w:p>
    <w:p w14:paraId="246D1CEB" w14:textId="39DED2A1" w:rsidR="00BF35D5" w:rsidRPr="002E4732" w:rsidRDefault="00BF35D5" w:rsidP="00BF35D5">
      <w:pPr>
        <w:jc w:val="both"/>
        <w:rPr>
          <w:rFonts w:asciiTheme="majorHAnsi" w:hAnsiTheme="majorHAnsi" w:cstheme="majorHAnsi"/>
        </w:rPr>
      </w:pPr>
      <w:r w:rsidRPr="002E4732">
        <w:rPr>
          <w:rFonts w:asciiTheme="majorHAnsi" w:hAnsiTheme="majorHAnsi" w:cstheme="majorHAnsi"/>
        </w:rPr>
        <w:t xml:space="preserve">The engaged </w:t>
      </w:r>
      <w:r w:rsidR="005B75B3">
        <w:rPr>
          <w:rFonts w:asciiTheme="majorHAnsi" w:hAnsiTheme="majorHAnsi" w:cstheme="majorHAnsi"/>
        </w:rPr>
        <w:t>service provider</w:t>
      </w:r>
      <w:r w:rsidRPr="002E4732">
        <w:rPr>
          <w:rFonts w:asciiTheme="majorHAnsi" w:hAnsiTheme="majorHAnsi" w:cstheme="majorHAnsi"/>
        </w:rPr>
        <w:t xml:space="preserve"> should conduct a thorough </w:t>
      </w:r>
      <w:r w:rsidRPr="002E4732">
        <w:rPr>
          <w:rFonts w:asciiTheme="majorHAnsi" w:hAnsiTheme="majorHAnsi" w:cstheme="majorHAnsi"/>
          <w:b/>
          <w:bCs/>
        </w:rPr>
        <w:t>literature review</w:t>
      </w:r>
      <w:r w:rsidRPr="002E4732">
        <w:rPr>
          <w:rFonts w:asciiTheme="majorHAnsi" w:hAnsiTheme="majorHAnsi" w:cstheme="majorHAnsi"/>
        </w:rPr>
        <w:t xml:space="preserve"> to outline key knowledge gaps in the intersection of AI and WPS in Southeast Asia and identify country-specific examples that highlight </w:t>
      </w:r>
      <w:r w:rsidRPr="002E4732">
        <w:rPr>
          <w:rFonts w:asciiTheme="majorHAnsi" w:hAnsiTheme="majorHAnsi" w:cstheme="majorHAnsi"/>
        </w:rPr>
        <w:lastRenderedPageBreak/>
        <w:t xml:space="preserve">risks and opportunities of AI from a peace and conflict lens. The engaged </w:t>
      </w:r>
      <w:r w:rsidR="005B75B3">
        <w:rPr>
          <w:rFonts w:asciiTheme="majorHAnsi" w:hAnsiTheme="majorHAnsi" w:cstheme="majorHAnsi"/>
        </w:rPr>
        <w:t>service provider</w:t>
      </w:r>
      <w:r w:rsidRPr="002E4732">
        <w:rPr>
          <w:rFonts w:asciiTheme="majorHAnsi" w:hAnsiTheme="majorHAnsi" w:cstheme="majorHAnsi"/>
        </w:rPr>
        <w:t xml:space="preserve"> </w:t>
      </w:r>
      <w:r w:rsidR="0000371E">
        <w:rPr>
          <w:rFonts w:asciiTheme="majorHAnsi" w:hAnsiTheme="majorHAnsi" w:cstheme="majorHAnsi"/>
        </w:rPr>
        <w:t>may want to perform of</w:t>
      </w:r>
      <w:r w:rsidRPr="00C678A7">
        <w:rPr>
          <w:rFonts w:asciiTheme="majorHAnsi" w:hAnsiTheme="majorHAnsi" w:cstheme="majorHAnsi"/>
        </w:rPr>
        <w:t xml:space="preserve"> </w:t>
      </w:r>
      <w:r w:rsidR="00BE3ABA" w:rsidRPr="00C678A7">
        <w:rPr>
          <w:rFonts w:asciiTheme="majorHAnsi" w:hAnsiTheme="majorHAnsi" w:cstheme="majorHAnsi"/>
          <w:b/>
          <w:bCs/>
        </w:rPr>
        <w:t xml:space="preserve">big </w:t>
      </w:r>
      <w:r w:rsidRPr="00C678A7">
        <w:rPr>
          <w:rFonts w:asciiTheme="majorHAnsi" w:hAnsiTheme="majorHAnsi" w:cstheme="majorHAnsi"/>
          <w:b/>
          <w:bCs/>
        </w:rPr>
        <w:t>data</w:t>
      </w:r>
      <w:r w:rsidR="00BE3ABA" w:rsidRPr="00C678A7">
        <w:rPr>
          <w:rFonts w:asciiTheme="majorHAnsi" w:hAnsiTheme="majorHAnsi" w:cstheme="majorHAnsi"/>
          <w:b/>
          <w:bCs/>
        </w:rPr>
        <w:t xml:space="preserve"> analysis</w:t>
      </w:r>
      <w:r w:rsidR="00C678A7" w:rsidRPr="00C678A7">
        <w:rPr>
          <w:rFonts w:asciiTheme="majorHAnsi" w:hAnsiTheme="majorHAnsi" w:cstheme="majorHAnsi"/>
          <w:b/>
          <w:bCs/>
        </w:rPr>
        <w:t xml:space="preserve"> (optional)</w:t>
      </w:r>
      <w:r w:rsidR="00C678A7">
        <w:rPr>
          <w:rFonts w:asciiTheme="majorHAnsi" w:hAnsiTheme="majorHAnsi" w:cstheme="majorHAnsi"/>
          <w:b/>
          <w:bCs/>
        </w:rPr>
        <w:t xml:space="preserve"> or other methodology that the contract can suggest. </w:t>
      </w:r>
      <w:r w:rsidRPr="002E4732">
        <w:rPr>
          <w:rFonts w:asciiTheme="majorHAnsi" w:hAnsiTheme="majorHAnsi" w:cstheme="majorHAnsi"/>
        </w:rPr>
        <w:t xml:space="preserve"> </w:t>
      </w:r>
      <w:r w:rsidR="00A306B0">
        <w:rPr>
          <w:rFonts w:asciiTheme="majorHAnsi" w:hAnsiTheme="majorHAnsi" w:cstheme="majorHAnsi"/>
        </w:rPr>
        <w:t xml:space="preserve"> The </w:t>
      </w:r>
      <w:r w:rsidRPr="002E4732">
        <w:rPr>
          <w:rFonts w:asciiTheme="majorHAnsi" w:hAnsiTheme="majorHAnsi" w:cstheme="majorHAnsi"/>
          <w:b/>
          <w:bCs/>
        </w:rPr>
        <w:t xml:space="preserve">qualitative interviews, </w:t>
      </w:r>
      <w:r w:rsidRPr="002E4732">
        <w:rPr>
          <w:rFonts w:asciiTheme="majorHAnsi" w:hAnsiTheme="majorHAnsi" w:cstheme="majorHAnsi"/>
        </w:rPr>
        <w:t xml:space="preserve">should capture views and sentiments of a broad range of stakeholder groups, including Women’s rights and digital rights NGOs, tech professionals, policy- and decision-makers etc. </w:t>
      </w:r>
    </w:p>
    <w:p w14:paraId="1FD55471" w14:textId="08AFDECA" w:rsidR="00383459" w:rsidRPr="002E4732" w:rsidRDefault="00383459" w:rsidP="00383459">
      <w:pPr>
        <w:jc w:val="both"/>
        <w:rPr>
          <w:rFonts w:asciiTheme="majorHAnsi" w:hAnsiTheme="majorHAnsi" w:cstheme="majorHAnsi"/>
          <w:lang w:val="en-GB"/>
        </w:rPr>
      </w:pPr>
      <w:r w:rsidRPr="002E4732">
        <w:rPr>
          <w:rFonts w:asciiTheme="majorHAnsi" w:hAnsiTheme="majorHAnsi" w:cstheme="majorHAnsi"/>
        </w:rPr>
        <w:t>The methodology will be designed by the research team in consultation with UN Women. Peer review of the survey is recommended.</w:t>
      </w:r>
      <w:r w:rsidR="007E086D" w:rsidRPr="002E4732">
        <w:rPr>
          <w:rFonts w:asciiTheme="majorHAnsi" w:hAnsiTheme="majorHAnsi" w:cstheme="majorHAnsi"/>
        </w:rPr>
        <w:t xml:space="preserve"> </w:t>
      </w:r>
      <w:r w:rsidR="00AD62F5" w:rsidRPr="002E4732">
        <w:rPr>
          <w:rFonts w:asciiTheme="majorHAnsi" w:hAnsiTheme="majorHAnsi" w:cstheme="majorHAnsi"/>
        </w:rPr>
        <w:t xml:space="preserve">The </w:t>
      </w:r>
      <w:r w:rsidR="008506E2" w:rsidRPr="002E4732">
        <w:rPr>
          <w:rFonts w:asciiTheme="majorHAnsi" w:hAnsiTheme="majorHAnsi" w:cstheme="majorHAnsi"/>
        </w:rPr>
        <w:t>technical proposal should detail the proposed methodology and sample size.</w:t>
      </w:r>
    </w:p>
    <w:p w14:paraId="006D1C46" w14:textId="51E61466" w:rsidR="0073427F" w:rsidRPr="002E4732" w:rsidRDefault="00A95897" w:rsidP="00380B04">
      <w:pPr>
        <w:spacing w:after="0" w:line="240" w:lineRule="auto"/>
        <w:jc w:val="both"/>
        <w:rPr>
          <w:rFonts w:asciiTheme="majorHAnsi" w:hAnsiTheme="majorHAnsi" w:cstheme="majorHAnsi"/>
          <w:b/>
          <w:bCs/>
        </w:rPr>
      </w:pPr>
      <w:r>
        <w:rPr>
          <w:rFonts w:asciiTheme="majorHAnsi" w:hAnsiTheme="majorHAnsi" w:cstheme="majorHAnsi"/>
          <w:b/>
          <w:bCs/>
        </w:rPr>
        <w:br/>
      </w:r>
      <w:r w:rsidR="008E690B" w:rsidRPr="002E4732">
        <w:rPr>
          <w:rFonts w:asciiTheme="majorHAnsi" w:hAnsiTheme="majorHAnsi" w:cstheme="majorHAnsi"/>
          <w:b/>
          <w:bCs/>
        </w:rPr>
        <w:t xml:space="preserve">b) </w:t>
      </w:r>
      <w:r w:rsidR="0073427F" w:rsidRPr="002E4732">
        <w:rPr>
          <w:rFonts w:asciiTheme="majorHAnsi" w:hAnsiTheme="majorHAnsi" w:cstheme="majorHAnsi"/>
          <w:b/>
          <w:bCs/>
        </w:rPr>
        <w:t>Organize an expert group meeting on Gender and AI to present and validate the key findings of the research</w:t>
      </w:r>
    </w:p>
    <w:p w14:paraId="30A1EB6D" w14:textId="77777777" w:rsidR="0073427F" w:rsidRPr="002E4732" w:rsidRDefault="0073427F" w:rsidP="00380B04">
      <w:pPr>
        <w:spacing w:after="0" w:line="240" w:lineRule="auto"/>
        <w:jc w:val="both"/>
        <w:rPr>
          <w:rFonts w:asciiTheme="majorHAnsi" w:hAnsiTheme="majorHAnsi" w:cstheme="majorHAnsi"/>
          <w:b/>
          <w:bCs/>
        </w:rPr>
      </w:pPr>
    </w:p>
    <w:p w14:paraId="44CC9343" w14:textId="1E5325FB" w:rsidR="00D748AA" w:rsidRPr="002E4732" w:rsidRDefault="008506E2" w:rsidP="00380B04">
      <w:pPr>
        <w:spacing w:after="0" w:line="240" w:lineRule="auto"/>
        <w:jc w:val="both"/>
        <w:rPr>
          <w:rFonts w:asciiTheme="majorHAnsi" w:hAnsiTheme="majorHAnsi" w:cstheme="majorHAnsi"/>
        </w:rPr>
      </w:pPr>
      <w:r w:rsidRPr="002E4732">
        <w:rPr>
          <w:rFonts w:asciiTheme="majorHAnsi" w:hAnsiTheme="majorHAnsi" w:cstheme="majorHAnsi"/>
        </w:rPr>
        <w:t xml:space="preserve">The </w:t>
      </w:r>
      <w:r w:rsidR="00375040">
        <w:rPr>
          <w:rFonts w:asciiTheme="majorHAnsi" w:hAnsiTheme="majorHAnsi" w:cstheme="majorHAnsi"/>
        </w:rPr>
        <w:t>service provider</w:t>
      </w:r>
      <w:r w:rsidRPr="002E4732">
        <w:rPr>
          <w:rFonts w:asciiTheme="majorHAnsi" w:hAnsiTheme="majorHAnsi" w:cstheme="majorHAnsi"/>
        </w:rPr>
        <w:t xml:space="preserve"> will</w:t>
      </w:r>
      <w:r w:rsidR="004C101D">
        <w:rPr>
          <w:rFonts w:asciiTheme="majorHAnsi" w:hAnsiTheme="majorHAnsi" w:cstheme="majorHAnsi"/>
        </w:rPr>
        <w:t>,</w:t>
      </w:r>
      <w:r w:rsidR="006F75D2" w:rsidRPr="002E4732">
        <w:rPr>
          <w:rFonts w:asciiTheme="majorHAnsi" w:hAnsiTheme="majorHAnsi" w:cstheme="majorHAnsi"/>
        </w:rPr>
        <w:t xml:space="preserve"> </w:t>
      </w:r>
      <w:r w:rsidR="00A95897">
        <w:rPr>
          <w:rFonts w:asciiTheme="majorHAnsi" w:hAnsiTheme="majorHAnsi" w:cstheme="majorHAnsi"/>
        </w:rPr>
        <w:t>together</w:t>
      </w:r>
      <w:r w:rsidR="006F75D2" w:rsidRPr="002E4732">
        <w:rPr>
          <w:rFonts w:asciiTheme="majorHAnsi" w:hAnsiTheme="majorHAnsi" w:cstheme="majorHAnsi"/>
        </w:rPr>
        <w:t xml:space="preserve"> with</w:t>
      </w:r>
      <w:r w:rsidRPr="002E4732">
        <w:rPr>
          <w:rFonts w:asciiTheme="majorHAnsi" w:hAnsiTheme="majorHAnsi" w:cstheme="majorHAnsi"/>
        </w:rPr>
        <w:t xml:space="preserve"> UN Women </w:t>
      </w:r>
      <w:r w:rsidR="006F75D2" w:rsidRPr="002E4732">
        <w:rPr>
          <w:rFonts w:asciiTheme="majorHAnsi" w:hAnsiTheme="majorHAnsi" w:cstheme="majorHAnsi"/>
        </w:rPr>
        <w:t>Regional Office for Asia and the Pacific</w:t>
      </w:r>
      <w:r w:rsidR="004C101D">
        <w:rPr>
          <w:rFonts w:asciiTheme="majorHAnsi" w:hAnsiTheme="majorHAnsi" w:cstheme="majorHAnsi"/>
        </w:rPr>
        <w:t xml:space="preserve">, </w:t>
      </w:r>
      <w:r w:rsidR="006F75D2" w:rsidRPr="002E4732">
        <w:rPr>
          <w:rFonts w:asciiTheme="majorHAnsi" w:hAnsiTheme="majorHAnsi" w:cstheme="majorHAnsi"/>
        </w:rPr>
        <w:t>co-organize</w:t>
      </w:r>
      <w:r w:rsidRPr="002E4732">
        <w:rPr>
          <w:rFonts w:asciiTheme="majorHAnsi" w:hAnsiTheme="majorHAnsi" w:cstheme="majorHAnsi"/>
        </w:rPr>
        <w:t xml:space="preserve"> an expert group meeting on Gender and AI </w:t>
      </w:r>
      <w:r w:rsidR="00E457A9" w:rsidRPr="002E4732">
        <w:rPr>
          <w:rFonts w:asciiTheme="majorHAnsi" w:hAnsiTheme="majorHAnsi" w:cstheme="majorHAnsi"/>
        </w:rPr>
        <w:t xml:space="preserve">where the initial findings of the research will be shared with key stakeholders who have been interviewed </w:t>
      </w:r>
      <w:r w:rsidR="000F52BD">
        <w:rPr>
          <w:rFonts w:asciiTheme="majorHAnsi" w:hAnsiTheme="majorHAnsi" w:cstheme="majorHAnsi"/>
        </w:rPr>
        <w:t>or who has otherwise contributed to</w:t>
      </w:r>
      <w:r w:rsidR="00354782" w:rsidRPr="002E4732">
        <w:rPr>
          <w:rFonts w:asciiTheme="majorHAnsi" w:hAnsiTheme="majorHAnsi" w:cstheme="majorHAnsi"/>
        </w:rPr>
        <w:t xml:space="preserve"> </w:t>
      </w:r>
      <w:r w:rsidR="003F1401">
        <w:rPr>
          <w:rFonts w:asciiTheme="majorHAnsi" w:hAnsiTheme="majorHAnsi" w:cstheme="majorHAnsi"/>
        </w:rPr>
        <w:t xml:space="preserve">the </w:t>
      </w:r>
      <w:r w:rsidR="00354782" w:rsidRPr="002E4732">
        <w:rPr>
          <w:rFonts w:asciiTheme="majorHAnsi" w:hAnsiTheme="majorHAnsi" w:cstheme="majorHAnsi"/>
        </w:rPr>
        <w:t xml:space="preserve">data </w:t>
      </w:r>
      <w:r w:rsidR="007F5789">
        <w:rPr>
          <w:rFonts w:asciiTheme="majorHAnsi" w:hAnsiTheme="majorHAnsi" w:cstheme="majorHAnsi"/>
        </w:rPr>
        <w:t>which was</w:t>
      </w:r>
      <w:r w:rsidR="00354782" w:rsidRPr="002E4732">
        <w:rPr>
          <w:rFonts w:asciiTheme="majorHAnsi" w:hAnsiTheme="majorHAnsi" w:cstheme="majorHAnsi"/>
        </w:rPr>
        <w:t xml:space="preserve"> </w:t>
      </w:r>
      <w:r w:rsidR="007F5789" w:rsidRPr="002E4732">
        <w:rPr>
          <w:rFonts w:asciiTheme="majorHAnsi" w:hAnsiTheme="majorHAnsi" w:cstheme="majorHAnsi"/>
        </w:rPr>
        <w:t>collect</w:t>
      </w:r>
      <w:r w:rsidR="007F5789">
        <w:rPr>
          <w:rFonts w:asciiTheme="majorHAnsi" w:hAnsiTheme="majorHAnsi" w:cstheme="majorHAnsi"/>
        </w:rPr>
        <w:t>ed</w:t>
      </w:r>
      <w:r w:rsidR="003320F5">
        <w:rPr>
          <w:rFonts w:asciiTheme="majorHAnsi" w:hAnsiTheme="majorHAnsi" w:cstheme="majorHAnsi"/>
        </w:rPr>
        <w:t xml:space="preserve"> under this </w:t>
      </w:r>
      <w:r w:rsidR="00E457A9" w:rsidRPr="002E4732">
        <w:rPr>
          <w:rFonts w:asciiTheme="majorHAnsi" w:hAnsiTheme="majorHAnsi" w:cstheme="majorHAnsi"/>
        </w:rPr>
        <w:t>research.</w:t>
      </w:r>
      <w:r w:rsidR="00E457A9" w:rsidRPr="002E4732">
        <w:rPr>
          <w:rFonts w:asciiTheme="majorHAnsi" w:hAnsiTheme="majorHAnsi" w:cstheme="majorHAnsi"/>
          <w:b/>
          <w:bCs/>
        </w:rPr>
        <w:t xml:space="preserve"> </w:t>
      </w:r>
      <w:r w:rsidR="00DF587B" w:rsidRPr="002E4732">
        <w:rPr>
          <w:rFonts w:asciiTheme="majorHAnsi" w:hAnsiTheme="majorHAnsi" w:cstheme="majorHAnsi"/>
        </w:rPr>
        <w:t>The inputs from the expert group meeting wi</w:t>
      </w:r>
      <w:r w:rsidR="006F75D2" w:rsidRPr="002E4732">
        <w:rPr>
          <w:rFonts w:asciiTheme="majorHAnsi" w:hAnsiTheme="majorHAnsi" w:cstheme="majorHAnsi"/>
        </w:rPr>
        <w:t>ll</w:t>
      </w:r>
      <w:r w:rsidR="00DF587B" w:rsidRPr="002E4732">
        <w:rPr>
          <w:rFonts w:asciiTheme="majorHAnsi" w:hAnsiTheme="majorHAnsi" w:cstheme="majorHAnsi"/>
        </w:rPr>
        <w:t xml:space="preserve"> be </w:t>
      </w:r>
      <w:r w:rsidR="009D4D69" w:rsidRPr="002E4732">
        <w:rPr>
          <w:rFonts w:asciiTheme="majorHAnsi" w:hAnsiTheme="majorHAnsi" w:cstheme="majorHAnsi"/>
        </w:rPr>
        <w:t xml:space="preserve">integrated in the final research documents. </w:t>
      </w:r>
      <w:r w:rsidR="00D748AA" w:rsidRPr="002E4732">
        <w:rPr>
          <w:rFonts w:asciiTheme="majorHAnsi" w:hAnsiTheme="majorHAnsi" w:cstheme="majorHAnsi"/>
        </w:rPr>
        <w:t xml:space="preserve">The expert group meeting will be </w:t>
      </w:r>
      <w:r w:rsidR="008F4DFB">
        <w:rPr>
          <w:rFonts w:asciiTheme="majorHAnsi" w:hAnsiTheme="majorHAnsi" w:cstheme="majorHAnsi"/>
        </w:rPr>
        <w:t>conducted</w:t>
      </w:r>
      <w:r w:rsidR="008F4DFB" w:rsidRPr="002E4732">
        <w:rPr>
          <w:rFonts w:asciiTheme="majorHAnsi" w:hAnsiTheme="majorHAnsi" w:cstheme="majorHAnsi"/>
        </w:rPr>
        <w:t xml:space="preserve"> </w:t>
      </w:r>
      <w:r w:rsidR="00A52A92" w:rsidRPr="002E4732">
        <w:rPr>
          <w:rFonts w:asciiTheme="majorHAnsi" w:hAnsiTheme="majorHAnsi" w:cstheme="majorHAnsi"/>
        </w:rPr>
        <w:t>virtually</w:t>
      </w:r>
      <w:r w:rsidR="00A91EA9" w:rsidRPr="002E4732">
        <w:rPr>
          <w:rFonts w:asciiTheme="majorHAnsi" w:hAnsiTheme="majorHAnsi" w:cstheme="majorHAnsi"/>
        </w:rPr>
        <w:t xml:space="preserve"> through a two</w:t>
      </w:r>
      <w:r w:rsidR="0086684C" w:rsidRPr="002E4732">
        <w:rPr>
          <w:rFonts w:asciiTheme="majorHAnsi" w:hAnsiTheme="majorHAnsi" w:cstheme="majorHAnsi"/>
        </w:rPr>
        <w:t>-hour</w:t>
      </w:r>
      <w:r w:rsidR="00A91EA9" w:rsidRPr="002E4732">
        <w:rPr>
          <w:rFonts w:asciiTheme="majorHAnsi" w:hAnsiTheme="majorHAnsi" w:cstheme="majorHAnsi"/>
        </w:rPr>
        <w:t xml:space="preserve"> session.</w:t>
      </w:r>
    </w:p>
    <w:p w14:paraId="2B358067" w14:textId="77777777" w:rsidR="0073427F" w:rsidRPr="002E4732" w:rsidRDefault="0073427F" w:rsidP="00380B04">
      <w:pPr>
        <w:spacing w:after="0" w:line="240" w:lineRule="auto"/>
        <w:jc w:val="both"/>
        <w:rPr>
          <w:rFonts w:asciiTheme="majorHAnsi" w:hAnsiTheme="majorHAnsi" w:cstheme="majorHAnsi"/>
          <w:b/>
          <w:bCs/>
        </w:rPr>
      </w:pPr>
    </w:p>
    <w:p w14:paraId="71B7286D" w14:textId="26AE7FE8" w:rsidR="007804C4" w:rsidRDefault="00A95897" w:rsidP="00A95897">
      <w:pPr>
        <w:spacing w:after="0" w:line="240" w:lineRule="auto"/>
        <w:jc w:val="both"/>
        <w:rPr>
          <w:rFonts w:asciiTheme="majorHAnsi" w:hAnsiTheme="majorHAnsi" w:cstheme="majorHAnsi"/>
          <w:b/>
          <w:bCs/>
        </w:rPr>
      </w:pPr>
      <w:r>
        <w:rPr>
          <w:rFonts w:asciiTheme="majorHAnsi" w:hAnsiTheme="majorHAnsi" w:cstheme="majorHAnsi"/>
          <w:b/>
          <w:bCs/>
        </w:rPr>
        <w:br/>
      </w:r>
      <w:r w:rsidR="00FC37BF">
        <w:rPr>
          <w:rFonts w:asciiTheme="majorHAnsi" w:hAnsiTheme="majorHAnsi" w:cstheme="majorHAnsi"/>
          <w:b/>
          <w:bCs/>
        </w:rPr>
        <w:t>c</w:t>
      </w:r>
      <w:r w:rsidR="004D2B52" w:rsidRPr="002E4732">
        <w:rPr>
          <w:rFonts w:asciiTheme="majorHAnsi" w:hAnsiTheme="majorHAnsi" w:cstheme="majorHAnsi"/>
          <w:b/>
          <w:bCs/>
        </w:rPr>
        <w:t xml:space="preserve">) </w:t>
      </w:r>
      <w:r w:rsidR="00A4644F" w:rsidRPr="002E4732">
        <w:rPr>
          <w:rFonts w:asciiTheme="majorHAnsi" w:hAnsiTheme="majorHAnsi" w:cstheme="majorHAnsi"/>
          <w:b/>
          <w:bCs/>
        </w:rPr>
        <w:t xml:space="preserve">Produce a </w:t>
      </w:r>
      <w:r w:rsidR="00FB67C5" w:rsidRPr="002E4732">
        <w:rPr>
          <w:rFonts w:asciiTheme="majorHAnsi" w:hAnsiTheme="majorHAnsi" w:cstheme="majorHAnsi"/>
          <w:b/>
          <w:bCs/>
        </w:rPr>
        <w:t>r</w:t>
      </w:r>
      <w:r w:rsidR="008E690B" w:rsidRPr="002E4732">
        <w:rPr>
          <w:rFonts w:asciiTheme="majorHAnsi" w:hAnsiTheme="majorHAnsi" w:cstheme="majorHAnsi"/>
          <w:b/>
          <w:bCs/>
        </w:rPr>
        <w:t xml:space="preserve">esearch report </w:t>
      </w:r>
      <w:r w:rsidR="00F90351" w:rsidRPr="002E4732">
        <w:rPr>
          <w:rFonts w:asciiTheme="majorHAnsi" w:hAnsiTheme="majorHAnsi" w:cstheme="majorHAnsi"/>
          <w:b/>
          <w:bCs/>
        </w:rPr>
        <w:t xml:space="preserve">and </w:t>
      </w:r>
      <w:r w:rsidR="005653AB">
        <w:rPr>
          <w:rFonts w:asciiTheme="majorHAnsi" w:hAnsiTheme="majorHAnsi" w:cstheme="majorHAnsi"/>
          <w:b/>
          <w:bCs/>
        </w:rPr>
        <w:t xml:space="preserve">research </w:t>
      </w:r>
      <w:r w:rsidR="00FB67C5" w:rsidRPr="002E4732">
        <w:rPr>
          <w:rFonts w:asciiTheme="majorHAnsi" w:hAnsiTheme="majorHAnsi" w:cstheme="majorHAnsi"/>
          <w:b/>
          <w:bCs/>
        </w:rPr>
        <w:t>summary</w:t>
      </w:r>
      <w:r w:rsidR="008E690B" w:rsidRPr="002E4732">
        <w:rPr>
          <w:rFonts w:asciiTheme="majorHAnsi" w:hAnsiTheme="majorHAnsi" w:cstheme="majorHAnsi"/>
          <w:b/>
          <w:bCs/>
        </w:rPr>
        <w:t xml:space="preserve"> </w:t>
      </w:r>
      <w:r w:rsidR="007804C4">
        <w:rPr>
          <w:rFonts w:asciiTheme="majorHAnsi" w:hAnsiTheme="majorHAnsi" w:cstheme="majorHAnsi"/>
          <w:b/>
          <w:bCs/>
        </w:rPr>
        <w:t xml:space="preserve">on </w:t>
      </w:r>
      <w:r w:rsidR="008E690B" w:rsidRPr="002E4732">
        <w:rPr>
          <w:rFonts w:asciiTheme="majorHAnsi" w:hAnsiTheme="majorHAnsi" w:cstheme="majorHAnsi"/>
          <w:b/>
          <w:bCs/>
        </w:rPr>
        <w:t>Gender and AI</w:t>
      </w:r>
      <w:r w:rsidR="007804C4">
        <w:rPr>
          <w:rFonts w:asciiTheme="majorHAnsi" w:hAnsiTheme="majorHAnsi" w:cstheme="majorHAnsi"/>
          <w:b/>
          <w:bCs/>
        </w:rPr>
        <w:t>, as well as</w:t>
      </w:r>
      <w:r w:rsidR="00A72E14">
        <w:rPr>
          <w:rFonts w:asciiTheme="majorHAnsi" w:hAnsiTheme="majorHAnsi" w:cstheme="majorHAnsi"/>
          <w:b/>
          <w:bCs/>
        </w:rPr>
        <w:t xml:space="preserve"> other related knowledge management product</w:t>
      </w:r>
      <w:r w:rsidR="007804C4">
        <w:rPr>
          <w:rFonts w:asciiTheme="majorHAnsi" w:hAnsiTheme="majorHAnsi" w:cstheme="majorHAnsi"/>
          <w:b/>
          <w:bCs/>
        </w:rPr>
        <w:t>s</w:t>
      </w:r>
    </w:p>
    <w:p w14:paraId="7D844301" w14:textId="0F6DB67C" w:rsidR="00F57929" w:rsidRPr="00A95897" w:rsidRDefault="00F57929" w:rsidP="00A95897">
      <w:pPr>
        <w:spacing w:after="0" w:line="240" w:lineRule="auto"/>
        <w:jc w:val="both"/>
        <w:rPr>
          <w:rFonts w:asciiTheme="majorHAnsi" w:hAnsiTheme="majorHAnsi" w:cstheme="majorHAnsi"/>
        </w:rPr>
      </w:pPr>
    </w:p>
    <w:p w14:paraId="53EFB0EF" w14:textId="10FA1209" w:rsidR="0027185D" w:rsidRPr="002E4732" w:rsidRDefault="0095614D" w:rsidP="00DF18B6">
      <w:pPr>
        <w:jc w:val="both"/>
        <w:rPr>
          <w:rFonts w:asciiTheme="majorHAnsi" w:hAnsiTheme="majorHAnsi" w:cstheme="majorHAnsi"/>
        </w:rPr>
      </w:pPr>
      <w:r w:rsidRPr="002E4732">
        <w:rPr>
          <w:rFonts w:asciiTheme="majorHAnsi" w:hAnsiTheme="majorHAnsi" w:cstheme="majorHAnsi"/>
          <w:lang w:val="en-GB"/>
        </w:rPr>
        <w:t xml:space="preserve">Building on the results </w:t>
      </w:r>
      <w:r w:rsidR="00672121" w:rsidRPr="002E4732">
        <w:rPr>
          <w:rFonts w:asciiTheme="majorHAnsi" w:hAnsiTheme="majorHAnsi" w:cstheme="majorHAnsi"/>
          <w:lang w:val="en-GB"/>
        </w:rPr>
        <w:t>from</w:t>
      </w:r>
      <w:r w:rsidR="004D2B52" w:rsidRPr="002E4732">
        <w:rPr>
          <w:rFonts w:asciiTheme="majorHAnsi" w:hAnsiTheme="majorHAnsi" w:cstheme="majorHAnsi"/>
          <w:lang w:val="en-GB"/>
        </w:rPr>
        <w:t xml:space="preserve"> the data collection and the expert group meeting</w:t>
      </w:r>
      <w:r w:rsidRPr="002E4732">
        <w:rPr>
          <w:rFonts w:asciiTheme="majorHAnsi" w:hAnsiTheme="majorHAnsi" w:cstheme="majorHAnsi"/>
          <w:lang w:val="en-GB"/>
        </w:rPr>
        <w:t xml:space="preserve">, the </w:t>
      </w:r>
      <w:r w:rsidR="00375040">
        <w:rPr>
          <w:rFonts w:asciiTheme="majorHAnsi" w:hAnsiTheme="majorHAnsi" w:cstheme="majorHAnsi"/>
          <w:lang w:val="en-GB"/>
        </w:rPr>
        <w:t>service provider</w:t>
      </w:r>
      <w:r w:rsidRPr="002E4732">
        <w:rPr>
          <w:rFonts w:asciiTheme="majorHAnsi" w:hAnsiTheme="majorHAnsi" w:cstheme="majorHAnsi"/>
          <w:lang w:val="en-GB"/>
        </w:rPr>
        <w:t xml:space="preserve"> will </w:t>
      </w:r>
      <w:r w:rsidR="002357AD" w:rsidRPr="002E4732">
        <w:rPr>
          <w:rFonts w:asciiTheme="majorHAnsi" w:hAnsiTheme="majorHAnsi" w:cstheme="majorHAnsi"/>
          <w:lang w:val="en-GB"/>
        </w:rPr>
        <w:t xml:space="preserve">write </w:t>
      </w:r>
      <w:r w:rsidR="00BF35D5" w:rsidRPr="002E4732">
        <w:rPr>
          <w:rFonts w:asciiTheme="majorHAnsi" w:hAnsiTheme="majorHAnsi" w:cstheme="majorHAnsi"/>
        </w:rPr>
        <w:t xml:space="preserve">a </w:t>
      </w:r>
      <w:r w:rsidR="00EC13FC" w:rsidRPr="002E4732">
        <w:rPr>
          <w:rFonts w:asciiTheme="majorHAnsi" w:hAnsiTheme="majorHAnsi" w:cstheme="majorHAnsi"/>
          <w:b/>
          <w:bCs/>
        </w:rPr>
        <w:t>research report</w:t>
      </w:r>
      <w:r w:rsidR="0003438D" w:rsidRPr="002E4732">
        <w:rPr>
          <w:rFonts w:asciiTheme="majorHAnsi" w:hAnsiTheme="majorHAnsi" w:cstheme="majorHAnsi"/>
          <w:b/>
          <w:bCs/>
        </w:rPr>
        <w:t xml:space="preserve"> and </w:t>
      </w:r>
      <w:r w:rsidR="00E2337C">
        <w:rPr>
          <w:rFonts w:asciiTheme="majorHAnsi" w:hAnsiTheme="majorHAnsi" w:cstheme="majorHAnsi"/>
          <w:b/>
          <w:bCs/>
        </w:rPr>
        <w:t xml:space="preserve">research </w:t>
      </w:r>
      <w:r w:rsidR="0003438D" w:rsidRPr="002E4732">
        <w:rPr>
          <w:rFonts w:asciiTheme="majorHAnsi" w:hAnsiTheme="majorHAnsi" w:cstheme="majorHAnsi"/>
          <w:b/>
          <w:bCs/>
        </w:rPr>
        <w:t>summary</w:t>
      </w:r>
      <w:r w:rsidR="00EC13FC" w:rsidRPr="002E4732">
        <w:rPr>
          <w:rFonts w:asciiTheme="majorHAnsi" w:hAnsiTheme="majorHAnsi" w:cstheme="majorHAnsi"/>
        </w:rPr>
        <w:t xml:space="preserve"> on gender and AI, and its implications for the implementation of the Women, Peace and Security agenda in Southeast Asia, </w:t>
      </w:r>
    </w:p>
    <w:p w14:paraId="15472FCC" w14:textId="04E2F890" w:rsidR="00EC13FC" w:rsidRPr="002E4732" w:rsidRDefault="0027185D" w:rsidP="00DF18B6">
      <w:pPr>
        <w:jc w:val="both"/>
        <w:rPr>
          <w:rFonts w:asciiTheme="majorHAnsi" w:hAnsiTheme="majorHAnsi" w:cstheme="majorHAnsi"/>
        </w:rPr>
      </w:pPr>
      <w:r w:rsidRPr="002E4732">
        <w:rPr>
          <w:rFonts w:asciiTheme="majorHAnsi" w:hAnsiTheme="majorHAnsi" w:cstheme="majorHAnsi"/>
          <w:sz w:val="10"/>
          <w:szCs w:val="10"/>
        </w:rPr>
        <w:br/>
      </w:r>
      <w:r w:rsidR="00B97779" w:rsidRPr="002E4732">
        <w:rPr>
          <w:rFonts w:asciiTheme="majorHAnsi" w:hAnsiTheme="majorHAnsi" w:cstheme="majorHAnsi"/>
        </w:rPr>
        <w:t xml:space="preserve">The final research report should </w:t>
      </w:r>
      <w:r w:rsidR="005A48BF" w:rsidRPr="002E4732">
        <w:rPr>
          <w:rFonts w:asciiTheme="majorHAnsi" w:hAnsiTheme="majorHAnsi" w:cstheme="majorHAnsi"/>
        </w:rPr>
        <w:t>address the implications of AI across all four pillars of the WPS agenda</w:t>
      </w:r>
      <w:r w:rsidR="00DF7F62" w:rsidRPr="002E4732">
        <w:rPr>
          <w:rFonts w:asciiTheme="majorHAnsi" w:hAnsiTheme="majorHAnsi" w:cstheme="majorHAnsi"/>
        </w:rPr>
        <w:t>: participation, prevention, protection, and recovery and resilience</w:t>
      </w:r>
      <w:r w:rsidR="008D0EFA" w:rsidRPr="002E4732">
        <w:rPr>
          <w:rFonts w:asciiTheme="majorHAnsi" w:hAnsiTheme="majorHAnsi" w:cstheme="majorHAnsi"/>
        </w:rPr>
        <w:t>,</w:t>
      </w:r>
      <w:r w:rsidR="00B73982" w:rsidRPr="002E4732">
        <w:rPr>
          <w:rFonts w:asciiTheme="majorHAnsi" w:hAnsiTheme="majorHAnsi" w:cstheme="majorHAnsi"/>
        </w:rPr>
        <w:t xml:space="preserve"> and provide tangible recommendations for</w:t>
      </w:r>
      <w:r w:rsidR="00C86187" w:rsidRPr="002E4732">
        <w:rPr>
          <w:rFonts w:asciiTheme="majorHAnsi" w:hAnsiTheme="majorHAnsi" w:cstheme="majorHAnsi"/>
        </w:rPr>
        <w:t xml:space="preserve"> a wide range of stakeholders, including Governments</w:t>
      </w:r>
      <w:r w:rsidR="00F721DB" w:rsidRPr="002E4732">
        <w:rPr>
          <w:rFonts w:asciiTheme="majorHAnsi" w:hAnsiTheme="majorHAnsi" w:cstheme="majorHAnsi"/>
        </w:rPr>
        <w:t>/</w:t>
      </w:r>
      <w:r w:rsidR="00CE37A9" w:rsidRPr="002E4732">
        <w:rPr>
          <w:rFonts w:asciiTheme="majorHAnsi" w:hAnsiTheme="majorHAnsi" w:cstheme="majorHAnsi"/>
        </w:rPr>
        <w:t>policymakers</w:t>
      </w:r>
      <w:r w:rsidR="00C86187" w:rsidRPr="002E4732">
        <w:rPr>
          <w:rFonts w:asciiTheme="majorHAnsi" w:hAnsiTheme="majorHAnsi" w:cstheme="majorHAnsi"/>
        </w:rPr>
        <w:t xml:space="preserve">, International </w:t>
      </w:r>
      <w:proofErr w:type="spellStart"/>
      <w:r w:rsidR="00C86187" w:rsidRPr="002E4732">
        <w:rPr>
          <w:rFonts w:asciiTheme="majorHAnsi" w:hAnsiTheme="majorHAnsi" w:cstheme="majorHAnsi"/>
        </w:rPr>
        <w:t>Organisations</w:t>
      </w:r>
      <w:proofErr w:type="spellEnd"/>
      <w:r w:rsidR="00C86187" w:rsidRPr="002E4732">
        <w:rPr>
          <w:rFonts w:asciiTheme="majorHAnsi" w:hAnsiTheme="majorHAnsi" w:cstheme="majorHAnsi"/>
        </w:rPr>
        <w:t>, Social Media</w:t>
      </w:r>
      <w:r w:rsidR="003E1726" w:rsidRPr="002E4732">
        <w:rPr>
          <w:rFonts w:asciiTheme="majorHAnsi" w:hAnsiTheme="majorHAnsi" w:cstheme="majorHAnsi"/>
        </w:rPr>
        <w:t>/Tech</w:t>
      </w:r>
      <w:r w:rsidR="00C86187" w:rsidRPr="002E4732">
        <w:rPr>
          <w:rFonts w:asciiTheme="majorHAnsi" w:hAnsiTheme="majorHAnsi" w:cstheme="majorHAnsi"/>
        </w:rPr>
        <w:t xml:space="preserve"> Companies, CSOs, and others as the engaged </w:t>
      </w:r>
      <w:r w:rsidR="005B75B3">
        <w:rPr>
          <w:rFonts w:asciiTheme="majorHAnsi" w:hAnsiTheme="majorHAnsi" w:cstheme="majorHAnsi"/>
        </w:rPr>
        <w:t>service provider</w:t>
      </w:r>
      <w:r w:rsidR="00C86187" w:rsidRPr="002E4732">
        <w:rPr>
          <w:rFonts w:asciiTheme="majorHAnsi" w:hAnsiTheme="majorHAnsi" w:cstheme="majorHAnsi"/>
        </w:rPr>
        <w:t xml:space="preserve"> deems relevant.</w:t>
      </w:r>
    </w:p>
    <w:p w14:paraId="467D7B9A" w14:textId="58A51EC2" w:rsidR="00813884" w:rsidRPr="002E4732" w:rsidRDefault="00184B3E" w:rsidP="00813884">
      <w:pPr>
        <w:jc w:val="both"/>
        <w:rPr>
          <w:rFonts w:asciiTheme="majorHAnsi" w:hAnsiTheme="majorHAnsi" w:cstheme="majorHAnsi"/>
        </w:rPr>
      </w:pPr>
      <w:r w:rsidRPr="002E4732">
        <w:rPr>
          <w:rFonts w:asciiTheme="majorHAnsi" w:hAnsiTheme="majorHAnsi" w:cstheme="majorHAnsi"/>
        </w:rPr>
        <w:t xml:space="preserve">The full report should be </w:t>
      </w:r>
      <w:r w:rsidR="00813884" w:rsidRPr="002E4732">
        <w:rPr>
          <w:rFonts w:asciiTheme="majorHAnsi" w:hAnsiTheme="majorHAnsi" w:cstheme="majorHAnsi"/>
        </w:rPr>
        <w:t>approx. 50-60 pages</w:t>
      </w:r>
      <w:r w:rsidRPr="002E4732">
        <w:rPr>
          <w:rFonts w:asciiTheme="majorHAnsi" w:hAnsiTheme="majorHAnsi" w:cstheme="majorHAnsi"/>
        </w:rPr>
        <w:t xml:space="preserve"> </w:t>
      </w:r>
      <w:r w:rsidR="00BA10B2" w:rsidRPr="002E4732">
        <w:rPr>
          <w:rFonts w:asciiTheme="majorHAnsi" w:hAnsiTheme="majorHAnsi" w:cstheme="majorHAnsi"/>
        </w:rPr>
        <w:t>and should</w:t>
      </w:r>
      <w:r w:rsidRPr="002E4732">
        <w:rPr>
          <w:rFonts w:asciiTheme="majorHAnsi" w:hAnsiTheme="majorHAnsi" w:cstheme="majorHAnsi"/>
        </w:rPr>
        <w:t xml:space="preserve"> be accompanied with </w:t>
      </w:r>
      <w:r w:rsidR="00BA10B2" w:rsidRPr="002E4732">
        <w:rPr>
          <w:rFonts w:asciiTheme="majorHAnsi" w:hAnsiTheme="majorHAnsi" w:cstheme="majorHAnsi"/>
        </w:rPr>
        <w:t xml:space="preserve">standalone </w:t>
      </w:r>
      <w:r w:rsidR="00813884" w:rsidRPr="002E4732">
        <w:rPr>
          <w:rFonts w:asciiTheme="majorHAnsi" w:hAnsiTheme="majorHAnsi" w:cstheme="majorHAnsi"/>
        </w:rPr>
        <w:t xml:space="preserve">summary of approximately 10-15 pages. The documents will be copy-edited, </w:t>
      </w:r>
      <w:r w:rsidR="00CE37A9" w:rsidRPr="002E4732">
        <w:rPr>
          <w:rFonts w:asciiTheme="majorHAnsi" w:hAnsiTheme="majorHAnsi" w:cstheme="majorHAnsi"/>
        </w:rPr>
        <w:t>designed,</w:t>
      </w:r>
      <w:r w:rsidR="00813884" w:rsidRPr="002E4732">
        <w:rPr>
          <w:rFonts w:asciiTheme="majorHAnsi" w:hAnsiTheme="majorHAnsi" w:cstheme="majorHAnsi"/>
        </w:rPr>
        <w:t xml:space="preserve"> and disseminated by UN Women.</w:t>
      </w:r>
    </w:p>
    <w:p w14:paraId="31D3364D" w14:textId="1E73E492" w:rsidR="00A72E14" w:rsidRPr="002E4732" w:rsidRDefault="00A72E14" w:rsidP="1EEE2654">
      <w:pPr>
        <w:jc w:val="both"/>
        <w:rPr>
          <w:rFonts w:asciiTheme="majorHAnsi" w:hAnsiTheme="majorHAnsi" w:cstheme="majorBidi"/>
        </w:rPr>
      </w:pPr>
      <w:r w:rsidRPr="1EEE2654">
        <w:rPr>
          <w:rFonts w:asciiTheme="majorHAnsi" w:hAnsiTheme="majorHAnsi" w:cstheme="majorBidi"/>
        </w:rPr>
        <w:t xml:space="preserve">In addition, the </w:t>
      </w:r>
      <w:r w:rsidR="00375040">
        <w:rPr>
          <w:rFonts w:asciiTheme="majorHAnsi" w:hAnsiTheme="majorHAnsi" w:cstheme="majorBidi"/>
        </w:rPr>
        <w:t>service provider</w:t>
      </w:r>
      <w:r w:rsidRPr="1EEE2654">
        <w:rPr>
          <w:rFonts w:asciiTheme="majorHAnsi" w:hAnsiTheme="majorHAnsi" w:cstheme="majorBidi"/>
        </w:rPr>
        <w:t xml:space="preserve"> will </w:t>
      </w:r>
      <w:r w:rsidR="00D646F1">
        <w:rPr>
          <w:rFonts w:asciiTheme="majorHAnsi" w:hAnsiTheme="majorHAnsi" w:cstheme="majorBidi"/>
        </w:rPr>
        <w:t>develop</w:t>
      </w:r>
      <w:r w:rsidR="00D646F1" w:rsidRPr="1EEE2654">
        <w:rPr>
          <w:rFonts w:asciiTheme="majorHAnsi" w:hAnsiTheme="majorHAnsi" w:cstheme="majorBidi"/>
        </w:rPr>
        <w:t xml:space="preserve"> </w:t>
      </w:r>
      <w:r w:rsidRPr="1EEE2654">
        <w:rPr>
          <w:rFonts w:asciiTheme="majorHAnsi" w:hAnsiTheme="majorHAnsi" w:cstheme="majorBidi"/>
        </w:rPr>
        <w:t xml:space="preserve">a </w:t>
      </w:r>
      <w:r w:rsidRPr="1EEE2654">
        <w:rPr>
          <w:rFonts w:asciiTheme="majorHAnsi" w:hAnsiTheme="majorHAnsi" w:cstheme="majorBidi"/>
          <w:b/>
          <w:bCs/>
        </w:rPr>
        <w:t>2-page brief</w:t>
      </w:r>
      <w:r w:rsidRPr="1EEE2654">
        <w:rPr>
          <w:rFonts w:asciiTheme="majorHAnsi" w:hAnsiTheme="majorHAnsi" w:cstheme="majorBidi"/>
        </w:rPr>
        <w:t xml:space="preserve"> highlighting the key findings and recommendations and a </w:t>
      </w:r>
      <w:r w:rsidRPr="1EEE2654">
        <w:rPr>
          <w:rFonts w:asciiTheme="majorHAnsi" w:hAnsiTheme="majorHAnsi" w:cstheme="majorBidi"/>
          <w:b/>
          <w:bCs/>
        </w:rPr>
        <w:t xml:space="preserve">script for a succinct informative animated video </w:t>
      </w:r>
      <w:r w:rsidRPr="1EEE2654">
        <w:rPr>
          <w:rFonts w:asciiTheme="majorHAnsi" w:hAnsiTheme="majorHAnsi" w:cstheme="majorBidi"/>
        </w:rPr>
        <w:t xml:space="preserve">that will be created by UN Women and </w:t>
      </w:r>
      <w:r w:rsidR="00A72E1D" w:rsidRPr="1EEE2654">
        <w:rPr>
          <w:rFonts w:asciiTheme="majorHAnsi" w:hAnsiTheme="majorHAnsi" w:cstheme="majorBidi"/>
        </w:rPr>
        <w:t xml:space="preserve">another contracted </w:t>
      </w:r>
      <w:r w:rsidRPr="1EEE2654">
        <w:rPr>
          <w:rFonts w:asciiTheme="majorHAnsi" w:hAnsiTheme="majorHAnsi" w:cstheme="majorBidi"/>
        </w:rPr>
        <w:t>partner.</w:t>
      </w:r>
    </w:p>
    <w:p w14:paraId="3FACD42B" w14:textId="77777777" w:rsidR="006D5FE6" w:rsidRPr="002E4732" w:rsidRDefault="006D5FE6" w:rsidP="003366DC">
      <w:pPr>
        <w:pStyle w:val="ListParagraph"/>
        <w:jc w:val="both"/>
        <w:rPr>
          <w:rFonts w:asciiTheme="majorHAnsi" w:hAnsiTheme="majorHAnsi" w:cstheme="majorHAnsi"/>
        </w:rPr>
      </w:pPr>
    </w:p>
    <w:p w14:paraId="4F6550E2" w14:textId="69B4028A" w:rsidR="001B5D68" w:rsidRPr="002E4732" w:rsidRDefault="001B5D68" w:rsidP="00DF18B6">
      <w:pPr>
        <w:jc w:val="both"/>
        <w:rPr>
          <w:rFonts w:asciiTheme="majorHAnsi" w:hAnsiTheme="majorHAnsi" w:cstheme="majorHAnsi"/>
        </w:rPr>
      </w:pPr>
      <w:r w:rsidRPr="002E4732">
        <w:rPr>
          <w:rFonts w:asciiTheme="majorHAnsi" w:hAnsiTheme="majorHAnsi" w:cstheme="majorHAnsi"/>
          <w:b/>
          <w:bCs/>
        </w:rPr>
        <w:t>e) Develop</w:t>
      </w:r>
      <w:r w:rsidR="00A72E14">
        <w:rPr>
          <w:rFonts w:asciiTheme="majorHAnsi" w:hAnsiTheme="majorHAnsi" w:cstheme="majorHAnsi"/>
          <w:b/>
          <w:bCs/>
        </w:rPr>
        <w:t xml:space="preserve"> and </w:t>
      </w:r>
      <w:r w:rsidR="00650467">
        <w:rPr>
          <w:rFonts w:asciiTheme="majorHAnsi" w:hAnsiTheme="majorHAnsi" w:cstheme="majorHAnsi"/>
          <w:b/>
          <w:bCs/>
        </w:rPr>
        <w:t xml:space="preserve">pilot </w:t>
      </w:r>
      <w:r w:rsidRPr="002E4732">
        <w:rPr>
          <w:rFonts w:asciiTheme="majorHAnsi" w:hAnsiTheme="majorHAnsi" w:cstheme="majorHAnsi"/>
          <w:b/>
          <w:bCs/>
        </w:rPr>
        <w:t>a</w:t>
      </w:r>
      <w:r w:rsidR="00C33D8F">
        <w:rPr>
          <w:rFonts w:asciiTheme="majorHAnsi" w:hAnsiTheme="majorHAnsi" w:cstheme="majorHAnsi"/>
          <w:b/>
          <w:bCs/>
        </w:rPr>
        <w:t>n</w:t>
      </w:r>
      <w:r w:rsidRPr="002E4732">
        <w:rPr>
          <w:rFonts w:asciiTheme="majorHAnsi" w:hAnsiTheme="majorHAnsi" w:cstheme="majorHAnsi"/>
          <w:b/>
          <w:bCs/>
        </w:rPr>
        <w:t xml:space="preserve"> </w:t>
      </w:r>
      <w:r w:rsidR="00C33D8F">
        <w:rPr>
          <w:rFonts w:asciiTheme="majorHAnsi" w:hAnsiTheme="majorHAnsi" w:cstheme="majorHAnsi"/>
          <w:b/>
          <w:bCs/>
        </w:rPr>
        <w:t>e-learning</w:t>
      </w:r>
      <w:r w:rsidRPr="002E4732">
        <w:rPr>
          <w:rFonts w:asciiTheme="majorHAnsi" w:hAnsiTheme="majorHAnsi" w:cstheme="majorHAnsi"/>
          <w:b/>
          <w:bCs/>
        </w:rPr>
        <w:t xml:space="preserve"> module on Gender and AI </w:t>
      </w:r>
    </w:p>
    <w:p w14:paraId="66419DE9" w14:textId="1E120A17" w:rsidR="00B8459A" w:rsidRDefault="0003438D" w:rsidP="1EEE2654">
      <w:pPr>
        <w:jc w:val="both"/>
        <w:rPr>
          <w:rFonts w:asciiTheme="majorHAnsi" w:hAnsiTheme="majorHAnsi" w:cstheme="majorBidi"/>
        </w:rPr>
      </w:pPr>
      <w:r w:rsidRPr="1EEE2654">
        <w:rPr>
          <w:rFonts w:asciiTheme="majorHAnsi" w:hAnsiTheme="majorHAnsi" w:cstheme="majorBidi"/>
        </w:rPr>
        <w:t xml:space="preserve">The </w:t>
      </w:r>
      <w:r w:rsidR="00375040">
        <w:rPr>
          <w:rFonts w:asciiTheme="majorHAnsi" w:hAnsiTheme="majorHAnsi" w:cstheme="majorBidi"/>
        </w:rPr>
        <w:t>Service provider</w:t>
      </w:r>
      <w:r w:rsidR="00FE0E60" w:rsidRPr="1EEE2654">
        <w:rPr>
          <w:rFonts w:asciiTheme="majorHAnsi" w:hAnsiTheme="majorHAnsi" w:cstheme="majorBidi"/>
        </w:rPr>
        <w:t xml:space="preserve"> </w:t>
      </w:r>
      <w:r w:rsidRPr="1EEE2654">
        <w:rPr>
          <w:rFonts w:asciiTheme="majorHAnsi" w:hAnsiTheme="majorHAnsi" w:cstheme="majorBidi"/>
        </w:rPr>
        <w:t>will</w:t>
      </w:r>
      <w:r w:rsidR="004C5042" w:rsidRPr="1EEE2654">
        <w:rPr>
          <w:rFonts w:asciiTheme="majorHAnsi" w:hAnsiTheme="majorHAnsi" w:cstheme="majorBidi"/>
        </w:rPr>
        <w:t>, together with UN Women and another contracted partner,</w:t>
      </w:r>
      <w:r w:rsidRPr="1EEE2654">
        <w:rPr>
          <w:rFonts w:asciiTheme="majorHAnsi" w:hAnsiTheme="majorHAnsi" w:cstheme="majorBidi"/>
        </w:rPr>
        <w:t xml:space="preserve"> co</w:t>
      </w:r>
      <w:r w:rsidR="00F213A5" w:rsidRPr="1EEE2654">
        <w:rPr>
          <w:rFonts w:asciiTheme="majorHAnsi" w:hAnsiTheme="majorHAnsi" w:cstheme="majorBidi"/>
        </w:rPr>
        <w:t xml:space="preserve">- create </w:t>
      </w:r>
      <w:r w:rsidR="0096349F" w:rsidRPr="1EEE2654">
        <w:rPr>
          <w:rFonts w:asciiTheme="majorHAnsi" w:hAnsiTheme="majorHAnsi" w:cstheme="majorBidi"/>
          <w:b/>
          <w:bCs/>
        </w:rPr>
        <w:t>an e-</w:t>
      </w:r>
      <w:r w:rsidR="004C5042" w:rsidRPr="1EEE2654">
        <w:rPr>
          <w:rFonts w:asciiTheme="majorHAnsi" w:hAnsiTheme="majorHAnsi" w:cstheme="majorBidi"/>
          <w:b/>
          <w:bCs/>
        </w:rPr>
        <w:t xml:space="preserve">learning </w:t>
      </w:r>
      <w:r w:rsidR="0096349F" w:rsidRPr="1EEE2654">
        <w:rPr>
          <w:rFonts w:asciiTheme="majorHAnsi" w:hAnsiTheme="majorHAnsi" w:cstheme="majorBidi"/>
          <w:b/>
          <w:bCs/>
        </w:rPr>
        <w:t>module on Gender and AI</w:t>
      </w:r>
      <w:r w:rsidR="0096349F" w:rsidRPr="1EEE2654">
        <w:rPr>
          <w:rFonts w:asciiTheme="majorHAnsi" w:hAnsiTheme="majorHAnsi" w:cstheme="majorBidi"/>
        </w:rPr>
        <w:t xml:space="preserve"> to be included </w:t>
      </w:r>
      <w:r w:rsidR="00483A21" w:rsidRPr="1EEE2654">
        <w:rPr>
          <w:rFonts w:asciiTheme="majorHAnsi" w:hAnsiTheme="majorHAnsi" w:cstheme="majorBidi"/>
        </w:rPr>
        <w:t>in a UN Women</w:t>
      </w:r>
      <w:r w:rsidR="00231068" w:rsidRPr="1EEE2654">
        <w:rPr>
          <w:rFonts w:asciiTheme="majorHAnsi" w:hAnsiTheme="majorHAnsi" w:cstheme="majorBidi"/>
        </w:rPr>
        <w:t>-led</w:t>
      </w:r>
      <w:r w:rsidR="00483A21" w:rsidRPr="1EEE2654">
        <w:rPr>
          <w:rFonts w:asciiTheme="majorHAnsi" w:hAnsiTheme="majorHAnsi" w:cstheme="majorBidi"/>
        </w:rPr>
        <w:t xml:space="preserve"> </w:t>
      </w:r>
      <w:r w:rsidR="00044423" w:rsidRPr="1EEE2654">
        <w:rPr>
          <w:rFonts w:asciiTheme="majorHAnsi" w:hAnsiTheme="majorHAnsi" w:cstheme="majorBidi"/>
        </w:rPr>
        <w:t xml:space="preserve">e-learning </w:t>
      </w:r>
      <w:r w:rsidR="00483A21" w:rsidRPr="1EEE2654">
        <w:rPr>
          <w:rFonts w:asciiTheme="majorHAnsi" w:hAnsiTheme="majorHAnsi" w:cstheme="majorBidi"/>
        </w:rPr>
        <w:t>platform</w:t>
      </w:r>
      <w:r w:rsidR="000206A2" w:rsidRPr="1EEE2654">
        <w:rPr>
          <w:rFonts w:asciiTheme="majorHAnsi" w:hAnsiTheme="majorHAnsi" w:cstheme="majorBidi"/>
        </w:rPr>
        <w:t xml:space="preserve">, which to date </w:t>
      </w:r>
      <w:r w:rsidR="0012561B" w:rsidRPr="1EEE2654">
        <w:rPr>
          <w:rFonts w:asciiTheme="majorHAnsi" w:hAnsiTheme="majorHAnsi" w:cstheme="majorBidi"/>
        </w:rPr>
        <w:t>houses</w:t>
      </w:r>
      <w:r w:rsidR="004B08D5" w:rsidRPr="1EEE2654">
        <w:rPr>
          <w:rFonts w:asciiTheme="majorHAnsi" w:hAnsiTheme="majorHAnsi" w:cstheme="majorBidi"/>
        </w:rPr>
        <w:t xml:space="preserve"> training modules on</w:t>
      </w:r>
      <w:r w:rsidR="0012561B" w:rsidRPr="1EEE2654">
        <w:rPr>
          <w:rFonts w:asciiTheme="majorHAnsi" w:hAnsiTheme="majorHAnsi" w:cstheme="majorBidi"/>
        </w:rPr>
        <w:t xml:space="preserve"> gender, disinformation and other cybersecurity concerns</w:t>
      </w:r>
      <w:r w:rsidR="00483A21" w:rsidRPr="1EEE2654">
        <w:rPr>
          <w:rFonts w:asciiTheme="majorHAnsi" w:hAnsiTheme="majorHAnsi" w:cstheme="majorBidi"/>
        </w:rPr>
        <w:t xml:space="preserve">. The </w:t>
      </w:r>
      <w:r w:rsidR="00375040">
        <w:rPr>
          <w:rFonts w:asciiTheme="majorHAnsi" w:hAnsiTheme="majorHAnsi" w:cstheme="majorBidi"/>
        </w:rPr>
        <w:t>Service provider</w:t>
      </w:r>
      <w:r w:rsidR="00483A21" w:rsidRPr="1EEE2654">
        <w:rPr>
          <w:rFonts w:asciiTheme="majorHAnsi" w:hAnsiTheme="majorHAnsi" w:cstheme="majorBidi"/>
        </w:rPr>
        <w:t xml:space="preserve"> will be responsible for the</w:t>
      </w:r>
      <w:r w:rsidR="00F805B2" w:rsidRPr="1EEE2654">
        <w:rPr>
          <w:rFonts w:asciiTheme="majorHAnsi" w:hAnsiTheme="majorHAnsi" w:cstheme="majorBidi"/>
        </w:rPr>
        <w:t xml:space="preserve"> development of the</w:t>
      </w:r>
      <w:r w:rsidR="00483A21" w:rsidRPr="1EEE2654">
        <w:rPr>
          <w:rFonts w:asciiTheme="majorHAnsi" w:hAnsiTheme="majorHAnsi" w:cstheme="majorBidi"/>
        </w:rPr>
        <w:t xml:space="preserve"> content of the e-module, </w:t>
      </w:r>
      <w:r w:rsidR="007C4600" w:rsidRPr="1EEE2654">
        <w:rPr>
          <w:rFonts w:asciiTheme="majorHAnsi" w:hAnsiTheme="majorHAnsi" w:cstheme="majorBidi"/>
        </w:rPr>
        <w:t>drawing from the research findings</w:t>
      </w:r>
      <w:r w:rsidR="00EB5BE1">
        <w:rPr>
          <w:rFonts w:asciiTheme="majorHAnsi" w:hAnsiTheme="majorHAnsi" w:cstheme="majorBidi"/>
        </w:rPr>
        <w:t xml:space="preserve"> and incorporating inputs and comments from UN Women and</w:t>
      </w:r>
      <w:r w:rsidR="00C80186">
        <w:rPr>
          <w:rFonts w:asciiTheme="majorHAnsi" w:hAnsiTheme="majorHAnsi" w:cstheme="majorBidi"/>
        </w:rPr>
        <w:t xml:space="preserve"> other partners involved in the d</w:t>
      </w:r>
      <w:r w:rsidR="00C86B71">
        <w:rPr>
          <w:rFonts w:asciiTheme="majorHAnsi" w:hAnsiTheme="majorHAnsi" w:cstheme="majorBidi"/>
        </w:rPr>
        <w:t>evelopment and management of the e-module</w:t>
      </w:r>
      <w:r w:rsidR="007C4600" w:rsidRPr="1EEE2654">
        <w:rPr>
          <w:rFonts w:asciiTheme="majorHAnsi" w:hAnsiTheme="majorHAnsi" w:cstheme="majorBidi"/>
        </w:rPr>
        <w:t xml:space="preserve">. </w:t>
      </w:r>
      <w:r w:rsidR="00483A21" w:rsidRPr="1EEE2654">
        <w:rPr>
          <w:rFonts w:asciiTheme="majorHAnsi" w:hAnsiTheme="majorHAnsi" w:cstheme="majorBidi"/>
        </w:rPr>
        <w:t>UN Women will review and approve</w:t>
      </w:r>
      <w:r w:rsidR="00F805B2" w:rsidRPr="1EEE2654">
        <w:rPr>
          <w:rFonts w:asciiTheme="majorHAnsi" w:hAnsiTheme="majorHAnsi" w:cstheme="majorBidi"/>
        </w:rPr>
        <w:t xml:space="preserve"> the content</w:t>
      </w:r>
      <w:r w:rsidR="008F0013">
        <w:rPr>
          <w:rFonts w:asciiTheme="majorHAnsi" w:hAnsiTheme="majorHAnsi" w:cstheme="majorBidi"/>
        </w:rPr>
        <w:t xml:space="preserve"> provided by the </w:t>
      </w:r>
      <w:r w:rsidR="00375040">
        <w:rPr>
          <w:rFonts w:asciiTheme="majorHAnsi" w:hAnsiTheme="majorHAnsi" w:cstheme="majorBidi"/>
        </w:rPr>
        <w:t>service provider</w:t>
      </w:r>
      <w:r w:rsidR="00483A21" w:rsidRPr="1EEE2654">
        <w:rPr>
          <w:rFonts w:asciiTheme="majorHAnsi" w:hAnsiTheme="majorHAnsi" w:cstheme="majorBidi"/>
        </w:rPr>
        <w:t>, while a</w:t>
      </w:r>
      <w:r w:rsidR="00DC5BA0">
        <w:rPr>
          <w:rFonts w:asciiTheme="majorHAnsi" w:hAnsiTheme="majorHAnsi" w:cstheme="majorBidi"/>
        </w:rPr>
        <w:t>nother</w:t>
      </w:r>
      <w:r w:rsidR="00483A21" w:rsidRPr="1EEE2654">
        <w:rPr>
          <w:rFonts w:asciiTheme="majorHAnsi" w:hAnsiTheme="majorHAnsi" w:cstheme="majorBidi"/>
        </w:rPr>
        <w:t xml:space="preserve"> partner of UN Women </w:t>
      </w:r>
      <w:r w:rsidR="00B8459A" w:rsidRPr="1EEE2654">
        <w:rPr>
          <w:rFonts w:asciiTheme="majorHAnsi" w:hAnsiTheme="majorHAnsi" w:cstheme="majorBidi"/>
        </w:rPr>
        <w:t xml:space="preserve">will provide technical guidance on the format of the e-module and upload the material on the </w:t>
      </w:r>
      <w:r w:rsidR="00D31B87" w:rsidRPr="1EEE2654">
        <w:rPr>
          <w:rFonts w:asciiTheme="majorHAnsi" w:hAnsiTheme="majorHAnsi" w:cstheme="majorBidi"/>
        </w:rPr>
        <w:t xml:space="preserve">online </w:t>
      </w:r>
      <w:r w:rsidR="00B8459A" w:rsidRPr="1EEE2654">
        <w:rPr>
          <w:rFonts w:asciiTheme="majorHAnsi" w:hAnsiTheme="majorHAnsi" w:cstheme="majorBidi"/>
        </w:rPr>
        <w:t>platform.</w:t>
      </w:r>
      <w:r w:rsidR="00FB4D9B">
        <w:rPr>
          <w:rFonts w:asciiTheme="majorHAnsi" w:hAnsiTheme="majorHAnsi" w:cstheme="majorBidi"/>
        </w:rPr>
        <w:t xml:space="preserve"> The e-learning module will be available online, but</w:t>
      </w:r>
      <w:r w:rsidR="00D87B7F">
        <w:rPr>
          <w:rFonts w:asciiTheme="majorHAnsi" w:hAnsiTheme="majorHAnsi" w:cstheme="majorBidi"/>
        </w:rPr>
        <w:t xml:space="preserve"> </w:t>
      </w:r>
      <w:r w:rsidR="0035426E">
        <w:rPr>
          <w:rFonts w:asciiTheme="majorHAnsi" w:hAnsiTheme="majorHAnsi" w:cstheme="majorBidi"/>
        </w:rPr>
        <w:t>will also be used</w:t>
      </w:r>
      <w:r w:rsidR="007C2D3E">
        <w:rPr>
          <w:rFonts w:asciiTheme="majorHAnsi" w:hAnsiTheme="majorHAnsi" w:cstheme="majorBidi"/>
        </w:rPr>
        <w:t xml:space="preserve"> as a tool to </w:t>
      </w:r>
      <w:r w:rsidR="00073DB3">
        <w:rPr>
          <w:rFonts w:asciiTheme="majorHAnsi" w:hAnsiTheme="majorHAnsi" w:cstheme="majorBidi"/>
        </w:rPr>
        <w:t xml:space="preserve">support and </w:t>
      </w:r>
      <w:r w:rsidR="0081138E">
        <w:rPr>
          <w:rFonts w:asciiTheme="majorHAnsi" w:hAnsiTheme="majorHAnsi" w:cstheme="majorBidi"/>
        </w:rPr>
        <w:t>conduct</w:t>
      </w:r>
      <w:r w:rsidR="007C2D3E">
        <w:rPr>
          <w:rFonts w:asciiTheme="majorHAnsi" w:hAnsiTheme="majorHAnsi" w:cstheme="majorBidi"/>
        </w:rPr>
        <w:t xml:space="preserve"> in-person </w:t>
      </w:r>
      <w:r w:rsidR="0081138E">
        <w:rPr>
          <w:rFonts w:asciiTheme="majorHAnsi" w:hAnsiTheme="majorHAnsi" w:cstheme="majorBidi"/>
        </w:rPr>
        <w:t>trainings</w:t>
      </w:r>
      <w:r w:rsidR="00BB064F">
        <w:rPr>
          <w:rFonts w:asciiTheme="majorHAnsi" w:hAnsiTheme="majorHAnsi" w:cstheme="majorBidi"/>
        </w:rPr>
        <w:t xml:space="preserve"> and capacity building sessions.</w:t>
      </w:r>
    </w:p>
    <w:p w14:paraId="6BA9FC48" w14:textId="43C7C978" w:rsidR="002271AD" w:rsidRDefault="002271AD" w:rsidP="1EEE2654">
      <w:pPr>
        <w:jc w:val="both"/>
        <w:rPr>
          <w:rFonts w:asciiTheme="majorHAnsi" w:hAnsiTheme="majorHAnsi" w:cstheme="majorBidi"/>
        </w:rPr>
      </w:pPr>
      <w:r w:rsidRPr="1EEE2654">
        <w:rPr>
          <w:rFonts w:asciiTheme="majorHAnsi" w:hAnsiTheme="majorHAnsi" w:cstheme="majorBidi"/>
        </w:rPr>
        <w:t xml:space="preserve">Once </w:t>
      </w:r>
      <w:r w:rsidR="00B25267" w:rsidRPr="1EEE2654">
        <w:rPr>
          <w:rFonts w:asciiTheme="majorHAnsi" w:hAnsiTheme="majorHAnsi" w:cstheme="majorBidi"/>
        </w:rPr>
        <w:t>the first draft of the content of the e</w:t>
      </w:r>
      <w:r w:rsidR="000F03D2" w:rsidRPr="1EEE2654">
        <w:rPr>
          <w:rFonts w:asciiTheme="majorHAnsi" w:hAnsiTheme="majorHAnsi" w:cstheme="majorBidi"/>
        </w:rPr>
        <w:t>-</w:t>
      </w:r>
      <w:r w:rsidR="00B25267" w:rsidRPr="1EEE2654">
        <w:rPr>
          <w:rFonts w:asciiTheme="majorHAnsi" w:hAnsiTheme="majorHAnsi" w:cstheme="majorBidi"/>
        </w:rPr>
        <w:t xml:space="preserve">module </w:t>
      </w:r>
      <w:r w:rsidR="000F03D2" w:rsidRPr="1EEE2654">
        <w:rPr>
          <w:rFonts w:asciiTheme="majorHAnsi" w:hAnsiTheme="majorHAnsi" w:cstheme="majorBidi"/>
        </w:rPr>
        <w:t xml:space="preserve">is </w:t>
      </w:r>
      <w:r w:rsidR="00B25267" w:rsidRPr="1EEE2654">
        <w:rPr>
          <w:rFonts w:asciiTheme="majorHAnsi" w:hAnsiTheme="majorHAnsi" w:cstheme="majorBidi"/>
        </w:rPr>
        <w:t>approved</w:t>
      </w:r>
      <w:r w:rsidRPr="1EEE2654">
        <w:rPr>
          <w:rFonts w:asciiTheme="majorHAnsi" w:hAnsiTheme="majorHAnsi" w:cstheme="majorBidi"/>
        </w:rPr>
        <w:t xml:space="preserve">, the </w:t>
      </w:r>
      <w:r w:rsidR="00375040">
        <w:rPr>
          <w:rFonts w:asciiTheme="majorHAnsi" w:hAnsiTheme="majorHAnsi" w:cstheme="majorBidi"/>
        </w:rPr>
        <w:t>Service provider</w:t>
      </w:r>
      <w:r w:rsidR="00FE0E60" w:rsidRPr="1EEE2654">
        <w:rPr>
          <w:rFonts w:asciiTheme="majorHAnsi" w:hAnsiTheme="majorHAnsi" w:cstheme="majorBidi"/>
        </w:rPr>
        <w:t xml:space="preserve"> </w:t>
      </w:r>
      <w:r w:rsidRPr="1EEE2654">
        <w:rPr>
          <w:rFonts w:asciiTheme="majorHAnsi" w:hAnsiTheme="majorHAnsi" w:cstheme="majorBidi"/>
        </w:rPr>
        <w:t xml:space="preserve">will </w:t>
      </w:r>
      <w:r w:rsidR="00650467" w:rsidRPr="1EEE2654">
        <w:rPr>
          <w:rFonts w:asciiTheme="majorHAnsi" w:hAnsiTheme="majorHAnsi" w:cstheme="majorBidi"/>
        </w:rPr>
        <w:t xml:space="preserve">pilot </w:t>
      </w:r>
      <w:r w:rsidR="00005D2E" w:rsidRPr="1EEE2654">
        <w:rPr>
          <w:rFonts w:asciiTheme="majorHAnsi" w:hAnsiTheme="majorHAnsi" w:cstheme="majorBidi"/>
        </w:rPr>
        <w:t xml:space="preserve">the </w:t>
      </w:r>
      <w:r w:rsidR="00CC5ED9" w:rsidRPr="1EEE2654">
        <w:rPr>
          <w:rFonts w:asciiTheme="majorHAnsi" w:hAnsiTheme="majorHAnsi" w:cstheme="majorBidi"/>
        </w:rPr>
        <w:t>proposed</w:t>
      </w:r>
      <w:r w:rsidR="00005D2E" w:rsidRPr="1EEE2654">
        <w:rPr>
          <w:rFonts w:asciiTheme="majorHAnsi" w:hAnsiTheme="majorHAnsi" w:cstheme="majorBidi"/>
        </w:rPr>
        <w:t xml:space="preserve"> module </w:t>
      </w:r>
      <w:r w:rsidR="0036788C" w:rsidRPr="1EEE2654">
        <w:rPr>
          <w:rFonts w:asciiTheme="majorHAnsi" w:hAnsiTheme="majorHAnsi" w:cstheme="majorBidi"/>
        </w:rPr>
        <w:t>by having a cohort of 20 participants</w:t>
      </w:r>
      <w:r w:rsidR="00616E8B" w:rsidRPr="1EEE2654">
        <w:rPr>
          <w:rFonts w:asciiTheme="majorHAnsi" w:hAnsiTheme="majorHAnsi" w:cstheme="majorBidi"/>
        </w:rPr>
        <w:t xml:space="preserve"> (women from NGOs, </w:t>
      </w:r>
      <w:r w:rsidR="00D808CE" w:rsidRPr="1EEE2654">
        <w:rPr>
          <w:rFonts w:asciiTheme="majorHAnsi" w:hAnsiTheme="majorHAnsi" w:cstheme="majorBidi"/>
        </w:rPr>
        <w:t>p</w:t>
      </w:r>
      <w:r w:rsidR="00616E8B" w:rsidRPr="1EEE2654">
        <w:rPr>
          <w:rFonts w:asciiTheme="majorHAnsi" w:hAnsiTheme="majorHAnsi" w:cstheme="majorBidi"/>
        </w:rPr>
        <w:t>eacebuilders</w:t>
      </w:r>
      <w:r w:rsidR="0006598D" w:rsidRPr="1EEE2654">
        <w:rPr>
          <w:rFonts w:asciiTheme="majorHAnsi" w:hAnsiTheme="majorHAnsi" w:cstheme="majorBidi"/>
        </w:rPr>
        <w:t xml:space="preserve"> and other relevant </w:t>
      </w:r>
      <w:r w:rsidR="0006598D" w:rsidRPr="1EEE2654">
        <w:rPr>
          <w:rFonts w:asciiTheme="majorHAnsi" w:hAnsiTheme="majorHAnsi" w:cstheme="majorBidi"/>
        </w:rPr>
        <w:lastRenderedPageBreak/>
        <w:t>groups</w:t>
      </w:r>
      <w:r w:rsidR="00344D17" w:rsidRPr="1EEE2654">
        <w:rPr>
          <w:rFonts w:asciiTheme="majorHAnsi" w:hAnsiTheme="majorHAnsi" w:cstheme="majorBidi"/>
        </w:rPr>
        <w:t xml:space="preserve"> in Southeast Asia</w:t>
      </w:r>
      <w:r w:rsidR="00616E8B" w:rsidRPr="1EEE2654">
        <w:rPr>
          <w:rFonts w:asciiTheme="majorHAnsi" w:hAnsiTheme="majorHAnsi" w:cstheme="majorBidi"/>
        </w:rPr>
        <w:t>)</w:t>
      </w:r>
      <w:r w:rsidR="0036788C" w:rsidRPr="1EEE2654">
        <w:rPr>
          <w:rFonts w:asciiTheme="majorHAnsi" w:hAnsiTheme="majorHAnsi" w:cstheme="majorBidi"/>
        </w:rPr>
        <w:t xml:space="preserve"> </w:t>
      </w:r>
      <w:r w:rsidR="000D0893" w:rsidRPr="1EEE2654">
        <w:rPr>
          <w:rFonts w:asciiTheme="majorHAnsi" w:hAnsiTheme="majorHAnsi" w:cstheme="majorBidi"/>
        </w:rPr>
        <w:t>under</w:t>
      </w:r>
      <w:r w:rsidR="0036788C" w:rsidRPr="1EEE2654">
        <w:rPr>
          <w:rFonts w:asciiTheme="majorHAnsi" w:hAnsiTheme="majorHAnsi" w:cstheme="majorBidi"/>
        </w:rPr>
        <w:t xml:space="preserve">taking the course </w:t>
      </w:r>
      <w:r w:rsidR="00912B0D" w:rsidRPr="1EEE2654">
        <w:rPr>
          <w:rFonts w:asciiTheme="majorHAnsi" w:hAnsiTheme="majorHAnsi" w:cstheme="majorBidi"/>
        </w:rPr>
        <w:t xml:space="preserve">online and 10 participants </w:t>
      </w:r>
      <w:r w:rsidR="001025B8" w:rsidRPr="1EEE2654">
        <w:rPr>
          <w:rFonts w:asciiTheme="majorHAnsi" w:hAnsiTheme="majorHAnsi" w:cstheme="majorBidi"/>
        </w:rPr>
        <w:t xml:space="preserve">undertaking the training </w:t>
      </w:r>
      <w:r w:rsidR="00912B0D" w:rsidRPr="1EEE2654">
        <w:rPr>
          <w:rFonts w:asciiTheme="majorHAnsi" w:hAnsiTheme="majorHAnsi" w:cstheme="majorBidi"/>
        </w:rPr>
        <w:t>in person</w:t>
      </w:r>
      <w:r w:rsidR="00B21993">
        <w:rPr>
          <w:rFonts w:asciiTheme="majorHAnsi" w:hAnsiTheme="majorHAnsi" w:cstheme="majorBidi"/>
        </w:rPr>
        <w:t xml:space="preserve"> with the support of a facilitator</w:t>
      </w:r>
      <w:r w:rsidR="003B004F">
        <w:rPr>
          <w:rFonts w:asciiTheme="majorHAnsi" w:hAnsiTheme="majorHAnsi" w:cstheme="majorBidi"/>
        </w:rPr>
        <w:t xml:space="preserve"> to be identified and covered by the </w:t>
      </w:r>
      <w:r w:rsidR="00375040">
        <w:rPr>
          <w:rFonts w:asciiTheme="majorHAnsi" w:hAnsiTheme="majorHAnsi" w:cstheme="majorBidi"/>
        </w:rPr>
        <w:t>Service provider</w:t>
      </w:r>
      <w:r w:rsidR="001025B8" w:rsidRPr="1EEE2654">
        <w:rPr>
          <w:rFonts w:asciiTheme="majorHAnsi" w:hAnsiTheme="majorHAnsi" w:cstheme="majorBidi"/>
        </w:rPr>
        <w:t>. The participants will be required to provide</w:t>
      </w:r>
      <w:r w:rsidR="0036788C" w:rsidRPr="1EEE2654">
        <w:rPr>
          <w:rFonts w:asciiTheme="majorHAnsi" w:hAnsiTheme="majorHAnsi" w:cstheme="majorBidi"/>
        </w:rPr>
        <w:t xml:space="preserve"> detailed feedback to improve the content of the module. </w:t>
      </w:r>
    </w:p>
    <w:p w14:paraId="75615487" w14:textId="4862F91D" w:rsidR="00717D31" w:rsidRPr="002E4732" w:rsidRDefault="00717D31" w:rsidP="00DF18B6">
      <w:pPr>
        <w:jc w:val="both"/>
        <w:rPr>
          <w:rFonts w:asciiTheme="majorHAnsi" w:hAnsiTheme="majorHAnsi" w:cstheme="majorHAnsi"/>
        </w:rPr>
      </w:pPr>
      <w:r>
        <w:rPr>
          <w:rFonts w:asciiTheme="majorHAnsi" w:hAnsiTheme="majorHAnsi" w:cstheme="majorHAnsi"/>
        </w:rPr>
        <w:t xml:space="preserve">Following </w:t>
      </w:r>
      <w:r w:rsidR="00344D17">
        <w:rPr>
          <w:rFonts w:asciiTheme="majorHAnsi" w:hAnsiTheme="majorHAnsi" w:cstheme="majorHAnsi"/>
        </w:rPr>
        <w:t xml:space="preserve">the testing of the module the </w:t>
      </w:r>
      <w:r w:rsidR="00375040">
        <w:rPr>
          <w:rFonts w:asciiTheme="majorHAnsi" w:hAnsiTheme="majorHAnsi" w:cstheme="majorHAnsi"/>
        </w:rPr>
        <w:t>Service provider</w:t>
      </w:r>
      <w:r w:rsidR="00FE0E60">
        <w:rPr>
          <w:rFonts w:asciiTheme="majorHAnsi" w:hAnsiTheme="majorHAnsi" w:cstheme="majorHAnsi"/>
        </w:rPr>
        <w:t xml:space="preserve"> </w:t>
      </w:r>
      <w:r w:rsidR="00344D17">
        <w:rPr>
          <w:rFonts w:asciiTheme="majorHAnsi" w:hAnsiTheme="majorHAnsi" w:cstheme="majorHAnsi"/>
        </w:rPr>
        <w:t xml:space="preserve">will </w:t>
      </w:r>
      <w:r w:rsidR="00F208B7">
        <w:rPr>
          <w:rFonts w:asciiTheme="majorHAnsi" w:hAnsiTheme="majorHAnsi" w:cstheme="majorHAnsi"/>
        </w:rPr>
        <w:t>revise the contents</w:t>
      </w:r>
      <w:r w:rsidR="00C633F4">
        <w:rPr>
          <w:rFonts w:asciiTheme="majorHAnsi" w:hAnsiTheme="majorHAnsi" w:cstheme="majorHAnsi"/>
        </w:rPr>
        <w:t xml:space="preserve"> accounting for participant feedback, and</w:t>
      </w:r>
      <w:r w:rsidR="00344D17">
        <w:rPr>
          <w:rFonts w:asciiTheme="majorHAnsi" w:hAnsiTheme="majorHAnsi" w:cstheme="majorHAnsi"/>
        </w:rPr>
        <w:t xml:space="preserve"> submit the final version of the </w:t>
      </w:r>
      <w:r w:rsidR="001025B8">
        <w:rPr>
          <w:rFonts w:asciiTheme="majorHAnsi" w:hAnsiTheme="majorHAnsi" w:cstheme="majorHAnsi"/>
        </w:rPr>
        <w:t xml:space="preserve">module to UN Women and </w:t>
      </w:r>
      <w:r w:rsidR="009406EB">
        <w:rPr>
          <w:rFonts w:asciiTheme="majorHAnsi" w:hAnsiTheme="majorHAnsi" w:cstheme="majorHAnsi"/>
        </w:rPr>
        <w:t>its</w:t>
      </w:r>
      <w:r w:rsidR="001025B8">
        <w:rPr>
          <w:rFonts w:asciiTheme="majorHAnsi" w:hAnsiTheme="majorHAnsi" w:cstheme="majorHAnsi"/>
        </w:rPr>
        <w:t xml:space="preserve"> partner.</w:t>
      </w:r>
    </w:p>
    <w:p w14:paraId="5FB874EB" w14:textId="77777777" w:rsidR="00E42DAF" w:rsidRPr="002E4732" w:rsidRDefault="00E42DAF" w:rsidP="00DE0DCD">
      <w:pPr>
        <w:autoSpaceDE w:val="0"/>
        <w:autoSpaceDN w:val="0"/>
        <w:adjustRightInd w:val="0"/>
        <w:jc w:val="both"/>
        <w:rPr>
          <w:rFonts w:asciiTheme="majorHAnsi" w:hAnsiTheme="majorHAnsi" w:cstheme="majorHAnsi"/>
        </w:rPr>
      </w:pPr>
    </w:p>
    <w:p w14:paraId="6344F07C" w14:textId="39842FAE" w:rsidR="00206FD7" w:rsidRPr="002E4732" w:rsidRDefault="00C17241" w:rsidP="001465BF">
      <w:pPr>
        <w:pStyle w:val="ListParagraph"/>
        <w:numPr>
          <w:ilvl w:val="0"/>
          <w:numId w:val="4"/>
        </w:numPr>
        <w:ind w:left="360" w:hanging="360"/>
        <w:jc w:val="both"/>
        <w:rPr>
          <w:rFonts w:asciiTheme="majorHAnsi" w:eastAsia="Calibri" w:hAnsiTheme="majorHAnsi" w:cstheme="majorHAnsi"/>
          <w:b/>
          <w:bCs/>
          <w:color w:val="1F3864" w:themeColor="accent1" w:themeShade="80"/>
          <w:sz w:val="22"/>
          <w:szCs w:val="22"/>
        </w:rPr>
      </w:pPr>
      <w:r w:rsidRPr="002E4732">
        <w:rPr>
          <w:rFonts w:asciiTheme="majorHAnsi" w:eastAsia="Calibri" w:hAnsiTheme="majorHAnsi" w:cstheme="majorHAnsi"/>
          <w:b/>
          <w:bCs/>
          <w:color w:val="1F3864" w:themeColor="accent1" w:themeShade="80"/>
          <w:sz w:val="22"/>
          <w:szCs w:val="22"/>
        </w:rPr>
        <w:t>Expected Deliverable</w:t>
      </w:r>
      <w:r w:rsidR="00D40F47" w:rsidRPr="002E4732">
        <w:rPr>
          <w:rFonts w:asciiTheme="majorHAnsi" w:eastAsia="Calibri" w:hAnsiTheme="majorHAnsi" w:cstheme="majorHAnsi"/>
          <w:b/>
          <w:bCs/>
          <w:color w:val="1F3864" w:themeColor="accent1" w:themeShade="80"/>
          <w:sz w:val="22"/>
          <w:szCs w:val="22"/>
        </w:rPr>
        <w:t>s,</w:t>
      </w:r>
      <w:r w:rsidR="009974A8" w:rsidRPr="002E4732">
        <w:rPr>
          <w:rFonts w:asciiTheme="majorHAnsi" w:eastAsia="Calibri" w:hAnsiTheme="majorHAnsi" w:cstheme="majorHAnsi"/>
          <w:b/>
          <w:bCs/>
          <w:color w:val="1F3864" w:themeColor="accent1" w:themeShade="80"/>
          <w:sz w:val="22"/>
          <w:szCs w:val="22"/>
        </w:rPr>
        <w:t xml:space="preserve"> Activities</w:t>
      </w:r>
      <w:r w:rsidR="00D40F47" w:rsidRPr="002E4732">
        <w:rPr>
          <w:rFonts w:asciiTheme="majorHAnsi" w:eastAsia="Calibri" w:hAnsiTheme="majorHAnsi" w:cstheme="majorHAnsi"/>
          <w:b/>
          <w:bCs/>
          <w:color w:val="1F3864" w:themeColor="accent1" w:themeShade="80"/>
          <w:sz w:val="22"/>
          <w:szCs w:val="22"/>
        </w:rPr>
        <w:t xml:space="preserve"> and Timelines</w:t>
      </w:r>
    </w:p>
    <w:p w14:paraId="26E51902" w14:textId="7B8EEDCE" w:rsidR="00206FD7" w:rsidRPr="002E4732" w:rsidRDefault="00206FD7" w:rsidP="00380B04">
      <w:pPr>
        <w:spacing w:after="0" w:line="240" w:lineRule="auto"/>
        <w:jc w:val="both"/>
        <w:rPr>
          <w:rFonts w:asciiTheme="majorHAnsi" w:eastAsia="Calibri" w:hAnsiTheme="majorHAnsi" w:cstheme="majorHAnsi"/>
          <w:b/>
          <w:bCs/>
          <w:lang w:val="en-GB"/>
        </w:rPr>
      </w:pPr>
    </w:p>
    <w:p w14:paraId="10DC84BB" w14:textId="70A73FBE" w:rsidR="00D40F47" w:rsidRPr="002E4732" w:rsidRDefault="00D40F47" w:rsidP="00D40F47">
      <w:pPr>
        <w:autoSpaceDE w:val="0"/>
        <w:autoSpaceDN w:val="0"/>
        <w:adjustRightInd w:val="0"/>
        <w:jc w:val="both"/>
        <w:rPr>
          <w:rFonts w:asciiTheme="majorHAnsi" w:eastAsia="Calibri" w:hAnsiTheme="majorHAnsi" w:cstheme="majorHAnsi"/>
          <w:bCs/>
          <w:color w:val="000000" w:themeColor="text1"/>
          <w:lang w:val="en-GB"/>
        </w:rPr>
      </w:pPr>
      <w:r w:rsidRPr="002E4732">
        <w:rPr>
          <w:rFonts w:asciiTheme="majorHAnsi" w:eastAsia="Calibri" w:hAnsiTheme="majorHAnsi" w:cstheme="majorHAnsi"/>
          <w:bCs/>
          <w:color w:val="000000" w:themeColor="text1"/>
          <w:lang w:val="en-GB"/>
        </w:rPr>
        <w:t xml:space="preserve">The total duration of the engagement is for a period of </w:t>
      </w:r>
      <w:r w:rsidR="00993207">
        <w:rPr>
          <w:rFonts w:asciiTheme="majorHAnsi" w:eastAsia="Calibri" w:hAnsiTheme="majorHAnsi" w:cstheme="majorHAnsi"/>
          <w:b/>
          <w:color w:val="000000" w:themeColor="text1"/>
          <w:lang w:val="en-GB"/>
        </w:rPr>
        <w:t>1</w:t>
      </w:r>
      <w:r w:rsidR="000906F7">
        <w:rPr>
          <w:rFonts w:asciiTheme="majorHAnsi" w:eastAsia="Calibri" w:hAnsiTheme="majorHAnsi" w:cstheme="majorHAnsi"/>
          <w:b/>
          <w:color w:val="000000" w:themeColor="text1"/>
          <w:lang w:val="en-GB"/>
        </w:rPr>
        <w:t>2</w:t>
      </w:r>
      <w:r w:rsidR="00993207">
        <w:rPr>
          <w:rFonts w:asciiTheme="majorHAnsi" w:eastAsia="Calibri" w:hAnsiTheme="majorHAnsi" w:cstheme="majorHAnsi"/>
          <w:b/>
          <w:color w:val="000000" w:themeColor="text1"/>
          <w:lang w:val="en-GB"/>
        </w:rPr>
        <w:t xml:space="preserve"> </w:t>
      </w:r>
      <w:r w:rsidRPr="002E4732">
        <w:rPr>
          <w:rFonts w:asciiTheme="majorHAnsi" w:eastAsia="Calibri" w:hAnsiTheme="majorHAnsi" w:cstheme="majorHAnsi"/>
          <w:b/>
          <w:color w:val="000000" w:themeColor="text1"/>
          <w:lang w:val="en-GB"/>
        </w:rPr>
        <w:t>months</w:t>
      </w:r>
      <w:r w:rsidRPr="002E4732">
        <w:rPr>
          <w:rFonts w:asciiTheme="majorHAnsi" w:eastAsia="Calibri" w:hAnsiTheme="majorHAnsi" w:cstheme="majorHAnsi"/>
          <w:bCs/>
          <w:color w:val="000000" w:themeColor="text1"/>
          <w:lang w:val="en-GB"/>
        </w:rPr>
        <w:t xml:space="preserve">, from </w:t>
      </w:r>
      <w:r w:rsidR="000906F7">
        <w:rPr>
          <w:rFonts w:asciiTheme="majorHAnsi" w:eastAsia="Calibri" w:hAnsiTheme="majorHAnsi" w:cstheme="majorHAnsi"/>
          <w:b/>
          <w:color w:val="000000" w:themeColor="text1"/>
          <w:lang w:val="en-GB"/>
        </w:rPr>
        <w:t>3</w:t>
      </w:r>
      <w:r w:rsidR="00891989">
        <w:rPr>
          <w:rFonts w:asciiTheme="majorHAnsi" w:eastAsia="Calibri" w:hAnsiTheme="majorHAnsi" w:cstheme="majorHAnsi"/>
          <w:b/>
          <w:color w:val="000000" w:themeColor="text1"/>
          <w:lang w:val="en-GB"/>
        </w:rPr>
        <w:t>1</w:t>
      </w:r>
      <w:r w:rsidR="000906F7" w:rsidRPr="002E4732">
        <w:rPr>
          <w:rFonts w:asciiTheme="majorHAnsi" w:eastAsia="Calibri" w:hAnsiTheme="majorHAnsi" w:cstheme="majorHAnsi"/>
          <w:b/>
          <w:color w:val="000000" w:themeColor="text1"/>
          <w:lang w:val="en-GB"/>
        </w:rPr>
        <w:t xml:space="preserve"> </w:t>
      </w:r>
      <w:r w:rsidRPr="002E4732">
        <w:rPr>
          <w:rFonts w:asciiTheme="majorHAnsi" w:eastAsia="Calibri" w:hAnsiTheme="majorHAnsi" w:cstheme="majorHAnsi"/>
          <w:b/>
          <w:color w:val="000000" w:themeColor="text1"/>
          <w:lang w:val="en-GB"/>
        </w:rPr>
        <w:t xml:space="preserve">July 2022 – </w:t>
      </w:r>
      <w:r w:rsidR="000906F7">
        <w:rPr>
          <w:rFonts w:asciiTheme="majorHAnsi" w:eastAsia="Calibri" w:hAnsiTheme="majorHAnsi" w:cstheme="majorHAnsi"/>
          <w:b/>
          <w:color w:val="000000" w:themeColor="text1"/>
          <w:lang w:val="en-GB"/>
        </w:rPr>
        <w:t>3</w:t>
      </w:r>
      <w:r w:rsidR="00891989">
        <w:rPr>
          <w:rFonts w:asciiTheme="majorHAnsi" w:eastAsia="Calibri" w:hAnsiTheme="majorHAnsi" w:cstheme="majorHAnsi"/>
          <w:b/>
          <w:color w:val="000000" w:themeColor="text1"/>
          <w:lang w:val="en-GB"/>
        </w:rPr>
        <w:t>1</w:t>
      </w:r>
      <w:r w:rsidR="000906F7">
        <w:rPr>
          <w:rFonts w:asciiTheme="majorHAnsi" w:eastAsia="Calibri" w:hAnsiTheme="majorHAnsi" w:cstheme="majorHAnsi"/>
          <w:b/>
          <w:color w:val="000000" w:themeColor="text1"/>
          <w:lang w:val="en-GB"/>
        </w:rPr>
        <w:t xml:space="preserve"> July 2023</w:t>
      </w:r>
      <w:r w:rsidR="00993207">
        <w:rPr>
          <w:rFonts w:asciiTheme="majorHAnsi" w:eastAsia="Calibri" w:hAnsiTheme="majorHAnsi" w:cstheme="majorHAnsi"/>
          <w:b/>
          <w:color w:val="000000" w:themeColor="text1"/>
          <w:lang w:val="en-GB"/>
        </w:rPr>
        <w:t xml:space="preserve"> June</w:t>
      </w:r>
      <w:r w:rsidRPr="002E4732">
        <w:rPr>
          <w:rFonts w:asciiTheme="majorHAnsi" w:eastAsia="Calibri" w:hAnsiTheme="majorHAnsi" w:cstheme="majorHAnsi"/>
          <w:b/>
          <w:color w:val="000000" w:themeColor="text1"/>
          <w:lang w:val="en-GB"/>
        </w:rPr>
        <w:t xml:space="preserve"> 2023</w:t>
      </w:r>
      <w:r w:rsidRPr="002E4732">
        <w:rPr>
          <w:rFonts w:asciiTheme="majorHAnsi" w:eastAsia="Calibri" w:hAnsiTheme="majorHAnsi" w:cstheme="majorHAnsi"/>
          <w:bCs/>
          <w:color w:val="000000" w:themeColor="text1"/>
          <w:lang w:val="en-GB"/>
        </w:rPr>
        <w:t xml:space="preserve">. The </w:t>
      </w:r>
      <w:r w:rsidR="00375040">
        <w:rPr>
          <w:rFonts w:asciiTheme="majorHAnsi" w:eastAsia="Calibri" w:hAnsiTheme="majorHAnsi" w:cstheme="majorHAnsi"/>
          <w:color w:val="000000" w:themeColor="text1"/>
          <w:lang w:val="en-GB"/>
        </w:rPr>
        <w:t>Service provider</w:t>
      </w:r>
      <w:r w:rsidRPr="002E4732">
        <w:rPr>
          <w:rFonts w:asciiTheme="majorHAnsi" w:eastAsia="Calibri" w:hAnsiTheme="majorHAnsi" w:cstheme="majorHAnsi"/>
          <w:bCs/>
          <w:color w:val="000000" w:themeColor="text1"/>
          <w:lang w:val="en-GB"/>
        </w:rPr>
        <w:t xml:space="preserve"> can be located in any UN Member States, with ability to organize consultations, including any preparatory calls or interviews, in time-zones compatible with working hours in Asia and the Pacific.</w:t>
      </w:r>
      <w:r w:rsidR="00ED1B0F" w:rsidRPr="002E4732">
        <w:rPr>
          <w:rFonts w:asciiTheme="majorHAnsi" w:eastAsia="Calibri" w:hAnsiTheme="majorHAnsi" w:cstheme="majorHAnsi"/>
          <w:bCs/>
          <w:color w:val="000000" w:themeColor="text1"/>
          <w:lang w:val="en-GB"/>
        </w:rPr>
        <w:t xml:space="preserve"> Target dates are provisional and will be confirmed with the successful service provider</w:t>
      </w:r>
      <w:r w:rsidR="00C20CB6" w:rsidRPr="002E4732">
        <w:rPr>
          <w:rFonts w:asciiTheme="majorHAnsi" w:eastAsia="Calibri" w:hAnsiTheme="majorHAnsi" w:cstheme="majorHAnsi"/>
          <w:bCs/>
          <w:color w:val="000000" w:themeColor="text1"/>
          <w:lang w:val="en-GB"/>
        </w:rPr>
        <w:t xml:space="preserve">. </w:t>
      </w:r>
    </w:p>
    <w:p w14:paraId="0DC6E65C" w14:textId="77777777" w:rsidR="00D40F47" w:rsidRPr="002E4732" w:rsidRDefault="00D40F47" w:rsidP="00380B04">
      <w:pPr>
        <w:spacing w:after="0" w:line="240" w:lineRule="auto"/>
        <w:jc w:val="both"/>
        <w:rPr>
          <w:rFonts w:asciiTheme="majorHAnsi" w:eastAsia="Calibri" w:hAnsiTheme="majorHAnsi" w:cstheme="majorHAnsi"/>
          <w:b/>
          <w:bCs/>
          <w:lang w:val="en-GB"/>
        </w:rPr>
      </w:pPr>
    </w:p>
    <w:tbl>
      <w:tblPr>
        <w:tblStyle w:val="TableGrid"/>
        <w:tblW w:w="9535" w:type="dxa"/>
        <w:tblLook w:val="04A0" w:firstRow="1" w:lastRow="0" w:firstColumn="1" w:lastColumn="0" w:noHBand="0" w:noVBand="1"/>
      </w:tblPr>
      <w:tblGrid>
        <w:gridCol w:w="568"/>
        <w:gridCol w:w="2404"/>
        <w:gridCol w:w="3686"/>
        <w:gridCol w:w="2877"/>
      </w:tblGrid>
      <w:tr w:rsidR="00375040" w:rsidRPr="002E4732" w14:paraId="1E945D1C" w14:textId="77777777" w:rsidTr="00BA0A54">
        <w:tc>
          <w:tcPr>
            <w:tcW w:w="568" w:type="dxa"/>
            <w:shd w:val="clear" w:color="auto" w:fill="E7E6E6" w:themeFill="background2"/>
          </w:tcPr>
          <w:p w14:paraId="093B2B23" w14:textId="379D263C" w:rsidR="00375040" w:rsidRPr="002E4732" w:rsidRDefault="00375040" w:rsidP="00D01568">
            <w:pPr>
              <w:jc w:val="center"/>
              <w:rPr>
                <w:rFonts w:asciiTheme="majorHAnsi" w:eastAsia="Calibri" w:hAnsiTheme="majorHAnsi" w:cstheme="majorHAnsi"/>
                <w:b/>
                <w:bCs/>
                <w:sz w:val="22"/>
                <w:szCs w:val="22"/>
                <w:lang w:val="en-GB"/>
              </w:rPr>
            </w:pPr>
            <w:r w:rsidRPr="002E4732">
              <w:rPr>
                <w:rFonts w:asciiTheme="majorHAnsi" w:eastAsia="Calibri" w:hAnsiTheme="majorHAnsi" w:cstheme="majorHAnsi"/>
                <w:b/>
                <w:bCs/>
                <w:sz w:val="22"/>
                <w:szCs w:val="22"/>
                <w:lang w:val="en-GB"/>
              </w:rPr>
              <w:t>No.</w:t>
            </w:r>
          </w:p>
        </w:tc>
        <w:tc>
          <w:tcPr>
            <w:tcW w:w="2404" w:type="dxa"/>
            <w:shd w:val="clear" w:color="auto" w:fill="E7E6E6" w:themeFill="background2"/>
          </w:tcPr>
          <w:p w14:paraId="3DF2813B" w14:textId="27CD3C42" w:rsidR="00375040" w:rsidRPr="002E4732" w:rsidRDefault="00375040" w:rsidP="00D01568">
            <w:pPr>
              <w:jc w:val="center"/>
              <w:rPr>
                <w:rFonts w:asciiTheme="majorHAnsi" w:eastAsia="Calibri" w:hAnsiTheme="majorHAnsi" w:cstheme="majorHAnsi"/>
                <w:b/>
                <w:bCs/>
                <w:sz w:val="22"/>
                <w:szCs w:val="22"/>
                <w:lang w:val="en-GB"/>
              </w:rPr>
            </w:pPr>
            <w:r w:rsidRPr="002E4732">
              <w:rPr>
                <w:rFonts w:asciiTheme="majorHAnsi" w:eastAsia="Calibri" w:hAnsiTheme="majorHAnsi" w:cstheme="majorHAnsi"/>
                <w:b/>
                <w:bCs/>
                <w:sz w:val="22"/>
                <w:szCs w:val="22"/>
                <w:lang w:val="en-GB"/>
              </w:rPr>
              <w:t>Deliverables</w:t>
            </w:r>
          </w:p>
        </w:tc>
        <w:tc>
          <w:tcPr>
            <w:tcW w:w="3686" w:type="dxa"/>
            <w:shd w:val="clear" w:color="auto" w:fill="E7E6E6" w:themeFill="background2"/>
          </w:tcPr>
          <w:p w14:paraId="1B549206" w14:textId="078D86BF" w:rsidR="00375040" w:rsidRPr="002E4732" w:rsidRDefault="00375040" w:rsidP="00D01568">
            <w:pPr>
              <w:jc w:val="center"/>
              <w:rPr>
                <w:rFonts w:asciiTheme="majorHAnsi" w:eastAsia="Calibri" w:hAnsiTheme="majorHAnsi" w:cstheme="majorHAnsi"/>
                <w:b/>
                <w:bCs/>
                <w:sz w:val="22"/>
                <w:szCs w:val="22"/>
                <w:lang w:val="en-GB"/>
              </w:rPr>
            </w:pPr>
            <w:r w:rsidRPr="002E4732">
              <w:rPr>
                <w:rFonts w:asciiTheme="majorHAnsi" w:eastAsia="Calibri" w:hAnsiTheme="majorHAnsi" w:cstheme="majorHAnsi"/>
                <w:b/>
                <w:bCs/>
                <w:sz w:val="22"/>
                <w:szCs w:val="22"/>
                <w:lang w:val="en-GB"/>
              </w:rPr>
              <w:t>Activity descriptions</w:t>
            </w:r>
          </w:p>
        </w:tc>
        <w:tc>
          <w:tcPr>
            <w:tcW w:w="2877" w:type="dxa"/>
            <w:shd w:val="clear" w:color="auto" w:fill="E7E6E6" w:themeFill="background2"/>
          </w:tcPr>
          <w:p w14:paraId="16729EA3" w14:textId="3A1BDC4E" w:rsidR="00375040" w:rsidRPr="002E4732" w:rsidRDefault="00375040" w:rsidP="00D01568">
            <w:pPr>
              <w:jc w:val="center"/>
              <w:rPr>
                <w:rFonts w:asciiTheme="majorHAnsi" w:eastAsia="Calibri" w:hAnsiTheme="majorHAnsi" w:cstheme="majorHAnsi"/>
                <w:b/>
                <w:bCs/>
                <w:sz w:val="22"/>
                <w:szCs w:val="22"/>
                <w:lang w:val="en-GB"/>
              </w:rPr>
            </w:pPr>
            <w:r w:rsidRPr="002E4732">
              <w:rPr>
                <w:rFonts w:asciiTheme="majorHAnsi" w:eastAsia="Calibri" w:hAnsiTheme="majorHAnsi" w:cstheme="majorHAnsi"/>
                <w:b/>
                <w:bCs/>
                <w:sz w:val="22"/>
                <w:szCs w:val="22"/>
                <w:lang w:val="en-GB"/>
              </w:rPr>
              <w:t>Target dates</w:t>
            </w:r>
          </w:p>
        </w:tc>
      </w:tr>
      <w:tr w:rsidR="00375040" w:rsidRPr="002E4732" w14:paraId="4F37EFE2" w14:textId="77777777" w:rsidTr="00BA0A54">
        <w:tc>
          <w:tcPr>
            <w:tcW w:w="568" w:type="dxa"/>
          </w:tcPr>
          <w:p w14:paraId="5AE55196" w14:textId="2FFA8A44" w:rsidR="00375040" w:rsidRPr="002E4732" w:rsidRDefault="00375040" w:rsidP="008233BF">
            <w:pPr>
              <w:jc w:val="center"/>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1</w:t>
            </w:r>
          </w:p>
        </w:tc>
        <w:tc>
          <w:tcPr>
            <w:tcW w:w="2404" w:type="dxa"/>
          </w:tcPr>
          <w:p w14:paraId="2A77DCE8" w14:textId="3BBB1560" w:rsidR="00375040" w:rsidRPr="002E4732" w:rsidRDefault="00375040" w:rsidP="00380B04">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Project workplan</w:t>
            </w:r>
          </w:p>
        </w:tc>
        <w:tc>
          <w:tcPr>
            <w:tcW w:w="3686" w:type="dxa"/>
          </w:tcPr>
          <w:p w14:paraId="53627BF5" w14:textId="163EDB7B" w:rsidR="00375040" w:rsidRPr="002E4732" w:rsidRDefault="00375040" w:rsidP="00380B04">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 xml:space="preserve">- Develop a workplan for the project with timelines and final </w:t>
            </w:r>
          </w:p>
        </w:tc>
        <w:tc>
          <w:tcPr>
            <w:tcW w:w="2877" w:type="dxa"/>
            <w:vAlign w:val="center"/>
          </w:tcPr>
          <w:p w14:paraId="043A5161" w14:textId="7D68DE0C" w:rsidR="00375040" w:rsidRPr="002E4732" w:rsidRDefault="000906F7" w:rsidP="002A028F">
            <w:pPr>
              <w:jc w:val="center"/>
              <w:rPr>
                <w:rFonts w:asciiTheme="majorHAnsi" w:eastAsia="Calibri" w:hAnsiTheme="majorHAnsi" w:cstheme="majorHAnsi"/>
                <w:sz w:val="22"/>
                <w:szCs w:val="22"/>
                <w:lang w:val="en-GB"/>
              </w:rPr>
            </w:pPr>
            <w:r>
              <w:rPr>
                <w:rFonts w:asciiTheme="majorHAnsi" w:eastAsia="Calibri" w:hAnsiTheme="majorHAnsi" w:cstheme="majorHAnsi"/>
                <w:sz w:val="22"/>
                <w:szCs w:val="22"/>
                <w:lang w:val="en-GB"/>
              </w:rPr>
              <w:t>15 August</w:t>
            </w:r>
            <w:r w:rsidR="00375040" w:rsidRPr="002E4732">
              <w:rPr>
                <w:rFonts w:asciiTheme="majorHAnsi" w:eastAsia="Calibri" w:hAnsiTheme="majorHAnsi" w:cstheme="majorHAnsi"/>
                <w:sz w:val="22"/>
                <w:szCs w:val="22"/>
                <w:lang w:val="en-GB"/>
              </w:rPr>
              <w:t xml:space="preserve"> 2022</w:t>
            </w:r>
          </w:p>
        </w:tc>
      </w:tr>
      <w:tr w:rsidR="00375040" w:rsidRPr="002E4732" w14:paraId="69365D74" w14:textId="77777777" w:rsidTr="00BA0A54">
        <w:tc>
          <w:tcPr>
            <w:tcW w:w="568" w:type="dxa"/>
          </w:tcPr>
          <w:p w14:paraId="5A87090B" w14:textId="68153218" w:rsidR="00375040" w:rsidRPr="002E4732" w:rsidRDefault="007D05D3" w:rsidP="008233BF">
            <w:pPr>
              <w:jc w:val="center"/>
              <w:rPr>
                <w:rFonts w:asciiTheme="majorHAnsi" w:eastAsia="Calibri" w:hAnsiTheme="majorHAnsi" w:cstheme="majorHAnsi"/>
                <w:lang w:val="en-GB"/>
              </w:rPr>
            </w:pPr>
            <w:r>
              <w:rPr>
                <w:rFonts w:asciiTheme="majorHAnsi" w:eastAsia="Calibri" w:hAnsiTheme="majorHAnsi" w:cstheme="majorHAnsi"/>
                <w:lang w:val="en-GB"/>
              </w:rPr>
              <w:t>2.</w:t>
            </w:r>
          </w:p>
        </w:tc>
        <w:tc>
          <w:tcPr>
            <w:tcW w:w="2404" w:type="dxa"/>
          </w:tcPr>
          <w:p w14:paraId="0972D88B" w14:textId="64DEE2D3" w:rsidR="00375040" w:rsidRPr="002E4732" w:rsidRDefault="00375040" w:rsidP="00380B04">
            <w:pPr>
              <w:jc w:val="both"/>
              <w:rPr>
                <w:rFonts w:asciiTheme="majorHAnsi" w:eastAsia="Calibri" w:hAnsiTheme="majorHAnsi" w:cstheme="majorHAnsi"/>
                <w:lang w:val="en-GB"/>
              </w:rPr>
            </w:pPr>
            <w:r w:rsidRPr="002E4732">
              <w:rPr>
                <w:rFonts w:asciiTheme="majorHAnsi" w:eastAsia="Calibri" w:hAnsiTheme="majorHAnsi" w:cstheme="majorHAnsi"/>
                <w:sz w:val="22"/>
                <w:szCs w:val="22"/>
                <w:lang w:val="en-GB"/>
              </w:rPr>
              <w:t>Inception report methodological note on the research that integrates UN Women’s comments</w:t>
            </w:r>
          </w:p>
        </w:tc>
        <w:tc>
          <w:tcPr>
            <w:tcW w:w="3686" w:type="dxa"/>
          </w:tcPr>
          <w:p w14:paraId="4887C8E1" w14:textId="77777777" w:rsidR="00375040" w:rsidRPr="002E4732" w:rsidRDefault="00375040" w:rsidP="004D68B2">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 xml:space="preserve">After conducting the Literature review, produce an inception report and a </w:t>
            </w:r>
          </w:p>
          <w:p w14:paraId="66FCD6C9" w14:textId="057A91B1" w:rsidR="00375040" w:rsidRPr="002E4732" w:rsidRDefault="00375040" w:rsidP="00FC36B9">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 xml:space="preserve">survey tools and a research methodology </w:t>
            </w:r>
          </w:p>
          <w:p w14:paraId="15EA1567" w14:textId="1C32354F" w:rsidR="00375040" w:rsidRPr="002E4732" w:rsidRDefault="00375040" w:rsidP="004D68B2">
            <w:pPr>
              <w:jc w:val="both"/>
              <w:rPr>
                <w:rFonts w:asciiTheme="majorHAnsi" w:eastAsia="Calibri" w:hAnsiTheme="majorHAnsi" w:cstheme="majorHAnsi"/>
              </w:rPr>
            </w:pPr>
          </w:p>
        </w:tc>
        <w:tc>
          <w:tcPr>
            <w:tcW w:w="2877" w:type="dxa"/>
            <w:vAlign w:val="center"/>
          </w:tcPr>
          <w:p w14:paraId="5043E024" w14:textId="4305EA41" w:rsidR="00375040" w:rsidRPr="002E4732" w:rsidRDefault="00375040" w:rsidP="002A028F">
            <w:pPr>
              <w:jc w:val="center"/>
              <w:rPr>
                <w:rFonts w:asciiTheme="majorHAnsi" w:eastAsia="Calibri" w:hAnsiTheme="majorHAnsi" w:cstheme="majorHAnsi"/>
                <w:lang w:val="en-GB"/>
              </w:rPr>
            </w:pPr>
            <w:r w:rsidRPr="002E4732">
              <w:rPr>
                <w:rFonts w:asciiTheme="majorHAnsi" w:eastAsia="Calibri" w:hAnsiTheme="majorHAnsi" w:cstheme="majorHAnsi"/>
                <w:lang w:val="en-GB"/>
              </w:rPr>
              <w:t>15</w:t>
            </w:r>
            <w:r w:rsidR="000906F7">
              <w:rPr>
                <w:rFonts w:asciiTheme="majorHAnsi" w:eastAsia="Calibri" w:hAnsiTheme="majorHAnsi" w:cstheme="majorHAnsi"/>
                <w:lang w:val="en-GB"/>
              </w:rPr>
              <w:t xml:space="preserve"> September</w:t>
            </w:r>
            <w:r w:rsidRPr="002E4732">
              <w:rPr>
                <w:rFonts w:asciiTheme="majorHAnsi" w:eastAsia="Calibri" w:hAnsiTheme="majorHAnsi" w:cstheme="majorHAnsi"/>
                <w:lang w:val="en-GB"/>
              </w:rPr>
              <w:t xml:space="preserve"> 2022</w:t>
            </w:r>
          </w:p>
        </w:tc>
      </w:tr>
      <w:tr w:rsidR="00375040" w:rsidRPr="002E4732" w14:paraId="23514CA1" w14:textId="77777777" w:rsidTr="00BA0A54">
        <w:tc>
          <w:tcPr>
            <w:tcW w:w="568" w:type="dxa"/>
          </w:tcPr>
          <w:p w14:paraId="3CC4B04C" w14:textId="77EF2563" w:rsidR="00375040" w:rsidRPr="002E4732" w:rsidRDefault="00375040" w:rsidP="008233BF">
            <w:pPr>
              <w:jc w:val="center"/>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3</w:t>
            </w:r>
          </w:p>
        </w:tc>
        <w:tc>
          <w:tcPr>
            <w:tcW w:w="2404" w:type="dxa"/>
          </w:tcPr>
          <w:p w14:paraId="60AC2521" w14:textId="399C95A6" w:rsidR="00375040" w:rsidRPr="002E4732" w:rsidRDefault="00375040" w:rsidP="00380B04">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Draft research report and draft ppt presentation with key findings</w:t>
            </w:r>
          </w:p>
        </w:tc>
        <w:tc>
          <w:tcPr>
            <w:tcW w:w="3686" w:type="dxa"/>
          </w:tcPr>
          <w:p w14:paraId="471954CE" w14:textId="3A6DA1BC" w:rsidR="00375040" w:rsidRPr="002E4732" w:rsidRDefault="00375040" w:rsidP="00B92DB4">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 xml:space="preserve">- Conduct data collection and submit draft report and Ppt summarizing the key findings to be presented at the Expert group meeting and validation workshop </w:t>
            </w:r>
          </w:p>
        </w:tc>
        <w:tc>
          <w:tcPr>
            <w:tcW w:w="2877" w:type="dxa"/>
            <w:vAlign w:val="center"/>
          </w:tcPr>
          <w:p w14:paraId="31D7394E" w14:textId="7CF3B84C" w:rsidR="00375040" w:rsidRPr="002E4732" w:rsidRDefault="00375040" w:rsidP="002A028F">
            <w:pPr>
              <w:jc w:val="center"/>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3</w:t>
            </w:r>
            <w:r w:rsidR="000906F7">
              <w:rPr>
                <w:rFonts w:asciiTheme="majorHAnsi" w:eastAsia="Calibri" w:hAnsiTheme="majorHAnsi" w:cstheme="majorHAnsi"/>
                <w:sz w:val="22"/>
                <w:szCs w:val="22"/>
                <w:lang w:val="en-GB"/>
              </w:rPr>
              <w:t>0 November</w:t>
            </w:r>
            <w:r w:rsidRPr="002E4732">
              <w:rPr>
                <w:rFonts w:asciiTheme="majorHAnsi" w:eastAsia="Calibri" w:hAnsiTheme="majorHAnsi" w:cstheme="majorHAnsi"/>
                <w:sz w:val="22"/>
                <w:szCs w:val="22"/>
                <w:lang w:val="en-GB"/>
              </w:rPr>
              <w:t xml:space="preserve"> 2022</w:t>
            </w:r>
          </w:p>
        </w:tc>
      </w:tr>
      <w:tr w:rsidR="00375040" w:rsidRPr="002E4732" w14:paraId="7731E453" w14:textId="77777777" w:rsidTr="00BA0A54">
        <w:tc>
          <w:tcPr>
            <w:tcW w:w="568" w:type="dxa"/>
          </w:tcPr>
          <w:p w14:paraId="15BC3D90" w14:textId="5011403C" w:rsidR="00375040" w:rsidRPr="002E4732" w:rsidRDefault="00375040" w:rsidP="008233BF">
            <w:pPr>
              <w:jc w:val="center"/>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5</w:t>
            </w:r>
          </w:p>
        </w:tc>
        <w:tc>
          <w:tcPr>
            <w:tcW w:w="2404" w:type="dxa"/>
          </w:tcPr>
          <w:p w14:paraId="71928A90" w14:textId="2D1C80E3" w:rsidR="00375040" w:rsidRPr="002E4732" w:rsidRDefault="00375040" w:rsidP="00380B04">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Expert group meeting/ Validation workshop</w:t>
            </w:r>
          </w:p>
        </w:tc>
        <w:tc>
          <w:tcPr>
            <w:tcW w:w="3686" w:type="dxa"/>
          </w:tcPr>
          <w:p w14:paraId="1DDA9A92" w14:textId="4760D424" w:rsidR="00375040" w:rsidRPr="002E4732" w:rsidRDefault="00375040" w:rsidP="002B7405">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 xml:space="preserve">- Conduct Expert group meeting/ Validation workshop to validate </w:t>
            </w:r>
            <w:r>
              <w:rPr>
                <w:rFonts w:asciiTheme="majorHAnsi" w:eastAsia="Calibri" w:hAnsiTheme="majorHAnsi" w:cstheme="majorHAnsi"/>
                <w:sz w:val="22"/>
                <w:szCs w:val="22"/>
                <w:lang w:val="en-GB"/>
              </w:rPr>
              <w:t xml:space="preserve">the </w:t>
            </w:r>
            <w:r w:rsidRPr="002E4732">
              <w:rPr>
                <w:rFonts w:asciiTheme="majorHAnsi" w:eastAsia="Calibri" w:hAnsiTheme="majorHAnsi" w:cstheme="majorHAnsi"/>
                <w:sz w:val="22"/>
                <w:szCs w:val="22"/>
                <w:lang w:val="en-GB"/>
              </w:rPr>
              <w:t>findings</w:t>
            </w:r>
          </w:p>
        </w:tc>
        <w:tc>
          <w:tcPr>
            <w:tcW w:w="2877" w:type="dxa"/>
            <w:vAlign w:val="center"/>
          </w:tcPr>
          <w:p w14:paraId="66688803" w14:textId="779B4E90" w:rsidR="00375040" w:rsidRPr="002E4732" w:rsidRDefault="000906F7" w:rsidP="002A028F">
            <w:pPr>
              <w:jc w:val="center"/>
              <w:rPr>
                <w:rFonts w:asciiTheme="majorHAnsi" w:eastAsia="Calibri" w:hAnsiTheme="majorHAnsi" w:cstheme="majorHAnsi"/>
                <w:sz w:val="22"/>
                <w:szCs w:val="22"/>
                <w:lang w:val="en-GB"/>
              </w:rPr>
            </w:pPr>
            <w:r>
              <w:rPr>
                <w:rFonts w:asciiTheme="majorHAnsi" w:eastAsia="Calibri" w:hAnsiTheme="majorHAnsi" w:cstheme="majorHAnsi"/>
                <w:sz w:val="22"/>
                <w:szCs w:val="22"/>
                <w:lang w:val="en-GB"/>
              </w:rPr>
              <w:t>20 December</w:t>
            </w:r>
            <w:r w:rsidR="00375040" w:rsidRPr="002E4732">
              <w:rPr>
                <w:rFonts w:asciiTheme="majorHAnsi" w:eastAsia="Calibri" w:hAnsiTheme="majorHAnsi" w:cstheme="majorHAnsi"/>
                <w:sz w:val="22"/>
                <w:szCs w:val="22"/>
                <w:lang w:val="en-GB"/>
              </w:rPr>
              <w:t xml:space="preserve"> 2022</w:t>
            </w:r>
          </w:p>
        </w:tc>
      </w:tr>
      <w:tr w:rsidR="00375040" w:rsidRPr="002E4732" w14:paraId="33F07B47" w14:textId="77777777" w:rsidTr="00BA0A54">
        <w:tc>
          <w:tcPr>
            <w:tcW w:w="568" w:type="dxa"/>
          </w:tcPr>
          <w:p w14:paraId="4F1E3C1B" w14:textId="2BB6249E" w:rsidR="00375040" w:rsidRPr="002E4732" w:rsidRDefault="00375040" w:rsidP="008233BF">
            <w:pPr>
              <w:jc w:val="center"/>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6</w:t>
            </w:r>
          </w:p>
        </w:tc>
        <w:tc>
          <w:tcPr>
            <w:tcW w:w="2404" w:type="dxa"/>
          </w:tcPr>
          <w:p w14:paraId="55F4BCD0" w14:textId="27F47880" w:rsidR="00375040" w:rsidRPr="002E4732" w:rsidRDefault="00375040" w:rsidP="00380B04">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Research report and summary report</w:t>
            </w:r>
          </w:p>
        </w:tc>
        <w:tc>
          <w:tcPr>
            <w:tcW w:w="3686" w:type="dxa"/>
          </w:tcPr>
          <w:p w14:paraId="7DAF5057" w14:textId="48462FDB" w:rsidR="00375040" w:rsidRPr="002E4732" w:rsidRDefault="00375040" w:rsidP="000D76CD">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 Finalize and submit the full report and summary report, video script for animated video and 2-page brief</w:t>
            </w:r>
          </w:p>
          <w:p w14:paraId="28FC4BB5" w14:textId="7AC56BDB" w:rsidR="00375040" w:rsidRPr="002E4732" w:rsidRDefault="00375040" w:rsidP="002B7405">
            <w:pPr>
              <w:jc w:val="both"/>
              <w:rPr>
                <w:rFonts w:asciiTheme="majorHAnsi" w:eastAsia="Calibri" w:hAnsiTheme="majorHAnsi" w:cstheme="majorHAnsi"/>
                <w:sz w:val="22"/>
                <w:szCs w:val="22"/>
                <w:lang w:val="en-GB"/>
              </w:rPr>
            </w:pPr>
          </w:p>
        </w:tc>
        <w:tc>
          <w:tcPr>
            <w:tcW w:w="2877" w:type="dxa"/>
            <w:vAlign w:val="center"/>
          </w:tcPr>
          <w:p w14:paraId="71F137EA" w14:textId="0E7BAEF3" w:rsidR="00375040" w:rsidRPr="002E4732" w:rsidRDefault="00891989" w:rsidP="002A028F">
            <w:pPr>
              <w:jc w:val="center"/>
              <w:rPr>
                <w:rFonts w:asciiTheme="majorHAnsi" w:eastAsia="Calibri" w:hAnsiTheme="majorHAnsi" w:cstheme="majorHAnsi"/>
                <w:sz w:val="22"/>
                <w:szCs w:val="22"/>
                <w:lang w:val="en-GB"/>
              </w:rPr>
            </w:pPr>
            <w:r>
              <w:rPr>
                <w:rFonts w:asciiTheme="majorHAnsi" w:eastAsia="Calibri" w:hAnsiTheme="majorHAnsi" w:cstheme="majorHAnsi"/>
                <w:sz w:val="22"/>
                <w:szCs w:val="22"/>
                <w:lang w:val="en-GB"/>
              </w:rPr>
              <w:t>31 January 2023</w:t>
            </w:r>
          </w:p>
        </w:tc>
      </w:tr>
      <w:tr w:rsidR="00375040" w:rsidRPr="002E4732" w14:paraId="0C7FE09A" w14:textId="77777777" w:rsidTr="00BA0A54">
        <w:tc>
          <w:tcPr>
            <w:tcW w:w="568" w:type="dxa"/>
          </w:tcPr>
          <w:p w14:paraId="00F579DC" w14:textId="609D8C11" w:rsidR="00375040" w:rsidRPr="002E4732" w:rsidRDefault="00375040" w:rsidP="008233BF">
            <w:pPr>
              <w:jc w:val="center"/>
              <w:rPr>
                <w:rFonts w:asciiTheme="majorHAnsi" w:eastAsia="Calibri" w:hAnsiTheme="majorHAnsi" w:cstheme="majorHAnsi"/>
                <w:sz w:val="22"/>
                <w:szCs w:val="22"/>
              </w:rPr>
            </w:pPr>
            <w:r w:rsidRPr="002E4732">
              <w:rPr>
                <w:rFonts w:asciiTheme="majorHAnsi" w:eastAsia="Calibri" w:hAnsiTheme="majorHAnsi" w:cstheme="majorHAnsi"/>
                <w:sz w:val="22"/>
                <w:szCs w:val="22"/>
              </w:rPr>
              <w:t>7</w:t>
            </w:r>
          </w:p>
        </w:tc>
        <w:tc>
          <w:tcPr>
            <w:tcW w:w="2404" w:type="dxa"/>
          </w:tcPr>
          <w:p w14:paraId="51A39104" w14:textId="22014F0B" w:rsidR="00375040" w:rsidRPr="002E4732" w:rsidRDefault="00375040" w:rsidP="008D7A9C">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Module on Gender and AI</w:t>
            </w:r>
          </w:p>
          <w:p w14:paraId="64509754" w14:textId="3D1CF6A0" w:rsidR="00375040" w:rsidRPr="002E4732" w:rsidRDefault="00375040" w:rsidP="00380B04">
            <w:pPr>
              <w:jc w:val="both"/>
              <w:rPr>
                <w:rFonts w:asciiTheme="majorHAnsi" w:eastAsia="Calibri" w:hAnsiTheme="majorHAnsi" w:cstheme="majorHAnsi"/>
                <w:sz w:val="22"/>
                <w:szCs w:val="22"/>
                <w:lang w:val="en-GB"/>
              </w:rPr>
            </w:pPr>
          </w:p>
        </w:tc>
        <w:tc>
          <w:tcPr>
            <w:tcW w:w="3686" w:type="dxa"/>
          </w:tcPr>
          <w:p w14:paraId="2E1E95AD" w14:textId="10948AB9" w:rsidR="00375040" w:rsidRPr="002E4732" w:rsidRDefault="00375040" w:rsidP="003F5BCD">
            <w:pPr>
              <w:jc w:val="both"/>
              <w:rPr>
                <w:rFonts w:asciiTheme="majorHAnsi" w:eastAsia="Calibri" w:hAnsiTheme="majorHAnsi" w:cstheme="majorHAnsi"/>
                <w:sz w:val="22"/>
                <w:szCs w:val="22"/>
                <w:lang w:val="en-GB"/>
              </w:rPr>
            </w:pPr>
            <w:r w:rsidRPr="002E4732">
              <w:rPr>
                <w:rFonts w:asciiTheme="majorHAnsi" w:eastAsia="Calibri" w:hAnsiTheme="majorHAnsi" w:cstheme="majorHAnsi"/>
                <w:sz w:val="22"/>
                <w:szCs w:val="22"/>
                <w:lang w:val="en-GB"/>
              </w:rPr>
              <w:t>Development</w:t>
            </w:r>
            <w:r>
              <w:rPr>
                <w:rFonts w:asciiTheme="majorHAnsi" w:eastAsia="Calibri" w:hAnsiTheme="majorHAnsi" w:cstheme="majorHAnsi"/>
                <w:sz w:val="22"/>
                <w:szCs w:val="22"/>
                <w:lang w:val="en-GB"/>
              </w:rPr>
              <w:t>, test and finalize</w:t>
            </w:r>
            <w:r w:rsidRPr="002E4732">
              <w:rPr>
                <w:rFonts w:asciiTheme="majorHAnsi" w:eastAsia="Calibri" w:hAnsiTheme="majorHAnsi" w:cstheme="majorHAnsi"/>
                <w:sz w:val="22"/>
                <w:szCs w:val="22"/>
                <w:lang w:val="en-GB"/>
              </w:rPr>
              <w:t xml:space="preserve"> a module on Gender and AI</w:t>
            </w:r>
          </w:p>
          <w:p w14:paraId="02CA6A61" w14:textId="0BB13E42" w:rsidR="00375040" w:rsidRPr="002E4732" w:rsidRDefault="00375040" w:rsidP="00380B04">
            <w:pPr>
              <w:jc w:val="both"/>
              <w:rPr>
                <w:rFonts w:asciiTheme="majorHAnsi" w:eastAsia="Calibri" w:hAnsiTheme="majorHAnsi" w:cstheme="majorHAnsi"/>
                <w:sz w:val="22"/>
                <w:szCs w:val="22"/>
                <w:lang w:val="en-GB"/>
              </w:rPr>
            </w:pPr>
          </w:p>
        </w:tc>
        <w:tc>
          <w:tcPr>
            <w:tcW w:w="2877" w:type="dxa"/>
            <w:vAlign w:val="center"/>
          </w:tcPr>
          <w:p w14:paraId="2A5FC9A8" w14:textId="115AA56A" w:rsidR="00375040" w:rsidRPr="002E4732" w:rsidRDefault="0003517E" w:rsidP="00C65E35">
            <w:pPr>
              <w:jc w:val="center"/>
              <w:rPr>
                <w:rFonts w:asciiTheme="majorHAnsi" w:eastAsia="Calibri" w:hAnsiTheme="majorHAnsi" w:cstheme="majorHAnsi"/>
                <w:sz w:val="22"/>
                <w:szCs w:val="22"/>
                <w:lang w:val="en-GB"/>
              </w:rPr>
            </w:pPr>
            <w:r>
              <w:rPr>
                <w:rFonts w:asciiTheme="majorHAnsi" w:eastAsia="Calibri" w:hAnsiTheme="majorHAnsi" w:cstheme="majorHAnsi"/>
                <w:sz w:val="22"/>
                <w:szCs w:val="22"/>
                <w:lang w:val="en-GB"/>
              </w:rPr>
              <w:t>15</w:t>
            </w:r>
            <w:r w:rsidR="00891989">
              <w:rPr>
                <w:rFonts w:asciiTheme="majorHAnsi" w:eastAsia="Calibri" w:hAnsiTheme="majorHAnsi" w:cstheme="majorHAnsi"/>
                <w:sz w:val="22"/>
                <w:szCs w:val="22"/>
                <w:lang w:val="en-GB"/>
              </w:rPr>
              <w:t xml:space="preserve">July </w:t>
            </w:r>
            <w:r w:rsidR="00375040" w:rsidRPr="002E4732">
              <w:rPr>
                <w:rFonts w:asciiTheme="majorHAnsi" w:eastAsia="Calibri" w:hAnsiTheme="majorHAnsi" w:cstheme="majorHAnsi"/>
                <w:sz w:val="22"/>
                <w:szCs w:val="22"/>
                <w:lang w:val="en-GB"/>
              </w:rPr>
              <w:t>2023</w:t>
            </w:r>
          </w:p>
        </w:tc>
      </w:tr>
    </w:tbl>
    <w:p w14:paraId="44461DCF" w14:textId="50F26C89" w:rsidR="00C17241" w:rsidRPr="002E4732" w:rsidRDefault="00C17241" w:rsidP="00380B04">
      <w:pPr>
        <w:spacing w:after="0" w:line="240" w:lineRule="auto"/>
        <w:jc w:val="both"/>
        <w:rPr>
          <w:rFonts w:asciiTheme="majorHAnsi" w:eastAsia="Calibri" w:hAnsiTheme="majorHAnsi" w:cstheme="majorHAnsi"/>
          <w:lang w:val="en-GB"/>
        </w:rPr>
      </w:pPr>
    </w:p>
    <w:p w14:paraId="7F3A918B" w14:textId="77777777" w:rsidR="00C17241" w:rsidRPr="002E4732" w:rsidRDefault="00C17241" w:rsidP="00380B04">
      <w:pPr>
        <w:spacing w:after="0" w:line="240" w:lineRule="auto"/>
        <w:jc w:val="both"/>
        <w:rPr>
          <w:rFonts w:asciiTheme="majorHAnsi" w:eastAsia="Calibri" w:hAnsiTheme="majorHAnsi" w:cstheme="majorHAnsi"/>
          <w:lang w:val="en-GB"/>
        </w:rPr>
      </w:pPr>
    </w:p>
    <w:p w14:paraId="0DD14A73" w14:textId="67496BD6" w:rsidR="009E1679" w:rsidRPr="002E4732" w:rsidRDefault="005F48AF" w:rsidP="001465BF">
      <w:pPr>
        <w:pStyle w:val="ListParagraph"/>
        <w:numPr>
          <w:ilvl w:val="0"/>
          <w:numId w:val="4"/>
        </w:numPr>
        <w:ind w:left="360" w:hanging="360"/>
        <w:jc w:val="both"/>
        <w:rPr>
          <w:rFonts w:asciiTheme="majorHAnsi" w:eastAsia="Calibri" w:hAnsiTheme="majorHAnsi" w:cstheme="majorHAnsi"/>
          <w:b/>
          <w:bCs/>
          <w:color w:val="1F3864" w:themeColor="accent1" w:themeShade="80"/>
          <w:sz w:val="22"/>
          <w:szCs w:val="22"/>
        </w:rPr>
      </w:pPr>
      <w:r w:rsidRPr="002E4732">
        <w:rPr>
          <w:rFonts w:asciiTheme="majorHAnsi" w:eastAsia="Calibri" w:hAnsiTheme="majorHAnsi" w:cstheme="majorHAnsi"/>
          <w:b/>
          <w:bCs/>
          <w:color w:val="1F3864" w:themeColor="accent1" w:themeShade="80"/>
          <w:sz w:val="22"/>
          <w:szCs w:val="22"/>
        </w:rPr>
        <w:t>Ethical Code of Conduct</w:t>
      </w:r>
    </w:p>
    <w:p w14:paraId="33838BBC" w14:textId="77777777" w:rsidR="0029617C" w:rsidRPr="002E4732" w:rsidRDefault="0029617C" w:rsidP="0029617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The research is to be carried out according to ethical principles and standards established by the United Nations Evaluation Group (UNEG). </w:t>
      </w:r>
    </w:p>
    <w:p w14:paraId="589485A9" w14:textId="77777777"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Anonymity and confidentiality: The research must respect the rights of individuals who provide information, ensuring their anonymity and confidentiality. </w:t>
      </w:r>
    </w:p>
    <w:p w14:paraId="54D8807B" w14:textId="77777777"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color w:val="000000" w:themeColor="text1"/>
          <w:lang w:val="en-GB" w:eastAsia="en-GB"/>
        </w:rPr>
      </w:pPr>
      <w:r w:rsidRPr="002E4732">
        <w:rPr>
          <w:rFonts w:asciiTheme="majorHAnsi" w:eastAsia="Times New Roman" w:hAnsiTheme="majorHAnsi" w:cstheme="majorHAnsi"/>
          <w:lang w:val="en-GB" w:eastAsia="en-GB"/>
        </w:rPr>
        <w:t xml:space="preserve">Responsibility: The report must mention any dispute or difference of opinion that may have </w:t>
      </w:r>
      <w:r w:rsidRPr="002E4732">
        <w:rPr>
          <w:rFonts w:asciiTheme="majorHAnsi" w:eastAsia="Times New Roman" w:hAnsiTheme="majorHAnsi" w:cstheme="majorHAnsi"/>
          <w:color w:val="000000" w:themeColor="text1"/>
          <w:lang w:val="en-GB" w:eastAsia="en-GB"/>
        </w:rPr>
        <w:t xml:space="preserve">arisen among the consultants or between the consultant and the heads of the Project in connection with the findings and/or recommendations. The team must corroborate all assertions, or disagreement with them noted. </w:t>
      </w:r>
    </w:p>
    <w:p w14:paraId="10C5D198" w14:textId="77777777"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color w:val="000000" w:themeColor="text1"/>
          <w:lang w:val="en-GB" w:eastAsia="en-GB"/>
        </w:rPr>
      </w:pPr>
      <w:r w:rsidRPr="002E4732">
        <w:rPr>
          <w:rFonts w:asciiTheme="majorHAnsi" w:eastAsia="Times New Roman" w:hAnsiTheme="majorHAnsi" w:cstheme="majorHAnsi"/>
          <w:color w:val="000000" w:themeColor="text1"/>
          <w:lang w:val="en-GB" w:eastAsia="en-GB"/>
        </w:rPr>
        <w:t xml:space="preserve">Integrity: The researchers will be responsible for highlighting issues not specifically mentioned in the TOR, if this is needed to obtain a more complete analysis of the intervention. </w:t>
      </w:r>
    </w:p>
    <w:p w14:paraId="10065EB5" w14:textId="77777777"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color w:val="000000" w:themeColor="text1"/>
          <w:lang w:val="en-GB" w:eastAsia="en-GB"/>
        </w:rPr>
      </w:pPr>
      <w:r w:rsidRPr="002E4732">
        <w:rPr>
          <w:rFonts w:asciiTheme="majorHAnsi" w:eastAsia="Times New Roman" w:hAnsiTheme="majorHAnsi" w:cstheme="majorHAnsi"/>
          <w:color w:val="000000" w:themeColor="text1"/>
          <w:lang w:val="en-GB" w:eastAsia="en-GB"/>
        </w:rPr>
        <w:lastRenderedPageBreak/>
        <w:t xml:space="preserve">Independence: The researchers should ensure their independence from the intervention under review, and they must not be associated with its management or any element thereof. </w:t>
      </w:r>
    </w:p>
    <w:p w14:paraId="4C36BEC0" w14:textId="77A05C28"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color w:val="000000" w:themeColor="text1"/>
          <w:lang w:val="en-GB" w:eastAsia="en-GB"/>
        </w:rPr>
      </w:pPr>
      <w:r w:rsidRPr="002E4732">
        <w:rPr>
          <w:rFonts w:asciiTheme="majorHAnsi" w:eastAsia="Times New Roman" w:hAnsiTheme="majorHAnsi" w:cstheme="majorHAnsi"/>
          <w:color w:val="000000" w:themeColor="text1"/>
          <w:lang w:val="en-GB" w:eastAsia="en-GB"/>
        </w:rPr>
        <w:t xml:space="preserve">Incidents: If problems arise during the fieldwork, or at any other stage of the research, they must be reported immediately. If this is not done, the existence of such problems may in no case be used to justify the failure to obtain the results stipulated by the terms of reference. </w:t>
      </w:r>
    </w:p>
    <w:p w14:paraId="2D22A0BD" w14:textId="25BE780E"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color w:val="000000" w:themeColor="text1"/>
          <w:lang w:val="en-GB" w:eastAsia="en-GB"/>
        </w:rPr>
      </w:pPr>
      <w:r w:rsidRPr="002E4732">
        <w:rPr>
          <w:rFonts w:asciiTheme="majorHAnsi" w:eastAsia="Times New Roman" w:hAnsiTheme="majorHAnsi" w:cstheme="majorHAnsi"/>
          <w:color w:val="000000" w:themeColor="text1"/>
          <w:lang w:val="en-GB" w:eastAsia="en-GB"/>
        </w:rPr>
        <w:t xml:space="preserve">Validation of information: The researcher’s will be responsible for ensuring the accuracy of the information collected while preparing the reports and will be ultimately responsible for the information presented in the report. </w:t>
      </w:r>
    </w:p>
    <w:p w14:paraId="767695F6" w14:textId="0683E60F" w:rsidR="0029617C" w:rsidRPr="002E4732" w:rsidRDefault="0029617C" w:rsidP="0029617C">
      <w:pPr>
        <w:numPr>
          <w:ilvl w:val="0"/>
          <w:numId w:val="28"/>
        </w:numPr>
        <w:spacing w:before="100" w:beforeAutospacing="1" w:after="100" w:afterAutospacing="1" w:line="240" w:lineRule="auto"/>
        <w:rPr>
          <w:rFonts w:asciiTheme="majorHAnsi" w:eastAsia="Times New Roman" w:hAnsiTheme="majorHAnsi" w:cstheme="majorHAnsi"/>
          <w:color w:val="000000" w:themeColor="text1"/>
          <w:lang w:val="en-GB" w:eastAsia="en-GB"/>
        </w:rPr>
      </w:pPr>
      <w:r w:rsidRPr="002E4732">
        <w:rPr>
          <w:rFonts w:asciiTheme="majorHAnsi" w:eastAsia="Times New Roman" w:hAnsiTheme="majorHAnsi" w:cstheme="majorHAnsi"/>
          <w:color w:val="000000" w:themeColor="text1"/>
          <w:lang w:val="en-GB" w:eastAsia="en-GB"/>
        </w:rPr>
        <w:t xml:space="preserve">Intellectual property: In handling information sources, the consultant shall respect the intellectual property rights of the institutions and communities that are under review. </w:t>
      </w:r>
    </w:p>
    <w:p w14:paraId="0287A7C3" w14:textId="0B8B3359" w:rsidR="00E42DAF" w:rsidRPr="002E4732" w:rsidRDefault="0029617C" w:rsidP="00D57A3C">
      <w:pPr>
        <w:numPr>
          <w:ilvl w:val="0"/>
          <w:numId w:val="28"/>
        </w:numPr>
        <w:spacing w:before="100" w:beforeAutospacing="1" w:after="100" w:afterAutospacing="1" w:line="240" w:lineRule="auto"/>
        <w:rPr>
          <w:b/>
          <w:bCs/>
          <w:color w:val="1F3864" w:themeColor="accent1" w:themeShade="80"/>
        </w:rPr>
      </w:pPr>
      <w:r w:rsidRPr="002E4732">
        <w:rPr>
          <w:rFonts w:asciiTheme="majorHAnsi" w:eastAsia="Times New Roman" w:hAnsiTheme="majorHAnsi" w:cstheme="majorHAnsi"/>
          <w:color w:val="000000" w:themeColor="text1"/>
          <w:lang w:val="en-GB" w:eastAsia="en-GB"/>
        </w:rPr>
        <w:t xml:space="preserve">Delivery of reports: If delivery of the reports is delayed, or in the event that the quality of the reports delivered is clearly lower than what was agreed, the penalties stipulated in these terms of reference will be applicable. </w:t>
      </w:r>
    </w:p>
    <w:p w14:paraId="630308A9" w14:textId="77777777" w:rsidR="001465BF" w:rsidRPr="002E4732" w:rsidRDefault="001465BF" w:rsidP="00D40F47">
      <w:pPr>
        <w:pStyle w:val="NoSpacing"/>
        <w:jc w:val="both"/>
        <w:rPr>
          <w:rFonts w:asciiTheme="majorHAnsi" w:eastAsia="Calibri" w:hAnsiTheme="majorHAnsi" w:cstheme="majorHAnsi"/>
          <w:lang w:val="en-GB"/>
        </w:rPr>
      </w:pPr>
    </w:p>
    <w:p w14:paraId="734AF97C" w14:textId="64243D01" w:rsidR="009C562A" w:rsidRPr="002E4732" w:rsidRDefault="000737D1" w:rsidP="00380B04">
      <w:pPr>
        <w:spacing w:after="0" w:line="240" w:lineRule="auto"/>
        <w:jc w:val="both"/>
        <w:rPr>
          <w:rFonts w:asciiTheme="majorHAnsi" w:eastAsia="Calibri" w:hAnsiTheme="majorHAnsi" w:cstheme="majorHAnsi"/>
          <w:b/>
          <w:bCs/>
          <w:color w:val="1F3864" w:themeColor="accent1" w:themeShade="80"/>
          <w:lang w:val="en-GB" w:eastAsia="es-ES"/>
        </w:rPr>
      </w:pPr>
      <w:r w:rsidRPr="002E4732">
        <w:rPr>
          <w:rFonts w:asciiTheme="majorHAnsi" w:eastAsia="Calibri" w:hAnsiTheme="majorHAnsi" w:cstheme="majorHAnsi"/>
          <w:b/>
          <w:bCs/>
          <w:color w:val="1F3864" w:themeColor="accent1" w:themeShade="80"/>
          <w:lang w:val="en-GB" w:eastAsia="es-ES"/>
        </w:rPr>
        <w:t xml:space="preserve">V. </w:t>
      </w:r>
      <w:r w:rsidR="003E4FBE" w:rsidRPr="002E4732">
        <w:rPr>
          <w:rFonts w:asciiTheme="majorHAnsi" w:eastAsia="Calibri" w:hAnsiTheme="majorHAnsi" w:cstheme="majorHAnsi"/>
          <w:b/>
          <w:bCs/>
          <w:color w:val="1F3864" w:themeColor="accent1" w:themeShade="80"/>
          <w:lang w:val="en-GB" w:eastAsia="es-ES"/>
        </w:rPr>
        <w:t>Minimum Requirements</w:t>
      </w:r>
    </w:p>
    <w:p w14:paraId="07CD0581" w14:textId="2BB3E37D" w:rsidR="00BE75E1" w:rsidRPr="002E4732" w:rsidRDefault="00BE75E1" w:rsidP="00380B04">
      <w:pPr>
        <w:spacing w:after="0" w:line="240" w:lineRule="auto"/>
        <w:jc w:val="both"/>
        <w:rPr>
          <w:rFonts w:asciiTheme="majorHAnsi" w:hAnsiTheme="majorHAnsi" w:cstheme="majorHAnsi"/>
          <w:lang w:val="en-GB"/>
        </w:rPr>
      </w:pPr>
    </w:p>
    <w:p w14:paraId="0A9FACC6" w14:textId="595E64E4" w:rsidR="001D375D" w:rsidRPr="002E4732" w:rsidRDefault="001D375D" w:rsidP="00380B04">
      <w:pPr>
        <w:spacing w:after="0" w:line="240" w:lineRule="auto"/>
        <w:jc w:val="both"/>
        <w:rPr>
          <w:rFonts w:asciiTheme="majorHAnsi" w:hAnsiTheme="majorHAnsi" w:cstheme="majorHAnsi"/>
          <w:b/>
          <w:bCs/>
          <w:u w:val="single"/>
          <w:lang w:val="en-GB"/>
        </w:rPr>
      </w:pPr>
      <w:r w:rsidRPr="002E4732">
        <w:rPr>
          <w:rFonts w:asciiTheme="majorHAnsi" w:hAnsiTheme="majorHAnsi" w:cstheme="majorHAnsi"/>
          <w:b/>
          <w:bCs/>
          <w:u w:val="single"/>
          <w:lang w:val="en-GB"/>
        </w:rPr>
        <w:t>Qualifications of the Organization</w:t>
      </w:r>
    </w:p>
    <w:p w14:paraId="260BA360" w14:textId="31D8F709" w:rsidR="001D375D" w:rsidRPr="002E4732" w:rsidRDefault="001D375D" w:rsidP="001D375D">
      <w:pPr>
        <w:pStyle w:val="NormalWeb"/>
        <w:rPr>
          <w:rFonts w:asciiTheme="majorHAnsi" w:hAnsiTheme="majorHAnsi" w:cstheme="majorHAnsi"/>
          <w:sz w:val="22"/>
          <w:szCs w:val="22"/>
          <w:lang w:val="en-GB"/>
        </w:rPr>
      </w:pPr>
      <w:r w:rsidRPr="002E4732">
        <w:rPr>
          <w:rFonts w:asciiTheme="majorHAnsi" w:hAnsiTheme="majorHAnsi" w:cstheme="majorHAnsi"/>
          <w:sz w:val="22"/>
          <w:szCs w:val="22"/>
          <w:lang w:val="en-GB"/>
        </w:rPr>
        <w:t xml:space="preserve">The </w:t>
      </w:r>
      <w:r w:rsidR="00375040">
        <w:rPr>
          <w:rFonts w:asciiTheme="majorHAnsi" w:hAnsiTheme="majorHAnsi" w:cstheme="majorHAnsi"/>
          <w:sz w:val="22"/>
          <w:szCs w:val="22"/>
          <w:lang w:val="en-GB"/>
        </w:rPr>
        <w:t>Service provider</w:t>
      </w:r>
      <w:r w:rsidR="00FE0E60" w:rsidRPr="002E4732">
        <w:rPr>
          <w:rFonts w:asciiTheme="majorHAnsi" w:hAnsiTheme="majorHAnsi" w:cstheme="majorHAnsi"/>
          <w:sz w:val="22"/>
          <w:szCs w:val="22"/>
          <w:lang w:val="en-GB"/>
        </w:rPr>
        <w:t xml:space="preserve"> </w:t>
      </w:r>
      <w:r w:rsidRPr="002E4732">
        <w:rPr>
          <w:rFonts w:asciiTheme="majorHAnsi" w:hAnsiTheme="majorHAnsi" w:cstheme="majorHAnsi"/>
          <w:sz w:val="22"/>
          <w:szCs w:val="22"/>
          <w:lang w:val="en-GB"/>
        </w:rPr>
        <w:t xml:space="preserve">engaged to undertake the assignment must fulfil the following requirements; </w:t>
      </w:r>
    </w:p>
    <w:p w14:paraId="31D60AA3" w14:textId="584B00C9" w:rsidR="000F02FC" w:rsidRPr="002E4732" w:rsidRDefault="001D375D" w:rsidP="000F02FC">
      <w:pPr>
        <w:pStyle w:val="NormalWeb"/>
        <w:numPr>
          <w:ilvl w:val="0"/>
          <w:numId w:val="23"/>
        </w:numPr>
        <w:rPr>
          <w:rFonts w:asciiTheme="majorHAnsi" w:hAnsiTheme="majorHAnsi" w:cstheme="majorHAnsi"/>
          <w:sz w:val="22"/>
          <w:szCs w:val="22"/>
          <w:lang w:val="en-GB"/>
        </w:rPr>
      </w:pPr>
      <w:r w:rsidRPr="002E4732">
        <w:rPr>
          <w:rFonts w:asciiTheme="majorHAnsi" w:hAnsiTheme="majorHAnsi" w:cstheme="majorHAnsi"/>
          <w:sz w:val="22"/>
          <w:szCs w:val="22"/>
          <w:lang w:val="en-GB"/>
        </w:rPr>
        <w:t xml:space="preserve">Must be a legally registered entity; </w:t>
      </w:r>
    </w:p>
    <w:p w14:paraId="5069F9C2" w14:textId="0A7F4A1E" w:rsidR="00E47074" w:rsidRPr="002E4732" w:rsidRDefault="00E47074" w:rsidP="000F02FC">
      <w:pPr>
        <w:pStyle w:val="NormalWeb"/>
        <w:numPr>
          <w:ilvl w:val="0"/>
          <w:numId w:val="23"/>
        </w:numPr>
        <w:rPr>
          <w:rFonts w:asciiTheme="majorHAnsi" w:hAnsiTheme="majorHAnsi" w:cstheme="majorHAnsi"/>
          <w:sz w:val="22"/>
          <w:szCs w:val="22"/>
          <w:lang w:val="en-GB"/>
        </w:rPr>
      </w:pPr>
      <w:r w:rsidRPr="002E4732">
        <w:rPr>
          <w:rFonts w:asciiTheme="majorHAnsi" w:hAnsiTheme="majorHAnsi" w:cstheme="majorHAnsi"/>
          <w:sz w:val="22"/>
          <w:szCs w:val="22"/>
          <w:lang w:val="en-GB"/>
        </w:rPr>
        <w:t>Must have a minimum of 2 years of experience on gender,</w:t>
      </w:r>
      <w:r w:rsidR="00136CB4" w:rsidRPr="002E4732">
        <w:rPr>
          <w:rFonts w:asciiTheme="majorHAnsi" w:hAnsiTheme="majorHAnsi" w:cstheme="majorHAnsi"/>
          <w:sz w:val="22"/>
          <w:szCs w:val="22"/>
          <w:lang w:val="en-GB"/>
        </w:rPr>
        <w:t xml:space="preserve"> AI and peace and security issues</w:t>
      </w:r>
      <w:r w:rsidR="00CB38C8" w:rsidRPr="002E4732">
        <w:rPr>
          <w:rFonts w:asciiTheme="majorHAnsi" w:hAnsiTheme="majorHAnsi" w:cstheme="majorHAnsi"/>
          <w:sz w:val="22"/>
          <w:szCs w:val="22"/>
          <w:lang w:val="en-GB"/>
        </w:rPr>
        <w:t>;</w:t>
      </w:r>
    </w:p>
    <w:p w14:paraId="117A6E89" w14:textId="16BE1B2D" w:rsidR="00136CB4" w:rsidRPr="002E4732" w:rsidRDefault="00136CB4" w:rsidP="000F02FC">
      <w:pPr>
        <w:pStyle w:val="NormalWeb"/>
        <w:numPr>
          <w:ilvl w:val="0"/>
          <w:numId w:val="23"/>
        </w:numPr>
        <w:rPr>
          <w:rFonts w:asciiTheme="majorHAnsi" w:hAnsiTheme="majorHAnsi" w:cstheme="majorHAnsi"/>
          <w:sz w:val="22"/>
          <w:szCs w:val="22"/>
          <w:lang w:val="en-GB"/>
        </w:rPr>
      </w:pPr>
      <w:r w:rsidRPr="002E4732">
        <w:rPr>
          <w:rFonts w:asciiTheme="majorHAnsi" w:hAnsiTheme="majorHAnsi" w:cstheme="majorHAnsi"/>
          <w:sz w:val="22"/>
          <w:szCs w:val="22"/>
          <w:lang w:val="en-GB"/>
        </w:rPr>
        <w:t xml:space="preserve">Proven track record </w:t>
      </w:r>
      <w:r w:rsidR="001513A5">
        <w:rPr>
          <w:rFonts w:asciiTheme="majorHAnsi" w:hAnsiTheme="majorHAnsi" w:cstheme="majorHAnsi"/>
          <w:sz w:val="22"/>
          <w:szCs w:val="22"/>
          <w:lang w:val="en-GB"/>
        </w:rPr>
        <w:t xml:space="preserve">of conducting </w:t>
      </w:r>
      <w:r w:rsidR="00B266D5">
        <w:rPr>
          <w:rFonts w:asciiTheme="majorHAnsi" w:hAnsiTheme="majorHAnsi" w:cstheme="majorHAnsi"/>
          <w:sz w:val="22"/>
          <w:szCs w:val="22"/>
          <w:lang w:val="en-GB"/>
        </w:rPr>
        <w:t xml:space="preserve">key informant interviews, </w:t>
      </w:r>
      <w:r w:rsidR="009A0EBA">
        <w:rPr>
          <w:rFonts w:asciiTheme="majorHAnsi" w:hAnsiTheme="majorHAnsi" w:cstheme="majorHAnsi"/>
          <w:sz w:val="22"/>
          <w:szCs w:val="22"/>
          <w:lang w:val="en-GB"/>
        </w:rPr>
        <w:t>big data analysis</w:t>
      </w:r>
      <w:r w:rsidR="003B004F">
        <w:rPr>
          <w:rFonts w:asciiTheme="majorHAnsi" w:hAnsiTheme="majorHAnsi" w:cstheme="majorHAnsi"/>
          <w:sz w:val="22"/>
          <w:szCs w:val="22"/>
          <w:lang w:val="en-GB"/>
        </w:rPr>
        <w:t xml:space="preserve"> </w:t>
      </w:r>
      <w:r w:rsidR="00A80F59">
        <w:rPr>
          <w:rFonts w:asciiTheme="majorHAnsi" w:hAnsiTheme="majorHAnsi" w:cstheme="majorHAnsi"/>
          <w:sz w:val="22"/>
          <w:szCs w:val="22"/>
          <w:lang w:val="en-GB"/>
        </w:rPr>
        <w:t xml:space="preserve"> if the proposal includes this option</w:t>
      </w:r>
      <w:r w:rsidR="009A0EBA">
        <w:rPr>
          <w:rFonts w:asciiTheme="majorHAnsi" w:hAnsiTheme="majorHAnsi" w:cstheme="majorHAnsi"/>
          <w:sz w:val="22"/>
          <w:szCs w:val="22"/>
          <w:lang w:val="en-GB"/>
        </w:rPr>
        <w:t xml:space="preserve">, </w:t>
      </w:r>
      <w:r w:rsidR="00336A8D" w:rsidRPr="002E4732">
        <w:rPr>
          <w:rFonts w:asciiTheme="majorHAnsi" w:hAnsiTheme="majorHAnsi" w:cstheme="majorHAnsi"/>
          <w:sz w:val="22"/>
          <w:szCs w:val="22"/>
          <w:lang w:val="en-GB"/>
        </w:rPr>
        <w:t>surveys and research on issues relating to AI and Women, Peace and Security</w:t>
      </w:r>
      <w:r w:rsidR="00274507">
        <w:rPr>
          <w:rFonts w:asciiTheme="majorHAnsi" w:hAnsiTheme="majorHAnsi" w:cstheme="majorHAnsi"/>
          <w:sz w:val="22"/>
          <w:szCs w:val="22"/>
          <w:lang w:val="en-GB"/>
        </w:rPr>
        <w:t xml:space="preserve">. </w:t>
      </w:r>
      <w:r w:rsidR="008B6F79">
        <w:rPr>
          <w:rFonts w:asciiTheme="majorHAnsi" w:hAnsiTheme="majorHAnsi" w:cstheme="majorHAnsi"/>
          <w:sz w:val="22"/>
          <w:szCs w:val="22"/>
          <w:lang w:val="en-GB"/>
        </w:rPr>
        <w:t>Experience with gender-responsive research</w:t>
      </w:r>
      <w:r w:rsidR="00E261E3">
        <w:rPr>
          <w:rFonts w:asciiTheme="majorHAnsi" w:hAnsiTheme="majorHAnsi" w:cstheme="majorHAnsi"/>
          <w:sz w:val="22"/>
          <w:szCs w:val="22"/>
          <w:lang w:val="en-GB"/>
        </w:rPr>
        <w:t xml:space="preserve"> and programming is desirable</w:t>
      </w:r>
      <w:r w:rsidR="00CB38C8" w:rsidRPr="002E4732">
        <w:rPr>
          <w:rFonts w:asciiTheme="majorHAnsi" w:hAnsiTheme="majorHAnsi" w:cstheme="majorHAnsi"/>
          <w:sz w:val="22"/>
          <w:szCs w:val="22"/>
          <w:lang w:val="en-GB"/>
        </w:rPr>
        <w:t>;</w:t>
      </w:r>
    </w:p>
    <w:p w14:paraId="3387063E" w14:textId="6B79171F" w:rsidR="00CB38C8" w:rsidRPr="002E4732" w:rsidRDefault="00CB38C8" w:rsidP="000F02FC">
      <w:pPr>
        <w:pStyle w:val="NormalWeb"/>
        <w:numPr>
          <w:ilvl w:val="0"/>
          <w:numId w:val="23"/>
        </w:numPr>
        <w:rPr>
          <w:rFonts w:asciiTheme="majorHAnsi" w:hAnsiTheme="majorHAnsi" w:cstheme="majorHAnsi"/>
          <w:sz w:val="22"/>
          <w:szCs w:val="22"/>
          <w:lang w:val="en-GB"/>
        </w:rPr>
      </w:pPr>
      <w:r w:rsidRPr="002E4732">
        <w:rPr>
          <w:rFonts w:asciiTheme="majorHAnsi" w:hAnsiTheme="majorHAnsi" w:cstheme="majorHAnsi"/>
          <w:sz w:val="22"/>
          <w:szCs w:val="22"/>
          <w:lang w:val="en-GB"/>
        </w:rPr>
        <w:t>Experience working in Southeast Asia;</w:t>
      </w:r>
    </w:p>
    <w:p w14:paraId="7E4A518E" w14:textId="7EF713B4" w:rsidR="00CB38C8" w:rsidRPr="002E4732" w:rsidRDefault="00CB38C8" w:rsidP="000F02FC">
      <w:pPr>
        <w:pStyle w:val="NormalWeb"/>
        <w:numPr>
          <w:ilvl w:val="0"/>
          <w:numId w:val="23"/>
        </w:numPr>
        <w:rPr>
          <w:rFonts w:asciiTheme="majorHAnsi" w:hAnsiTheme="majorHAnsi" w:cstheme="majorHAnsi"/>
          <w:sz w:val="22"/>
          <w:szCs w:val="22"/>
          <w:lang w:val="en-GB"/>
        </w:rPr>
      </w:pPr>
      <w:r w:rsidRPr="002E4732">
        <w:rPr>
          <w:rFonts w:asciiTheme="majorHAnsi" w:hAnsiTheme="majorHAnsi" w:cstheme="majorHAnsi"/>
          <w:sz w:val="22"/>
          <w:szCs w:val="22"/>
          <w:lang w:val="en-GB"/>
        </w:rPr>
        <w:t>Must demonstrate strong network with academia, regional NGOs, national NGOs and tech companies;</w:t>
      </w:r>
    </w:p>
    <w:p w14:paraId="3AEC2C92" w14:textId="7AEEAFAA" w:rsidR="000F02FC" w:rsidRPr="002E4732" w:rsidRDefault="000F02FC" w:rsidP="000F02FC">
      <w:pPr>
        <w:pStyle w:val="NormalWeb"/>
        <w:numPr>
          <w:ilvl w:val="0"/>
          <w:numId w:val="23"/>
        </w:numPr>
        <w:rPr>
          <w:rFonts w:asciiTheme="majorHAnsi" w:hAnsiTheme="majorHAnsi" w:cstheme="majorHAnsi"/>
          <w:sz w:val="22"/>
          <w:szCs w:val="22"/>
          <w:lang w:val="en-GB"/>
        </w:rPr>
      </w:pPr>
      <w:r w:rsidRPr="002E4732">
        <w:rPr>
          <w:rFonts w:asciiTheme="majorHAnsi" w:hAnsiTheme="majorHAnsi" w:cstheme="majorHAnsi"/>
          <w:sz w:val="22"/>
          <w:szCs w:val="22"/>
          <w:lang w:val="en-GB"/>
        </w:rPr>
        <w:t xml:space="preserve">Applying entity must not be politically affiliated; </w:t>
      </w:r>
    </w:p>
    <w:p w14:paraId="1176C27F" w14:textId="2B793200" w:rsidR="000F02FC" w:rsidRPr="002E4732" w:rsidRDefault="000F02FC" w:rsidP="000F02FC">
      <w:pPr>
        <w:numPr>
          <w:ilvl w:val="0"/>
          <w:numId w:val="23"/>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Registered for profit or not-for-profit entities are eligible to submit proposals</w:t>
      </w:r>
      <w:r w:rsidR="00CB38C8" w:rsidRPr="002E4732">
        <w:rPr>
          <w:rFonts w:asciiTheme="majorHAnsi" w:eastAsia="Times New Roman" w:hAnsiTheme="majorHAnsi" w:cstheme="majorHAnsi"/>
          <w:lang w:val="en-GB" w:eastAsia="en-GB"/>
        </w:rPr>
        <w:t>.</w:t>
      </w:r>
      <w:r w:rsidRPr="002E4732">
        <w:rPr>
          <w:rFonts w:asciiTheme="majorHAnsi" w:eastAsia="Times New Roman" w:hAnsiTheme="majorHAnsi" w:cstheme="majorHAnsi"/>
          <w:lang w:val="en-GB" w:eastAsia="en-GB"/>
        </w:rPr>
        <w:t xml:space="preserve"> </w:t>
      </w:r>
    </w:p>
    <w:p w14:paraId="2F2B0655" w14:textId="45DEAD00" w:rsidR="00E80F00" w:rsidRPr="002E4732" w:rsidRDefault="00E80F00" w:rsidP="00380B04">
      <w:pPr>
        <w:spacing w:after="0" w:line="240" w:lineRule="auto"/>
        <w:jc w:val="both"/>
        <w:rPr>
          <w:rFonts w:asciiTheme="majorHAnsi" w:hAnsiTheme="majorHAnsi" w:cstheme="majorHAnsi"/>
          <w:b/>
          <w:bCs/>
          <w:lang w:val="en-GB"/>
        </w:rPr>
      </w:pPr>
      <w:r w:rsidRPr="002E4732">
        <w:rPr>
          <w:rFonts w:asciiTheme="majorHAnsi" w:hAnsiTheme="majorHAnsi" w:cstheme="majorHAnsi"/>
          <w:b/>
          <w:bCs/>
          <w:u w:val="single"/>
          <w:lang w:val="en-GB"/>
        </w:rPr>
        <w:t>Qualifications of Key Personnel</w:t>
      </w:r>
    </w:p>
    <w:p w14:paraId="26C8A8B8" w14:textId="3EB7086D" w:rsidR="00E80F00" w:rsidRPr="002E4732" w:rsidRDefault="00E80F00" w:rsidP="00380B04">
      <w:pPr>
        <w:spacing w:after="0" w:line="240" w:lineRule="auto"/>
        <w:jc w:val="both"/>
        <w:rPr>
          <w:rFonts w:asciiTheme="majorHAnsi" w:hAnsiTheme="majorHAnsi" w:cstheme="majorHAnsi"/>
          <w:b/>
          <w:bCs/>
          <w:lang w:val="en-GB"/>
        </w:rPr>
      </w:pPr>
    </w:p>
    <w:p w14:paraId="0ECB1A10" w14:textId="4859DAA2" w:rsidR="00E80F00" w:rsidRPr="002E4732" w:rsidRDefault="00E80F00" w:rsidP="00380B04">
      <w:pPr>
        <w:spacing w:after="0" w:line="240" w:lineRule="auto"/>
        <w:jc w:val="both"/>
        <w:rPr>
          <w:rFonts w:asciiTheme="majorHAnsi" w:hAnsiTheme="majorHAnsi" w:cstheme="majorHAnsi"/>
          <w:b/>
          <w:bCs/>
          <w:lang w:val="en-GB"/>
        </w:rPr>
      </w:pPr>
      <w:r w:rsidRPr="002E4732">
        <w:rPr>
          <w:rFonts w:asciiTheme="majorHAnsi" w:hAnsiTheme="majorHAnsi" w:cstheme="majorHAnsi"/>
          <w:b/>
          <w:bCs/>
          <w:lang w:val="en-GB"/>
        </w:rPr>
        <w:t>The overall Team Leader should have:</w:t>
      </w:r>
    </w:p>
    <w:p w14:paraId="4B18A719" w14:textId="49D16859" w:rsidR="008F722A" w:rsidRPr="002E4732" w:rsidRDefault="000F02FC" w:rsidP="008F722A">
      <w:pPr>
        <w:pStyle w:val="ListParagraph"/>
        <w:numPr>
          <w:ilvl w:val="0"/>
          <w:numId w:val="25"/>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 xml:space="preserve">Master’s degree(s) in </w:t>
      </w:r>
      <w:r w:rsidR="009234A5" w:rsidRPr="002E4732">
        <w:rPr>
          <w:rFonts w:asciiTheme="majorHAnsi" w:hAnsiTheme="majorHAnsi" w:cstheme="majorHAnsi"/>
          <w:sz w:val="22"/>
          <w:szCs w:val="22"/>
          <w:lang w:eastAsia="en-GB"/>
        </w:rPr>
        <w:t>International Development, Social Sciences, Political Science, Law, Human Rights, Gender Studies</w:t>
      </w:r>
      <w:r w:rsidRPr="002E4732">
        <w:rPr>
          <w:rFonts w:asciiTheme="majorHAnsi" w:hAnsiTheme="majorHAnsi" w:cstheme="majorHAnsi"/>
          <w:sz w:val="22"/>
          <w:szCs w:val="22"/>
          <w:lang w:eastAsia="en-GB"/>
        </w:rPr>
        <w:t xml:space="preserve">, </w:t>
      </w:r>
      <w:r w:rsidR="00255D81">
        <w:rPr>
          <w:rFonts w:asciiTheme="majorHAnsi" w:hAnsiTheme="majorHAnsi" w:cstheme="majorHAnsi"/>
          <w:sz w:val="22"/>
          <w:szCs w:val="22"/>
          <w:lang w:eastAsia="en-GB"/>
        </w:rPr>
        <w:t xml:space="preserve">Statistics, Mathematics, Econometrics, Computer Science </w:t>
      </w:r>
      <w:r w:rsidRPr="002E4732">
        <w:rPr>
          <w:rFonts w:asciiTheme="majorHAnsi" w:hAnsiTheme="majorHAnsi" w:cstheme="majorHAnsi"/>
          <w:sz w:val="22"/>
          <w:szCs w:val="22"/>
          <w:lang w:eastAsia="en-GB"/>
        </w:rPr>
        <w:t>or related fields;</w:t>
      </w:r>
    </w:p>
    <w:p w14:paraId="3AFE156C" w14:textId="77777777" w:rsidR="008F722A" w:rsidRPr="002E4732" w:rsidRDefault="000F02FC" w:rsidP="008F722A">
      <w:pPr>
        <w:pStyle w:val="ListParagraph"/>
        <w:numPr>
          <w:ilvl w:val="1"/>
          <w:numId w:val="25"/>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A first-level university degree in combination with two additional years of qualifying experience may be accepted in lieu of the Master’s university degree.</w:t>
      </w:r>
    </w:p>
    <w:p w14:paraId="05B8BD1D" w14:textId="313FAD47" w:rsidR="008F722A" w:rsidRPr="002E4732" w:rsidRDefault="000F02FC" w:rsidP="00417F4F">
      <w:pPr>
        <w:pStyle w:val="ListParagraph"/>
        <w:numPr>
          <w:ilvl w:val="0"/>
          <w:numId w:val="25"/>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 xml:space="preserve">Minimum of 5 years relevant experience in </w:t>
      </w:r>
      <w:r w:rsidR="009A1DC2">
        <w:rPr>
          <w:rFonts w:asciiTheme="majorHAnsi" w:hAnsiTheme="majorHAnsi" w:cstheme="majorHAnsi"/>
          <w:sz w:val="22"/>
          <w:szCs w:val="22"/>
          <w:lang w:eastAsia="en-GB"/>
        </w:rPr>
        <w:t>conducting</w:t>
      </w:r>
      <w:r w:rsidR="00F50068">
        <w:rPr>
          <w:rFonts w:asciiTheme="majorHAnsi" w:hAnsiTheme="majorHAnsi" w:cstheme="majorHAnsi"/>
          <w:sz w:val="22"/>
          <w:szCs w:val="22"/>
          <w:lang w:eastAsia="en-GB"/>
        </w:rPr>
        <w:t xml:space="preserve"> key informant interviews, big data analysis, and research on issues</w:t>
      </w:r>
      <w:r w:rsidR="00B91768">
        <w:rPr>
          <w:rFonts w:asciiTheme="majorHAnsi" w:hAnsiTheme="majorHAnsi" w:cstheme="majorHAnsi"/>
          <w:sz w:val="22"/>
          <w:szCs w:val="22"/>
          <w:lang w:eastAsia="en-GB"/>
        </w:rPr>
        <w:t xml:space="preserve"> is required. Experience </w:t>
      </w:r>
      <w:r w:rsidR="001F0FA2">
        <w:rPr>
          <w:rFonts w:asciiTheme="majorHAnsi" w:hAnsiTheme="majorHAnsi" w:cstheme="majorHAnsi"/>
          <w:sz w:val="22"/>
          <w:szCs w:val="22"/>
          <w:lang w:eastAsia="en-GB"/>
        </w:rPr>
        <w:t xml:space="preserve">in </w:t>
      </w:r>
      <w:r w:rsidR="00AF08D5">
        <w:rPr>
          <w:rFonts w:asciiTheme="majorHAnsi" w:hAnsiTheme="majorHAnsi" w:cstheme="majorHAnsi"/>
          <w:sz w:val="22"/>
          <w:szCs w:val="22"/>
          <w:lang w:eastAsia="en-GB"/>
        </w:rPr>
        <w:t xml:space="preserve">the areas of </w:t>
      </w:r>
      <w:r w:rsidRPr="002E4732">
        <w:rPr>
          <w:rFonts w:asciiTheme="majorHAnsi" w:hAnsiTheme="majorHAnsi" w:cstheme="majorHAnsi"/>
          <w:sz w:val="22"/>
          <w:szCs w:val="22"/>
          <w:lang w:eastAsia="en-GB"/>
        </w:rPr>
        <w:t>policy and/ or programming in Women, Peace, and Security</w:t>
      </w:r>
      <w:r w:rsidR="006A67D5" w:rsidRPr="002E4732">
        <w:rPr>
          <w:rFonts w:asciiTheme="majorHAnsi" w:hAnsiTheme="majorHAnsi" w:cstheme="majorHAnsi"/>
          <w:sz w:val="22"/>
          <w:szCs w:val="22"/>
          <w:lang w:eastAsia="en-GB"/>
        </w:rPr>
        <w:t>, AI</w:t>
      </w:r>
      <w:r w:rsidR="00054550" w:rsidRPr="002E4732">
        <w:rPr>
          <w:rFonts w:asciiTheme="majorHAnsi" w:hAnsiTheme="majorHAnsi" w:cstheme="majorHAnsi"/>
          <w:sz w:val="22"/>
          <w:szCs w:val="22"/>
          <w:lang w:eastAsia="en-GB"/>
        </w:rPr>
        <w:t xml:space="preserve"> and</w:t>
      </w:r>
      <w:r w:rsidR="006A67D5" w:rsidRPr="002E4732">
        <w:rPr>
          <w:rFonts w:asciiTheme="majorHAnsi" w:hAnsiTheme="majorHAnsi" w:cstheme="majorHAnsi"/>
          <w:sz w:val="22"/>
          <w:szCs w:val="22"/>
          <w:lang w:eastAsia="en-GB"/>
        </w:rPr>
        <w:t xml:space="preserve"> cybersecurity</w:t>
      </w:r>
      <w:r w:rsidR="00054550" w:rsidRPr="002E4732">
        <w:rPr>
          <w:rFonts w:asciiTheme="majorHAnsi" w:hAnsiTheme="majorHAnsi" w:cstheme="majorHAnsi"/>
          <w:sz w:val="22"/>
          <w:szCs w:val="22"/>
          <w:lang w:eastAsia="en-GB"/>
        </w:rPr>
        <w:t xml:space="preserve"> </w:t>
      </w:r>
      <w:r w:rsidR="001F0FA2">
        <w:rPr>
          <w:rFonts w:asciiTheme="majorHAnsi" w:hAnsiTheme="majorHAnsi" w:cstheme="majorHAnsi"/>
          <w:sz w:val="22"/>
          <w:szCs w:val="22"/>
          <w:lang w:eastAsia="en-GB"/>
        </w:rPr>
        <w:t>is desired</w:t>
      </w:r>
      <w:r w:rsidR="00417F4F" w:rsidRPr="002E4732">
        <w:rPr>
          <w:rFonts w:asciiTheme="majorHAnsi" w:hAnsiTheme="majorHAnsi" w:cstheme="majorHAnsi"/>
          <w:sz w:val="22"/>
          <w:szCs w:val="22"/>
          <w:lang w:eastAsia="en-GB"/>
        </w:rPr>
        <w:t>.</w:t>
      </w:r>
    </w:p>
    <w:p w14:paraId="27071CF8" w14:textId="114A64F6" w:rsidR="008F722A" w:rsidRPr="002E4732" w:rsidRDefault="000F02FC" w:rsidP="008F722A">
      <w:pPr>
        <w:pStyle w:val="ListParagraph"/>
        <w:numPr>
          <w:ilvl w:val="0"/>
          <w:numId w:val="25"/>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Demonstrated experience designing and conducting research on gender equality</w:t>
      </w:r>
      <w:r w:rsidR="002A439F" w:rsidRPr="002E4732">
        <w:rPr>
          <w:rFonts w:asciiTheme="majorHAnsi" w:hAnsiTheme="majorHAnsi" w:cstheme="majorHAnsi"/>
          <w:sz w:val="22"/>
          <w:szCs w:val="22"/>
          <w:lang w:eastAsia="en-GB"/>
        </w:rPr>
        <w:t xml:space="preserve">, </w:t>
      </w:r>
      <w:r w:rsidRPr="002E4732">
        <w:rPr>
          <w:rFonts w:asciiTheme="majorHAnsi" w:hAnsiTheme="majorHAnsi" w:cstheme="majorHAnsi"/>
          <w:sz w:val="22"/>
          <w:szCs w:val="22"/>
          <w:lang w:eastAsia="en-GB"/>
        </w:rPr>
        <w:t>women’s empowerment</w:t>
      </w:r>
      <w:r w:rsidR="002A439F" w:rsidRPr="002E4732">
        <w:rPr>
          <w:rFonts w:asciiTheme="majorHAnsi" w:hAnsiTheme="majorHAnsi" w:cstheme="majorHAnsi"/>
          <w:sz w:val="22"/>
          <w:szCs w:val="22"/>
          <w:lang w:eastAsia="en-GB"/>
        </w:rPr>
        <w:t xml:space="preserve"> and cybersecurity with a focus on AI</w:t>
      </w:r>
      <w:r w:rsidRPr="002E4732">
        <w:rPr>
          <w:rFonts w:asciiTheme="majorHAnsi" w:hAnsiTheme="majorHAnsi" w:cstheme="majorHAnsi"/>
          <w:sz w:val="22"/>
          <w:szCs w:val="22"/>
          <w:lang w:eastAsia="en-GB"/>
        </w:rPr>
        <w:t xml:space="preserve">, with a track record of successfully leading teams of researchers an asset. </w:t>
      </w:r>
    </w:p>
    <w:p w14:paraId="229E74C7" w14:textId="56152454" w:rsidR="00417F4F" w:rsidRPr="002E4732" w:rsidRDefault="002A439F" w:rsidP="008F722A">
      <w:pPr>
        <w:pStyle w:val="ListParagraph"/>
        <w:numPr>
          <w:ilvl w:val="0"/>
          <w:numId w:val="25"/>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E</w:t>
      </w:r>
      <w:r w:rsidR="00417F4F" w:rsidRPr="002E4732">
        <w:rPr>
          <w:rFonts w:asciiTheme="majorHAnsi" w:hAnsiTheme="majorHAnsi" w:cstheme="majorHAnsi"/>
          <w:sz w:val="22"/>
          <w:szCs w:val="22"/>
          <w:lang w:eastAsia="en-GB"/>
        </w:rPr>
        <w:t xml:space="preserve">xperience </w:t>
      </w:r>
      <w:r w:rsidRPr="002E4732">
        <w:rPr>
          <w:rFonts w:asciiTheme="majorHAnsi" w:hAnsiTheme="majorHAnsi" w:cstheme="majorHAnsi"/>
          <w:sz w:val="22"/>
          <w:szCs w:val="22"/>
          <w:lang w:eastAsia="en-GB"/>
        </w:rPr>
        <w:t>from</w:t>
      </w:r>
      <w:r w:rsidR="00417F4F" w:rsidRPr="002E4732">
        <w:rPr>
          <w:rFonts w:asciiTheme="majorHAnsi" w:hAnsiTheme="majorHAnsi" w:cstheme="majorHAnsi"/>
          <w:sz w:val="22"/>
          <w:szCs w:val="22"/>
          <w:lang w:eastAsia="en-GB"/>
        </w:rPr>
        <w:t xml:space="preserve"> Southeast Asia is an advantage</w:t>
      </w:r>
    </w:p>
    <w:p w14:paraId="589BEA9A" w14:textId="7641E3DE" w:rsidR="000F02FC" w:rsidRPr="002E4732" w:rsidRDefault="000F02FC" w:rsidP="008F722A">
      <w:pPr>
        <w:pStyle w:val="ListParagraph"/>
        <w:numPr>
          <w:ilvl w:val="0"/>
          <w:numId w:val="25"/>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Excellent communication and writing skills in English</w:t>
      </w:r>
      <w:r w:rsidR="009841F2" w:rsidRPr="002E4732">
        <w:rPr>
          <w:rFonts w:asciiTheme="majorHAnsi" w:hAnsiTheme="majorHAnsi" w:cstheme="majorHAnsi"/>
          <w:sz w:val="22"/>
          <w:szCs w:val="22"/>
          <w:lang w:eastAsia="en-GB"/>
        </w:rPr>
        <w:t xml:space="preserve"> is required. Knowledge of a language of a Southeast Asia country is an asset.</w:t>
      </w:r>
      <w:r w:rsidRPr="002E4732">
        <w:rPr>
          <w:rFonts w:asciiTheme="majorHAnsi" w:hAnsiTheme="majorHAnsi" w:cstheme="majorHAnsi"/>
          <w:sz w:val="22"/>
          <w:szCs w:val="22"/>
          <w:lang w:eastAsia="en-GB"/>
        </w:rPr>
        <w:t xml:space="preserve"> </w:t>
      </w:r>
    </w:p>
    <w:p w14:paraId="765CBA41" w14:textId="0940B094" w:rsidR="003E61AA" w:rsidRPr="002E4732" w:rsidRDefault="003E61AA" w:rsidP="003E61AA">
      <w:pPr>
        <w:spacing w:before="100" w:beforeAutospacing="1" w:after="100" w:afterAutospacing="1" w:line="240" w:lineRule="auto"/>
        <w:rPr>
          <w:rFonts w:asciiTheme="majorHAnsi" w:eastAsia="Times New Roman" w:hAnsiTheme="majorHAnsi" w:cstheme="majorHAnsi"/>
          <w:lang w:eastAsia="en-GB"/>
        </w:rPr>
      </w:pPr>
      <w:r w:rsidRPr="002E4732">
        <w:rPr>
          <w:rFonts w:asciiTheme="majorHAnsi" w:eastAsia="Times New Roman" w:hAnsiTheme="majorHAnsi" w:cstheme="majorHAnsi"/>
          <w:u w:val="single"/>
          <w:lang w:eastAsia="en-GB"/>
        </w:rPr>
        <w:t>The Team leader will be assessed on the following</w:t>
      </w:r>
      <w:r w:rsidR="00157676" w:rsidRPr="002E4732">
        <w:rPr>
          <w:rFonts w:asciiTheme="majorHAnsi" w:eastAsia="Times New Roman" w:hAnsiTheme="majorHAnsi" w:cstheme="majorHAnsi"/>
          <w:lang w:eastAsia="en-GB"/>
        </w:rPr>
        <w:t>:</w:t>
      </w:r>
      <w:r w:rsidRPr="002E4732">
        <w:rPr>
          <w:rFonts w:asciiTheme="majorHAnsi" w:eastAsia="Times New Roman" w:hAnsiTheme="majorHAnsi" w:cstheme="majorHAnsi"/>
          <w:lang w:eastAsia="en-GB"/>
        </w:rPr>
        <w:t xml:space="preserve"> </w:t>
      </w:r>
    </w:p>
    <w:p w14:paraId="1B6E858E" w14:textId="59892B54" w:rsidR="003E61AA" w:rsidRPr="002E4732" w:rsidRDefault="003E61AA" w:rsidP="003E61AA">
      <w:pPr>
        <w:pStyle w:val="ListParagraph"/>
        <w:numPr>
          <w:ilvl w:val="0"/>
          <w:numId w:val="31"/>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 xml:space="preserve">General </w:t>
      </w:r>
      <w:r w:rsidR="00F45D8E" w:rsidRPr="002E4732">
        <w:rPr>
          <w:rFonts w:asciiTheme="majorHAnsi" w:hAnsiTheme="majorHAnsi" w:cstheme="majorHAnsi"/>
          <w:sz w:val="22"/>
          <w:szCs w:val="22"/>
          <w:lang w:val="en-US" w:eastAsia="en-GB"/>
        </w:rPr>
        <w:t xml:space="preserve">professional and educational </w:t>
      </w:r>
      <w:r w:rsidRPr="002E4732">
        <w:rPr>
          <w:rFonts w:asciiTheme="majorHAnsi" w:hAnsiTheme="majorHAnsi" w:cstheme="majorHAnsi"/>
          <w:sz w:val="22"/>
          <w:szCs w:val="22"/>
          <w:lang w:eastAsia="en-GB"/>
        </w:rPr>
        <w:t>qualification</w:t>
      </w:r>
      <w:r w:rsidRPr="002E4732">
        <w:rPr>
          <w:rFonts w:asciiTheme="majorHAnsi" w:hAnsiTheme="majorHAnsi" w:cstheme="majorHAnsi"/>
          <w:sz w:val="22"/>
          <w:szCs w:val="22"/>
          <w:lang w:val="en-US" w:eastAsia="en-GB"/>
        </w:rPr>
        <w:t>s</w:t>
      </w:r>
    </w:p>
    <w:p w14:paraId="51392795" w14:textId="77777777" w:rsidR="003E61AA" w:rsidRPr="002E4732" w:rsidRDefault="003E61AA" w:rsidP="003E61AA">
      <w:pPr>
        <w:pStyle w:val="ListParagraph"/>
        <w:numPr>
          <w:ilvl w:val="0"/>
          <w:numId w:val="31"/>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 xml:space="preserve">Knowledge of the region </w:t>
      </w:r>
    </w:p>
    <w:p w14:paraId="220EAB48" w14:textId="77777777" w:rsidR="003E61AA" w:rsidRPr="002E4732" w:rsidRDefault="003E61AA" w:rsidP="003E61AA">
      <w:pPr>
        <w:pStyle w:val="ListParagraph"/>
        <w:numPr>
          <w:ilvl w:val="0"/>
          <w:numId w:val="31"/>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Technical expertise on Gender</w:t>
      </w:r>
      <w:r w:rsidRPr="002E4732">
        <w:rPr>
          <w:rFonts w:asciiTheme="majorHAnsi" w:hAnsiTheme="majorHAnsi" w:cstheme="majorHAnsi"/>
          <w:sz w:val="22"/>
          <w:szCs w:val="22"/>
          <w:lang w:val="en-US" w:eastAsia="en-GB"/>
        </w:rPr>
        <w:t>, AI and peace and security</w:t>
      </w:r>
    </w:p>
    <w:p w14:paraId="0AB82749" w14:textId="17612DBE" w:rsidR="003E61AA" w:rsidRPr="002E4732" w:rsidRDefault="003E61AA" w:rsidP="003E61AA">
      <w:pPr>
        <w:pStyle w:val="ListParagraph"/>
        <w:numPr>
          <w:ilvl w:val="0"/>
          <w:numId w:val="31"/>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lastRenderedPageBreak/>
        <w:t xml:space="preserve">International </w:t>
      </w:r>
      <w:r w:rsidR="00224E22" w:rsidRPr="002E4732">
        <w:rPr>
          <w:rFonts w:asciiTheme="majorHAnsi" w:hAnsiTheme="majorHAnsi" w:cstheme="majorHAnsi"/>
          <w:sz w:val="22"/>
          <w:szCs w:val="22"/>
          <w:lang w:val="en-US" w:eastAsia="en-GB"/>
        </w:rPr>
        <w:t>w</w:t>
      </w:r>
      <w:proofErr w:type="spellStart"/>
      <w:r w:rsidRPr="002E4732">
        <w:rPr>
          <w:rFonts w:asciiTheme="majorHAnsi" w:hAnsiTheme="majorHAnsi" w:cstheme="majorHAnsi"/>
          <w:sz w:val="22"/>
          <w:szCs w:val="22"/>
          <w:lang w:eastAsia="en-GB"/>
        </w:rPr>
        <w:t>orking</w:t>
      </w:r>
      <w:proofErr w:type="spellEnd"/>
      <w:r w:rsidRPr="002E4732">
        <w:rPr>
          <w:rFonts w:asciiTheme="majorHAnsi" w:hAnsiTheme="majorHAnsi" w:cstheme="majorHAnsi"/>
          <w:sz w:val="22"/>
          <w:szCs w:val="22"/>
          <w:lang w:eastAsia="en-GB"/>
        </w:rPr>
        <w:t xml:space="preserve"> </w:t>
      </w:r>
      <w:r w:rsidR="00224E22" w:rsidRPr="002E4732">
        <w:rPr>
          <w:rFonts w:asciiTheme="majorHAnsi" w:hAnsiTheme="majorHAnsi" w:cstheme="majorHAnsi"/>
          <w:sz w:val="22"/>
          <w:szCs w:val="22"/>
          <w:lang w:val="en-US" w:eastAsia="en-GB"/>
        </w:rPr>
        <w:t>e</w:t>
      </w:r>
      <w:proofErr w:type="spellStart"/>
      <w:r w:rsidRPr="002E4732">
        <w:rPr>
          <w:rFonts w:asciiTheme="majorHAnsi" w:hAnsiTheme="majorHAnsi" w:cstheme="majorHAnsi"/>
          <w:sz w:val="22"/>
          <w:szCs w:val="22"/>
          <w:lang w:eastAsia="en-GB"/>
        </w:rPr>
        <w:t>xperience</w:t>
      </w:r>
      <w:proofErr w:type="spellEnd"/>
      <w:r w:rsidRPr="002E4732">
        <w:rPr>
          <w:rFonts w:asciiTheme="majorHAnsi" w:hAnsiTheme="majorHAnsi" w:cstheme="majorHAnsi"/>
          <w:sz w:val="22"/>
          <w:szCs w:val="22"/>
          <w:lang w:eastAsia="en-GB"/>
        </w:rPr>
        <w:t xml:space="preserve">, with a focus on Southeast Asia </w:t>
      </w:r>
    </w:p>
    <w:p w14:paraId="6E0F0F8E" w14:textId="0330C587" w:rsidR="003E61AA" w:rsidRPr="002E4732" w:rsidRDefault="003E61AA" w:rsidP="003E61AA">
      <w:pPr>
        <w:pStyle w:val="ListParagraph"/>
        <w:numPr>
          <w:ilvl w:val="0"/>
          <w:numId w:val="31"/>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 xml:space="preserve">Professional </w:t>
      </w:r>
      <w:r w:rsidR="00224E22" w:rsidRPr="002E4732">
        <w:rPr>
          <w:rFonts w:asciiTheme="majorHAnsi" w:hAnsiTheme="majorHAnsi" w:cstheme="majorHAnsi"/>
          <w:sz w:val="22"/>
          <w:szCs w:val="22"/>
          <w:lang w:val="en-US" w:eastAsia="en-GB"/>
        </w:rPr>
        <w:t>e</w:t>
      </w:r>
      <w:proofErr w:type="spellStart"/>
      <w:r w:rsidRPr="002E4732">
        <w:rPr>
          <w:rFonts w:asciiTheme="majorHAnsi" w:hAnsiTheme="majorHAnsi" w:cstheme="majorHAnsi"/>
          <w:sz w:val="22"/>
          <w:szCs w:val="22"/>
          <w:lang w:eastAsia="en-GB"/>
        </w:rPr>
        <w:t>xperience</w:t>
      </w:r>
      <w:proofErr w:type="spellEnd"/>
      <w:r w:rsidRPr="002E4732">
        <w:rPr>
          <w:rFonts w:asciiTheme="majorHAnsi" w:hAnsiTheme="majorHAnsi" w:cstheme="majorHAnsi"/>
          <w:sz w:val="22"/>
          <w:szCs w:val="22"/>
          <w:lang w:eastAsia="en-GB"/>
        </w:rPr>
        <w:t xml:space="preserve"> in the area of specialization as required by the </w:t>
      </w:r>
      <w:proofErr w:type="spellStart"/>
      <w:r w:rsidRPr="002E4732">
        <w:rPr>
          <w:rFonts w:asciiTheme="majorHAnsi" w:hAnsiTheme="majorHAnsi" w:cstheme="majorHAnsi"/>
          <w:sz w:val="22"/>
          <w:szCs w:val="22"/>
          <w:lang w:eastAsia="en-GB"/>
        </w:rPr>
        <w:t>ToR</w:t>
      </w:r>
      <w:proofErr w:type="spellEnd"/>
    </w:p>
    <w:p w14:paraId="25CE475B" w14:textId="63816A81" w:rsidR="003E61AA" w:rsidRPr="002E4732" w:rsidRDefault="003E61AA" w:rsidP="003E61AA">
      <w:pPr>
        <w:pStyle w:val="ListParagraph"/>
        <w:numPr>
          <w:ilvl w:val="0"/>
          <w:numId w:val="31"/>
        </w:numPr>
        <w:spacing w:before="100" w:beforeAutospacing="1" w:after="100" w:afterAutospacing="1"/>
        <w:rPr>
          <w:rFonts w:asciiTheme="majorHAnsi" w:hAnsiTheme="majorHAnsi" w:cstheme="majorHAnsi"/>
          <w:sz w:val="22"/>
          <w:szCs w:val="22"/>
          <w:lang w:eastAsia="en-GB"/>
        </w:rPr>
      </w:pPr>
      <w:r w:rsidRPr="002E4732">
        <w:rPr>
          <w:rFonts w:asciiTheme="majorHAnsi" w:hAnsiTheme="majorHAnsi" w:cstheme="majorHAnsi"/>
          <w:sz w:val="22"/>
          <w:szCs w:val="22"/>
          <w:lang w:eastAsia="en-GB"/>
        </w:rPr>
        <w:t xml:space="preserve">Language </w:t>
      </w:r>
      <w:r w:rsidR="00224E22" w:rsidRPr="002E4732">
        <w:rPr>
          <w:rFonts w:asciiTheme="majorHAnsi" w:hAnsiTheme="majorHAnsi" w:cstheme="majorHAnsi"/>
          <w:sz w:val="22"/>
          <w:szCs w:val="22"/>
          <w:lang w:val="sv-SE" w:eastAsia="en-GB"/>
        </w:rPr>
        <w:t>q</w:t>
      </w:r>
      <w:proofErr w:type="spellStart"/>
      <w:r w:rsidRPr="002E4732">
        <w:rPr>
          <w:rFonts w:asciiTheme="majorHAnsi" w:hAnsiTheme="majorHAnsi" w:cstheme="majorHAnsi"/>
          <w:sz w:val="22"/>
          <w:szCs w:val="22"/>
          <w:lang w:eastAsia="en-GB"/>
        </w:rPr>
        <w:t>ualifications</w:t>
      </w:r>
      <w:proofErr w:type="spellEnd"/>
      <w:r w:rsidRPr="002E4732">
        <w:rPr>
          <w:rFonts w:asciiTheme="majorHAnsi" w:hAnsiTheme="majorHAnsi" w:cstheme="majorHAnsi"/>
          <w:sz w:val="22"/>
          <w:szCs w:val="22"/>
          <w:lang w:eastAsia="en-GB"/>
        </w:rPr>
        <w:t xml:space="preserve"> </w:t>
      </w:r>
    </w:p>
    <w:p w14:paraId="585BF43E" w14:textId="2F1F634B" w:rsidR="003E61AA" w:rsidRPr="002E4732" w:rsidRDefault="007702CC" w:rsidP="003E61AA">
      <w:pPr>
        <w:spacing w:before="100" w:beforeAutospacing="1" w:after="100" w:afterAutospacing="1"/>
        <w:rPr>
          <w:rFonts w:asciiTheme="majorHAnsi" w:hAnsiTheme="majorHAnsi" w:cstheme="majorHAnsi"/>
          <w:lang w:eastAsia="en-GB"/>
        </w:rPr>
      </w:pPr>
      <w:r w:rsidRPr="002E4732">
        <w:rPr>
          <w:rFonts w:asciiTheme="majorHAnsi" w:hAnsiTheme="majorHAnsi" w:cstheme="majorHAnsi"/>
          <w:lang w:eastAsia="en-GB"/>
        </w:rPr>
        <w:t xml:space="preserve">The team composition may include additional team member(s), </w:t>
      </w:r>
      <w:r w:rsidR="004C075A">
        <w:rPr>
          <w:rFonts w:asciiTheme="majorHAnsi" w:hAnsiTheme="majorHAnsi" w:cstheme="majorHAnsi"/>
          <w:lang w:eastAsia="en-GB"/>
        </w:rPr>
        <w:t xml:space="preserve">who </w:t>
      </w:r>
      <w:r w:rsidR="00934B2D" w:rsidRPr="002E4732">
        <w:rPr>
          <w:rFonts w:asciiTheme="majorHAnsi" w:hAnsiTheme="majorHAnsi" w:cstheme="majorHAnsi"/>
          <w:lang w:eastAsia="en-GB"/>
        </w:rPr>
        <w:t>should fulfil the following criteria:</w:t>
      </w:r>
    </w:p>
    <w:p w14:paraId="629E6D81" w14:textId="6C52F04C" w:rsidR="00F76A02" w:rsidRPr="002E4732" w:rsidRDefault="00934B2D" w:rsidP="00F76A02">
      <w:pPr>
        <w:numPr>
          <w:ilvl w:val="0"/>
          <w:numId w:val="27"/>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Minimum Bachelor’s degree</w:t>
      </w:r>
      <w:r w:rsidR="007574B5" w:rsidRPr="002E4732">
        <w:rPr>
          <w:rFonts w:asciiTheme="majorHAnsi" w:eastAsia="Times New Roman" w:hAnsiTheme="majorHAnsi" w:cstheme="majorHAnsi"/>
          <w:lang w:val="en-GB" w:eastAsia="en-GB"/>
        </w:rPr>
        <w:t xml:space="preserve"> in </w:t>
      </w:r>
      <w:r w:rsidR="007574B5" w:rsidRPr="002E4732">
        <w:rPr>
          <w:rFonts w:asciiTheme="majorHAnsi" w:hAnsiTheme="majorHAnsi" w:cstheme="majorHAnsi"/>
          <w:lang w:eastAsia="en-GB"/>
        </w:rPr>
        <w:t>International Development, Social Sciences, Political Science, Law, Human Rights, Gender Studies</w:t>
      </w:r>
      <w:r w:rsidR="007574B5" w:rsidRPr="002E4732">
        <w:rPr>
          <w:rFonts w:asciiTheme="majorHAnsi" w:eastAsia="Times New Roman" w:hAnsiTheme="majorHAnsi" w:cstheme="majorHAnsi"/>
          <w:lang w:val="en-GB" w:eastAsia="en-GB"/>
        </w:rPr>
        <w:t>,</w:t>
      </w:r>
      <w:r w:rsidR="00C22066">
        <w:rPr>
          <w:rFonts w:asciiTheme="majorHAnsi" w:eastAsia="Times New Roman" w:hAnsiTheme="majorHAnsi" w:cstheme="majorHAnsi"/>
          <w:lang w:val="en-GB" w:eastAsia="en-GB"/>
        </w:rPr>
        <w:t xml:space="preserve"> </w:t>
      </w:r>
      <w:r w:rsidR="00C22066">
        <w:rPr>
          <w:rFonts w:asciiTheme="majorHAnsi" w:hAnsiTheme="majorHAnsi" w:cstheme="majorHAnsi"/>
          <w:lang w:eastAsia="en-GB"/>
        </w:rPr>
        <w:t>Statistics, Mathematics, Econometrics, Computer Science</w:t>
      </w:r>
      <w:r w:rsidR="007574B5" w:rsidRPr="002E4732">
        <w:rPr>
          <w:rFonts w:asciiTheme="majorHAnsi" w:eastAsia="Times New Roman" w:hAnsiTheme="majorHAnsi" w:cstheme="majorHAnsi"/>
          <w:lang w:val="en-GB" w:eastAsia="en-GB"/>
        </w:rPr>
        <w:t xml:space="preserve"> or related fields.</w:t>
      </w:r>
    </w:p>
    <w:p w14:paraId="6141B748" w14:textId="11ECE0DD" w:rsidR="009C562A" w:rsidRPr="002E4732" w:rsidRDefault="007574B5" w:rsidP="007B43D7">
      <w:pPr>
        <w:numPr>
          <w:ilvl w:val="0"/>
          <w:numId w:val="27"/>
        </w:numPr>
        <w:spacing w:before="100" w:beforeAutospacing="1" w:after="0" w:afterAutospacing="1" w:line="240" w:lineRule="auto"/>
        <w:jc w:val="both"/>
        <w:rPr>
          <w:rFonts w:asciiTheme="majorHAnsi" w:hAnsiTheme="majorHAnsi" w:cstheme="majorHAnsi"/>
          <w:b/>
          <w:bCs/>
          <w:lang w:val="en-GB"/>
        </w:rPr>
      </w:pPr>
      <w:r w:rsidRPr="002E4732">
        <w:rPr>
          <w:rFonts w:asciiTheme="majorHAnsi" w:eastAsia="Times New Roman" w:hAnsiTheme="majorHAnsi" w:cstheme="majorHAnsi"/>
          <w:lang w:val="en-GB" w:eastAsia="en-GB"/>
        </w:rPr>
        <w:t>Minimum of 1-3 years d</w:t>
      </w:r>
      <w:r w:rsidR="00F76A02" w:rsidRPr="002E4732">
        <w:rPr>
          <w:rFonts w:asciiTheme="majorHAnsi" w:eastAsia="Times New Roman" w:hAnsiTheme="majorHAnsi" w:cstheme="majorHAnsi"/>
          <w:lang w:val="en-GB" w:eastAsia="en-GB"/>
        </w:rPr>
        <w:t>emonstrated experience in research on Women, Peace, Security</w:t>
      </w:r>
      <w:r w:rsidRPr="002E4732">
        <w:rPr>
          <w:rFonts w:asciiTheme="majorHAnsi" w:eastAsia="Times New Roman" w:hAnsiTheme="majorHAnsi" w:cstheme="majorHAnsi"/>
          <w:lang w:val="en-GB" w:eastAsia="en-GB"/>
        </w:rPr>
        <w:t>,</w:t>
      </w:r>
      <w:r w:rsidR="00C83116" w:rsidRPr="002E4732">
        <w:rPr>
          <w:rFonts w:asciiTheme="majorHAnsi" w:eastAsia="Times New Roman" w:hAnsiTheme="majorHAnsi" w:cstheme="majorHAnsi"/>
          <w:lang w:val="en-GB" w:eastAsia="en-GB"/>
        </w:rPr>
        <w:t xml:space="preserve"> AI and other cybersecurity related fields.</w:t>
      </w:r>
    </w:p>
    <w:p w14:paraId="477B337C" w14:textId="002EF883" w:rsidR="00C83116" w:rsidRPr="002E4732" w:rsidRDefault="00C83116" w:rsidP="007B43D7">
      <w:pPr>
        <w:numPr>
          <w:ilvl w:val="0"/>
          <w:numId w:val="27"/>
        </w:numPr>
        <w:spacing w:before="100" w:beforeAutospacing="1" w:after="0" w:afterAutospacing="1" w:line="240" w:lineRule="auto"/>
        <w:jc w:val="both"/>
        <w:rPr>
          <w:rFonts w:asciiTheme="majorHAnsi" w:hAnsiTheme="majorHAnsi" w:cstheme="majorHAnsi"/>
          <w:b/>
          <w:bCs/>
          <w:lang w:val="en-GB"/>
        </w:rPr>
      </w:pPr>
      <w:r w:rsidRPr="002E4732">
        <w:rPr>
          <w:rFonts w:asciiTheme="majorHAnsi" w:eastAsia="Times New Roman" w:hAnsiTheme="majorHAnsi" w:cstheme="majorHAnsi"/>
          <w:lang w:val="en-GB" w:eastAsia="en-GB"/>
        </w:rPr>
        <w:t>Experience working with academia, NGOs, tech companies and International Organizations</w:t>
      </w:r>
      <w:r w:rsidR="00290CF2" w:rsidRPr="002E4732">
        <w:rPr>
          <w:rFonts w:asciiTheme="majorHAnsi" w:eastAsia="Times New Roman" w:hAnsiTheme="majorHAnsi" w:cstheme="majorHAnsi"/>
          <w:lang w:val="en-GB" w:eastAsia="en-GB"/>
        </w:rPr>
        <w:t>.</w:t>
      </w:r>
    </w:p>
    <w:p w14:paraId="25005F6E" w14:textId="5B01347A" w:rsidR="0086794B" w:rsidRPr="002E4732" w:rsidRDefault="0086794B" w:rsidP="007B43D7">
      <w:pPr>
        <w:numPr>
          <w:ilvl w:val="0"/>
          <w:numId w:val="27"/>
        </w:numPr>
        <w:spacing w:before="100" w:beforeAutospacing="1" w:after="0" w:afterAutospacing="1" w:line="240" w:lineRule="auto"/>
        <w:jc w:val="both"/>
        <w:rPr>
          <w:rFonts w:asciiTheme="majorHAnsi" w:hAnsiTheme="majorHAnsi" w:cstheme="majorHAnsi"/>
          <w:b/>
          <w:bCs/>
          <w:lang w:val="en-GB"/>
        </w:rPr>
      </w:pPr>
      <w:r w:rsidRPr="002E4732">
        <w:rPr>
          <w:rFonts w:asciiTheme="majorHAnsi" w:eastAsia="Times New Roman" w:hAnsiTheme="majorHAnsi" w:cstheme="majorHAnsi"/>
          <w:lang w:val="en-GB" w:eastAsia="en-GB"/>
        </w:rPr>
        <w:t>Strong English writing skills</w:t>
      </w:r>
    </w:p>
    <w:p w14:paraId="5847113F" w14:textId="11C2D2D1" w:rsidR="00157676" w:rsidRPr="002E4732" w:rsidRDefault="00157676" w:rsidP="00157676">
      <w:pPr>
        <w:spacing w:before="100" w:beforeAutospacing="1" w:after="0" w:afterAutospacing="1" w:line="240" w:lineRule="auto"/>
        <w:jc w:val="both"/>
        <w:rPr>
          <w:rFonts w:asciiTheme="majorHAnsi" w:eastAsia="Times New Roman" w:hAnsiTheme="majorHAnsi" w:cstheme="majorHAnsi"/>
          <w:u w:val="single"/>
          <w:lang w:val="en-GB" w:eastAsia="en-GB"/>
        </w:rPr>
      </w:pPr>
      <w:r w:rsidRPr="002E4732">
        <w:rPr>
          <w:rFonts w:asciiTheme="majorHAnsi" w:eastAsia="Times New Roman" w:hAnsiTheme="majorHAnsi" w:cstheme="majorHAnsi"/>
          <w:u w:val="single"/>
          <w:lang w:val="en-GB" w:eastAsia="en-GB"/>
        </w:rPr>
        <w:t>Team members will be assessed on the following:</w:t>
      </w:r>
    </w:p>
    <w:p w14:paraId="7A1E667A" w14:textId="7F8683F6" w:rsidR="00157676" w:rsidRPr="002E4732" w:rsidRDefault="00224E22" w:rsidP="00157676">
      <w:pPr>
        <w:pStyle w:val="ListParagraph"/>
        <w:numPr>
          <w:ilvl w:val="0"/>
          <w:numId w:val="33"/>
        </w:numPr>
        <w:spacing w:before="100" w:beforeAutospacing="1" w:afterAutospacing="1"/>
        <w:jc w:val="both"/>
        <w:rPr>
          <w:rFonts w:asciiTheme="majorHAnsi" w:hAnsiTheme="majorHAnsi" w:cstheme="majorHAnsi"/>
          <w:sz w:val="22"/>
          <w:szCs w:val="22"/>
          <w:u w:val="single"/>
        </w:rPr>
      </w:pPr>
      <w:r w:rsidRPr="002E4732">
        <w:rPr>
          <w:rFonts w:asciiTheme="majorHAnsi" w:hAnsiTheme="majorHAnsi" w:cstheme="majorHAnsi"/>
          <w:sz w:val="22"/>
          <w:szCs w:val="22"/>
        </w:rPr>
        <w:t>General professional and educational qualifications</w:t>
      </w:r>
    </w:p>
    <w:p w14:paraId="668161E9" w14:textId="03C05491" w:rsidR="00224E22" w:rsidRPr="002E4732" w:rsidRDefault="00224E22" w:rsidP="00157676">
      <w:pPr>
        <w:pStyle w:val="ListParagraph"/>
        <w:numPr>
          <w:ilvl w:val="0"/>
          <w:numId w:val="33"/>
        </w:numPr>
        <w:spacing w:before="100" w:beforeAutospacing="1" w:afterAutospacing="1"/>
        <w:jc w:val="both"/>
        <w:rPr>
          <w:rFonts w:asciiTheme="majorHAnsi" w:hAnsiTheme="majorHAnsi" w:cstheme="majorHAnsi"/>
          <w:sz w:val="22"/>
          <w:szCs w:val="22"/>
          <w:u w:val="single"/>
        </w:rPr>
      </w:pPr>
      <w:r w:rsidRPr="002E4732">
        <w:rPr>
          <w:rFonts w:asciiTheme="majorHAnsi" w:hAnsiTheme="majorHAnsi" w:cstheme="majorHAnsi"/>
          <w:sz w:val="22"/>
          <w:szCs w:val="22"/>
        </w:rPr>
        <w:t>Knowledge of the region</w:t>
      </w:r>
    </w:p>
    <w:p w14:paraId="0478FA66" w14:textId="3C46D496" w:rsidR="00224E22" w:rsidRPr="002E4732" w:rsidRDefault="00224E22" w:rsidP="00157676">
      <w:pPr>
        <w:pStyle w:val="ListParagraph"/>
        <w:numPr>
          <w:ilvl w:val="0"/>
          <w:numId w:val="33"/>
        </w:numPr>
        <w:spacing w:before="100" w:beforeAutospacing="1" w:afterAutospacing="1"/>
        <w:jc w:val="both"/>
        <w:rPr>
          <w:rFonts w:asciiTheme="majorHAnsi" w:hAnsiTheme="majorHAnsi" w:cstheme="majorHAnsi"/>
          <w:sz w:val="22"/>
          <w:szCs w:val="22"/>
          <w:u w:val="single"/>
        </w:rPr>
      </w:pPr>
      <w:r w:rsidRPr="002E4732">
        <w:rPr>
          <w:rFonts w:asciiTheme="majorHAnsi" w:hAnsiTheme="majorHAnsi" w:cstheme="majorHAnsi"/>
          <w:sz w:val="22"/>
          <w:szCs w:val="22"/>
        </w:rPr>
        <w:t>Technical expertise on Gender, AI and peace and security</w:t>
      </w:r>
    </w:p>
    <w:p w14:paraId="0456600E" w14:textId="600BA3C6" w:rsidR="00224E22" w:rsidRPr="002E4732" w:rsidRDefault="00224E22" w:rsidP="00157676">
      <w:pPr>
        <w:pStyle w:val="ListParagraph"/>
        <w:numPr>
          <w:ilvl w:val="0"/>
          <w:numId w:val="33"/>
        </w:numPr>
        <w:spacing w:before="100" w:beforeAutospacing="1" w:afterAutospacing="1"/>
        <w:jc w:val="both"/>
        <w:rPr>
          <w:rFonts w:asciiTheme="majorHAnsi" w:hAnsiTheme="majorHAnsi" w:cstheme="majorHAnsi"/>
          <w:sz w:val="22"/>
          <w:szCs w:val="22"/>
          <w:u w:val="single"/>
        </w:rPr>
      </w:pPr>
      <w:r w:rsidRPr="002E4732">
        <w:rPr>
          <w:rFonts w:asciiTheme="majorHAnsi" w:hAnsiTheme="majorHAnsi" w:cstheme="majorHAnsi"/>
          <w:sz w:val="22"/>
          <w:szCs w:val="22"/>
        </w:rPr>
        <w:t>International working experience, with a focus on Southeast Asia</w:t>
      </w:r>
    </w:p>
    <w:p w14:paraId="3996C982" w14:textId="45883098" w:rsidR="00224E22" w:rsidRPr="002E4732" w:rsidRDefault="00224E22" w:rsidP="00157676">
      <w:pPr>
        <w:pStyle w:val="ListParagraph"/>
        <w:numPr>
          <w:ilvl w:val="0"/>
          <w:numId w:val="33"/>
        </w:numPr>
        <w:spacing w:before="100" w:beforeAutospacing="1" w:afterAutospacing="1"/>
        <w:jc w:val="both"/>
        <w:rPr>
          <w:rFonts w:asciiTheme="majorHAnsi" w:hAnsiTheme="majorHAnsi" w:cstheme="majorHAnsi"/>
          <w:sz w:val="22"/>
          <w:szCs w:val="22"/>
          <w:u w:val="single"/>
        </w:rPr>
      </w:pPr>
      <w:r w:rsidRPr="002E4732">
        <w:rPr>
          <w:rFonts w:asciiTheme="majorHAnsi" w:hAnsiTheme="majorHAnsi" w:cstheme="majorHAnsi"/>
          <w:sz w:val="22"/>
          <w:szCs w:val="22"/>
        </w:rPr>
        <w:t xml:space="preserve">Professional experience in the area of specialization as required by the </w:t>
      </w:r>
      <w:proofErr w:type="spellStart"/>
      <w:r w:rsidRPr="002E4732">
        <w:rPr>
          <w:rFonts w:asciiTheme="majorHAnsi" w:hAnsiTheme="majorHAnsi" w:cstheme="majorHAnsi"/>
          <w:sz w:val="22"/>
          <w:szCs w:val="22"/>
        </w:rPr>
        <w:t>ToR</w:t>
      </w:r>
      <w:proofErr w:type="spellEnd"/>
    </w:p>
    <w:p w14:paraId="14BD1CC0" w14:textId="70B37E63" w:rsidR="00224E22" w:rsidRPr="002E4732" w:rsidRDefault="00224E22" w:rsidP="00157676">
      <w:pPr>
        <w:pStyle w:val="ListParagraph"/>
        <w:numPr>
          <w:ilvl w:val="0"/>
          <w:numId w:val="33"/>
        </w:numPr>
        <w:spacing w:before="100" w:beforeAutospacing="1" w:afterAutospacing="1"/>
        <w:jc w:val="both"/>
        <w:rPr>
          <w:rFonts w:asciiTheme="majorHAnsi" w:hAnsiTheme="majorHAnsi" w:cstheme="majorHAnsi"/>
          <w:sz w:val="22"/>
          <w:szCs w:val="22"/>
          <w:u w:val="single"/>
        </w:rPr>
      </w:pPr>
      <w:r w:rsidRPr="002E4732">
        <w:rPr>
          <w:rFonts w:asciiTheme="majorHAnsi" w:hAnsiTheme="majorHAnsi" w:cstheme="majorHAnsi"/>
          <w:sz w:val="22"/>
          <w:szCs w:val="22"/>
        </w:rPr>
        <w:t>Language qualifications</w:t>
      </w:r>
    </w:p>
    <w:p w14:paraId="574A4618" w14:textId="5D45362A" w:rsidR="009C562A" w:rsidRPr="002E4732" w:rsidRDefault="009C562A" w:rsidP="009C562A">
      <w:pPr>
        <w:spacing w:after="0" w:line="240" w:lineRule="auto"/>
        <w:jc w:val="both"/>
        <w:rPr>
          <w:rFonts w:asciiTheme="majorHAnsi" w:eastAsia="Calibri" w:hAnsiTheme="majorHAnsi" w:cstheme="majorHAnsi"/>
          <w:b/>
          <w:bCs/>
          <w:color w:val="1F3864" w:themeColor="accent1" w:themeShade="80"/>
          <w:lang w:val="en-GB" w:eastAsia="es-ES"/>
        </w:rPr>
      </w:pPr>
      <w:r w:rsidRPr="002E4732">
        <w:rPr>
          <w:rFonts w:asciiTheme="majorHAnsi" w:eastAsia="Calibri" w:hAnsiTheme="majorHAnsi" w:cstheme="majorHAnsi"/>
          <w:b/>
          <w:bCs/>
          <w:color w:val="1F3864" w:themeColor="accent1" w:themeShade="80"/>
          <w:lang w:val="en-GB" w:eastAsia="es-ES"/>
        </w:rPr>
        <w:t>VI. Roles and Responsibilities of the Parties</w:t>
      </w:r>
    </w:p>
    <w:p w14:paraId="337ABD49" w14:textId="6FFB171A" w:rsidR="003070E4" w:rsidRPr="002E4732" w:rsidRDefault="003070E4" w:rsidP="003070E4">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UN Women will provide technical guidance and coordination </w:t>
      </w:r>
      <w:r w:rsidR="00290CF2" w:rsidRPr="002E4732">
        <w:rPr>
          <w:rFonts w:asciiTheme="majorHAnsi" w:eastAsia="Times New Roman" w:hAnsiTheme="majorHAnsi" w:cstheme="majorHAnsi"/>
          <w:lang w:val="en-GB" w:eastAsia="en-GB"/>
        </w:rPr>
        <w:t>where possible</w:t>
      </w:r>
      <w:r w:rsidRPr="002E4732">
        <w:rPr>
          <w:rFonts w:asciiTheme="majorHAnsi" w:eastAsia="Times New Roman" w:hAnsiTheme="majorHAnsi" w:cstheme="majorHAnsi"/>
          <w:lang w:val="en-GB" w:eastAsia="en-GB"/>
        </w:rPr>
        <w:t xml:space="preserve">. The service provider shall be required to bear all the related costs and work independently to successfully achieve the end results. </w:t>
      </w:r>
    </w:p>
    <w:p w14:paraId="06BC760F" w14:textId="77777777" w:rsidR="003070E4" w:rsidRPr="002E4732" w:rsidRDefault="003070E4" w:rsidP="003070E4">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The service provider will be responsible for the following costs: </w:t>
      </w:r>
    </w:p>
    <w:p w14:paraId="0709DD71" w14:textId="77777777" w:rsidR="003070E4" w:rsidRPr="002E4732" w:rsidRDefault="003070E4"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Professional fees must be quoted in the lumpsum amount per deliverable. The lumpsum amount must be detailed on how the professional fee of each team member is calculated. </w:t>
      </w:r>
    </w:p>
    <w:p w14:paraId="2080F02D" w14:textId="77777777" w:rsidR="003070E4" w:rsidRPr="002E4732" w:rsidRDefault="003070E4"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Indirect costs such as printing, stationeries, communications in relation to the scope of work of services must be included in the financial proposal. </w:t>
      </w:r>
    </w:p>
    <w:p w14:paraId="0D8AA3B3" w14:textId="77777777" w:rsidR="003070E4" w:rsidRPr="002E4732" w:rsidRDefault="003070E4"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Travel costs for technical team members of service providers: all envisaged travel costs such as most direct and most economic local travel, living allowance, terminal expenses, etc. must be included in the financial proposal. In the case of unforeseeable travel, payment of travel costs including tickets, lodging and terminal expenses shall be agreed upon, between UN Women and Service provider, prior to travel and will be reimbursed upon Contract Amendment. </w:t>
      </w:r>
    </w:p>
    <w:p w14:paraId="1AB6CA18" w14:textId="6ED043C9" w:rsidR="003070E4" w:rsidRPr="002E4732" w:rsidRDefault="003070E4"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Logistics arrangement for trainings for staff, volunteers</w:t>
      </w:r>
      <w:r w:rsidR="00CD184D" w:rsidRPr="002E4732">
        <w:rPr>
          <w:rFonts w:asciiTheme="majorHAnsi" w:eastAsia="Times New Roman" w:hAnsiTheme="majorHAnsi" w:cstheme="majorHAnsi"/>
          <w:lang w:val="en-GB" w:eastAsia="en-GB"/>
        </w:rPr>
        <w:t>,</w:t>
      </w:r>
      <w:r w:rsidRPr="002E4732">
        <w:rPr>
          <w:rFonts w:asciiTheme="majorHAnsi" w:eastAsia="Times New Roman" w:hAnsiTheme="majorHAnsi" w:cstheme="majorHAnsi"/>
          <w:lang w:val="en-GB" w:eastAsia="en-GB"/>
        </w:rPr>
        <w:t xml:space="preserve"> and interpreters, etc. </w:t>
      </w:r>
    </w:p>
    <w:p w14:paraId="7FAC11C9" w14:textId="4F54A736" w:rsidR="003070E4" w:rsidRPr="002E4732" w:rsidRDefault="003070E4"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All costs related to the </w:t>
      </w:r>
      <w:r w:rsidR="00E66EB6" w:rsidRPr="002E4732">
        <w:rPr>
          <w:rFonts w:asciiTheme="majorHAnsi" w:eastAsia="Times New Roman" w:hAnsiTheme="majorHAnsi" w:cstheme="majorHAnsi"/>
          <w:lang w:val="en-GB" w:eastAsia="en-GB"/>
        </w:rPr>
        <w:t>workshop</w:t>
      </w:r>
      <w:r w:rsidRPr="002E4732">
        <w:rPr>
          <w:rFonts w:asciiTheme="majorHAnsi" w:eastAsia="Times New Roman" w:hAnsiTheme="majorHAnsi" w:cstheme="majorHAnsi"/>
          <w:lang w:val="en-GB" w:eastAsia="en-GB"/>
        </w:rPr>
        <w:t xml:space="preserve">, including any materials and any logistics costs (any costs for online/virtual logistics, translation services and any other service provision). </w:t>
      </w:r>
    </w:p>
    <w:p w14:paraId="78EC3E68" w14:textId="77777777" w:rsidR="0061120D" w:rsidRPr="002E4732" w:rsidRDefault="003070E4"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All costs related to the development of the report including logistics arrangements for data collection, field visits, interviews, etc. </w:t>
      </w:r>
    </w:p>
    <w:p w14:paraId="263D2F17" w14:textId="77777777" w:rsidR="0061120D" w:rsidRPr="002E4732" w:rsidRDefault="0061120D"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All costs related to quality assurance, data entry, data cleaning and data processing. </w:t>
      </w:r>
    </w:p>
    <w:p w14:paraId="0D5FEB94" w14:textId="55E1B70B" w:rsidR="008D3784" w:rsidRPr="002E4732" w:rsidRDefault="00757CEC" w:rsidP="000F02FC">
      <w:pPr>
        <w:numPr>
          <w:ilvl w:val="1"/>
          <w:numId w:val="20"/>
        </w:numPr>
        <w:spacing w:before="100" w:beforeAutospacing="1" w:after="100" w:afterAutospacing="1" w:line="240" w:lineRule="auto"/>
        <w:ind w:left="709"/>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 xml:space="preserve">All cost related to internal copy editing. </w:t>
      </w:r>
      <w:r w:rsidR="00EB3437">
        <w:rPr>
          <w:rFonts w:asciiTheme="majorHAnsi" w:eastAsia="Times New Roman" w:hAnsiTheme="majorHAnsi" w:cstheme="majorHAnsi"/>
          <w:lang w:val="en-GB" w:eastAsia="en-GB"/>
        </w:rPr>
        <w:t>however,</w:t>
      </w:r>
      <w:r>
        <w:rPr>
          <w:rFonts w:asciiTheme="majorHAnsi" w:eastAsia="Times New Roman" w:hAnsiTheme="majorHAnsi" w:cstheme="majorHAnsi"/>
          <w:lang w:val="en-GB" w:eastAsia="en-GB"/>
        </w:rPr>
        <w:t xml:space="preserve"> UN Women will also </w:t>
      </w:r>
      <w:r w:rsidR="00EB3437">
        <w:rPr>
          <w:rFonts w:asciiTheme="majorHAnsi" w:eastAsia="Times New Roman" w:hAnsiTheme="majorHAnsi" w:cstheme="majorHAnsi"/>
          <w:lang w:val="en-GB" w:eastAsia="en-GB"/>
        </w:rPr>
        <w:t>professionally</w:t>
      </w:r>
      <w:r>
        <w:rPr>
          <w:rFonts w:asciiTheme="majorHAnsi" w:eastAsia="Times New Roman" w:hAnsiTheme="majorHAnsi" w:cstheme="majorHAnsi"/>
          <w:lang w:val="en-GB" w:eastAsia="en-GB"/>
        </w:rPr>
        <w:t xml:space="preserve"> copy edit the documents that will be published. </w:t>
      </w:r>
    </w:p>
    <w:p w14:paraId="08D28B26" w14:textId="77777777" w:rsidR="003070E4" w:rsidRPr="002E4732" w:rsidRDefault="003070E4" w:rsidP="009C562A">
      <w:pPr>
        <w:spacing w:after="0" w:line="240" w:lineRule="auto"/>
        <w:jc w:val="both"/>
        <w:rPr>
          <w:rFonts w:asciiTheme="majorHAnsi" w:eastAsia="Calibri" w:hAnsiTheme="majorHAnsi" w:cstheme="majorHAnsi"/>
          <w:b/>
          <w:bCs/>
          <w:color w:val="1F3864" w:themeColor="accent1" w:themeShade="80"/>
          <w:lang w:val="en-GB" w:eastAsia="es-ES"/>
        </w:rPr>
      </w:pPr>
    </w:p>
    <w:p w14:paraId="7879104E" w14:textId="433BCB30" w:rsidR="008D3784" w:rsidRPr="002E4732" w:rsidRDefault="002A028F" w:rsidP="009C562A">
      <w:pPr>
        <w:spacing w:after="0" w:line="240" w:lineRule="auto"/>
        <w:jc w:val="both"/>
        <w:rPr>
          <w:rFonts w:asciiTheme="majorHAnsi" w:eastAsia="Calibri" w:hAnsiTheme="majorHAnsi" w:cstheme="majorHAnsi"/>
          <w:b/>
          <w:bCs/>
          <w:color w:val="1F3864" w:themeColor="accent1" w:themeShade="80"/>
          <w:lang w:val="en-GB" w:eastAsia="es-ES"/>
        </w:rPr>
      </w:pPr>
      <w:r w:rsidRPr="002E4732">
        <w:rPr>
          <w:rFonts w:asciiTheme="majorHAnsi" w:eastAsia="Calibri" w:hAnsiTheme="majorHAnsi" w:cstheme="majorHAnsi"/>
          <w:b/>
          <w:bCs/>
          <w:color w:val="1F3864" w:themeColor="accent1" w:themeShade="80"/>
          <w:lang w:val="en-GB" w:eastAsia="es-ES"/>
        </w:rPr>
        <w:t>VII</w:t>
      </w:r>
      <w:r w:rsidR="008D3784" w:rsidRPr="002E4732">
        <w:rPr>
          <w:rFonts w:asciiTheme="majorHAnsi" w:eastAsia="Calibri" w:hAnsiTheme="majorHAnsi" w:cstheme="majorHAnsi"/>
          <w:b/>
          <w:bCs/>
          <w:color w:val="1F3864" w:themeColor="accent1" w:themeShade="80"/>
          <w:lang w:val="en-GB" w:eastAsia="es-ES"/>
        </w:rPr>
        <w:t>. Communication and Reporting Obligations</w:t>
      </w:r>
    </w:p>
    <w:p w14:paraId="339B6BC7" w14:textId="2BEE915F" w:rsidR="008D3784" w:rsidRPr="002E4732" w:rsidRDefault="003070E4" w:rsidP="009C562A">
      <w:pPr>
        <w:spacing w:after="0" w:line="240" w:lineRule="auto"/>
        <w:jc w:val="both"/>
        <w:rPr>
          <w:rFonts w:asciiTheme="majorHAnsi" w:eastAsia="Calibri" w:hAnsiTheme="majorHAnsi" w:cstheme="majorHAnsi"/>
          <w:color w:val="000000" w:themeColor="text1"/>
          <w:lang w:val="en-GB" w:eastAsia="es-ES"/>
        </w:rPr>
      </w:pPr>
      <w:r w:rsidRPr="002E4732">
        <w:rPr>
          <w:rFonts w:asciiTheme="majorHAnsi" w:eastAsia="Calibri" w:hAnsiTheme="majorHAnsi" w:cstheme="majorHAnsi"/>
          <w:color w:val="000000" w:themeColor="text1"/>
          <w:lang w:val="en-GB" w:eastAsia="es-ES"/>
        </w:rPr>
        <w:br/>
      </w:r>
      <w:r w:rsidR="00226F36" w:rsidRPr="002E4732">
        <w:rPr>
          <w:rFonts w:asciiTheme="majorHAnsi" w:eastAsia="Calibri" w:hAnsiTheme="majorHAnsi" w:cstheme="majorHAnsi"/>
          <w:color w:val="000000" w:themeColor="text1"/>
          <w:lang w:val="en-GB" w:eastAsia="es-ES"/>
        </w:rPr>
        <w:t xml:space="preserve">The supplier will </w:t>
      </w:r>
      <w:r w:rsidR="00500FC7" w:rsidRPr="002E4732">
        <w:rPr>
          <w:rFonts w:asciiTheme="majorHAnsi" w:eastAsia="Calibri" w:hAnsiTheme="majorHAnsi" w:cstheme="majorHAnsi"/>
          <w:color w:val="000000" w:themeColor="text1"/>
          <w:lang w:val="en-GB" w:eastAsia="es-ES"/>
        </w:rPr>
        <w:t xml:space="preserve">on a regular basis </w:t>
      </w:r>
      <w:r w:rsidR="00226F36" w:rsidRPr="002E4732">
        <w:rPr>
          <w:rFonts w:asciiTheme="majorHAnsi" w:eastAsia="Calibri" w:hAnsiTheme="majorHAnsi" w:cstheme="majorHAnsi"/>
          <w:color w:val="000000" w:themeColor="text1"/>
          <w:lang w:val="en-GB" w:eastAsia="es-ES"/>
        </w:rPr>
        <w:t xml:space="preserve">report </w:t>
      </w:r>
      <w:r w:rsidR="009B2871" w:rsidRPr="002E4732">
        <w:rPr>
          <w:rFonts w:asciiTheme="majorHAnsi" w:eastAsia="Calibri" w:hAnsiTheme="majorHAnsi" w:cstheme="majorHAnsi"/>
          <w:color w:val="000000" w:themeColor="text1"/>
          <w:lang w:val="en-GB" w:eastAsia="es-ES"/>
        </w:rPr>
        <w:t>to the UN Women Programme Specialist – Governance, Peace and Security</w:t>
      </w:r>
      <w:r w:rsidR="007A7D79" w:rsidRPr="002E4732">
        <w:rPr>
          <w:rFonts w:asciiTheme="majorHAnsi" w:eastAsia="Calibri" w:hAnsiTheme="majorHAnsi" w:cstheme="majorHAnsi"/>
          <w:color w:val="000000" w:themeColor="text1"/>
          <w:lang w:val="en-GB" w:eastAsia="es-ES"/>
        </w:rPr>
        <w:t xml:space="preserve"> with a technical reporting line to the Regional Policy Advisor on Governance, Peace and Security</w:t>
      </w:r>
      <w:r w:rsidR="00177894" w:rsidRPr="002E4732">
        <w:rPr>
          <w:rFonts w:asciiTheme="majorHAnsi" w:eastAsia="Calibri" w:hAnsiTheme="majorHAnsi" w:cstheme="majorHAnsi"/>
          <w:color w:val="000000" w:themeColor="text1"/>
          <w:lang w:val="en-GB" w:eastAsia="es-ES"/>
        </w:rPr>
        <w:t>. The supplier will also work closely with the Governance, Peace and Security Unit of the UN Women team.</w:t>
      </w:r>
    </w:p>
    <w:p w14:paraId="17AD5AE9" w14:textId="77777777" w:rsidR="00226F36" w:rsidRPr="002E4732" w:rsidRDefault="00226F36" w:rsidP="009C562A">
      <w:pPr>
        <w:spacing w:after="0" w:line="240" w:lineRule="auto"/>
        <w:jc w:val="both"/>
        <w:rPr>
          <w:rFonts w:asciiTheme="majorHAnsi" w:eastAsia="Calibri" w:hAnsiTheme="majorHAnsi" w:cstheme="majorHAnsi"/>
          <w:b/>
          <w:bCs/>
          <w:color w:val="1F3864" w:themeColor="accent1" w:themeShade="80"/>
          <w:lang w:val="en-GB" w:eastAsia="es-ES"/>
        </w:rPr>
      </w:pPr>
    </w:p>
    <w:p w14:paraId="38AC5020" w14:textId="7FEB765D" w:rsidR="00E3513B" w:rsidRPr="002E4732" w:rsidRDefault="00D40F47" w:rsidP="00E3513B">
      <w:pPr>
        <w:spacing w:after="0" w:line="240" w:lineRule="auto"/>
        <w:jc w:val="both"/>
        <w:rPr>
          <w:rFonts w:asciiTheme="majorHAnsi" w:eastAsia="Calibri" w:hAnsiTheme="majorHAnsi" w:cstheme="majorHAnsi"/>
          <w:b/>
          <w:bCs/>
          <w:color w:val="1F3864" w:themeColor="accent1" w:themeShade="80"/>
          <w:lang w:val="en-GB" w:eastAsia="es-ES"/>
        </w:rPr>
      </w:pPr>
      <w:r w:rsidRPr="002E4732">
        <w:rPr>
          <w:rFonts w:asciiTheme="majorHAnsi" w:eastAsia="Calibri" w:hAnsiTheme="majorHAnsi" w:cstheme="majorHAnsi"/>
          <w:b/>
          <w:bCs/>
          <w:color w:val="1F3864" w:themeColor="accent1" w:themeShade="80"/>
          <w:lang w:val="en-GB" w:eastAsia="es-ES"/>
        </w:rPr>
        <w:t>VIII</w:t>
      </w:r>
      <w:r w:rsidR="008D3784" w:rsidRPr="002E4732">
        <w:rPr>
          <w:rFonts w:asciiTheme="majorHAnsi" w:eastAsia="Calibri" w:hAnsiTheme="majorHAnsi" w:cstheme="majorHAnsi"/>
          <w:b/>
          <w:bCs/>
          <w:color w:val="1F3864" w:themeColor="accent1" w:themeShade="80"/>
          <w:lang w:val="en-GB" w:eastAsia="es-ES"/>
        </w:rPr>
        <w:t>. Submission of Application</w:t>
      </w:r>
    </w:p>
    <w:p w14:paraId="7104AA1B" w14:textId="77777777" w:rsidR="006E3A1C" w:rsidRPr="002E4732" w:rsidRDefault="006E3A1C" w:rsidP="00E3513B">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Technical proposal</w:t>
      </w:r>
    </w:p>
    <w:p w14:paraId="7B604459" w14:textId="61AC441F" w:rsidR="006E3A1C" w:rsidRPr="002E4732" w:rsidRDefault="006E3A1C" w:rsidP="006E3A1C">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Financial Proposal/ Quotation with </w:t>
      </w:r>
      <w:r w:rsidRPr="002E4732">
        <w:rPr>
          <w:rFonts w:asciiTheme="majorHAnsi" w:eastAsia="Times New Roman" w:hAnsiTheme="majorHAnsi" w:cstheme="majorHAnsi"/>
          <w:u w:val="single"/>
          <w:lang w:val="en-GB" w:eastAsia="en-GB"/>
        </w:rPr>
        <w:t>breakdown of budget lines as per required deliverables</w:t>
      </w:r>
      <w:r w:rsidRPr="002E4732">
        <w:rPr>
          <w:rFonts w:asciiTheme="majorHAnsi" w:eastAsia="Times New Roman" w:hAnsiTheme="majorHAnsi" w:cstheme="majorHAnsi"/>
          <w:lang w:val="en-GB" w:eastAsia="en-GB"/>
        </w:rPr>
        <w:t xml:space="preserve">. The quotation shall specify a lump sum amount breaking down the professional fee for each deliverable, travel and other related cost. </w:t>
      </w:r>
    </w:p>
    <w:p w14:paraId="118EDEEF" w14:textId="5AFEC88A" w:rsidR="00E3513B" w:rsidRPr="002E4732" w:rsidRDefault="00E3513B" w:rsidP="00E3513B">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Updated CVs for the team members </w:t>
      </w:r>
    </w:p>
    <w:p w14:paraId="310B244F" w14:textId="1FE5D12E" w:rsidR="00E3513B" w:rsidRPr="002E4732" w:rsidRDefault="00E3513B" w:rsidP="00E3513B">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Company</w:t>
      </w:r>
      <w:r w:rsidR="00AD6205" w:rsidRPr="002E4732">
        <w:rPr>
          <w:rFonts w:asciiTheme="majorHAnsi" w:eastAsia="Times New Roman" w:hAnsiTheme="majorHAnsi" w:cstheme="majorHAnsi"/>
          <w:lang w:val="en-GB" w:eastAsia="en-GB"/>
        </w:rPr>
        <w:t>/organisation</w:t>
      </w:r>
      <w:r w:rsidRPr="002E4732">
        <w:rPr>
          <w:rFonts w:asciiTheme="majorHAnsi" w:eastAsia="Times New Roman" w:hAnsiTheme="majorHAnsi" w:cstheme="majorHAnsi"/>
          <w:lang w:val="en-GB" w:eastAsia="en-GB"/>
        </w:rPr>
        <w:t xml:space="preserve"> profile </w:t>
      </w:r>
    </w:p>
    <w:p w14:paraId="30458514" w14:textId="16C66E92" w:rsidR="00E3513B" w:rsidRPr="002E4732" w:rsidRDefault="00E3513B" w:rsidP="006E3A1C">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Company</w:t>
      </w:r>
      <w:r w:rsidR="00AD6205" w:rsidRPr="002E4732">
        <w:rPr>
          <w:rFonts w:asciiTheme="majorHAnsi" w:eastAsia="Times New Roman" w:hAnsiTheme="majorHAnsi" w:cstheme="majorHAnsi"/>
          <w:lang w:val="en-GB" w:eastAsia="en-GB"/>
        </w:rPr>
        <w:t>/organisation</w:t>
      </w:r>
      <w:r w:rsidRPr="002E4732">
        <w:rPr>
          <w:rFonts w:asciiTheme="majorHAnsi" w:eastAsia="Times New Roman" w:hAnsiTheme="majorHAnsi" w:cstheme="majorHAnsi"/>
          <w:lang w:val="en-GB" w:eastAsia="en-GB"/>
        </w:rPr>
        <w:t xml:space="preserve"> registration  </w:t>
      </w:r>
    </w:p>
    <w:p w14:paraId="3E53850B" w14:textId="77777777" w:rsidR="00E3513B" w:rsidRPr="002E4732" w:rsidRDefault="00E3513B" w:rsidP="00E3513B">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Names of three former clients for reference checks </w:t>
      </w:r>
    </w:p>
    <w:p w14:paraId="2523C1DA" w14:textId="34185834" w:rsidR="00E3513B" w:rsidRPr="002E4732" w:rsidRDefault="00E3513B" w:rsidP="00E3513B">
      <w:pPr>
        <w:numPr>
          <w:ilvl w:val="0"/>
          <w:numId w:val="19"/>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Sample of previous work undertaken</w:t>
      </w:r>
      <w:r w:rsidR="00AD6205" w:rsidRPr="002E4732">
        <w:rPr>
          <w:rFonts w:asciiTheme="majorHAnsi" w:eastAsia="Times New Roman" w:hAnsiTheme="majorHAnsi" w:cstheme="majorHAnsi"/>
          <w:lang w:val="en-GB" w:eastAsia="en-GB"/>
        </w:rPr>
        <w:t>:</w:t>
      </w:r>
      <w:r w:rsidR="00B41BDC" w:rsidRPr="002E4732">
        <w:rPr>
          <w:rFonts w:asciiTheme="majorHAnsi" w:eastAsia="Times New Roman" w:hAnsiTheme="majorHAnsi" w:cstheme="majorHAnsi"/>
          <w:lang w:val="en-GB" w:eastAsia="en-GB"/>
        </w:rPr>
        <w:t xml:space="preserve"> For the proposal to be considered, the company must submit two (2) samples of similar or relevant work.</w:t>
      </w:r>
      <w:r w:rsidRPr="002E4732">
        <w:rPr>
          <w:rFonts w:asciiTheme="majorHAnsi" w:eastAsia="Times New Roman" w:hAnsiTheme="majorHAnsi" w:cstheme="majorHAnsi"/>
          <w:lang w:val="en-GB" w:eastAsia="en-GB"/>
        </w:rPr>
        <w:t xml:space="preserve"> </w:t>
      </w:r>
    </w:p>
    <w:p w14:paraId="5F2D689E" w14:textId="7850391F" w:rsidR="0016359F" w:rsidRPr="002E4732" w:rsidRDefault="0016359F">
      <w:pPr>
        <w:rPr>
          <w:rFonts w:asciiTheme="majorHAnsi" w:hAnsiTheme="majorHAnsi" w:cstheme="majorHAnsi"/>
          <w:b/>
          <w:bCs/>
          <w:lang w:val="en-GB"/>
        </w:rPr>
      </w:pPr>
      <w:r w:rsidRPr="002E4732">
        <w:rPr>
          <w:rFonts w:asciiTheme="majorHAnsi" w:hAnsiTheme="majorHAnsi" w:cstheme="majorHAnsi"/>
          <w:b/>
          <w:bCs/>
          <w:lang w:val="en-GB"/>
        </w:rPr>
        <w:br w:type="page"/>
      </w:r>
    </w:p>
    <w:p w14:paraId="4AAA991E" w14:textId="1BB56AA1" w:rsidR="009C562A" w:rsidRPr="002E4732" w:rsidRDefault="0016359F" w:rsidP="0016359F">
      <w:pPr>
        <w:spacing w:after="0" w:line="240" w:lineRule="auto"/>
        <w:jc w:val="center"/>
        <w:rPr>
          <w:rFonts w:asciiTheme="majorHAnsi" w:hAnsiTheme="majorHAnsi" w:cstheme="majorHAnsi"/>
          <w:sz w:val="28"/>
          <w:szCs w:val="28"/>
          <w:lang w:val="en-GB"/>
        </w:rPr>
      </w:pPr>
      <w:r w:rsidRPr="002E4732">
        <w:rPr>
          <w:rFonts w:asciiTheme="majorHAnsi" w:hAnsiTheme="majorHAnsi" w:cstheme="majorHAnsi"/>
          <w:b/>
          <w:bCs/>
          <w:sz w:val="28"/>
          <w:szCs w:val="28"/>
          <w:lang w:val="en-GB"/>
        </w:rPr>
        <w:lastRenderedPageBreak/>
        <w:t>EVALUATION METHODOLOGY AND CRITERIA</w:t>
      </w:r>
    </w:p>
    <w:p w14:paraId="19C86CF8" w14:textId="3846617A" w:rsidR="0016359F" w:rsidRPr="002E4732" w:rsidRDefault="0016359F" w:rsidP="0016359F">
      <w:pPr>
        <w:spacing w:after="0" w:line="240" w:lineRule="auto"/>
        <w:jc w:val="center"/>
        <w:rPr>
          <w:rFonts w:asciiTheme="majorHAnsi" w:hAnsiTheme="majorHAnsi" w:cstheme="majorHAnsi"/>
          <w:color w:val="ED7D31" w:themeColor="accent2"/>
          <w:lang w:val="en-GB"/>
        </w:rPr>
      </w:pPr>
      <w:r w:rsidRPr="002E4732">
        <w:rPr>
          <w:rFonts w:asciiTheme="majorHAnsi" w:hAnsiTheme="majorHAnsi" w:cstheme="majorHAnsi"/>
          <w:color w:val="ED7D31" w:themeColor="accent2"/>
          <w:lang w:val="en-GB"/>
        </w:rPr>
        <w:t>__________________________________________________________________________________</w:t>
      </w:r>
    </w:p>
    <w:p w14:paraId="7149BDE8" w14:textId="1DB2A3AD" w:rsidR="00A240D1" w:rsidRPr="002E4732" w:rsidRDefault="00A240D1" w:rsidP="0016359F">
      <w:pPr>
        <w:spacing w:after="0" w:line="240" w:lineRule="auto"/>
        <w:jc w:val="center"/>
        <w:rPr>
          <w:rFonts w:asciiTheme="majorHAnsi" w:hAnsiTheme="majorHAnsi" w:cstheme="majorHAnsi"/>
          <w:color w:val="ED7D31" w:themeColor="accent2"/>
          <w:lang w:val="en-GB"/>
        </w:rPr>
      </w:pPr>
    </w:p>
    <w:p w14:paraId="693DD7FF" w14:textId="5D9E6EED" w:rsidR="00A240D1" w:rsidRPr="002E4732" w:rsidRDefault="00A240D1" w:rsidP="00A240D1">
      <w:pPr>
        <w:spacing w:after="0" w:line="240" w:lineRule="auto"/>
        <w:rPr>
          <w:rFonts w:asciiTheme="majorHAnsi" w:hAnsiTheme="majorHAnsi" w:cstheme="majorHAnsi"/>
          <w:b/>
          <w:bCs/>
          <w:color w:val="000000" w:themeColor="text1"/>
          <w:lang w:val="en-GB"/>
        </w:rPr>
      </w:pPr>
      <w:r w:rsidRPr="002E4732">
        <w:rPr>
          <w:rFonts w:asciiTheme="majorHAnsi" w:hAnsiTheme="majorHAnsi" w:cstheme="majorHAnsi"/>
          <w:b/>
          <w:bCs/>
          <w:color w:val="000000" w:themeColor="text1"/>
          <w:lang w:val="en-GB"/>
        </w:rPr>
        <w:t>I. Preliminary Evaluation</w:t>
      </w:r>
    </w:p>
    <w:p w14:paraId="224803A8" w14:textId="51E8A842" w:rsidR="00EC4C8C" w:rsidRPr="002E4732" w:rsidRDefault="00EC4C8C" w:rsidP="00EC4C8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 preliminary evaluation will be carried out to determine whether the offers meet the administrative requirements and Eligibility Criteria of the RFP. The standard eligibility criteria for suppliers wishing to engage in a contract are laid out below. Further information on doing business with UN Women/ how to become UN Women vendor can be found on </w:t>
      </w:r>
      <w:hyperlink r:id="rId13" w:history="1">
        <w:r w:rsidRPr="002E4732">
          <w:rPr>
            <w:rStyle w:val="Hyperlink"/>
            <w:rFonts w:asciiTheme="majorHAnsi" w:eastAsia="Times New Roman" w:hAnsiTheme="majorHAnsi" w:cstheme="majorHAnsi"/>
            <w:lang w:val="en-GB" w:eastAsia="en-GB"/>
          </w:rPr>
          <w:t>UN Women’s website.</w:t>
        </w:r>
      </w:hyperlink>
      <w:r w:rsidRPr="002E4732">
        <w:rPr>
          <w:rFonts w:asciiTheme="majorHAnsi" w:eastAsia="Times New Roman" w:hAnsiTheme="majorHAnsi" w:cstheme="majorHAnsi"/>
          <w:lang w:val="en-GB" w:eastAsia="en-GB"/>
        </w:rPr>
        <w:t xml:space="preserve"> </w:t>
      </w:r>
    </w:p>
    <w:p w14:paraId="3FC0F8A2" w14:textId="77777777" w:rsidR="00EC4C8C" w:rsidRPr="002E4732" w:rsidRDefault="00EC4C8C" w:rsidP="00EC4C8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b/>
          <w:bCs/>
          <w:lang w:val="en-GB" w:eastAsia="en-GB"/>
        </w:rPr>
        <w:t>Legal Capacity</w:t>
      </w:r>
      <w:r w:rsidRPr="002E4732">
        <w:rPr>
          <w:rFonts w:asciiTheme="majorHAnsi" w:eastAsia="Times New Roman" w:hAnsiTheme="majorHAnsi" w:cstheme="majorHAnsi"/>
          <w:lang w:val="en-GB" w:eastAsia="en-GB"/>
        </w:rPr>
        <w:t xml:space="preserve">: Bidders may be a private, public or government-owned legal entity or any association with legal capacity to enter into a binding Contract with the United Nations Entity for Gender Equality and the Empowerment of Women (UN Women). </w:t>
      </w:r>
    </w:p>
    <w:p w14:paraId="690F25F5" w14:textId="77777777" w:rsidR="00EC4C8C" w:rsidRPr="002E4732" w:rsidRDefault="00EC4C8C" w:rsidP="00EC4C8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b/>
          <w:bCs/>
          <w:lang w:val="en-GB" w:eastAsia="en-GB"/>
        </w:rPr>
        <w:t>Conflict of Interest</w:t>
      </w:r>
      <w:r w:rsidRPr="002E4732">
        <w:rPr>
          <w:rFonts w:asciiTheme="majorHAnsi" w:eastAsia="Times New Roman" w:hAnsiTheme="majorHAnsi" w:cstheme="majorHAnsi"/>
          <w:lang w:val="en-GB" w:eastAsia="en-GB"/>
        </w:rPr>
        <w:t xml:space="preserve">: Bidders must disclose any actual or potential conflict of interest and they shall be deemed ineligible for this procurement process unless such conflict of interest is resolved in a manner acceptable to UN Women. Conflict of interest is present when: </w:t>
      </w:r>
    </w:p>
    <w:p w14:paraId="0530104F" w14:textId="01C8B66E" w:rsidR="00EC4C8C" w:rsidRPr="002E4732" w:rsidRDefault="00EC4C8C" w:rsidP="00EC4C8C">
      <w:pPr>
        <w:numPr>
          <w:ilvl w:val="0"/>
          <w:numId w:val="17"/>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A Bidder has a close business or family relationship with a UN Women personnel who: (</w:t>
      </w:r>
      <w:r w:rsidR="002A514D" w:rsidRPr="002E4732">
        <w:rPr>
          <w:rFonts w:asciiTheme="majorHAnsi" w:eastAsia="Times New Roman" w:hAnsiTheme="majorHAnsi" w:cstheme="majorHAnsi"/>
          <w:lang w:val="en-GB" w:eastAsia="en-GB"/>
        </w:rPr>
        <w:t>I</w:t>
      </w:r>
      <w:r w:rsidRPr="002E4732">
        <w:rPr>
          <w:rFonts w:asciiTheme="majorHAnsi" w:eastAsia="Times New Roman" w:hAnsiTheme="majorHAnsi" w:cstheme="majorHAnsi"/>
          <w:lang w:val="en-GB" w:eastAsia="en-GB"/>
        </w:rPr>
        <w:t xml:space="preserve">) are directly or indirectly involved in the preparation of the bidding documents or specifications of the contract, and/or the bid evaluation process of such contract; or (ii) would be involved in the implementation or supervision of such contract; </w:t>
      </w:r>
    </w:p>
    <w:p w14:paraId="1FEE542F" w14:textId="77777777" w:rsidR="00EC4C8C" w:rsidRPr="002E4732" w:rsidRDefault="00EC4C8C" w:rsidP="00EC4C8C">
      <w:pPr>
        <w:numPr>
          <w:ilvl w:val="0"/>
          <w:numId w:val="17"/>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 Bidder is associated, or has been associated in the past, directly or indirectly, with a firm or any of its affiliates which have been engaged by UN Women to provide consulting services for the preparation of the design, specifications, Terms of Reference, and other documents to be used for the procurement of the goods, services or works required in the present procurement process; </w:t>
      </w:r>
    </w:p>
    <w:p w14:paraId="15204C5E" w14:textId="5CBA76D8" w:rsidR="00EC4C8C" w:rsidRPr="002E4732" w:rsidRDefault="00EC4C8C" w:rsidP="00EC4C8C">
      <w:pPr>
        <w:numPr>
          <w:ilvl w:val="0"/>
          <w:numId w:val="17"/>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A Bidder has an interest in other bidders, including when they have common ownership and/or management. Bidders shall not submit more than one bid, except for alternative offers, if permitted. This will result in the disqualification of all bids in which the Bidder is involved. This includes situations where a firm is the Bidder in one bid and a sub-</w:t>
      </w:r>
      <w:r w:rsidR="00375040">
        <w:rPr>
          <w:rFonts w:asciiTheme="majorHAnsi" w:eastAsia="Times New Roman" w:hAnsiTheme="majorHAnsi" w:cstheme="majorHAnsi"/>
          <w:lang w:val="en-GB" w:eastAsia="en-GB"/>
        </w:rPr>
        <w:t>service provider</w:t>
      </w:r>
      <w:r w:rsidRPr="002E4732">
        <w:rPr>
          <w:rFonts w:asciiTheme="majorHAnsi" w:eastAsia="Times New Roman" w:hAnsiTheme="majorHAnsi" w:cstheme="majorHAnsi"/>
          <w:lang w:val="en-GB" w:eastAsia="en-GB"/>
        </w:rPr>
        <w:t xml:space="preserve"> on another; however, this does not limit the inclusion of a firm as a sub-</w:t>
      </w:r>
      <w:r w:rsidR="00375040">
        <w:rPr>
          <w:rFonts w:asciiTheme="majorHAnsi" w:eastAsia="Times New Roman" w:hAnsiTheme="majorHAnsi" w:cstheme="majorHAnsi"/>
          <w:lang w:val="en-GB" w:eastAsia="en-GB"/>
        </w:rPr>
        <w:t>service provider</w:t>
      </w:r>
      <w:r w:rsidRPr="002E4732">
        <w:rPr>
          <w:rFonts w:asciiTheme="majorHAnsi" w:eastAsia="Times New Roman" w:hAnsiTheme="majorHAnsi" w:cstheme="majorHAnsi"/>
          <w:lang w:val="en-GB" w:eastAsia="en-GB"/>
        </w:rPr>
        <w:t xml:space="preserve"> in more than one bid. </w:t>
      </w:r>
    </w:p>
    <w:p w14:paraId="131E7BF5" w14:textId="77777777" w:rsidR="00EC4C8C" w:rsidRPr="002E4732" w:rsidRDefault="00EC4C8C" w:rsidP="00A63E3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Failure to disclose any actual or potential conflict of interest may lead to the Bidder being sanctioned further by UN Women. </w:t>
      </w:r>
    </w:p>
    <w:p w14:paraId="13861643" w14:textId="77777777" w:rsidR="00EC4C8C" w:rsidRPr="002E4732" w:rsidRDefault="00EC4C8C" w:rsidP="00A63E3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b/>
          <w:bCs/>
          <w:lang w:val="en-GB" w:eastAsia="en-GB"/>
        </w:rPr>
        <w:t>Ineligibility Lists</w:t>
      </w:r>
      <w:r w:rsidRPr="002E4732">
        <w:rPr>
          <w:rFonts w:asciiTheme="majorHAnsi" w:eastAsia="Times New Roman" w:hAnsiTheme="majorHAnsi" w:cstheme="majorHAnsi"/>
          <w:lang w:val="en-GB" w:eastAsia="en-GB"/>
        </w:rPr>
        <w:t xml:space="preserve">: A Bidder shall not be eligible to submit an offer if and when at the time of quotation submission, the Bidder: </w:t>
      </w:r>
    </w:p>
    <w:p w14:paraId="1A10BAEB" w14:textId="1A31CCB6" w:rsidR="00EC4C8C" w:rsidRPr="002E4732" w:rsidRDefault="00EC4C8C" w:rsidP="00EC4C8C">
      <w:pPr>
        <w:numPr>
          <w:ilvl w:val="0"/>
          <w:numId w:val="18"/>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is included in the Ineligibility List, hosted by </w:t>
      </w:r>
      <w:hyperlink r:id="rId14" w:history="1">
        <w:r w:rsidRPr="002E4732">
          <w:rPr>
            <w:rStyle w:val="Hyperlink"/>
            <w:rFonts w:asciiTheme="majorHAnsi" w:eastAsia="Times New Roman" w:hAnsiTheme="majorHAnsi" w:cstheme="majorHAnsi"/>
            <w:lang w:val="en-GB" w:eastAsia="en-GB"/>
          </w:rPr>
          <w:t>UNGM</w:t>
        </w:r>
      </w:hyperlink>
      <w:r w:rsidRPr="002E4732">
        <w:rPr>
          <w:rFonts w:asciiTheme="majorHAnsi" w:eastAsia="Times New Roman" w:hAnsiTheme="majorHAnsi" w:cstheme="majorHAnsi"/>
          <w:lang w:val="en-GB" w:eastAsia="en-GB"/>
        </w:rPr>
        <w:t xml:space="preserve">, that aggregates information disclosed by Agencies, Funds or Programs of the UN System; </w:t>
      </w:r>
    </w:p>
    <w:p w14:paraId="0EDF9427" w14:textId="066F90D1" w:rsidR="00EC4C8C" w:rsidRPr="002E4732" w:rsidRDefault="00EC4C8C" w:rsidP="00EC4C8C">
      <w:pPr>
        <w:numPr>
          <w:ilvl w:val="0"/>
          <w:numId w:val="18"/>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is included in the </w:t>
      </w:r>
      <w:hyperlink r:id="rId15" w:history="1">
        <w:r w:rsidRPr="002E4732">
          <w:rPr>
            <w:rStyle w:val="Hyperlink"/>
            <w:rFonts w:asciiTheme="majorHAnsi" w:eastAsia="Times New Roman" w:hAnsiTheme="majorHAnsi" w:cstheme="majorHAnsi"/>
            <w:lang w:val="en-GB" w:eastAsia="en-GB"/>
          </w:rPr>
          <w:t>Consolidated United Nations Security Council Sanctions List</w:t>
        </w:r>
      </w:hyperlink>
      <w:r w:rsidRPr="002E4732">
        <w:rPr>
          <w:rFonts w:asciiTheme="majorHAnsi" w:eastAsia="Times New Roman" w:hAnsiTheme="majorHAnsi" w:cstheme="majorHAnsi"/>
          <w:lang w:val="en-GB" w:eastAsia="en-GB"/>
        </w:rPr>
        <w:t xml:space="preserve">, including the </w:t>
      </w:r>
      <w:hyperlink r:id="rId16" w:history="1">
        <w:r w:rsidRPr="002E4732">
          <w:rPr>
            <w:rStyle w:val="Hyperlink"/>
            <w:rFonts w:asciiTheme="majorHAnsi" w:eastAsia="Times New Roman" w:hAnsiTheme="majorHAnsi" w:cstheme="majorHAnsi"/>
            <w:lang w:val="en-GB" w:eastAsia="en-GB"/>
          </w:rPr>
          <w:t>UN Security Council Resolution 1267/1989 list</w:t>
        </w:r>
      </w:hyperlink>
      <w:r w:rsidRPr="002E4732">
        <w:rPr>
          <w:rFonts w:asciiTheme="majorHAnsi" w:eastAsia="Times New Roman" w:hAnsiTheme="majorHAnsi" w:cstheme="majorHAnsi"/>
          <w:lang w:val="en-GB" w:eastAsia="en-GB"/>
        </w:rPr>
        <w:t xml:space="preserve">; </w:t>
      </w:r>
    </w:p>
    <w:p w14:paraId="32435A49" w14:textId="77777777" w:rsidR="00EC4C8C" w:rsidRPr="002E4732" w:rsidRDefault="00EC4C8C" w:rsidP="00EC4C8C">
      <w:pPr>
        <w:numPr>
          <w:ilvl w:val="0"/>
          <w:numId w:val="18"/>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is included in any other Ineligibility List from a UN Women partner and if so listed in the RFP Instructions; </w:t>
      </w:r>
    </w:p>
    <w:p w14:paraId="5CEB6C3F" w14:textId="77777777" w:rsidR="00EC4C8C" w:rsidRPr="002E4732" w:rsidRDefault="00EC4C8C" w:rsidP="00EC4C8C">
      <w:pPr>
        <w:numPr>
          <w:ilvl w:val="0"/>
          <w:numId w:val="18"/>
        </w:num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is currently suspended from doing business with UN Women and removed from its vendor database(s). </w:t>
      </w:r>
    </w:p>
    <w:p w14:paraId="2AAB2DCE" w14:textId="6DBCBD5B" w:rsidR="00EC4C8C" w:rsidRPr="002E4732" w:rsidRDefault="00EC4C8C" w:rsidP="00EC4C8C">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b/>
          <w:bCs/>
          <w:lang w:val="en-GB" w:eastAsia="en-GB"/>
        </w:rPr>
        <w:t>Code of Conduct</w:t>
      </w:r>
      <w:r w:rsidRPr="002E4732">
        <w:rPr>
          <w:rFonts w:asciiTheme="majorHAnsi" w:eastAsia="Times New Roman" w:hAnsiTheme="majorHAnsi" w:cstheme="majorHAnsi"/>
          <w:lang w:val="en-GB" w:eastAsia="en-GB"/>
        </w:rPr>
        <w:t xml:space="preserve">: All Bidders are expected to embrace the principles of the </w:t>
      </w:r>
      <w:hyperlink r:id="rId17" w:history="1">
        <w:r w:rsidRPr="002E4732">
          <w:rPr>
            <w:rStyle w:val="Hyperlink"/>
            <w:rFonts w:asciiTheme="majorHAnsi" w:eastAsia="Times New Roman" w:hAnsiTheme="majorHAnsi" w:cstheme="majorHAnsi"/>
            <w:lang w:val="en-GB" w:eastAsia="en-GB"/>
          </w:rPr>
          <w:t>United Nations Supplier Code of Conduct</w:t>
        </w:r>
      </w:hyperlink>
      <w:r w:rsidRPr="002E4732">
        <w:rPr>
          <w:rFonts w:asciiTheme="majorHAnsi" w:eastAsia="Times New Roman" w:hAnsiTheme="majorHAnsi" w:cstheme="majorHAnsi"/>
          <w:lang w:val="en-GB" w:eastAsia="en-GB"/>
        </w:rPr>
        <w:t xml:space="preserve">, reflecting the core values of the Charter of the United Nations. UN Women also expects all its suppliers to adhere to the principles of the </w:t>
      </w:r>
      <w:hyperlink r:id="rId18" w:history="1">
        <w:r w:rsidRPr="002E4732">
          <w:rPr>
            <w:rStyle w:val="Hyperlink"/>
            <w:rFonts w:asciiTheme="majorHAnsi" w:eastAsia="Times New Roman" w:hAnsiTheme="majorHAnsi" w:cstheme="majorHAnsi"/>
            <w:lang w:val="en-GB" w:eastAsia="en-GB"/>
          </w:rPr>
          <w:t>United Nations Global Compact</w:t>
        </w:r>
      </w:hyperlink>
      <w:r w:rsidRPr="002E4732">
        <w:rPr>
          <w:rFonts w:asciiTheme="majorHAnsi" w:eastAsia="Times New Roman" w:hAnsiTheme="majorHAnsi" w:cstheme="majorHAnsi"/>
          <w:color w:val="0000FF"/>
          <w:lang w:val="en-GB" w:eastAsia="en-GB"/>
        </w:rPr>
        <w:t xml:space="preserve"> </w:t>
      </w:r>
      <w:r w:rsidRPr="002E4732">
        <w:rPr>
          <w:rFonts w:asciiTheme="majorHAnsi" w:eastAsia="Times New Roman" w:hAnsiTheme="majorHAnsi" w:cstheme="majorHAnsi"/>
          <w:lang w:val="en-GB" w:eastAsia="en-GB"/>
        </w:rPr>
        <w:t xml:space="preserve">and recommends signing up to the </w:t>
      </w:r>
      <w:hyperlink r:id="rId19" w:history="1">
        <w:r w:rsidRPr="002E4732">
          <w:rPr>
            <w:rStyle w:val="Hyperlink"/>
            <w:rFonts w:asciiTheme="majorHAnsi" w:eastAsia="Times New Roman" w:hAnsiTheme="majorHAnsi" w:cstheme="majorHAnsi"/>
            <w:lang w:val="en-GB" w:eastAsia="en-GB"/>
          </w:rPr>
          <w:t>Women Empowerment Principles.</w:t>
        </w:r>
      </w:hyperlink>
      <w:r w:rsidRPr="002E4732">
        <w:rPr>
          <w:rFonts w:asciiTheme="majorHAnsi" w:eastAsia="Times New Roman" w:hAnsiTheme="majorHAnsi" w:cstheme="majorHAnsi"/>
          <w:lang w:val="en-GB" w:eastAsia="en-GB"/>
        </w:rPr>
        <w:t xml:space="preserve"> </w:t>
      </w:r>
    </w:p>
    <w:p w14:paraId="2212640C" w14:textId="6A20CD63" w:rsidR="00A240D1" w:rsidRPr="002E4732" w:rsidRDefault="00A240D1" w:rsidP="00A240D1">
      <w:pPr>
        <w:spacing w:after="0" w:line="240" w:lineRule="auto"/>
        <w:rPr>
          <w:rFonts w:asciiTheme="majorHAnsi" w:hAnsiTheme="majorHAnsi" w:cstheme="majorHAnsi"/>
          <w:b/>
          <w:bCs/>
          <w:color w:val="000000" w:themeColor="text1"/>
          <w:lang w:val="en-GB"/>
        </w:rPr>
      </w:pPr>
    </w:p>
    <w:p w14:paraId="07742DFA" w14:textId="0F148F96" w:rsidR="00EC4C8C" w:rsidRPr="002E4732" w:rsidRDefault="00EC4C8C" w:rsidP="00A240D1">
      <w:pPr>
        <w:spacing w:after="0" w:line="240" w:lineRule="auto"/>
        <w:rPr>
          <w:rFonts w:asciiTheme="majorHAnsi" w:hAnsiTheme="majorHAnsi" w:cstheme="majorHAnsi"/>
          <w:b/>
          <w:bCs/>
          <w:color w:val="000000" w:themeColor="text1"/>
          <w:lang w:val="en-GB"/>
        </w:rPr>
      </w:pPr>
    </w:p>
    <w:p w14:paraId="22D53713" w14:textId="77777777" w:rsidR="00EC4C8C" w:rsidRPr="002E4732" w:rsidRDefault="00EC4C8C" w:rsidP="00A240D1">
      <w:pPr>
        <w:spacing w:after="0" w:line="240" w:lineRule="auto"/>
        <w:rPr>
          <w:rFonts w:asciiTheme="majorHAnsi" w:hAnsiTheme="majorHAnsi" w:cstheme="majorHAnsi"/>
          <w:b/>
          <w:bCs/>
          <w:color w:val="000000" w:themeColor="text1"/>
          <w:lang w:val="en-GB"/>
        </w:rPr>
      </w:pPr>
    </w:p>
    <w:p w14:paraId="0B6392CF" w14:textId="1A1410A2" w:rsidR="00A240D1" w:rsidRPr="002E4732" w:rsidRDefault="00100C53" w:rsidP="00A240D1">
      <w:pPr>
        <w:spacing w:after="0" w:line="240" w:lineRule="auto"/>
        <w:rPr>
          <w:rFonts w:asciiTheme="majorHAnsi" w:hAnsiTheme="majorHAnsi" w:cstheme="majorHAnsi"/>
          <w:b/>
          <w:bCs/>
          <w:color w:val="000000" w:themeColor="text1"/>
          <w:lang w:val="en-GB"/>
        </w:rPr>
      </w:pPr>
      <w:r w:rsidRPr="002E4732">
        <w:rPr>
          <w:rFonts w:asciiTheme="majorHAnsi" w:hAnsiTheme="majorHAnsi" w:cstheme="majorHAnsi"/>
          <w:b/>
          <w:bCs/>
          <w:color w:val="000000" w:themeColor="text1"/>
          <w:lang w:val="en-GB"/>
        </w:rPr>
        <w:t>II. Cumulative Analysis Methodology</w:t>
      </w:r>
    </w:p>
    <w:p w14:paraId="63C30E25" w14:textId="77777777"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 proposal is selected on the basis of </w:t>
      </w:r>
      <w:r w:rsidRPr="002E4732">
        <w:rPr>
          <w:rFonts w:asciiTheme="majorHAnsi" w:eastAsia="Times New Roman" w:hAnsiTheme="majorHAnsi" w:cstheme="majorHAnsi"/>
          <w:i/>
          <w:iCs/>
          <w:lang w:val="en-GB" w:eastAsia="en-GB"/>
        </w:rPr>
        <w:t>cumulative analysis</w:t>
      </w:r>
      <w:r w:rsidRPr="002E4732">
        <w:rPr>
          <w:rFonts w:asciiTheme="majorHAnsi" w:eastAsia="Times New Roman" w:hAnsiTheme="majorHAnsi" w:cstheme="majorHAnsi"/>
          <w:lang w:val="en-GB" w:eastAsia="en-GB"/>
        </w:rPr>
        <w:t xml:space="preserve">; the total score is obtained by combining technical and financial attributes. </w:t>
      </w:r>
    </w:p>
    <w:p w14:paraId="4D027D87" w14:textId="77777777"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A two-stage procedure will be utilized in evaluating the proposals; the technical proposal will be evaluated with a minimum pass requirement of [70%] of the obtainable </w:t>
      </w:r>
      <w:r w:rsidRPr="002E4732">
        <w:rPr>
          <w:rFonts w:asciiTheme="majorHAnsi" w:eastAsia="Times New Roman" w:hAnsiTheme="majorHAnsi" w:cstheme="majorHAnsi"/>
          <w:b/>
          <w:bCs/>
          <w:lang w:val="en-GB" w:eastAsia="en-GB"/>
        </w:rPr>
        <w:t xml:space="preserve">700 </w:t>
      </w:r>
      <w:r w:rsidRPr="002E4732">
        <w:rPr>
          <w:rFonts w:asciiTheme="majorHAnsi" w:eastAsia="Times New Roman" w:hAnsiTheme="majorHAnsi" w:cstheme="majorHAnsi"/>
          <w:lang w:val="en-GB" w:eastAsia="en-GB"/>
        </w:rPr>
        <w:t xml:space="preserve">points assigned for technical proposal. A proposal shall be rejected at this stage if it fails to achieve the minimum technical threshold of [70%] of the obtainable score of </w:t>
      </w:r>
      <w:r w:rsidRPr="002E4732">
        <w:rPr>
          <w:rFonts w:asciiTheme="majorHAnsi" w:eastAsia="Times New Roman" w:hAnsiTheme="majorHAnsi" w:cstheme="majorHAnsi"/>
          <w:b/>
          <w:bCs/>
          <w:lang w:val="en-GB" w:eastAsia="en-GB"/>
        </w:rPr>
        <w:t xml:space="preserve">700 </w:t>
      </w:r>
      <w:r w:rsidRPr="002E4732">
        <w:rPr>
          <w:rFonts w:asciiTheme="majorHAnsi" w:eastAsia="Times New Roman" w:hAnsiTheme="majorHAnsi" w:cstheme="majorHAnsi"/>
          <w:lang w:val="en-GB" w:eastAsia="en-GB"/>
        </w:rPr>
        <w:t xml:space="preserve">points prior to any price proposal being opened and compared. The financial proposal will be opened only for those entities whose technical proposal achieved the minimum technical threshold of [70%] of the obtainable score of </w:t>
      </w:r>
      <w:r w:rsidRPr="002E4732">
        <w:rPr>
          <w:rFonts w:asciiTheme="majorHAnsi" w:eastAsia="Times New Roman" w:hAnsiTheme="majorHAnsi" w:cstheme="majorHAnsi"/>
          <w:b/>
          <w:bCs/>
          <w:lang w:val="en-GB" w:eastAsia="en-GB"/>
        </w:rPr>
        <w:t xml:space="preserve">700 </w:t>
      </w:r>
      <w:r w:rsidRPr="002E4732">
        <w:rPr>
          <w:rFonts w:asciiTheme="majorHAnsi" w:eastAsia="Times New Roman" w:hAnsiTheme="majorHAnsi" w:cstheme="majorHAnsi"/>
          <w:lang w:val="en-GB" w:eastAsia="en-GB"/>
        </w:rPr>
        <w:t xml:space="preserve">points and are determined to be compliant. Non-compliant proposals will not be eligible for further consideration. </w:t>
      </w:r>
    </w:p>
    <w:p w14:paraId="739686F2" w14:textId="77777777"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The total number of points (“maximum number of points”) which a firm/institution may obtain for its proposal is as follows: </w:t>
      </w:r>
    </w:p>
    <w:p w14:paraId="26D34A2B" w14:textId="44C1E0D2"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Technical proposal: [700 points] Financial proposal: [300 points]</w:t>
      </w:r>
      <w:r w:rsidRPr="002E4732">
        <w:rPr>
          <w:rFonts w:asciiTheme="majorHAnsi" w:eastAsia="Times New Roman" w:hAnsiTheme="majorHAnsi" w:cstheme="majorHAnsi"/>
          <w:lang w:val="en-GB" w:eastAsia="en-GB"/>
        </w:rPr>
        <w:br/>
        <w:t xml:space="preserve">Total number of points: [1000 points] </w:t>
      </w:r>
      <w:r w:rsidR="0043696E" w:rsidRPr="002E4732">
        <w:rPr>
          <w:rFonts w:asciiTheme="majorHAnsi" w:eastAsia="Times New Roman" w:hAnsiTheme="majorHAnsi" w:cstheme="majorHAnsi"/>
          <w:lang w:val="en-GB" w:eastAsia="en-GB"/>
        </w:rPr>
        <w:br/>
      </w:r>
      <w:r w:rsidR="0043696E" w:rsidRPr="002E4732">
        <w:rPr>
          <w:rFonts w:asciiTheme="majorHAnsi" w:eastAsia="Times New Roman" w:hAnsiTheme="majorHAnsi" w:cstheme="majorHAnsi"/>
          <w:lang w:val="en-GB" w:eastAsia="en-GB"/>
        </w:rPr>
        <w:br/>
      </w:r>
      <w:r w:rsidRPr="002E4732">
        <w:rPr>
          <w:rFonts w:asciiTheme="majorHAnsi" w:eastAsia="Times New Roman" w:hAnsiTheme="majorHAnsi" w:cstheme="majorHAnsi"/>
          <w:b/>
          <w:bCs/>
          <w:lang w:val="en-GB" w:eastAsia="en-GB"/>
        </w:rPr>
        <w:t xml:space="preserve">Evaluation of financial proposal: </w:t>
      </w:r>
      <w:r w:rsidR="0043696E" w:rsidRPr="002E4732">
        <w:rPr>
          <w:rFonts w:asciiTheme="majorHAnsi" w:eastAsia="Times New Roman" w:hAnsiTheme="majorHAnsi" w:cstheme="majorHAnsi"/>
          <w:lang w:val="en-GB" w:eastAsia="en-GB"/>
        </w:rPr>
        <w:br/>
      </w:r>
      <w:r w:rsidRPr="002E4732">
        <w:rPr>
          <w:rFonts w:asciiTheme="majorHAnsi" w:eastAsia="Times New Roman" w:hAnsiTheme="majorHAnsi" w:cstheme="majorHAnsi"/>
          <w:lang w:val="en-GB" w:eastAsia="en-GB"/>
        </w:rPr>
        <w:t xml:space="preserve">In this methodology, the maximum number of points assigned to the financial proposal is allocated to the lowest price proposal. All other price proposals receive points in inverse proportion. </w:t>
      </w:r>
    </w:p>
    <w:p w14:paraId="12D1097F" w14:textId="77777777"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A formula is as follows:</w:t>
      </w:r>
      <w:r w:rsidRPr="002E4732">
        <w:rPr>
          <w:rFonts w:asciiTheme="majorHAnsi" w:eastAsia="Times New Roman" w:hAnsiTheme="majorHAnsi" w:cstheme="majorHAnsi"/>
          <w:lang w:val="en-GB" w:eastAsia="en-GB"/>
        </w:rPr>
        <w:br/>
        <w:t>p = y (μ/z)</w:t>
      </w:r>
      <w:r w:rsidRPr="002E4732">
        <w:rPr>
          <w:rFonts w:asciiTheme="majorHAnsi" w:eastAsia="Times New Roman" w:hAnsiTheme="majorHAnsi" w:cstheme="majorHAnsi"/>
          <w:lang w:val="en-GB" w:eastAsia="en-GB"/>
        </w:rPr>
        <w:br/>
        <w:t>Where:</w:t>
      </w:r>
      <w:r w:rsidRPr="002E4732">
        <w:rPr>
          <w:rFonts w:asciiTheme="majorHAnsi" w:eastAsia="Times New Roman" w:hAnsiTheme="majorHAnsi" w:cstheme="majorHAnsi"/>
          <w:lang w:val="en-GB" w:eastAsia="en-GB"/>
        </w:rPr>
        <w:br/>
        <w:t>p = points for the financial proposal being evaluated</w:t>
      </w:r>
      <w:r w:rsidRPr="002E4732">
        <w:rPr>
          <w:rFonts w:asciiTheme="majorHAnsi" w:eastAsia="Times New Roman" w:hAnsiTheme="majorHAnsi" w:cstheme="majorHAnsi"/>
          <w:lang w:val="en-GB" w:eastAsia="en-GB"/>
        </w:rPr>
        <w:br/>
        <w:t xml:space="preserve">y = maximum number of points for the financial proposal μ = price of the lowest priced proposal </w:t>
      </w:r>
    </w:p>
    <w:p w14:paraId="7866179D" w14:textId="77777777"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z = price of the proposal being evaluated </w:t>
      </w:r>
    </w:p>
    <w:p w14:paraId="7FA4D100" w14:textId="77777777"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lang w:val="en-GB" w:eastAsia="en-GB"/>
        </w:rPr>
        <w:t xml:space="preserve">The contract shall be awarded to the proposal obtaining the overall highest score after adding the score of the technical proposal and the financial proposal. </w:t>
      </w:r>
    </w:p>
    <w:p w14:paraId="3293F4DD" w14:textId="5924EACA" w:rsidR="009356B5" w:rsidRPr="002E4732" w:rsidRDefault="009356B5" w:rsidP="009356B5">
      <w:pPr>
        <w:spacing w:before="100" w:beforeAutospacing="1" w:after="100" w:afterAutospacing="1" w:line="240" w:lineRule="auto"/>
        <w:rPr>
          <w:rFonts w:asciiTheme="majorHAnsi" w:eastAsia="Times New Roman" w:hAnsiTheme="majorHAnsi" w:cstheme="majorHAnsi"/>
          <w:lang w:val="en-GB" w:eastAsia="en-GB"/>
        </w:rPr>
      </w:pPr>
      <w:r w:rsidRPr="002E4732">
        <w:rPr>
          <w:rFonts w:asciiTheme="majorHAnsi" w:eastAsia="Times New Roman" w:hAnsiTheme="majorHAnsi" w:cstheme="majorHAnsi"/>
          <w:b/>
          <w:bCs/>
          <w:lang w:val="en-GB" w:eastAsia="en-GB"/>
        </w:rPr>
        <w:t xml:space="preserve">Evaluation of technical proposal: </w:t>
      </w:r>
      <w:r w:rsidR="00E3513B" w:rsidRPr="002E4732">
        <w:rPr>
          <w:rFonts w:asciiTheme="majorHAnsi" w:eastAsia="Times New Roman" w:hAnsiTheme="majorHAnsi" w:cstheme="majorHAnsi"/>
          <w:b/>
          <w:bCs/>
          <w:lang w:val="en-GB" w:eastAsia="en-GB"/>
        </w:rPr>
        <w:br/>
      </w:r>
      <w:r w:rsidRPr="002E4732">
        <w:rPr>
          <w:rFonts w:asciiTheme="majorHAnsi" w:eastAsia="Times New Roman" w:hAnsiTheme="majorHAnsi" w:cstheme="majorHAnsi"/>
          <w:lang w:val="en-GB" w:eastAsia="en-GB"/>
        </w:rPr>
        <w:t xml:space="preserve">The technical proposal is evaluated and examined to determine its responsiveness and compliancy with the requirements specified in this solicitation documents. The quality of each technical proposal will be evaluated in accordance with the following technical evaluation criteria and the associated weighting (total possible value of 700 points): </w:t>
      </w:r>
    </w:p>
    <w:tbl>
      <w:tblPr>
        <w:tblStyle w:val="TableGrid"/>
        <w:tblW w:w="0" w:type="auto"/>
        <w:tblLook w:val="04A0" w:firstRow="1" w:lastRow="0" w:firstColumn="1" w:lastColumn="0" w:noHBand="0" w:noVBand="1"/>
      </w:tblPr>
      <w:tblGrid>
        <w:gridCol w:w="988"/>
        <w:gridCol w:w="6662"/>
        <w:gridCol w:w="1610"/>
      </w:tblGrid>
      <w:tr w:rsidR="004C3428" w:rsidRPr="002E4732" w14:paraId="1F3624CE" w14:textId="77777777" w:rsidTr="009D668E">
        <w:tc>
          <w:tcPr>
            <w:tcW w:w="7650" w:type="dxa"/>
            <w:gridSpan w:val="2"/>
            <w:shd w:val="clear" w:color="auto" w:fill="B1E8F7"/>
          </w:tcPr>
          <w:p w14:paraId="64C076E0" w14:textId="1B13AF2E" w:rsidR="004C3428" w:rsidRPr="002E4732" w:rsidRDefault="004C3428" w:rsidP="004C3428">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b/>
                <w:bCs/>
                <w:sz w:val="20"/>
                <w:szCs w:val="20"/>
                <w:lang w:val="en-GB" w:eastAsia="en-GB"/>
              </w:rPr>
              <w:br/>
              <w:t>Criteria 1. Expertise and Capability of Proposer</w:t>
            </w:r>
            <w:r w:rsidRPr="002E4732">
              <w:rPr>
                <w:rFonts w:asciiTheme="majorHAnsi" w:eastAsia="Times New Roman" w:hAnsiTheme="majorHAnsi" w:cstheme="majorHAnsi"/>
                <w:sz w:val="20"/>
                <w:szCs w:val="20"/>
                <w:lang w:val="en-GB" w:eastAsia="en-GB"/>
              </w:rPr>
              <w:br/>
              <w:t>(Expertise of organization submitting proposal)</w:t>
            </w:r>
            <w:r w:rsidRPr="002E4732">
              <w:rPr>
                <w:rFonts w:asciiTheme="majorHAnsi" w:eastAsia="Times New Roman" w:hAnsiTheme="majorHAnsi" w:cstheme="majorHAnsi"/>
                <w:sz w:val="20"/>
                <w:szCs w:val="20"/>
                <w:lang w:val="en-GB" w:eastAsia="en-GB"/>
              </w:rPr>
              <w:br/>
            </w:r>
          </w:p>
        </w:tc>
        <w:tc>
          <w:tcPr>
            <w:tcW w:w="1610" w:type="dxa"/>
            <w:shd w:val="clear" w:color="auto" w:fill="B1E8F7"/>
          </w:tcPr>
          <w:p w14:paraId="469D64F0" w14:textId="5D343154" w:rsidR="004C3428" w:rsidRPr="002E4732" w:rsidRDefault="004C3428" w:rsidP="004C3428">
            <w:pPr>
              <w:spacing w:before="100" w:beforeAutospacing="1" w:after="100" w:afterAutospacing="1"/>
              <w:jc w:val="center"/>
              <w:rPr>
                <w:rFonts w:asciiTheme="majorHAnsi" w:eastAsia="Times New Roman" w:hAnsiTheme="majorHAnsi" w:cstheme="majorHAnsi"/>
                <w:b/>
                <w:bCs/>
                <w:sz w:val="20"/>
                <w:szCs w:val="20"/>
                <w:lang w:val="en-GB" w:eastAsia="en-GB"/>
              </w:rPr>
            </w:pPr>
            <w:r w:rsidRPr="002E4732">
              <w:rPr>
                <w:rFonts w:asciiTheme="majorHAnsi" w:eastAsia="Times New Roman" w:hAnsiTheme="majorHAnsi" w:cstheme="majorHAnsi"/>
                <w:b/>
                <w:bCs/>
                <w:sz w:val="20"/>
                <w:szCs w:val="20"/>
                <w:lang w:val="en-GB" w:eastAsia="en-GB"/>
              </w:rPr>
              <w:br/>
              <w:t>Points obtainable</w:t>
            </w:r>
          </w:p>
        </w:tc>
      </w:tr>
      <w:tr w:rsidR="00541CE8" w:rsidRPr="002E4732" w14:paraId="0581A609" w14:textId="77777777" w:rsidTr="00DD1139">
        <w:tc>
          <w:tcPr>
            <w:tcW w:w="988" w:type="dxa"/>
            <w:vAlign w:val="center"/>
          </w:tcPr>
          <w:p w14:paraId="373B0C0A" w14:textId="0054A83E" w:rsidR="00541CE8" w:rsidRPr="002E4732" w:rsidRDefault="00547C29"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1.1</w:t>
            </w:r>
          </w:p>
        </w:tc>
        <w:tc>
          <w:tcPr>
            <w:tcW w:w="6662" w:type="dxa"/>
          </w:tcPr>
          <w:p w14:paraId="6F49B29F" w14:textId="4605AA57" w:rsidR="00541CE8" w:rsidRPr="002E4732" w:rsidRDefault="00F05B89" w:rsidP="00F05B89">
            <w:pPr>
              <w:pStyle w:val="NormalWeb"/>
              <w:rPr>
                <w:rFonts w:asciiTheme="majorHAnsi" w:hAnsiTheme="majorHAnsi" w:cstheme="majorHAnsi"/>
                <w:lang w:val="en-GB"/>
              </w:rPr>
            </w:pPr>
            <w:r w:rsidRPr="002E4732">
              <w:rPr>
                <w:rFonts w:asciiTheme="majorHAnsi" w:hAnsiTheme="majorHAnsi" w:cstheme="majorHAnsi"/>
                <w:sz w:val="20"/>
                <w:szCs w:val="20"/>
                <w:lang w:val="en-GB"/>
              </w:rPr>
              <w:t xml:space="preserve">Organizational Architecture </w:t>
            </w:r>
          </w:p>
        </w:tc>
        <w:tc>
          <w:tcPr>
            <w:tcW w:w="1610" w:type="dxa"/>
            <w:vAlign w:val="center"/>
          </w:tcPr>
          <w:p w14:paraId="7956798A" w14:textId="2CACA7F6" w:rsidR="00BA1173" w:rsidRPr="002E4732" w:rsidRDefault="00BA1173"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10</w:t>
            </w:r>
          </w:p>
        </w:tc>
      </w:tr>
      <w:tr w:rsidR="00541CE8" w:rsidRPr="002E4732" w14:paraId="4C8F7F0D" w14:textId="77777777" w:rsidTr="00DD1139">
        <w:tc>
          <w:tcPr>
            <w:tcW w:w="988" w:type="dxa"/>
            <w:vAlign w:val="center"/>
          </w:tcPr>
          <w:p w14:paraId="5F8CDB78" w14:textId="7915DF2C" w:rsidR="00541CE8" w:rsidRPr="002E4732" w:rsidRDefault="00547C29"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1.2</w:t>
            </w:r>
          </w:p>
        </w:tc>
        <w:tc>
          <w:tcPr>
            <w:tcW w:w="6662" w:type="dxa"/>
          </w:tcPr>
          <w:p w14:paraId="25CA07EE" w14:textId="3526A1C0" w:rsidR="00A65CCA" w:rsidRPr="002E4732" w:rsidRDefault="00F05B89" w:rsidP="00F05B89">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Adverse judgments or awards:</w:t>
            </w:r>
            <w:r w:rsidR="00A65CCA" w:rsidRPr="002E4732">
              <w:rPr>
                <w:rFonts w:asciiTheme="majorHAnsi" w:eastAsia="Times New Roman" w:hAnsiTheme="majorHAnsi" w:cstheme="majorHAnsi"/>
                <w:sz w:val="20"/>
                <w:szCs w:val="20"/>
                <w:lang w:val="en-GB" w:eastAsia="en-GB"/>
              </w:rPr>
              <w:br/>
            </w:r>
            <w:r w:rsidRPr="002E4732">
              <w:rPr>
                <w:rFonts w:asciiTheme="majorHAnsi" w:eastAsia="Times New Roman" w:hAnsiTheme="majorHAnsi" w:cstheme="majorHAnsi"/>
                <w:sz w:val="20"/>
                <w:szCs w:val="20"/>
                <w:lang w:val="en-GB" w:eastAsia="en-GB"/>
              </w:rPr>
              <w:t>• The proposer is in sound financial condition based on the financial</w:t>
            </w:r>
            <w:r w:rsidR="00A65CCA" w:rsidRPr="002E4732">
              <w:rPr>
                <w:rFonts w:asciiTheme="majorHAnsi" w:eastAsia="Times New Roman" w:hAnsiTheme="majorHAnsi" w:cstheme="majorHAnsi"/>
                <w:sz w:val="20"/>
                <w:szCs w:val="20"/>
                <w:lang w:val="en-GB" w:eastAsia="en-GB"/>
              </w:rPr>
              <w:t xml:space="preserve"> </w:t>
            </w:r>
            <w:r w:rsidRPr="002E4732">
              <w:rPr>
                <w:rFonts w:asciiTheme="majorHAnsi" w:eastAsia="Times New Roman" w:hAnsiTheme="majorHAnsi" w:cstheme="majorHAnsi"/>
                <w:sz w:val="20"/>
                <w:szCs w:val="20"/>
                <w:lang w:val="en-GB" w:eastAsia="en-GB"/>
              </w:rPr>
              <w:t>documentation and information furnished in their proposal which should not show any financial concerns, such as negative net worth, bankruptcy proceedings, insolvency, receivership, major litigation, liens, judgments or bad credit or payment histor</w:t>
            </w:r>
            <w:r w:rsidR="00A65CCA" w:rsidRPr="002E4732">
              <w:rPr>
                <w:rFonts w:asciiTheme="majorHAnsi" w:eastAsia="Times New Roman" w:hAnsiTheme="majorHAnsi" w:cstheme="majorHAnsi"/>
                <w:sz w:val="20"/>
                <w:szCs w:val="20"/>
                <w:lang w:val="en-GB" w:eastAsia="en-GB"/>
              </w:rPr>
              <w:t>y.</w:t>
            </w:r>
          </w:p>
          <w:p w14:paraId="39CC737E" w14:textId="7F537233" w:rsidR="00541CE8" w:rsidRPr="002E4732" w:rsidRDefault="00F05B89" w:rsidP="00F05B89">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 The proposer has not declared bankruptcy, are not involved in bankruptcy or receivership proceedings, and there is no judgment or pending legal action against them that could impair their operations in the foreseeable future.</w:t>
            </w:r>
          </w:p>
        </w:tc>
        <w:tc>
          <w:tcPr>
            <w:tcW w:w="1610" w:type="dxa"/>
            <w:vAlign w:val="center"/>
          </w:tcPr>
          <w:p w14:paraId="73778E00" w14:textId="019877E3" w:rsidR="00541CE8" w:rsidRPr="002E4732" w:rsidRDefault="00BA1173"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10</w:t>
            </w:r>
          </w:p>
        </w:tc>
      </w:tr>
      <w:tr w:rsidR="00541CE8" w:rsidRPr="002E4732" w14:paraId="3E9BA2F2" w14:textId="77777777" w:rsidTr="00DD1139">
        <w:tc>
          <w:tcPr>
            <w:tcW w:w="988" w:type="dxa"/>
            <w:vAlign w:val="center"/>
          </w:tcPr>
          <w:p w14:paraId="2DF1869D" w14:textId="6DF734C7" w:rsidR="00541CE8" w:rsidRPr="002E4732" w:rsidRDefault="00547C29"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lastRenderedPageBreak/>
              <w:t>1.3</w:t>
            </w:r>
          </w:p>
        </w:tc>
        <w:tc>
          <w:tcPr>
            <w:tcW w:w="6662" w:type="dxa"/>
          </w:tcPr>
          <w:p w14:paraId="25C5FFAA" w14:textId="35F0E0A8" w:rsidR="00541CE8" w:rsidRPr="002E4732" w:rsidRDefault="002A00D6" w:rsidP="002A00D6">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General Organizational Capability which is likely to affect performance (i.e. size of the organization, strength of management support)</w:t>
            </w:r>
          </w:p>
        </w:tc>
        <w:tc>
          <w:tcPr>
            <w:tcW w:w="1610" w:type="dxa"/>
            <w:vAlign w:val="center"/>
          </w:tcPr>
          <w:p w14:paraId="37EDF34D" w14:textId="02BEA66B" w:rsidR="00541CE8" w:rsidRPr="002E4732" w:rsidRDefault="00BA1173"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10</w:t>
            </w:r>
          </w:p>
        </w:tc>
      </w:tr>
      <w:tr w:rsidR="00541CE8" w:rsidRPr="002E4732" w14:paraId="74FD738A" w14:textId="77777777" w:rsidTr="00DD1139">
        <w:tc>
          <w:tcPr>
            <w:tcW w:w="988" w:type="dxa"/>
            <w:vAlign w:val="center"/>
          </w:tcPr>
          <w:p w14:paraId="692C1CC3" w14:textId="6AF45DA1" w:rsidR="00541CE8" w:rsidRPr="002E4732" w:rsidRDefault="00547C29"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1.4</w:t>
            </w:r>
          </w:p>
        </w:tc>
        <w:tc>
          <w:tcPr>
            <w:tcW w:w="6662" w:type="dxa"/>
          </w:tcPr>
          <w:p w14:paraId="5C586664" w14:textId="546AC5D3" w:rsidR="00541CE8" w:rsidRPr="002E4732" w:rsidRDefault="002A00D6" w:rsidP="009356B5">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Extent to which any work would be subcontracted (subcontracting carries additional risks which may affect delivery, but properly done it offers a chance to access specialized skills.)</w:t>
            </w:r>
          </w:p>
        </w:tc>
        <w:tc>
          <w:tcPr>
            <w:tcW w:w="1610" w:type="dxa"/>
            <w:vAlign w:val="center"/>
          </w:tcPr>
          <w:p w14:paraId="465CE657" w14:textId="7C1819D6" w:rsidR="00541CE8" w:rsidRPr="002E4732" w:rsidRDefault="00BA1173"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10</w:t>
            </w:r>
          </w:p>
        </w:tc>
      </w:tr>
      <w:tr w:rsidR="00541CE8" w:rsidRPr="002E4732" w14:paraId="6A40196A" w14:textId="77777777" w:rsidTr="00DD1139">
        <w:tc>
          <w:tcPr>
            <w:tcW w:w="988" w:type="dxa"/>
            <w:vAlign w:val="center"/>
          </w:tcPr>
          <w:p w14:paraId="49472CE2" w14:textId="051B2167" w:rsidR="00541CE8" w:rsidRPr="002E4732" w:rsidRDefault="00547C29"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1.5</w:t>
            </w:r>
          </w:p>
        </w:tc>
        <w:tc>
          <w:tcPr>
            <w:tcW w:w="6662" w:type="dxa"/>
          </w:tcPr>
          <w:p w14:paraId="4A91A554" w14:textId="04C38520" w:rsidR="00541CE8" w:rsidRPr="002E4732" w:rsidRDefault="002A00D6" w:rsidP="009356B5">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Quality assurance procedures, warranty</w:t>
            </w:r>
          </w:p>
        </w:tc>
        <w:tc>
          <w:tcPr>
            <w:tcW w:w="1610" w:type="dxa"/>
            <w:vAlign w:val="center"/>
          </w:tcPr>
          <w:p w14:paraId="50806F71" w14:textId="0C62990F" w:rsidR="00541CE8" w:rsidRPr="002E4732" w:rsidRDefault="00BA1173"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20</w:t>
            </w:r>
          </w:p>
        </w:tc>
      </w:tr>
      <w:tr w:rsidR="00541CE8" w:rsidRPr="002E4732" w14:paraId="22C888A6" w14:textId="77777777" w:rsidTr="00DD1139">
        <w:tc>
          <w:tcPr>
            <w:tcW w:w="988" w:type="dxa"/>
            <w:vAlign w:val="center"/>
          </w:tcPr>
          <w:p w14:paraId="1DA80CAA" w14:textId="59321614" w:rsidR="00541CE8" w:rsidRPr="002E4732" w:rsidRDefault="00547C29"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1.6</w:t>
            </w:r>
          </w:p>
        </w:tc>
        <w:tc>
          <w:tcPr>
            <w:tcW w:w="6662" w:type="dxa"/>
          </w:tcPr>
          <w:p w14:paraId="37BBC546" w14:textId="0F557683" w:rsidR="00451710" w:rsidRPr="002E4732" w:rsidRDefault="00451710" w:rsidP="00451710">
            <w:pPr>
              <w:pStyle w:val="NormalWeb"/>
              <w:shd w:val="clear" w:color="auto" w:fill="FFFFFF"/>
              <w:rPr>
                <w:rFonts w:asciiTheme="majorHAnsi" w:hAnsiTheme="majorHAnsi" w:cstheme="majorHAnsi"/>
                <w:lang w:val="en-GB"/>
              </w:rPr>
            </w:pPr>
            <w:r w:rsidRPr="002E4732">
              <w:rPr>
                <w:rFonts w:asciiTheme="majorHAnsi" w:hAnsiTheme="majorHAnsi" w:cstheme="majorHAnsi"/>
                <w:sz w:val="22"/>
                <w:szCs w:val="22"/>
                <w:lang w:val="en-GB"/>
              </w:rPr>
              <w:t xml:space="preserve">Demonstrated relevant knowledge and experience: </w:t>
            </w:r>
          </w:p>
          <w:p w14:paraId="52FA972B" w14:textId="0FC04FA2" w:rsidR="00541CE8" w:rsidRPr="002E4732" w:rsidRDefault="00451710" w:rsidP="00451710">
            <w:pPr>
              <w:pStyle w:val="NormalWeb"/>
              <w:shd w:val="clear" w:color="auto" w:fill="FFFFFF"/>
              <w:rPr>
                <w:rFonts w:asciiTheme="majorHAnsi" w:hAnsiTheme="majorHAnsi" w:cstheme="majorHAnsi"/>
                <w:lang w:val="en-GB"/>
              </w:rPr>
            </w:pPr>
            <w:r w:rsidRPr="002E4732">
              <w:rPr>
                <w:rFonts w:asciiTheme="majorHAnsi" w:hAnsiTheme="majorHAnsi" w:cstheme="majorHAnsi"/>
                <w:sz w:val="22"/>
                <w:szCs w:val="22"/>
                <w:lang w:val="en-GB"/>
              </w:rPr>
              <w:t>• Must be a legally registered entity;</w:t>
            </w:r>
            <w:r w:rsidRPr="002E4732">
              <w:rPr>
                <w:rFonts w:asciiTheme="majorHAnsi" w:hAnsiTheme="majorHAnsi" w:cstheme="majorHAnsi"/>
                <w:sz w:val="22"/>
                <w:szCs w:val="22"/>
                <w:lang w:val="en-GB"/>
              </w:rPr>
              <w:br/>
              <w:t>• Applying entity must not be politically affiliated;</w:t>
            </w:r>
            <w:r w:rsidRPr="002E4732">
              <w:rPr>
                <w:rFonts w:asciiTheme="majorHAnsi" w:hAnsiTheme="majorHAnsi" w:cstheme="majorHAnsi"/>
                <w:sz w:val="22"/>
                <w:szCs w:val="22"/>
                <w:lang w:val="en-GB"/>
              </w:rPr>
              <w:br/>
              <w:t xml:space="preserve">• Registered for profit or not-for-profit entities are eligible to submit proposals; </w:t>
            </w:r>
            <w:r w:rsidRPr="002E4732">
              <w:rPr>
                <w:rFonts w:asciiTheme="majorHAnsi" w:hAnsiTheme="majorHAnsi" w:cstheme="majorHAnsi"/>
                <w:sz w:val="22"/>
                <w:szCs w:val="22"/>
                <w:lang w:val="en-GB"/>
              </w:rPr>
              <w:br/>
              <w:t xml:space="preserve">• At least 5 years previous experience in conducting surveys, research and studies on issues related to gender equality, Women Peace and Security, humanitarian action, and disaster risk reduction at the local, national, and/or international level </w:t>
            </w:r>
          </w:p>
        </w:tc>
        <w:tc>
          <w:tcPr>
            <w:tcW w:w="1610" w:type="dxa"/>
            <w:vAlign w:val="center"/>
          </w:tcPr>
          <w:p w14:paraId="72863C69" w14:textId="0F14C4BB" w:rsidR="00541CE8" w:rsidRPr="002E4732" w:rsidRDefault="00BA1173"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100</w:t>
            </w:r>
          </w:p>
        </w:tc>
      </w:tr>
      <w:tr w:rsidR="00547C29" w:rsidRPr="002E4732" w14:paraId="1FCE75CE" w14:textId="77777777" w:rsidTr="00547C29">
        <w:tc>
          <w:tcPr>
            <w:tcW w:w="7650" w:type="dxa"/>
            <w:gridSpan w:val="2"/>
            <w:shd w:val="clear" w:color="auto" w:fill="E7E6E6" w:themeFill="background2"/>
          </w:tcPr>
          <w:p w14:paraId="464DE6B1" w14:textId="049D7FFE" w:rsidR="00547C29" w:rsidRPr="002E4732" w:rsidRDefault="00547C29" w:rsidP="009356B5">
            <w:pPr>
              <w:spacing w:before="100" w:beforeAutospacing="1" w:after="100" w:afterAutospacing="1"/>
              <w:rPr>
                <w:rFonts w:asciiTheme="majorHAnsi" w:eastAsia="Times New Roman" w:hAnsiTheme="majorHAnsi" w:cstheme="majorHAnsi"/>
                <w:color w:val="C00000"/>
                <w:sz w:val="20"/>
                <w:szCs w:val="20"/>
                <w:lang w:val="en-GB" w:eastAsia="en-GB"/>
              </w:rPr>
            </w:pPr>
            <w:r w:rsidRPr="002E4732">
              <w:rPr>
                <w:rFonts w:asciiTheme="majorHAnsi" w:eastAsia="Times New Roman" w:hAnsiTheme="majorHAnsi" w:cstheme="majorHAnsi"/>
                <w:b/>
                <w:bCs/>
                <w:color w:val="C00000"/>
                <w:sz w:val="20"/>
                <w:szCs w:val="20"/>
                <w:lang w:val="en-GB" w:eastAsia="en-GB"/>
              </w:rPr>
              <w:t>Total Points</w:t>
            </w:r>
            <w:r w:rsidRPr="002E4732">
              <w:rPr>
                <w:rFonts w:asciiTheme="majorHAnsi" w:eastAsia="Times New Roman" w:hAnsiTheme="majorHAnsi" w:cstheme="majorHAnsi"/>
                <w:color w:val="C00000"/>
                <w:sz w:val="20"/>
                <w:szCs w:val="20"/>
                <w:lang w:val="en-GB" w:eastAsia="en-GB"/>
              </w:rPr>
              <w:t xml:space="preserve"> for Criteria 1. Expertise and Capability of Proposer</w:t>
            </w:r>
          </w:p>
        </w:tc>
        <w:tc>
          <w:tcPr>
            <w:tcW w:w="1610" w:type="dxa"/>
            <w:shd w:val="clear" w:color="auto" w:fill="E7E6E6" w:themeFill="background2"/>
          </w:tcPr>
          <w:p w14:paraId="3597E8E5" w14:textId="5D76983A" w:rsidR="00547C29" w:rsidRPr="002E4732" w:rsidRDefault="00BA1173" w:rsidP="00BA1173">
            <w:pPr>
              <w:spacing w:before="100" w:beforeAutospacing="1" w:after="100" w:afterAutospacing="1"/>
              <w:jc w:val="center"/>
              <w:rPr>
                <w:rFonts w:asciiTheme="majorHAnsi" w:eastAsia="Times New Roman" w:hAnsiTheme="majorHAnsi" w:cstheme="majorHAnsi"/>
                <w:b/>
                <w:bCs/>
                <w:sz w:val="20"/>
                <w:szCs w:val="20"/>
                <w:lang w:val="en-GB" w:eastAsia="en-GB"/>
              </w:rPr>
            </w:pPr>
            <w:r w:rsidRPr="002E4732">
              <w:rPr>
                <w:rFonts w:asciiTheme="majorHAnsi" w:eastAsia="Times New Roman" w:hAnsiTheme="majorHAnsi" w:cstheme="majorHAnsi"/>
                <w:b/>
                <w:bCs/>
                <w:color w:val="C00000"/>
                <w:sz w:val="20"/>
                <w:szCs w:val="20"/>
                <w:lang w:val="en-GB" w:eastAsia="en-GB"/>
              </w:rPr>
              <w:t>160</w:t>
            </w:r>
            <w:r w:rsidR="001B0370" w:rsidRPr="002E4732">
              <w:rPr>
                <w:rFonts w:asciiTheme="majorHAnsi" w:eastAsia="Times New Roman" w:hAnsiTheme="majorHAnsi" w:cstheme="majorHAnsi"/>
                <w:b/>
                <w:bCs/>
                <w:color w:val="C00000"/>
                <w:sz w:val="20"/>
                <w:szCs w:val="20"/>
                <w:lang w:val="en-GB" w:eastAsia="en-GB"/>
              </w:rPr>
              <w:t xml:space="preserve"> Points</w:t>
            </w:r>
          </w:p>
        </w:tc>
      </w:tr>
      <w:tr w:rsidR="00600E52" w:rsidRPr="002E4732" w14:paraId="50A31337" w14:textId="77777777" w:rsidTr="009D668E">
        <w:tc>
          <w:tcPr>
            <w:tcW w:w="7650" w:type="dxa"/>
            <w:gridSpan w:val="2"/>
            <w:shd w:val="clear" w:color="auto" w:fill="B1E8F7"/>
          </w:tcPr>
          <w:p w14:paraId="1A2DFEF4" w14:textId="7D1ADF92" w:rsidR="00600E52" w:rsidRPr="002E4732" w:rsidRDefault="00600E52" w:rsidP="00600E52">
            <w:pPr>
              <w:spacing w:before="100" w:beforeAutospacing="1" w:after="100" w:afterAutospacing="1"/>
              <w:jc w:val="center"/>
              <w:rPr>
                <w:rFonts w:asciiTheme="majorHAnsi" w:eastAsia="Times New Roman" w:hAnsiTheme="majorHAnsi" w:cstheme="majorHAnsi"/>
                <w:b/>
                <w:bCs/>
                <w:sz w:val="20"/>
                <w:szCs w:val="20"/>
                <w:lang w:val="en-GB" w:eastAsia="en-GB"/>
              </w:rPr>
            </w:pPr>
            <w:r w:rsidRPr="002E4732">
              <w:rPr>
                <w:rFonts w:asciiTheme="majorHAnsi" w:eastAsia="Times New Roman" w:hAnsiTheme="majorHAnsi" w:cstheme="majorHAnsi"/>
                <w:b/>
                <w:bCs/>
                <w:sz w:val="20"/>
                <w:szCs w:val="20"/>
                <w:lang w:val="en-GB" w:eastAsia="en-GB"/>
              </w:rPr>
              <w:br/>
              <w:t>Criteria 2. Proposed Work Plan and Approach</w:t>
            </w:r>
            <w:r w:rsidRPr="002E4732">
              <w:rPr>
                <w:rFonts w:asciiTheme="majorHAnsi" w:eastAsia="Times New Roman" w:hAnsiTheme="majorHAnsi" w:cstheme="majorHAnsi"/>
                <w:sz w:val="20"/>
                <w:szCs w:val="20"/>
                <w:lang w:val="en-GB" w:eastAsia="en-GB"/>
              </w:rPr>
              <w:br/>
              <w:t>(Proposed methodology)</w:t>
            </w:r>
            <w:r w:rsidRPr="002E4732">
              <w:rPr>
                <w:rFonts w:asciiTheme="majorHAnsi" w:eastAsia="Times New Roman" w:hAnsiTheme="majorHAnsi" w:cstheme="majorHAnsi"/>
                <w:b/>
                <w:bCs/>
                <w:sz w:val="20"/>
                <w:szCs w:val="20"/>
                <w:lang w:val="en-GB" w:eastAsia="en-GB"/>
              </w:rPr>
              <w:br/>
            </w:r>
          </w:p>
        </w:tc>
        <w:tc>
          <w:tcPr>
            <w:tcW w:w="1610" w:type="dxa"/>
            <w:shd w:val="clear" w:color="auto" w:fill="B1E8F7"/>
          </w:tcPr>
          <w:p w14:paraId="719A89BD" w14:textId="499B853E" w:rsidR="00600E52" w:rsidRPr="002E4732" w:rsidRDefault="00600E52" w:rsidP="00600E52">
            <w:pPr>
              <w:spacing w:before="100" w:beforeAutospacing="1" w:after="100" w:afterAutospacing="1"/>
              <w:jc w:val="center"/>
              <w:rPr>
                <w:rFonts w:asciiTheme="majorHAnsi" w:eastAsia="Times New Roman" w:hAnsiTheme="majorHAnsi" w:cstheme="majorHAnsi"/>
                <w:b/>
                <w:bCs/>
                <w:sz w:val="20"/>
                <w:szCs w:val="20"/>
                <w:lang w:val="en-GB" w:eastAsia="en-GB"/>
              </w:rPr>
            </w:pPr>
            <w:r w:rsidRPr="002E4732">
              <w:rPr>
                <w:rFonts w:asciiTheme="majorHAnsi" w:eastAsia="Times New Roman" w:hAnsiTheme="majorHAnsi" w:cstheme="majorHAnsi"/>
                <w:b/>
                <w:bCs/>
                <w:sz w:val="20"/>
                <w:szCs w:val="20"/>
                <w:lang w:val="en-GB" w:eastAsia="en-GB"/>
              </w:rPr>
              <w:br/>
              <w:t>Points obtainable</w:t>
            </w:r>
          </w:p>
        </w:tc>
      </w:tr>
      <w:tr w:rsidR="00541CE8" w:rsidRPr="002E4732" w14:paraId="5E09EE8C" w14:textId="77777777" w:rsidTr="00DD1139">
        <w:tc>
          <w:tcPr>
            <w:tcW w:w="988" w:type="dxa"/>
            <w:vAlign w:val="center"/>
          </w:tcPr>
          <w:p w14:paraId="1E8CDC87" w14:textId="39067906" w:rsidR="00541CE8" w:rsidRPr="002E4732" w:rsidRDefault="00600E52"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2.1</w:t>
            </w:r>
          </w:p>
        </w:tc>
        <w:tc>
          <w:tcPr>
            <w:tcW w:w="6662" w:type="dxa"/>
          </w:tcPr>
          <w:p w14:paraId="1CF4DBB8" w14:textId="51F77CD3" w:rsidR="00541CE8" w:rsidRPr="002E4732" w:rsidRDefault="001B0370" w:rsidP="009356B5">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Analysis Approach, Methodology – including Proposer’s understanding of UN Women’s work, adherence to procurement principles and TOR</w:t>
            </w:r>
          </w:p>
        </w:tc>
        <w:tc>
          <w:tcPr>
            <w:tcW w:w="1610" w:type="dxa"/>
            <w:vAlign w:val="center"/>
          </w:tcPr>
          <w:p w14:paraId="789DEFEA" w14:textId="60DE1355" w:rsidR="00541CE8" w:rsidRPr="002E4732" w:rsidRDefault="00600E52"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320</w:t>
            </w:r>
          </w:p>
        </w:tc>
      </w:tr>
      <w:tr w:rsidR="00541CE8" w:rsidRPr="002E4732" w14:paraId="1CF1940D" w14:textId="77777777" w:rsidTr="00DD1139">
        <w:tc>
          <w:tcPr>
            <w:tcW w:w="988" w:type="dxa"/>
            <w:vAlign w:val="center"/>
          </w:tcPr>
          <w:p w14:paraId="7B2EAF99" w14:textId="063CBACF" w:rsidR="00541CE8" w:rsidRPr="002E4732" w:rsidRDefault="00600E52"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2.2</w:t>
            </w:r>
          </w:p>
        </w:tc>
        <w:tc>
          <w:tcPr>
            <w:tcW w:w="6662" w:type="dxa"/>
          </w:tcPr>
          <w:p w14:paraId="49138CB3" w14:textId="5C0F7056" w:rsidR="00541CE8" w:rsidRPr="002E4732" w:rsidRDefault="001B0370" w:rsidP="009356B5">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Management Services – Timeline and deliverables</w:t>
            </w:r>
          </w:p>
        </w:tc>
        <w:tc>
          <w:tcPr>
            <w:tcW w:w="1610" w:type="dxa"/>
            <w:vAlign w:val="center"/>
          </w:tcPr>
          <w:p w14:paraId="0E097C48" w14:textId="731DFF58" w:rsidR="00541CE8" w:rsidRPr="002E4732" w:rsidRDefault="00600E52"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80</w:t>
            </w:r>
          </w:p>
        </w:tc>
      </w:tr>
      <w:tr w:rsidR="00541CE8" w:rsidRPr="002E4732" w14:paraId="3E7ACA3F" w14:textId="77777777" w:rsidTr="00DD1139">
        <w:tc>
          <w:tcPr>
            <w:tcW w:w="988" w:type="dxa"/>
            <w:vAlign w:val="center"/>
          </w:tcPr>
          <w:p w14:paraId="7AC96B8B" w14:textId="0736EEBC" w:rsidR="00541CE8" w:rsidRPr="002E4732" w:rsidRDefault="00600E52"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2.3</w:t>
            </w:r>
          </w:p>
        </w:tc>
        <w:tc>
          <w:tcPr>
            <w:tcW w:w="6662" w:type="dxa"/>
          </w:tcPr>
          <w:p w14:paraId="1C2FB5E0" w14:textId="63E60728" w:rsidR="00541CE8" w:rsidRPr="002E4732" w:rsidRDefault="001B0370" w:rsidP="009356B5">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Environmental Considerations:</w:t>
            </w:r>
            <w:r w:rsidRPr="002E4732">
              <w:rPr>
                <w:rFonts w:asciiTheme="majorHAnsi" w:eastAsia="Times New Roman" w:hAnsiTheme="majorHAnsi" w:cstheme="majorHAnsi"/>
                <w:sz w:val="20"/>
                <w:szCs w:val="20"/>
                <w:lang w:val="en-GB" w:eastAsia="en-GB"/>
              </w:rPr>
              <w:br/>
            </w:r>
            <w:r w:rsidRPr="002E4732">
              <w:rPr>
                <w:rFonts w:asciiTheme="majorHAnsi" w:eastAsia="Times New Roman" w:hAnsiTheme="majorHAnsi" w:cstheme="majorHAnsi"/>
                <w:sz w:val="20"/>
                <w:szCs w:val="20"/>
                <w:lang w:val="en-GB" w:eastAsia="en-GB"/>
              </w:rPr>
              <w:br/>
              <w:t xml:space="preserve">Compliance Certificates, Accreditations, </w:t>
            </w:r>
            <w:r w:rsidR="002A514D" w:rsidRPr="002E4732">
              <w:rPr>
                <w:rFonts w:asciiTheme="majorHAnsi" w:eastAsia="Times New Roman" w:hAnsiTheme="majorHAnsi" w:cstheme="majorHAnsi"/>
                <w:sz w:val="20"/>
                <w:szCs w:val="20"/>
                <w:lang w:val="en-GB" w:eastAsia="en-GB"/>
              </w:rPr>
              <w:t>Marketing’s</w:t>
            </w:r>
            <w:r w:rsidRPr="002E4732">
              <w:rPr>
                <w:rFonts w:asciiTheme="majorHAnsi" w:eastAsia="Times New Roman" w:hAnsiTheme="majorHAnsi" w:cstheme="majorHAnsi"/>
                <w:sz w:val="20"/>
                <w:szCs w:val="20"/>
                <w:lang w:val="en-GB" w:eastAsia="en-GB"/>
              </w:rPr>
              <w:t xml:space="preserve">/Labels, and other evidences of the Bidder’s practices which contributes to the ecological sustainability and reduction of adverse environmental impact (e.g. the use of non-toxic substances, </w:t>
            </w:r>
            <w:proofErr w:type="spellStart"/>
            <w:r w:rsidRPr="002E4732">
              <w:rPr>
                <w:rFonts w:asciiTheme="majorHAnsi" w:eastAsia="Times New Roman" w:hAnsiTheme="majorHAnsi" w:cstheme="majorHAnsi"/>
                <w:sz w:val="20"/>
                <w:szCs w:val="20"/>
                <w:lang w:val="en-GB" w:eastAsia="en-GB"/>
              </w:rPr>
              <w:t>recucled</w:t>
            </w:r>
            <w:proofErr w:type="spellEnd"/>
            <w:r w:rsidRPr="002E4732">
              <w:rPr>
                <w:rFonts w:asciiTheme="majorHAnsi" w:eastAsia="Times New Roman" w:hAnsiTheme="majorHAnsi" w:cstheme="majorHAnsi"/>
                <w:sz w:val="20"/>
                <w:szCs w:val="20"/>
                <w:lang w:val="en-GB" w:eastAsia="en-GB"/>
              </w:rPr>
              <w:t xml:space="preserve"> raw materials, energy-efficient equipment, reduced carbon emission, etc.), either in its business practices or in the goods it manufactures</w:t>
            </w:r>
          </w:p>
        </w:tc>
        <w:tc>
          <w:tcPr>
            <w:tcW w:w="1610" w:type="dxa"/>
            <w:vAlign w:val="center"/>
          </w:tcPr>
          <w:p w14:paraId="6D6107F2" w14:textId="1D7348BC" w:rsidR="00541CE8" w:rsidRPr="002E4732" w:rsidRDefault="00600E52"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10</w:t>
            </w:r>
          </w:p>
        </w:tc>
      </w:tr>
      <w:tr w:rsidR="001B0370" w:rsidRPr="002E4732" w14:paraId="266E699D" w14:textId="77777777" w:rsidTr="001B0370">
        <w:tc>
          <w:tcPr>
            <w:tcW w:w="7650" w:type="dxa"/>
            <w:gridSpan w:val="2"/>
            <w:shd w:val="clear" w:color="auto" w:fill="E7E6E6" w:themeFill="background2"/>
          </w:tcPr>
          <w:p w14:paraId="2CB12E47" w14:textId="3D29C66B" w:rsidR="001B0370" w:rsidRPr="002E4732" w:rsidRDefault="001B0370" w:rsidP="009356B5">
            <w:pPr>
              <w:spacing w:before="100" w:beforeAutospacing="1" w:after="100" w:afterAutospacing="1"/>
              <w:rPr>
                <w:rFonts w:asciiTheme="majorHAnsi" w:eastAsia="Times New Roman" w:hAnsiTheme="majorHAnsi" w:cstheme="majorHAnsi"/>
                <w:color w:val="C00000"/>
                <w:sz w:val="20"/>
                <w:szCs w:val="20"/>
                <w:lang w:val="en-GB" w:eastAsia="en-GB"/>
              </w:rPr>
            </w:pPr>
            <w:r w:rsidRPr="002E4732">
              <w:rPr>
                <w:rFonts w:asciiTheme="majorHAnsi" w:eastAsia="Times New Roman" w:hAnsiTheme="majorHAnsi" w:cstheme="majorHAnsi"/>
                <w:b/>
                <w:bCs/>
                <w:color w:val="C00000"/>
                <w:sz w:val="20"/>
                <w:szCs w:val="20"/>
                <w:lang w:val="en-GB" w:eastAsia="en-GB"/>
              </w:rPr>
              <w:t>Total Points</w:t>
            </w:r>
            <w:r w:rsidRPr="002E4732">
              <w:rPr>
                <w:rFonts w:asciiTheme="majorHAnsi" w:eastAsia="Times New Roman" w:hAnsiTheme="majorHAnsi" w:cstheme="majorHAnsi"/>
                <w:color w:val="C00000"/>
                <w:sz w:val="20"/>
                <w:szCs w:val="20"/>
                <w:lang w:val="en-GB" w:eastAsia="en-GB"/>
              </w:rPr>
              <w:t xml:space="preserve"> for </w:t>
            </w:r>
            <w:r w:rsidR="00BA0A54" w:rsidRPr="002E4732">
              <w:rPr>
                <w:rFonts w:asciiTheme="majorHAnsi" w:eastAsia="Times New Roman" w:hAnsiTheme="majorHAnsi" w:cstheme="majorHAnsi"/>
                <w:color w:val="C00000"/>
                <w:sz w:val="20"/>
                <w:szCs w:val="20"/>
                <w:lang w:val="en-GB" w:eastAsia="en-GB"/>
              </w:rPr>
              <w:t>Criteria</w:t>
            </w:r>
            <w:r w:rsidRPr="002E4732">
              <w:rPr>
                <w:rFonts w:asciiTheme="majorHAnsi" w:eastAsia="Times New Roman" w:hAnsiTheme="majorHAnsi" w:cstheme="majorHAnsi"/>
                <w:color w:val="C00000"/>
                <w:sz w:val="20"/>
                <w:szCs w:val="20"/>
                <w:lang w:val="en-GB" w:eastAsia="en-GB"/>
              </w:rPr>
              <w:t xml:space="preserve"> 2. Proposed Work Plan and approach</w:t>
            </w:r>
          </w:p>
        </w:tc>
        <w:tc>
          <w:tcPr>
            <w:tcW w:w="1610" w:type="dxa"/>
            <w:shd w:val="clear" w:color="auto" w:fill="E7E6E6" w:themeFill="background2"/>
          </w:tcPr>
          <w:p w14:paraId="24492DCA" w14:textId="46A69D1E" w:rsidR="001B0370" w:rsidRPr="002E4732" w:rsidRDefault="001B0370" w:rsidP="00BA1173">
            <w:pPr>
              <w:spacing w:before="100" w:beforeAutospacing="1" w:after="100" w:afterAutospacing="1"/>
              <w:jc w:val="center"/>
              <w:rPr>
                <w:rFonts w:asciiTheme="majorHAnsi" w:eastAsia="Times New Roman" w:hAnsiTheme="majorHAnsi" w:cstheme="majorHAnsi"/>
                <w:b/>
                <w:bCs/>
                <w:color w:val="C00000"/>
                <w:sz w:val="20"/>
                <w:szCs w:val="20"/>
                <w:lang w:val="en-GB" w:eastAsia="en-GB"/>
              </w:rPr>
            </w:pPr>
            <w:r w:rsidRPr="002E4732">
              <w:rPr>
                <w:rFonts w:asciiTheme="majorHAnsi" w:eastAsia="Times New Roman" w:hAnsiTheme="majorHAnsi" w:cstheme="majorHAnsi"/>
                <w:b/>
                <w:bCs/>
                <w:color w:val="C00000"/>
                <w:sz w:val="20"/>
                <w:szCs w:val="20"/>
                <w:lang w:val="en-GB" w:eastAsia="en-GB"/>
              </w:rPr>
              <w:t>410 Points</w:t>
            </w:r>
          </w:p>
        </w:tc>
      </w:tr>
      <w:tr w:rsidR="00524EC4" w:rsidRPr="002E4732" w14:paraId="62051705" w14:textId="77777777" w:rsidTr="009D668E">
        <w:tc>
          <w:tcPr>
            <w:tcW w:w="7650" w:type="dxa"/>
            <w:gridSpan w:val="2"/>
            <w:shd w:val="clear" w:color="auto" w:fill="B1E8F7"/>
          </w:tcPr>
          <w:p w14:paraId="61375DF2" w14:textId="0BFD2EA5" w:rsidR="00524EC4" w:rsidRPr="002E4732" w:rsidRDefault="00524EC4" w:rsidP="00524EC4">
            <w:pPr>
              <w:spacing w:before="100" w:beforeAutospacing="1" w:after="100" w:afterAutospacing="1"/>
              <w:jc w:val="center"/>
              <w:rPr>
                <w:rFonts w:asciiTheme="majorHAnsi" w:eastAsia="Times New Roman" w:hAnsiTheme="majorHAnsi" w:cstheme="majorHAnsi"/>
                <w:b/>
                <w:bCs/>
                <w:sz w:val="20"/>
                <w:szCs w:val="20"/>
                <w:lang w:val="en-GB" w:eastAsia="en-GB"/>
              </w:rPr>
            </w:pPr>
            <w:r w:rsidRPr="002E4732">
              <w:rPr>
                <w:rFonts w:asciiTheme="majorHAnsi" w:eastAsia="Times New Roman" w:hAnsiTheme="majorHAnsi" w:cstheme="majorHAnsi"/>
                <w:b/>
                <w:bCs/>
                <w:sz w:val="20"/>
                <w:szCs w:val="20"/>
                <w:lang w:val="en-GB" w:eastAsia="en-GB"/>
              </w:rPr>
              <w:br/>
              <w:t>Criteria 3. Resource Plan, Key Personnel</w:t>
            </w:r>
            <w:r w:rsidRPr="002E4732">
              <w:rPr>
                <w:rFonts w:asciiTheme="majorHAnsi" w:eastAsia="Times New Roman" w:hAnsiTheme="majorHAnsi" w:cstheme="majorHAnsi"/>
                <w:sz w:val="20"/>
                <w:szCs w:val="20"/>
                <w:lang w:val="en-GB" w:eastAsia="en-GB"/>
              </w:rPr>
              <w:br/>
              <w:t>(Qualification and competencies of proposed personnel)</w:t>
            </w:r>
            <w:r w:rsidRPr="002E4732">
              <w:rPr>
                <w:rFonts w:asciiTheme="majorHAnsi" w:eastAsia="Times New Roman" w:hAnsiTheme="majorHAnsi" w:cstheme="majorHAnsi"/>
                <w:b/>
                <w:bCs/>
                <w:sz w:val="20"/>
                <w:szCs w:val="20"/>
                <w:lang w:val="en-GB" w:eastAsia="en-GB"/>
              </w:rPr>
              <w:br/>
            </w:r>
          </w:p>
        </w:tc>
        <w:tc>
          <w:tcPr>
            <w:tcW w:w="1610" w:type="dxa"/>
            <w:shd w:val="clear" w:color="auto" w:fill="B1E8F7"/>
          </w:tcPr>
          <w:p w14:paraId="241C0553" w14:textId="13AB3142" w:rsidR="00524EC4" w:rsidRPr="002E4732" w:rsidRDefault="00524EC4" w:rsidP="00524EC4">
            <w:pPr>
              <w:spacing w:before="100" w:beforeAutospacing="1" w:after="100" w:afterAutospacing="1"/>
              <w:jc w:val="center"/>
              <w:rPr>
                <w:rFonts w:asciiTheme="majorHAnsi" w:eastAsia="Times New Roman" w:hAnsiTheme="majorHAnsi" w:cstheme="majorHAnsi"/>
                <w:b/>
                <w:bCs/>
                <w:sz w:val="20"/>
                <w:szCs w:val="20"/>
                <w:lang w:val="en-GB" w:eastAsia="en-GB"/>
              </w:rPr>
            </w:pPr>
            <w:r w:rsidRPr="002E4732">
              <w:rPr>
                <w:rFonts w:asciiTheme="majorHAnsi" w:eastAsia="Times New Roman" w:hAnsiTheme="majorHAnsi" w:cstheme="majorHAnsi"/>
                <w:b/>
                <w:bCs/>
                <w:sz w:val="20"/>
                <w:szCs w:val="20"/>
                <w:lang w:val="en-GB" w:eastAsia="en-GB"/>
              </w:rPr>
              <w:br/>
              <w:t>Points obtainable</w:t>
            </w:r>
          </w:p>
        </w:tc>
      </w:tr>
      <w:tr w:rsidR="008E1560" w:rsidRPr="002E4732" w14:paraId="03CEF383" w14:textId="77777777" w:rsidTr="00DD1139">
        <w:tc>
          <w:tcPr>
            <w:tcW w:w="988" w:type="dxa"/>
            <w:vMerge w:val="restart"/>
            <w:vAlign w:val="center"/>
          </w:tcPr>
          <w:p w14:paraId="7850FACC" w14:textId="3AE97F2E" w:rsidR="008E1560" w:rsidRPr="002E4732" w:rsidRDefault="008E1560" w:rsidP="00DD1139">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3.1</w:t>
            </w:r>
          </w:p>
        </w:tc>
        <w:tc>
          <w:tcPr>
            <w:tcW w:w="6662" w:type="dxa"/>
          </w:tcPr>
          <w:p w14:paraId="533AD881" w14:textId="3C32CCED" w:rsidR="008E1560" w:rsidRPr="002E4732" w:rsidRDefault="008E1560" w:rsidP="00E16598">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Composition of the team proposed to provide, and the work tasks (including supervisory)</w:t>
            </w:r>
            <w:r w:rsidRPr="002E4732">
              <w:rPr>
                <w:rFonts w:asciiTheme="majorHAnsi" w:eastAsia="Times New Roman" w:hAnsiTheme="majorHAnsi" w:cstheme="majorHAnsi"/>
                <w:sz w:val="20"/>
                <w:szCs w:val="20"/>
                <w:lang w:val="en-GB" w:eastAsia="en-GB"/>
              </w:rPr>
              <w:br/>
            </w:r>
            <w:r w:rsidRPr="002E4732">
              <w:rPr>
                <w:rFonts w:asciiTheme="majorHAnsi" w:eastAsia="Times New Roman" w:hAnsiTheme="majorHAnsi" w:cstheme="majorHAnsi"/>
                <w:sz w:val="20"/>
                <w:szCs w:val="20"/>
                <w:lang w:val="en-GB" w:eastAsia="en-GB"/>
              </w:rPr>
              <w:br/>
              <w:t>Curriculum vitae of the proposed team that will be involved either full or part time.</w:t>
            </w:r>
          </w:p>
          <w:p w14:paraId="55B25819" w14:textId="714B59E5" w:rsidR="008E1560" w:rsidRPr="002E4732" w:rsidRDefault="008E1560" w:rsidP="00E16598">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b/>
                <w:bCs/>
                <w:sz w:val="20"/>
                <w:szCs w:val="20"/>
                <w:lang w:val="en-GB" w:eastAsia="en-GB"/>
              </w:rPr>
              <w:t>The overall team Leader should have:</w:t>
            </w:r>
            <w:r w:rsidRPr="002E4732">
              <w:rPr>
                <w:rFonts w:asciiTheme="majorHAnsi" w:eastAsia="Times New Roman" w:hAnsiTheme="majorHAnsi" w:cstheme="majorHAnsi"/>
                <w:sz w:val="20"/>
                <w:szCs w:val="20"/>
                <w:lang w:val="en-GB" w:eastAsia="en-GB"/>
              </w:rPr>
              <w:br/>
              <w:t>• Master’s degree(s) in gender studies, disaster management, humanitarian action, development, international relations, social science, or related fields;</w:t>
            </w:r>
            <w:r w:rsidRPr="002E4732">
              <w:rPr>
                <w:rFonts w:asciiTheme="majorHAnsi" w:eastAsia="Times New Roman" w:hAnsiTheme="majorHAnsi" w:cstheme="majorHAnsi"/>
                <w:sz w:val="20"/>
                <w:szCs w:val="20"/>
                <w:lang w:val="en-GB" w:eastAsia="en-GB"/>
              </w:rPr>
              <w:br/>
              <w:t xml:space="preserve">        o A first-level university degree in combination with two additional years </w:t>
            </w:r>
            <w:r w:rsidRPr="002E4732">
              <w:rPr>
                <w:rFonts w:asciiTheme="majorHAnsi" w:eastAsia="Times New Roman" w:hAnsiTheme="majorHAnsi" w:cstheme="majorHAnsi"/>
                <w:sz w:val="20"/>
                <w:szCs w:val="20"/>
                <w:lang w:val="en-GB" w:eastAsia="en-GB"/>
              </w:rPr>
              <w:br/>
              <w:t xml:space="preserve">           of qualifying experience may be accepted in lieu of the Master’s </w:t>
            </w:r>
            <w:r w:rsidRPr="002E4732">
              <w:rPr>
                <w:rFonts w:asciiTheme="majorHAnsi" w:eastAsia="Times New Roman" w:hAnsiTheme="majorHAnsi" w:cstheme="majorHAnsi"/>
                <w:sz w:val="20"/>
                <w:szCs w:val="20"/>
                <w:lang w:val="en-GB" w:eastAsia="en-GB"/>
              </w:rPr>
              <w:br/>
              <w:t xml:space="preserve">           university degree.</w:t>
            </w:r>
            <w:r w:rsidRPr="002E4732">
              <w:rPr>
                <w:rFonts w:asciiTheme="majorHAnsi" w:eastAsia="Times New Roman" w:hAnsiTheme="majorHAnsi" w:cstheme="majorHAnsi"/>
                <w:sz w:val="20"/>
                <w:szCs w:val="20"/>
                <w:lang w:val="en-GB" w:eastAsia="en-GB"/>
              </w:rPr>
              <w:br/>
              <w:t>• Minimum of 5 years relevant experience in the area of policy and/ or programming in Women, Peace, and Security and/or humanitarian action required, with field experience in ASEAN Member States strongly preferred.</w:t>
            </w:r>
            <w:r w:rsidRPr="002E4732">
              <w:rPr>
                <w:rFonts w:asciiTheme="majorHAnsi" w:eastAsia="Times New Roman" w:hAnsiTheme="majorHAnsi" w:cstheme="majorHAnsi"/>
                <w:sz w:val="20"/>
                <w:szCs w:val="20"/>
                <w:lang w:val="en-GB" w:eastAsia="en-GB"/>
              </w:rPr>
              <w:br/>
              <w:t>• Demonstrated experience designing and conducting research on gender equality and women’s empowerment, with a track record of successfully leading teams of researchers an asset.</w:t>
            </w:r>
            <w:r w:rsidRPr="002E4732">
              <w:rPr>
                <w:rFonts w:asciiTheme="majorHAnsi" w:eastAsia="Times New Roman" w:hAnsiTheme="majorHAnsi" w:cstheme="majorHAnsi"/>
                <w:sz w:val="20"/>
                <w:szCs w:val="20"/>
                <w:lang w:val="en-GB" w:eastAsia="en-GB"/>
              </w:rPr>
              <w:br/>
              <w:t>• Excellent communication and writing skills in English.</w:t>
            </w:r>
          </w:p>
        </w:tc>
        <w:tc>
          <w:tcPr>
            <w:tcW w:w="1610" w:type="dxa"/>
            <w:vAlign w:val="center"/>
          </w:tcPr>
          <w:p w14:paraId="35EA97D1" w14:textId="42B3E883" w:rsidR="008E1560" w:rsidRPr="002E4732" w:rsidRDefault="008E1560"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90</w:t>
            </w:r>
          </w:p>
        </w:tc>
      </w:tr>
      <w:tr w:rsidR="008E1560" w:rsidRPr="002E4732" w14:paraId="3595628D" w14:textId="77777777" w:rsidTr="008E1560">
        <w:tc>
          <w:tcPr>
            <w:tcW w:w="988" w:type="dxa"/>
            <w:vMerge/>
          </w:tcPr>
          <w:p w14:paraId="39D22F3C" w14:textId="77777777" w:rsidR="008E1560" w:rsidRPr="002E4732" w:rsidRDefault="008E1560" w:rsidP="00547C29">
            <w:pPr>
              <w:spacing w:before="100" w:beforeAutospacing="1" w:after="100" w:afterAutospacing="1"/>
              <w:jc w:val="center"/>
              <w:rPr>
                <w:rFonts w:asciiTheme="majorHAnsi" w:eastAsia="Times New Roman" w:hAnsiTheme="majorHAnsi" w:cstheme="majorHAnsi"/>
                <w:sz w:val="20"/>
                <w:szCs w:val="20"/>
                <w:lang w:val="en-GB" w:eastAsia="en-GB"/>
              </w:rPr>
            </w:pPr>
          </w:p>
        </w:tc>
        <w:tc>
          <w:tcPr>
            <w:tcW w:w="6662" w:type="dxa"/>
          </w:tcPr>
          <w:p w14:paraId="4F6ADDD3" w14:textId="66A6C183" w:rsidR="008E1560" w:rsidRPr="002E4732" w:rsidRDefault="008E1560" w:rsidP="003170DF">
            <w:pPr>
              <w:spacing w:before="100" w:beforeAutospacing="1" w:after="100" w:afterAutospacing="1"/>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b/>
                <w:bCs/>
                <w:sz w:val="20"/>
                <w:szCs w:val="20"/>
                <w:lang w:val="en-GB" w:eastAsia="en-GB"/>
              </w:rPr>
              <w:t>Any team members should have:</w:t>
            </w:r>
            <w:r w:rsidRPr="002E4732">
              <w:rPr>
                <w:rFonts w:asciiTheme="majorHAnsi" w:eastAsia="Times New Roman" w:hAnsiTheme="majorHAnsi" w:cstheme="majorHAnsi"/>
                <w:sz w:val="20"/>
                <w:szCs w:val="20"/>
                <w:lang w:val="en-GB" w:eastAsia="en-GB"/>
              </w:rPr>
              <w:br/>
              <w:t>• At least secondary education.</w:t>
            </w:r>
            <w:r w:rsidRPr="002E4732">
              <w:rPr>
                <w:rFonts w:asciiTheme="majorHAnsi" w:eastAsia="Times New Roman" w:hAnsiTheme="majorHAnsi" w:cstheme="majorHAnsi"/>
                <w:sz w:val="20"/>
                <w:szCs w:val="20"/>
                <w:lang w:val="en-GB" w:eastAsia="en-GB"/>
              </w:rPr>
              <w:br/>
              <w:t>• Demonstrated experience in research on Women, Peace, Security and/or humanitarian action.</w:t>
            </w:r>
          </w:p>
        </w:tc>
        <w:tc>
          <w:tcPr>
            <w:tcW w:w="1610" w:type="dxa"/>
            <w:vAlign w:val="center"/>
          </w:tcPr>
          <w:p w14:paraId="51CCB700" w14:textId="143BE78A" w:rsidR="008E1560" w:rsidRPr="002E4732" w:rsidRDefault="008E1560" w:rsidP="008E1560">
            <w:pPr>
              <w:spacing w:before="100" w:beforeAutospacing="1" w:after="100" w:afterAutospacing="1"/>
              <w:jc w:val="center"/>
              <w:rPr>
                <w:rFonts w:asciiTheme="majorHAnsi" w:eastAsia="Times New Roman" w:hAnsiTheme="majorHAnsi" w:cstheme="majorHAnsi"/>
                <w:sz w:val="20"/>
                <w:szCs w:val="20"/>
                <w:lang w:val="en-GB" w:eastAsia="en-GB"/>
              </w:rPr>
            </w:pPr>
            <w:r w:rsidRPr="002E4732">
              <w:rPr>
                <w:rFonts w:asciiTheme="majorHAnsi" w:eastAsia="Times New Roman" w:hAnsiTheme="majorHAnsi" w:cstheme="majorHAnsi"/>
                <w:sz w:val="20"/>
                <w:szCs w:val="20"/>
                <w:lang w:val="en-GB" w:eastAsia="en-GB"/>
              </w:rPr>
              <w:t>40</w:t>
            </w:r>
          </w:p>
        </w:tc>
      </w:tr>
      <w:tr w:rsidR="00DD1139" w:rsidRPr="002E4732" w14:paraId="7B197AE1" w14:textId="77777777" w:rsidTr="00DD1139">
        <w:tc>
          <w:tcPr>
            <w:tcW w:w="7650" w:type="dxa"/>
            <w:gridSpan w:val="2"/>
            <w:shd w:val="clear" w:color="auto" w:fill="E7E6E6" w:themeFill="background2"/>
          </w:tcPr>
          <w:p w14:paraId="56EB42DD" w14:textId="49FA11C1" w:rsidR="00DD1139" w:rsidRPr="002E4732" w:rsidRDefault="00DD1139" w:rsidP="009356B5">
            <w:pPr>
              <w:spacing w:before="100" w:beforeAutospacing="1" w:after="100" w:afterAutospacing="1"/>
              <w:rPr>
                <w:rFonts w:asciiTheme="majorHAnsi" w:eastAsia="Times New Roman" w:hAnsiTheme="majorHAnsi" w:cstheme="majorHAnsi"/>
                <w:color w:val="C00000"/>
                <w:sz w:val="20"/>
                <w:szCs w:val="20"/>
                <w:lang w:val="en-GB" w:eastAsia="en-GB"/>
              </w:rPr>
            </w:pPr>
            <w:r w:rsidRPr="002E4732">
              <w:rPr>
                <w:rFonts w:asciiTheme="majorHAnsi" w:eastAsia="Times New Roman" w:hAnsiTheme="majorHAnsi" w:cstheme="majorHAnsi"/>
                <w:b/>
                <w:bCs/>
                <w:color w:val="C00000"/>
                <w:sz w:val="20"/>
                <w:szCs w:val="20"/>
                <w:lang w:val="en-GB" w:eastAsia="en-GB"/>
              </w:rPr>
              <w:lastRenderedPageBreak/>
              <w:t>Total Points</w:t>
            </w:r>
            <w:r w:rsidRPr="002E4732">
              <w:rPr>
                <w:rFonts w:asciiTheme="majorHAnsi" w:eastAsia="Times New Roman" w:hAnsiTheme="majorHAnsi" w:cstheme="majorHAnsi"/>
                <w:color w:val="C00000"/>
                <w:sz w:val="20"/>
                <w:szCs w:val="20"/>
                <w:lang w:val="en-GB" w:eastAsia="en-GB"/>
              </w:rPr>
              <w:t xml:space="preserve"> for Criteria 3. Resource Plan, Key Personnel</w:t>
            </w:r>
          </w:p>
        </w:tc>
        <w:tc>
          <w:tcPr>
            <w:tcW w:w="1610" w:type="dxa"/>
            <w:shd w:val="clear" w:color="auto" w:fill="E7E6E6" w:themeFill="background2"/>
          </w:tcPr>
          <w:p w14:paraId="1A70F952" w14:textId="5A558CBB" w:rsidR="00DD1139" w:rsidRPr="002E4732" w:rsidRDefault="00DD1139" w:rsidP="00BA1173">
            <w:pPr>
              <w:spacing w:before="100" w:beforeAutospacing="1" w:after="100" w:afterAutospacing="1"/>
              <w:jc w:val="center"/>
              <w:rPr>
                <w:rFonts w:asciiTheme="majorHAnsi" w:eastAsia="Times New Roman" w:hAnsiTheme="majorHAnsi" w:cstheme="majorHAnsi"/>
                <w:b/>
                <w:bCs/>
                <w:color w:val="C00000"/>
                <w:sz w:val="20"/>
                <w:szCs w:val="20"/>
                <w:lang w:val="en-GB" w:eastAsia="en-GB"/>
              </w:rPr>
            </w:pPr>
            <w:r w:rsidRPr="002E4732">
              <w:rPr>
                <w:rFonts w:asciiTheme="majorHAnsi" w:eastAsia="Times New Roman" w:hAnsiTheme="majorHAnsi" w:cstheme="majorHAnsi"/>
                <w:b/>
                <w:bCs/>
                <w:color w:val="C00000"/>
                <w:sz w:val="20"/>
                <w:szCs w:val="20"/>
                <w:lang w:val="en-GB" w:eastAsia="en-GB"/>
              </w:rPr>
              <w:t>130 Points</w:t>
            </w:r>
          </w:p>
        </w:tc>
      </w:tr>
      <w:tr w:rsidR="00DD1139" w:rsidRPr="002E4732" w14:paraId="101B1D8B" w14:textId="77777777" w:rsidTr="009D668E">
        <w:tc>
          <w:tcPr>
            <w:tcW w:w="7650" w:type="dxa"/>
            <w:gridSpan w:val="2"/>
            <w:shd w:val="clear" w:color="auto" w:fill="76CCF7"/>
          </w:tcPr>
          <w:p w14:paraId="648909C4" w14:textId="56003312" w:rsidR="00DD1139" w:rsidRPr="002E4732" w:rsidRDefault="00DD1139" w:rsidP="009356B5">
            <w:pPr>
              <w:spacing w:before="100" w:beforeAutospacing="1" w:after="100" w:afterAutospacing="1"/>
              <w:rPr>
                <w:rFonts w:asciiTheme="majorHAnsi" w:eastAsia="Times New Roman" w:hAnsiTheme="majorHAnsi" w:cstheme="majorHAnsi"/>
                <w:b/>
                <w:bCs/>
                <w:color w:val="000000" w:themeColor="text1"/>
                <w:sz w:val="20"/>
                <w:szCs w:val="20"/>
                <w:lang w:val="en-GB" w:eastAsia="en-GB"/>
              </w:rPr>
            </w:pPr>
            <w:r w:rsidRPr="002E4732">
              <w:rPr>
                <w:rFonts w:asciiTheme="majorHAnsi" w:eastAsia="Times New Roman" w:hAnsiTheme="majorHAnsi" w:cstheme="majorHAnsi"/>
                <w:b/>
                <w:bCs/>
                <w:color w:val="000000" w:themeColor="text1"/>
                <w:sz w:val="20"/>
                <w:szCs w:val="20"/>
                <w:lang w:val="en-GB" w:eastAsia="en-GB"/>
              </w:rPr>
              <w:t>70</w:t>
            </w:r>
            <w:r w:rsidR="00C548C2" w:rsidRPr="002E4732">
              <w:rPr>
                <w:rFonts w:asciiTheme="majorHAnsi" w:eastAsia="Times New Roman" w:hAnsiTheme="majorHAnsi" w:cstheme="majorHAnsi"/>
                <w:b/>
                <w:bCs/>
                <w:color w:val="000000" w:themeColor="text1"/>
                <w:sz w:val="20"/>
                <w:szCs w:val="20"/>
                <w:lang w:val="en-GB" w:eastAsia="en-GB"/>
              </w:rPr>
              <w:t>% of 700 points = 490 points needed to pass technical evaluation</w:t>
            </w:r>
          </w:p>
        </w:tc>
        <w:tc>
          <w:tcPr>
            <w:tcW w:w="1610" w:type="dxa"/>
            <w:shd w:val="clear" w:color="auto" w:fill="76CCF7"/>
          </w:tcPr>
          <w:p w14:paraId="78487E1D" w14:textId="6D40A448" w:rsidR="00DD1139" w:rsidRPr="002E4732" w:rsidRDefault="00C548C2" w:rsidP="00BA1173">
            <w:pPr>
              <w:spacing w:before="100" w:beforeAutospacing="1" w:after="100" w:afterAutospacing="1"/>
              <w:jc w:val="center"/>
              <w:rPr>
                <w:rFonts w:asciiTheme="majorHAnsi" w:eastAsia="Times New Roman" w:hAnsiTheme="majorHAnsi" w:cstheme="majorHAnsi"/>
                <w:b/>
                <w:bCs/>
                <w:color w:val="000000" w:themeColor="text1"/>
                <w:sz w:val="20"/>
                <w:szCs w:val="20"/>
                <w:lang w:val="en-GB" w:eastAsia="en-GB"/>
              </w:rPr>
            </w:pPr>
            <w:r w:rsidRPr="002E4732">
              <w:rPr>
                <w:rFonts w:asciiTheme="majorHAnsi" w:eastAsia="Times New Roman" w:hAnsiTheme="majorHAnsi" w:cstheme="majorHAnsi"/>
                <w:b/>
                <w:bCs/>
                <w:color w:val="000000" w:themeColor="text1"/>
                <w:sz w:val="20"/>
                <w:szCs w:val="20"/>
                <w:lang w:val="en-GB" w:eastAsia="en-GB"/>
              </w:rPr>
              <w:t>700 Points</w:t>
            </w:r>
          </w:p>
        </w:tc>
      </w:tr>
    </w:tbl>
    <w:p w14:paraId="5EEF377C" w14:textId="0399B2BE" w:rsidR="008F4494" w:rsidRPr="002E4732" w:rsidRDefault="008F4494" w:rsidP="009356B5">
      <w:pPr>
        <w:spacing w:before="100" w:beforeAutospacing="1" w:after="100" w:afterAutospacing="1" w:line="240" w:lineRule="auto"/>
        <w:rPr>
          <w:rFonts w:asciiTheme="majorHAnsi" w:eastAsia="Times New Roman" w:hAnsiTheme="majorHAnsi" w:cstheme="majorHAnsi"/>
          <w:sz w:val="24"/>
          <w:szCs w:val="24"/>
          <w:lang w:val="en-GB" w:eastAsia="en-GB"/>
        </w:rPr>
      </w:pPr>
      <w:r w:rsidRPr="002E4732">
        <w:rPr>
          <w:rFonts w:asciiTheme="majorHAnsi" w:eastAsia="Times New Roman" w:hAnsiTheme="majorHAnsi" w:cstheme="majorHAnsi"/>
          <w:b/>
          <w:bCs/>
          <w:lang w:val="en-GB" w:eastAsia="en-GB"/>
        </w:rPr>
        <w:t>Pass score: Bidders should score at least [</w:t>
      </w:r>
      <w:r w:rsidRPr="002E4732">
        <w:rPr>
          <w:rFonts w:asciiTheme="majorHAnsi" w:eastAsia="Times New Roman" w:hAnsiTheme="majorHAnsi" w:cstheme="majorHAnsi"/>
          <w:b/>
          <w:bCs/>
          <w:i/>
          <w:iCs/>
          <w:color w:val="00AF4F"/>
          <w:lang w:val="en-GB" w:eastAsia="en-GB"/>
        </w:rPr>
        <w:t>490 Points</w:t>
      </w:r>
      <w:r w:rsidRPr="002E4732">
        <w:rPr>
          <w:rFonts w:asciiTheme="majorHAnsi" w:eastAsia="Times New Roman" w:hAnsiTheme="majorHAnsi" w:cstheme="majorHAnsi"/>
          <w:b/>
          <w:bCs/>
          <w:lang w:val="en-GB" w:eastAsia="en-GB"/>
        </w:rPr>
        <w:t xml:space="preserve">] in their technical proposal in order to be considered for the next stage of the evaluation. Bidders with a score below the minimum required for any given LOT will be disqualified </w:t>
      </w:r>
    </w:p>
    <w:p w14:paraId="28267F66" w14:textId="77777777" w:rsidR="009356B5" w:rsidRPr="002E4732" w:rsidRDefault="009356B5" w:rsidP="00A240D1">
      <w:pPr>
        <w:spacing w:after="0" w:line="240" w:lineRule="auto"/>
        <w:rPr>
          <w:rFonts w:asciiTheme="majorHAnsi" w:hAnsiTheme="majorHAnsi" w:cstheme="majorHAnsi"/>
          <w:b/>
          <w:bCs/>
          <w:color w:val="000000" w:themeColor="text1"/>
          <w:lang w:val="en-GB"/>
        </w:rPr>
      </w:pPr>
    </w:p>
    <w:sectPr w:rsidR="009356B5" w:rsidRPr="002E4732" w:rsidSect="000079FD">
      <w:headerReference w:type="default" r:id="rId20"/>
      <w:footerReference w:type="default" r:id="rId21"/>
      <w:pgSz w:w="11906" w:h="16838" w:code="9"/>
      <w:pgMar w:top="900" w:right="1196" w:bottom="720" w:left="1440" w:header="720" w:footer="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B3243" w14:textId="77777777" w:rsidR="00AD03D8" w:rsidRDefault="00AD03D8" w:rsidP="005508B7">
      <w:pPr>
        <w:spacing w:after="0" w:line="240" w:lineRule="auto"/>
      </w:pPr>
      <w:r>
        <w:separator/>
      </w:r>
    </w:p>
  </w:endnote>
  <w:endnote w:type="continuationSeparator" w:id="0">
    <w:p w14:paraId="256D5F95" w14:textId="77777777" w:rsidR="00AD03D8" w:rsidRDefault="00AD03D8" w:rsidP="005508B7">
      <w:pPr>
        <w:spacing w:after="0" w:line="240" w:lineRule="auto"/>
      </w:pPr>
      <w:r>
        <w:continuationSeparator/>
      </w:r>
    </w:p>
  </w:endnote>
  <w:endnote w:type="continuationNotice" w:id="1">
    <w:p w14:paraId="2EF27693" w14:textId="77777777" w:rsidR="00AD03D8" w:rsidRDefault="00AD03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656016"/>
      <w:docPartObj>
        <w:docPartGallery w:val="Page Numbers (Bottom of Page)"/>
        <w:docPartUnique/>
      </w:docPartObj>
    </w:sdtPr>
    <w:sdtEndPr>
      <w:rPr>
        <w:noProof/>
        <w:sz w:val="20"/>
        <w:szCs w:val="20"/>
      </w:rPr>
    </w:sdtEndPr>
    <w:sdtContent>
      <w:p w14:paraId="3E7AC6E9" w14:textId="15FC7DD8" w:rsidR="00723396" w:rsidRPr="00EB180F" w:rsidRDefault="00723396">
        <w:pPr>
          <w:pStyle w:val="Footer"/>
          <w:jc w:val="center"/>
          <w:rPr>
            <w:sz w:val="20"/>
            <w:szCs w:val="20"/>
          </w:rPr>
        </w:pPr>
        <w:r w:rsidRPr="00EB180F">
          <w:rPr>
            <w:sz w:val="20"/>
            <w:szCs w:val="20"/>
          </w:rPr>
          <w:fldChar w:fldCharType="begin"/>
        </w:r>
        <w:r w:rsidRPr="00EB180F">
          <w:rPr>
            <w:sz w:val="20"/>
            <w:szCs w:val="20"/>
          </w:rPr>
          <w:instrText xml:space="preserve"> PAGE   \* MERGEFORMAT </w:instrText>
        </w:r>
        <w:r w:rsidRPr="00EB180F">
          <w:rPr>
            <w:sz w:val="20"/>
            <w:szCs w:val="20"/>
          </w:rPr>
          <w:fldChar w:fldCharType="separate"/>
        </w:r>
        <w:r w:rsidR="00583F28">
          <w:rPr>
            <w:noProof/>
            <w:sz w:val="20"/>
            <w:szCs w:val="20"/>
          </w:rPr>
          <w:t>6</w:t>
        </w:r>
        <w:r w:rsidRPr="00EB180F">
          <w:rPr>
            <w:noProof/>
            <w:sz w:val="20"/>
            <w:szCs w:val="20"/>
          </w:rPr>
          <w:fldChar w:fldCharType="end"/>
        </w:r>
      </w:p>
    </w:sdtContent>
  </w:sdt>
  <w:p w14:paraId="04B0E13B" w14:textId="77777777" w:rsidR="00723396" w:rsidRDefault="00723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6536" w14:textId="77777777" w:rsidR="00AD03D8" w:rsidRDefault="00AD03D8" w:rsidP="005508B7">
      <w:pPr>
        <w:spacing w:after="0" w:line="240" w:lineRule="auto"/>
      </w:pPr>
      <w:r>
        <w:separator/>
      </w:r>
    </w:p>
  </w:footnote>
  <w:footnote w:type="continuationSeparator" w:id="0">
    <w:p w14:paraId="78265651" w14:textId="77777777" w:rsidR="00AD03D8" w:rsidRDefault="00AD03D8" w:rsidP="005508B7">
      <w:pPr>
        <w:spacing w:after="0" w:line="240" w:lineRule="auto"/>
      </w:pPr>
      <w:r>
        <w:continuationSeparator/>
      </w:r>
    </w:p>
  </w:footnote>
  <w:footnote w:type="continuationNotice" w:id="1">
    <w:p w14:paraId="7855DA2B" w14:textId="77777777" w:rsidR="00AD03D8" w:rsidRDefault="00AD03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3029" w14:textId="77777777" w:rsidR="00192251" w:rsidRDefault="001922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13D"/>
    <w:multiLevelType w:val="hybridMultilevel"/>
    <w:tmpl w:val="C75A6668"/>
    <w:lvl w:ilvl="0" w:tplc="60109998">
      <w:start w:val="1"/>
      <w:numFmt w:val="upperLetter"/>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 w15:restartNumberingAfterBreak="0">
    <w:nsid w:val="0597134B"/>
    <w:multiLevelType w:val="multilevel"/>
    <w:tmpl w:val="A0E63DF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2031B4"/>
    <w:multiLevelType w:val="multilevel"/>
    <w:tmpl w:val="3580DE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396A9A"/>
    <w:multiLevelType w:val="hybridMultilevel"/>
    <w:tmpl w:val="AECC44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371AE"/>
    <w:multiLevelType w:val="multilevel"/>
    <w:tmpl w:val="A53A5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8768BE"/>
    <w:multiLevelType w:val="hybridMultilevel"/>
    <w:tmpl w:val="D390C6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860F95"/>
    <w:multiLevelType w:val="hybridMultilevel"/>
    <w:tmpl w:val="134486F6"/>
    <w:lvl w:ilvl="0" w:tplc="6D12D9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E97356"/>
    <w:multiLevelType w:val="hybridMultilevel"/>
    <w:tmpl w:val="10F02B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F41138"/>
    <w:multiLevelType w:val="hybridMultilevel"/>
    <w:tmpl w:val="979A85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BC6A1C"/>
    <w:multiLevelType w:val="hybridMultilevel"/>
    <w:tmpl w:val="1F20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B66564"/>
    <w:multiLevelType w:val="multilevel"/>
    <w:tmpl w:val="085ADF96"/>
    <w:lvl w:ilvl="0">
      <w:start w:val="1"/>
      <w:numFmt w:val="decimal"/>
      <w:lvlText w:val="%1."/>
      <w:lvlJc w:val="left"/>
      <w:pPr>
        <w:tabs>
          <w:tab w:val="num" w:pos="720"/>
        </w:tabs>
        <w:ind w:left="720" w:hanging="360"/>
      </w:pPr>
    </w:lvl>
    <w:lvl w:ilvl="1">
      <w:numFmt w:val="bullet"/>
      <w:lvlText w:val="o"/>
      <w:lvlJc w:val="left"/>
      <w:pPr>
        <w:tabs>
          <w:tab w:val="num" w:pos="1440"/>
        </w:tabs>
        <w:ind w:left="1440" w:hanging="360"/>
      </w:pPr>
      <w:rPr>
        <w:rFonts w:ascii="Courier New" w:hAnsi="Courier New"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1ECF23B9"/>
    <w:multiLevelType w:val="hybridMultilevel"/>
    <w:tmpl w:val="5B74E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D21056"/>
    <w:multiLevelType w:val="multilevel"/>
    <w:tmpl w:val="D2B0203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F704EEF"/>
    <w:multiLevelType w:val="multilevel"/>
    <w:tmpl w:val="DE8EA65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814C8D"/>
    <w:multiLevelType w:val="hybridMultilevel"/>
    <w:tmpl w:val="ED1E279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DE2DE2"/>
    <w:multiLevelType w:val="hybridMultilevel"/>
    <w:tmpl w:val="D390C6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A0A3D"/>
    <w:multiLevelType w:val="hybridMultilevel"/>
    <w:tmpl w:val="087CE8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D6857"/>
    <w:multiLevelType w:val="hybridMultilevel"/>
    <w:tmpl w:val="2C90F4B2"/>
    <w:lvl w:ilvl="0" w:tplc="04090005">
      <w:start w:val="1"/>
      <w:numFmt w:val="bullet"/>
      <w:lvlText w:val=""/>
      <w:lvlJc w:val="left"/>
      <w:pPr>
        <w:ind w:left="900" w:hanging="360"/>
      </w:pPr>
      <w:rPr>
        <w:rFonts w:ascii="Wingdings" w:hAnsi="Wingding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8" w15:restartNumberingAfterBreak="0">
    <w:nsid w:val="23E077BB"/>
    <w:multiLevelType w:val="hybridMultilevel"/>
    <w:tmpl w:val="56185E42"/>
    <w:lvl w:ilvl="0" w:tplc="0409000F">
      <w:start w:val="1"/>
      <w:numFmt w:val="decimal"/>
      <w:lvlText w:val="%1."/>
      <w:lvlJc w:val="left"/>
      <w:pPr>
        <w:ind w:left="360" w:hanging="360"/>
      </w:pPr>
    </w:lvl>
    <w:lvl w:ilvl="1" w:tplc="67FEEFE0">
      <w:start w:val="3"/>
      <w:numFmt w:val="bullet"/>
      <w:lvlText w:val="•"/>
      <w:lvlJc w:val="left"/>
      <w:pPr>
        <w:ind w:left="1440" w:hanging="720"/>
      </w:pPr>
      <w:rPr>
        <w:rFonts w:ascii="Calibri" w:eastAsiaTheme="minorHAnsi"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A40FB7"/>
    <w:multiLevelType w:val="hybridMultilevel"/>
    <w:tmpl w:val="3C7A90D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1436E7"/>
    <w:multiLevelType w:val="hybridMultilevel"/>
    <w:tmpl w:val="D10435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0C02DF"/>
    <w:multiLevelType w:val="hybridMultilevel"/>
    <w:tmpl w:val="BEF43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80DE5"/>
    <w:multiLevelType w:val="hybridMultilevel"/>
    <w:tmpl w:val="8E18A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BD6745"/>
    <w:multiLevelType w:val="hybridMultilevel"/>
    <w:tmpl w:val="5E369B22"/>
    <w:lvl w:ilvl="0" w:tplc="A576402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5D2694"/>
    <w:multiLevelType w:val="multilevel"/>
    <w:tmpl w:val="A53A5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7C674AE"/>
    <w:multiLevelType w:val="hybridMultilevel"/>
    <w:tmpl w:val="F7AAE524"/>
    <w:lvl w:ilvl="0" w:tplc="04090005">
      <w:start w:val="1"/>
      <w:numFmt w:val="bullet"/>
      <w:lvlText w:val=""/>
      <w:lvlJc w:val="left"/>
      <w:pPr>
        <w:ind w:left="900" w:hanging="360"/>
      </w:pPr>
      <w:rPr>
        <w:rFonts w:ascii="Wingdings" w:hAnsi="Wingding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6" w15:restartNumberingAfterBreak="0">
    <w:nsid w:val="386C4833"/>
    <w:multiLevelType w:val="hybridMultilevel"/>
    <w:tmpl w:val="28D60F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E11433"/>
    <w:multiLevelType w:val="hybridMultilevel"/>
    <w:tmpl w:val="21FE7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601358"/>
    <w:multiLevelType w:val="multilevel"/>
    <w:tmpl w:val="B4DAA51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1161C9C"/>
    <w:multiLevelType w:val="hybridMultilevel"/>
    <w:tmpl w:val="D390C6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24626AE"/>
    <w:multiLevelType w:val="hybridMultilevel"/>
    <w:tmpl w:val="5BBCD1F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9686855"/>
    <w:multiLevelType w:val="hybridMultilevel"/>
    <w:tmpl w:val="85DCC1D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1B63FD"/>
    <w:multiLevelType w:val="multilevel"/>
    <w:tmpl w:val="A53A5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06735AE"/>
    <w:multiLevelType w:val="multilevel"/>
    <w:tmpl w:val="249A717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506A39B1"/>
    <w:multiLevelType w:val="multilevel"/>
    <w:tmpl w:val="A53A5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0E76D7D"/>
    <w:multiLevelType w:val="hybridMultilevel"/>
    <w:tmpl w:val="25E88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7053C"/>
    <w:multiLevelType w:val="hybridMultilevel"/>
    <w:tmpl w:val="DAD809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6F6067"/>
    <w:multiLevelType w:val="multilevel"/>
    <w:tmpl w:val="3580DEE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7AC743A"/>
    <w:multiLevelType w:val="hybridMultilevel"/>
    <w:tmpl w:val="2FD6932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D039F"/>
    <w:multiLevelType w:val="hybridMultilevel"/>
    <w:tmpl w:val="2424D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B27BC3"/>
    <w:multiLevelType w:val="multilevel"/>
    <w:tmpl w:val="8EDAC05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C44466E"/>
    <w:multiLevelType w:val="multilevel"/>
    <w:tmpl w:val="7820E002"/>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Symbol" w:hAnsi="Symbol"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2" w15:restartNumberingAfterBreak="0">
    <w:nsid w:val="6D785202"/>
    <w:multiLevelType w:val="hybridMultilevel"/>
    <w:tmpl w:val="D2105C8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5777C5"/>
    <w:multiLevelType w:val="multilevel"/>
    <w:tmpl w:val="3F0E4BF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923793"/>
    <w:multiLevelType w:val="hybridMultilevel"/>
    <w:tmpl w:val="838C143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0C30CD"/>
    <w:multiLevelType w:val="hybridMultilevel"/>
    <w:tmpl w:val="C0286E4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2326508">
    <w:abstractNumId w:val="26"/>
  </w:num>
  <w:num w:numId="2" w16cid:durableId="1140074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6409274">
    <w:abstractNumId w:val="36"/>
  </w:num>
  <w:num w:numId="4" w16cid:durableId="1486623335">
    <w:abstractNumId w:val="6"/>
  </w:num>
  <w:num w:numId="5" w16cid:durableId="722216509">
    <w:abstractNumId w:val="19"/>
  </w:num>
  <w:num w:numId="6" w16cid:durableId="708455263">
    <w:abstractNumId w:val="45"/>
  </w:num>
  <w:num w:numId="7" w16cid:durableId="1341543924">
    <w:abstractNumId w:val="20"/>
  </w:num>
  <w:num w:numId="8" w16cid:durableId="956791587">
    <w:abstractNumId w:val="18"/>
  </w:num>
  <w:num w:numId="9" w16cid:durableId="1271398885">
    <w:abstractNumId w:val="3"/>
  </w:num>
  <w:num w:numId="10" w16cid:durableId="1033846882">
    <w:abstractNumId w:val="42"/>
  </w:num>
  <w:num w:numId="11" w16cid:durableId="700280834">
    <w:abstractNumId w:val="38"/>
  </w:num>
  <w:num w:numId="12" w16cid:durableId="1917544284">
    <w:abstractNumId w:val="31"/>
  </w:num>
  <w:num w:numId="13" w16cid:durableId="1639531660">
    <w:abstractNumId w:val="16"/>
  </w:num>
  <w:num w:numId="14" w16cid:durableId="1151167914">
    <w:abstractNumId w:val="14"/>
  </w:num>
  <w:num w:numId="15" w16cid:durableId="14158800">
    <w:abstractNumId w:val="25"/>
  </w:num>
  <w:num w:numId="16" w16cid:durableId="1832988688">
    <w:abstractNumId w:val="17"/>
  </w:num>
  <w:num w:numId="17" w16cid:durableId="1425027015">
    <w:abstractNumId w:val="13"/>
  </w:num>
  <w:num w:numId="18" w16cid:durableId="276451949">
    <w:abstractNumId w:val="40"/>
  </w:num>
  <w:num w:numId="19" w16cid:durableId="874392543">
    <w:abstractNumId w:val="37"/>
  </w:num>
  <w:num w:numId="20" w16cid:durableId="1274829455">
    <w:abstractNumId w:val="41"/>
  </w:num>
  <w:num w:numId="21" w16cid:durableId="866261566">
    <w:abstractNumId w:val="28"/>
  </w:num>
  <w:num w:numId="22" w16cid:durableId="94249540">
    <w:abstractNumId w:val="2"/>
  </w:num>
  <w:num w:numId="23" w16cid:durableId="557786937">
    <w:abstractNumId w:val="43"/>
  </w:num>
  <w:num w:numId="24" w16cid:durableId="1954970260">
    <w:abstractNumId w:val="33"/>
  </w:num>
  <w:num w:numId="25" w16cid:durableId="527644149">
    <w:abstractNumId w:val="32"/>
  </w:num>
  <w:num w:numId="26" w16cid:durableId="820197750">
    <w:abstractNumId w:val="24"/>
  </w:num>
  <w:num w:numId="27" w16cid:durableId="362677397">
    <w:abstractNumId w:val="1"/>
  </w:num>
  <w:num w:numId="28" w16cid:durableId="1086149292">
    <w:abstractNumId w:val="12"/>
  </w:num>
  <w:num w:numId="29" w16cid:durableId="637416796">
    <w:abstractNumId w:val="34"/>
  </w:num>
  <w:num w:numId="30" w16cid:durableId="1993676624">
    <w:abstractNumId w:val="10"/>
  </w:num>
  <w:num w:numId="31" w16cid:durableId="723869523">
    <w:abstractNumId w:val="4"/>
  </w:num>
  <w:num w:numId="32" w16cid:durableId="330912157">
    <w:abstractNumId w:val="44"/>
  </w:num>
  <w:num w:numId="33" w16cid:durableId="846363726">
    <w:abstractNumId w:val="11"/>
  </w:num>
  <w:num w:numId="34" w16cid:durableId="1010109338">
    <w:abstractNumId w:val="15"/>
  </w:num>
  <w:num w:numId="35" w16cid:durableId="148057104">
    <w:abstractNumId w:val="7"/>
  </w:num>
  <w:num w:numId="36" w16cid:durableId="814447314">
    <w:abstractNumId w:val="5"/>
  </w:num>
  <w:num w:numId="37" w16cid:durableId="879826301">
    <w:abstractNumId w:val="29"/>
  </w:num>
  <w:num w:numId="38" w16cid:durableId="898246815">
    <w:abstractNumId w:val="0"/>
  </w:num>
  <w:num w:numId="39" w16cid:durableId="1630168612">
    <w:abstractNumId w:val="9"/>
  </w:num>
  <w:num w:numId="40" w16cid:durableId="1574702837">
    <w:abstractNumId w:val="35"/>
  </w:num>
  <w:num w:numId="41" w16cid:durableId="826286849">
    <w:abstractNumId w:val="21"/>
  </w:num>
  <w:num w:numId="42" w16cid:durableId="1438451825">
    <w:abstractNumId w:val="22"/>
  </w:num>
  <w:num w:numId="43" w16cid:durableId="1672567473">
    <w:abstractNumId w:val="39"/>
  </w:num>
  <w:num w:numId="44" w16cid:durableId="1144391414">
    <w:abstractNumId w:val="27"/>
  </w:num>
  <w:num w:numId="45" w16cid:durableId="1118795301">
    <w:abstractNumId w:val="30"/>
  </w:num>
  <w:num w:numId="46" w16cid:durableId="850293490">
    <w:abstractNumId w:val="8"/>
  </w:num>
  <w:num w:numId="47" w16cid:durableId="2058314907">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9D"/>
    <w:rsid w:val="00001ACF"/>
    <w:rsid w:val="0000371E"/>
    <w:rsid w:val="00005D2E"/>
    <w:rsid w:val="000079FD"/>
    <w:rsid w:val="000106CA"/>
    <w:rsid w:val="00013020"/>
    <w:rsid w:val="0001347A"/>
    <w:rsid w:val="00013B7E"/>
    <w:rsid w:val="000150DA"/>
    <w:rsid w:val="000178E3"/>
    <w:rsid w:val="000206A2"/>
    <w:rsid w:val="00025299"/>
    <w:rsid w:val="00025736"/>
    <w:rsid w:val="00026B59"/>
    <w:rsid w:val="000275E7"/>
    <w:rsid w:val="0003185D"/>
    <w:rsid w:val="00032129"/>
    <w:rsid w:val="00032740"/>
    <w:rsid w:val="0003438D"/>
    <w:rsid w:val="0003452E"/>
    <w:rsid w:val="0003517E"/>
    <w:rsid w:val="000411EF"/>
    <w:rsid w:val="00041A88"/>
    <w:rsid w:val="00041AF9"/>
    <w:rsid w:val="00043C34"/>
    <w:rsid w:val="00044423"/>
    <w:rsid w:val="00047A03"/>
    <w:rsid w:val="000531CF"/>
    <w:rsid w:val="00054550"/>
    <w:rsid w:val="0005594E"/>
    <w:rsid w:val="00063965"/>
    <w:rsid w:val="0006598D"/>
    <w:rsid w:val="000723C2"/>
    <w:rsid w:val="000737D1"/>
    <w:rsid w:val="00073DB3"/>
    <w:rsid w:val="000766EB"/>
    <w:rsid w:val="0007688C"/>
    <w:rsid w:val="000769D8"/>
    <w:rsid w:val="000805CA"/>
    <w:rsid w:val="000835CD"/>
    <w:rsid w:val="000843C4"/>
    <w:rsid w:val="00085ED9"/>
    <w:rsid w:val="000906F7"/>
    <w:rsid w:val="00097FA2"/>
    <w:rsid w:val="000A05F6"/>
    <w:rsid w:val="000A26EA"/>
    <w:rsid w:val="000A2B81"/>
    <w:rsid w:val="000A5C2A"/>
    <w:rsid w:val="000B244E"/>
    <w:rsid w:val="000B45E9"/>
    <w:rsid w:val="000B76AB"/>
    <w:rsid w:val="000C0C2E"/>
    <w:rsid w:val="000C257A"/>
    <w:rsid w:val="000C4552"/>
    <w:rsid w:val="000C5BE4"/>
    <w:rsid w:val="000D02D6"/>
    <w:rsid w:val="000D0893"/>
    <w:rsid w:val="000D76CD"/>
    <w:rsid w:val="000E4179"/>
    <w:rsid w:val="000E60DA"/>
    <w:rsid w:val="000E740F"/>
    <w:rsid w:val="000F02FC"/>
    <w:rsid w:val="000F03D2"/>
    <w:rsid w:val="000F4CB8"/>
    <w:rsid w:val="000F52BD"/>
    <w:rsid w:val="000F60AC"/>
    <w:rsid w:val="0010063B"/>
    <w:rsid w:val="00100C53"/>
    <w:rsid w:val="0010237D"/>
    <w:rsid w:val="001025B8"/>
    <w:rsid w:val="0010273A"/>
    <w:rsid w:val="001028A4"/>
    <w:rsid w:val="00104096"/>
    <w:rsid w:val="00104474"/>
    <w:rsid w:val="00104C14"/>
    <w:rsid w:val="00105501"/>
    <w:rsid w:val="00117507"/>
    <w:rsid w:val="00117A70"/>
    <w:rsid w:val="00120408"/>
    <w:rsid w:val="00121B14"/>
    <w:rsid w:val="001238D8"/>
    <w:rsid w:val="001244A6"/>
    <w:rsid w:val="0012561B"/>
    <w:rsid w:val="0013117C"/>
    <w:rsid w:val="0013232E"/>
    <w:rsid w:val="001326C9"/>
    <w:rsid w:val="00132722"/>
    <w:rsid w:val="00136CB4"/>
    <w:rsid w:val="00136E8F"/>
    <w:rsid w:val="00141010"/>
    <w:rsid w:val="001418DD"/>
    <w:rsid w:val="00146092"/>
    <w:rsid w:val="001465BF"/>
    <w:rsid w:val="001513A5"/>
    <w:rsid w:val="001550B6"/>
    <w:rsid w:val="001562B3"/>
    <w:rsid w:val="00157676"/>
    <w:rsid w:val="00161578"/>
    <w:rsid w:val="00162332"/>
    <w:rsid w:val="001633C2"/>
    <w:rsid w:val="0016359F"/>
    <w:rsid w:val="00164C10"/>
    <w:rsid w:val="00164CF4"/>
    <w:rsid w:val="001761C3"/>
    <w:rsid w:val="00177894"/>
    <w:rsid w:val="00180F04"/>
    <w:rsid w:val="0018274E"/>
    <w:rsid w:val="00184B3E"/>
    <w:rsid w:val="001854EA"/>
    <w:rsid w:val="00192200"/>
    <w:rsid w:val="00192251"/>
    <w:rsid w:val="00192C8E"/>
    <w:rsid w:val="00197DB3"/>
    <w:rsid w:val="001A0859"/>
    <w:rsid w:val="001A1A5F"/>
    <w:rsid w:val="001A243C"/>
    <w:rsid w:val="001A25EB"/>
    <w:rsid w:val="001A379A"/>
    <w:rsid w:val="001A4060"/>
    <w:rsid w:val="001A4E7C"/>
    <w:rsid w:val="001A676B"/>
    <w:rsid w:val="001A6894"/>
    <w:rsid w:val="001B0370"/>
    <w:rsid w:val="001B199C"/>
    <w:rsid w:val="001B432B"/>
    <w:rsid w:val="001B5D68"/>
    <w:rsid w:val="001B72A1"/>
    <w:rsid w:val="001B741E"/>
    <w:rsid w:val="001C0AD6"/>
    <w:rsid w:val="001C1AD4"/>
    <w:rsid w:val="001C2E97"/>
    <w:rsid w:val="001C4D73"/>
    <w:rsid w:val="001C561D"/>
    <w:rsid w:val="001C58A4"/>
    <w:rsid w:val="001C6003"/>
    <w:rsid w:val="001C63D6"/>
    <w:rsid w:val="001D0724"/>
    <w:rsid w:val="001D0A2B"/>
    <w:rsid w:val="001D36CE"/>
    <w:rsid w:val="001D375D"/>
    <w:rsid w:val="001D5B37"/>
    <w:rsid w:val="001E12BD"/>
    <w:rsid w:val="001E15EE"/>
    <w:rsid w:val="001E22C9"/>
    <w:rsid w:val="001F0FA2"/>
    <w:rsid w:val="002066D6"/>
    <w:rsid w:val="00206FD7"/>
    <w:rsid w:val="0020781E"/>
    <w:rsid w:val="00210E0C"/>
    <w:rsid w:val="00212F2E"/>
    <w:rsid w:val="002131E4"/>
    <w:rsid w:val="00214B6F"/>
    <w:rsid w:val="00221AD3"/>
    <w:rsid w:val="00224E22"/>
    <w:rsid w:val="00226422"/>
    <w:rsid w:val="00226B60"/>
    <w:rsid w:val="00226F36"/>
    <w:rsid w:val="002271AD"/>
    <w:rsid w:val="00231068"/>
    <w:rsid w:val="002318A5"/>
    <w:rsid w:val="002323F8"/>
    <w:rsid w:val="002326BF"/>
    <w:rsid w:val="0023309A"/>
    <w:rsid w:val="002334C8"/>
    <w:rsid w:val="002357AD"/>
    <w:rsid w:val="00243BCD"/>
    <w:rsid w:val="00250C47"/>
    <w:rsid w:val="0025118E"/>
    <w:rsid w:val="00254082"/>
    <w:rsid w:val="002559C6"/>
    <w:rsid w:val="00255D81"/>
    <w:rsid w:val="00260242"/>
    <w:rsid w:val="00261D13"/>
    <w:rsid w:val="0026322F"/>
    <w:rsid w:val="0027185D"/>
    <w:rsid w:val="002718F8"/>
    <w:rsid w:val="00273035"/>
    <w:rsid w:val="0027331F"/>
    <w:rsid w:val="00273A76"/>
    <w:rsid w:val="002742A7"/>
    <w:rsid w:val="00274507"/>
    <w:rsid w:val="0027599E"/>
    <w:rsid w:val="002816DD"/>
    <w:rsid w:val="00282F30"/>
    <w:rsid w:val="002878AF"/>
    <w:rsid w:val="002879DB"/>
    <w:rsid w:val="0029062F"/>
    <w:rsid w:val="00290CF2"/>
    <w:rsid w:val="00292901"/>
    <w:rsid w:val="0029617C"/>
    <w:rsid w:val="0029742F"/>
    <w:rsid w:val="002A00D6"/>
    <w:rsid w:val="002A023B"/>
    <w:rsid w:val="002A028F"/>
    <w:rsid w:val="002A0D56"/>
    <w:rsid w:val="002A231F"/>
    <w:rsid w:val="002A36D7"/>
    <w:rsid w:val="002A439F"/>
    <w:rsid w:val="002A514D"/>
    <w:rsid w:val="002A6660"/>
    <w:rsid w:val="002A7DE3"/>
    <w:rsid w:val="002B4576"/>
    <w:rsid w:val="002B55A0"/>
    <w:rsid w:val="002B6333"/>
    <w:rsid w:val="002B6CCF"/>
    <w:rsid w:val="002B7405"/>
    <w:rsid w:val="002C2489"/>
    <w:rsid w:val="002C5188"/>
    <w:rsid w:val="002C7DB8"/>
    <w:rsid w:val="002D09CE"/>
    <w:rsid w:val="002D25E0"/>
    <w:rsid w:val="002E0298"/>
    <w:rsid w:val="002E258E"/>
    <w:rsid w:val="002E3F67"/>
    <w:rsid w:val="002E449F"/>
    <w:rsid w:val="002E4732"/>
    <w:rsid w:val="002E65F1"/>
    <w:rsid w:val="0030095A"/>
    <w:rsid w:val="00301A3C"/>
    <w:rsid w:val="0030232C"/>
    <w:rsid w:val="003070E4"/>
    <w:rsid w:val="00312290"/>
    <w:rsid w:val="00313868"/>
    <w:rsid w:val="00313E78"/>
    <w:rsid w:val="003160BC"/>
    <w:rsid w:val="003170DF"/>
    <w:rsid w:val="0032550F"/>
    <w:rsid w:val="003320F5"/>
    <w:rsid w:val="00333338"/>
    <w:rsid w:val="00334E19"/>
    <w:rsid w:val="003363E6"/>
    <w:rsid w:val="003366DC"/>
    <w:rsid w:val="00336A8D"/>
    <w:rsid w:val="00336C0D"/>
    <w:rsid w:val="003373AD"/>
    <w:rsid w:val="00337B68"/>
    <w:rsid w:val="00344D17"/>
    <w:rsid w:val="003452C9"/>
    <w:rsid w:val="0035426E"/>
    <w:rsid w:val="00354782"/>
    <w:rsid w:val="00355A07"/>
    <w:rsid w:val="003562F5"/>
    <w:rsid w:val="003566B3"/>
    <w:rsid w:val="00357225"/>
    <w:rsid w:val="0035784E"/>
    <w:rsid w:val="0036788C"/>
    <w:rsid w:val="00371C42"/>
    <w:rsid w:val="003738C1"/>
    <w:rsid w:val="00374071"/>
    <w:rsid w:val="00375040"/>
    <w:rsid w:val="00375815"/>
    <w:rsid w:val="00376155"/>
    <w:rsid w:val="00376A7C"/>
    <w:rsid w:val="00377B8C"/>
    <w:rsid w:val="00380525"/>
    <w:rsid w:val="00380B04"/>
    <w:rsid w:val="003811DA"/>
    <w:rsid w:val="00383459"/>
    <w:rsid w:val="00383E14"/>
    <w:rsid w:val="0038588C"/>
    <w:rsid w:val="00390EAD"/>
    <w:rsid w:val="00390FA2"/>
    <w:rsid w:val="003A1167"/>
    <w:rsid w:val="003A4524"/>
    <w:rsid w:val="003B004F"/>
    <w:rsid w:val="003B7FC9"/>
    <w:rsid w:val="003C0092"/>
    <w:rsid w:val="003C0F70"/>
    <w:rsid w:val="003C1DEC"/>
    <w:rsid w:val="003C5CFF"/>
    <w:rsid w:val="003C6080"/>
    <w:rsid w:val="003D1688"/>
    <w:rsid w:val="003D1C59"/>
    <w:rsid w:val="003D4B9D"/>
    <w:rsid w:val="003D5D97"/>
    <w:rsid w:val="003D5E6B"/>
    <w:rsid w:val="003D7D37"/>
    <w:rsid w:val="003E1726"/>
    <w:rsid w:val="003E1752"/>
    <w:rsid w:val="003E1947"/>
    <w:rsid w:val="003E4272"/>
    <w:rsid w:val="003E4FBE"/>
    <w:rsid w:val="003E61AA"/>
    <w:rsid w:val="003E748B"/>
    <w:rsid w:val="003F1401"/>
    <w:rsid w:val="003F3256"/>
    <w:rsid w:val="003F533D"/>
    <w:rsid w:val="003F5BCD"/>
    <w:rsid w:val="003F6826"/>
    <w:rsid w:val="004019A2"/>
    <w:rsid w:val="004046B8"/>
    <w:rsid w:val="004052D6"/>
    <w:rsid w:val="00417F4F"/>
    <w:rsid w:val="00417FE2"/>
    <w:rsid w:val="00420A08"/>
    <w:rsid w:val="004247DF"/>
    <w:rsid w:val="00427B59"/>
    <w:rsid w:val="00430C69"/>
    <w:rsid w:val="0043489B"/>
    <w:rsid w:val="004355AB"/>
    <w:rsid w:val="0043696E"/>
    <w:rsid w:val="00437095"/>
    <w:rsid w:val="00437215"/>
    <w:rsid w:val="004438F7"/>
    <w:rsid w:val="00444C01"/>
    <w:rsid w:val="00451710"/>
    <w:rsid w:val="00453571"/>
    <w:rsid w:val="00471EAC"/>
    <w:rsid w:val="00473B21"/>
    <w:rsid w:val="00480BA7"/>
    <w:rsid w:val="004825EA"/>
    <w:rsid w:val="00482DD0"/>
    <w:rsid w:val="004839E1"/>
    <w:rsid w:val="00483A21"/>
    <w:rsid w:val="00483C7D"/>
    <w:rsid w:val="00484138"/>
    <w:rsid w:val="0048663C"/>
    <w:rsid w:val="00492AAC"/>
    <w:rsid w:val="00497CAF"/>
    <w:rsid w:val="004A1041"/>
    <w:rsid w:val="004A2B88"/>
    <w:rsid w:val="004A30FC"/>
    <w:rsid w:val="004A3642"/>
    <w:rsid w:val="004A44CF"/>
    <w:rsid w:val="004A44EF"/>
    <w:rsid w:val="004A5ED4"/>
    <w:rsid w:val="004B08D5"/>
    <w:rsid w:val="004B1D8F"/>
    <w:rsid w:val="004B39F0"/>
    <w:rsid w:val="004C075A"/>
    <w:rsid w:val="004C101D"/>
    <w:rsid w:val="004C3428"/>
    <w:rsid w:val="004C4431"/>
    <w:rsid w:val="004C5042"/>
    <w:rsid w:val="004C6264"/>
    <w:rsid w:val="004C7C62"/>
    <w:rsid w:val="004D21B3"/>
    <w:rsid w:val="004D2B52"/>
    <w:rsid w:val="004D2BB1"/>
    <w:rsid w:val="004D2C92"/>
    <w:rsid w:val="004D2E25"/>
    <w:rsid w:val="004D68B2"/>
    <w:rsid w:val="004D7E0C"/>
    <w:rsid w:val="004E43BE"/>
    <w:rsid w:val="004E4924"/>
    <w:rsid w:val="004E70E0"/>
    <w:rsid w:val="004E759E"/>
    <w:rsid w:val="004F0D5A"/>
    <w:rsid w:val="004F2D52"/>
    <w:rsid w:val="004F4A66"/>
    <w:rsid w:val="004F7231"/>
    <w:rsid w:val="0050071D"/>
    <w:rsid w:val="00500FC7"/>
    <w:rsid w:val="00506176"/>
    <w:rsid w:val="00512C6B"/>
    <w:rsid w:val="00513FB9"/>
    <w:rsid w:val="00514588"/>
    <w:rsid w:val="005241D7"/>
    <w:rsid w:val="00524EC4"/>
    <w:rsid w:val="00526485"/>
    <w:rsid w:val="005310C0"/>
    <w:rsid w:val="0053154D"/>
    <w:rsid w:val="0053187D"/>
    <w:rsid w:val="005319BE"/>
    <w:rsid w:val="00534ED7"/>
    <w:rsid w:val="00541CE8"/>
    <w:rsid w:val="00541F73"/>
    <w:rsid w:val="00543D3E"/>
    <w:rsid w:val="00544ECE"/>
    <w:rsid w:val="00547C29"/>
    <w:rsid w:val="005508B7"/>
    <w:rsid w:val="00552822"/>
    <w:rsid w:val="00552959"/>
    <w:rsid w:val="00554AE3"/>
    <w:rsid w:val="00556396"/>
    <w:rsid w:val="0055687C"/>
    <w:rsid w:val="00557BEA"/>
    <w:rsid w:val="005621AA"/>
    <w:rsid w:val="00562D42"/>
    <w:rsid w:val="005653AB"/>
    <w:rsid w:val="0057053D"/>
    <w:rsid w:val="00574C1D"/>
    <w:rsid w:val="0058148C"/>
    <w:rsid w:val="00583F28"/>
    <w:rsid w:val="0058407E"/>
    <w:rsid w:val="0058513C"/>
    <w:rsid w:val="00585495"/>
    <w:rsid w:val="00587CFD"/>
    <w:rsid w:val="005909C1"/>
    <w:rsid w:val="0059208F"/>
    <w:rsid w:val="00593C36"/>
    <w:rsid w:val="005A0C7E"/>
    <w:rsid w:val="005A23CF"/>
    <w:rsid w:val="005A25BB"/>
    <w:rsid w:val="005A2685"/>
    <w:rsid w:val="005A48BF"/>
    <w:rsid w:val="005A632E"/>
    <w:rsid w:val="005A6E5C"/>
    <w:rsid w:val="005A746E"/>
    <w:rsid w:val="005A78A1"/>
    <w:rsid w:val="005B1EDC"/>
    <w:rsid w:val="005B4B3B"/>
    <w:rsid w:val="005B75B3"/>
    <w:rsid w:val="005B7CFB"/>
    <w:rsid w:val="005C0C2B"/>
    <w:rsid w:val="005C233D"/>
    <w:rsid w:val="005C3F9C"/>
    <w:rsid w:val="005C67D5"/>
    <w:rsid w:val="005D11E4"/>
    <w:rsid w:val="005D16D6"/>
    <w:rsid w:val="005D7539"/>
    <w:rsid w:val="005E2578"/>
    <w:rsid w:val="005E30CA"/>
    <w:rsid w:val="005F06F9"/>
    <w:rsid w:val="005F2406"/>
    <w:rsid w:val="005F48AF"/>
    <w:rsid w:val="005F61A6"/>
    <w:rsid w:val="0060009F"/>
    <w:rsid w:val="006008E5"/>
    <w:rsid w:val="00600E52"/>
    <w:rsid w:val="00603287"/>
    <w:rsid w:val="00606245"/>
    <w:rsid w:val="0060627F"/>
    <w:rsid w:val="0061120D"/>
    <w:rsid w:val="006136B4"/>
    <w:rsid w:val="00616E8B"/>
    <w:rsid w:val="006177C5"/>
    <w:rsid w:val="00622242"/>
    <w:rsid w:val="00624B27"/>
    <w:rsid w:val="00624D36"/>
    <w:rsid w:val="006268FF"/>
    <w:rsid w:val="00631F8F"/>
    <w:rsid w:val="00640EC3"/>
    <w:rsid w:val="00641935"/>
    <w:rsid w:val="00645F61"/>
    <w:rsid w:val="00645FA4"/>
    <w:rsid w:val="00650467"/>
    <w:rsid w:val="006514EC"/>
    <w:rsid w:val="00652885"/>
    <w:rsid w:val="00656381"/>
    <w:rsid w:val="00657287"/>
    <w:rsid w:val="006575FC"/>
    <w:rsid w:val="00665BBA"/>
    <w:rsid w:val="00666B89"/>
    <w:rsid w:val="00667876"/>
    <w:rsid w:val="00667F47"/>
    <w:rsid w:val="00670EDD"/>
    <w:rsid w:val="00672121"/>
    <w:rsid w:val="00675FBA"/>
    <w:rsid w:val="00685340"/>
    <w:rsid w:val="00691294"/>
    <w:rsid w:val="00692BB1"/>
    <w:rsid w:val="00692C5E"/>
    <w:rsid w:val="00692D94"/>
    <w:rsid w:val="00693791"/>
    <w:rsid w:val="00695F8D"/>
    <w:rsid w:val="006A0B36"/>
    <w:rsid w:val="006A67D5"/>
    <w:rsid w:val="006B2699"/>
    <w:rsid w:val="006C72DD"/>
    <w:rsid w:val="006C797C"/>
    <w:rsid w:val="006D06CE"/>
    <w:rsid w:val="006D160E"/>
    <w:rsid w:val="006D20D6"/>
    <w:rsid w:val="006D5FE6"/>
    <w:rsid w:val="006D6276"/>
    <w:rsid w:val="006E3A1C"/>
    <w:rsid w:val="006E41BF"/>
    <w:rsid w:val="006F269C"/>
    <w:rsid w:val="006F3153"/>
    <w:rsid w:val="006F3840"/>
    <w:rsid w:val="006F4D84"/>
    <w:rsid w:val="006F5F0B"/>
    <w:rsid w:val="006F5FBC"/>
    <w:rsid w:val="006F75D2"/>
    <w:rsid w:val="006F7BBD"/>
    <w:rsid w:val="006F7F5B"/>
    <w:rsid w:val="0070090F"/>
    <w:rsid w:val="00700999"/>
    <w:rsid w:val="007015DA"/>
    <w:rsid w:val="0070187E"/>
    <w:rsid w:val="0070215D"/>
    <w:rsid w:val="00703157"/>
    <w:rsid w:val="00703B0F"/>
    <w:rsid w:val="00703F1D"/>
    <w:rsid w:val="0070437E"/>
    <w:rsid w:val="007063BC"/>
    <w:rsid w:val="00710226"/>
    <w:rsid w:val="007118C7"/>
    <w:rsid w:val="0071467C"/>
    <w:rsid w:val="00715114"/>
    <w:rsid w:val="00717542"/>
    <w:rsid w:val="00717D31"/>
    <w:rsid w:val="007226D7"/>
    <w:rsid w:val="00723396"/>
    <w:rsid w:val="00726B32"/>
    <w:rsid w:val="007270E5"/>
    <w:rsid w:val="0073427F"/>
    <w:rsid w:val="00734F02"/>
    <w:rsid w:val="00740E05"/>
    <w:rsid w:val="00741F34"/>
    <w:rsid w:val="00744260"/>
    <w:rsid w:val="00747356"/>
    <w:rsid w:val="007504E6"/>
    <w:rsid w:val="007517A4"/>
    <w:rsid w:val="00751BDF"/>
    <w:rsid w:val="00754BD8"/>
    <w:rsid w:val="00755EF8"/>
    <w:rsid w:val="007574B5"/>
    <w:rsid w:val="00757CEC"/>
    <w:rsid w:val="00765CA4"/>
    <w:rsid w:val="00765D22"/>
    <w:rsid w:val="00770215"/>
    <w:rsid w:val="007702CC"/>
    <w:rsid w:val="007804C4"/>
    <w:rsid w:val="00782796"/>
    <w:rsid w:val="00783FC3"/>
    <w:rsid w:val="007871D7"/>
    <w:rsid w:val="007934BA"/>
    <w:rsid w:val="00793C3D"/>
    <w:rsid w:val="007950D7"/>
    <w:rsid w:val="00796C83"/>
    <w:rsid w:val="007A01E6"/>
    <w:rsid w:val="007A4BFA"/>
    <w:rsid w:val="007A719D"/>
    <w:rsid w:val="007A763B"/>
    <w:rsid w:val="007A7D79"/>
    <w:rsid w:val="007B015C"/>
    <w:rsid w:val="007B1194"/>
    <w:rsid w:val="007B43D7"/>
    <w:rsid w:val="007B4870"/>
    <w:rsid w:val="007C04B9"/>
    <w:rsid w:val="007C0961"/>
    <w:rsid w:val="007C2D3E"/>
    <w:rsid w:val="007C315D"/>
    <w:rsid w:val="007C3BA9"/>
    <w:rsid w:val="007C4600"/>
    <w:rsid w:val="007D001A"/>
    <w:rsid w:val="007D05D3"/>
    <w:rsid w:val="007D1B17"/>
    <w:rsid w:val="007D2844"/>
    <w:rsid w:val="007D34FF"/>
    <w:rsid w:val="007E086D"/>
    <w:rsid w:val="007E0F9F"/>
    <w:rsid w:val="007E1731"/>
    <w:rsid w:val="007F2033"/>
    <w:rsid w:val="007F2B21"/>
    <w:rsid w:val="007F442D"/>
    <w:rsid w:val="007F5789"/>
    <w:rsid w:val="007F619B"/>
    <w:rsid w:val="00800EA9"/>
    <w:rsid w:val="0080517C"/>
    <w:rsid w:val="00805300"/>
    <w:rsid w:val="0081138E"/>
    <w:rsid w:val="00813884"/>
    <w:rsid w:val="008174D6"/>
    <w:rsid w:val="008229E0"/>
    <w:rsid w:val="008233BF"/>
    <w:rsid w:val="0082452D"/>
    <w:rsid w:val="00824A91"/>
    <w:rsid w:val="00825C97"/>
    <w:rsid w:val="0082628D"/>
    <w:rsid w:val="00827383"/>
    <w:rsid w:val="00827FB5"/>
    <w:rsid w:val="0083368F"/>
    <w:rsid w:val="00833BE9"/>
    <w:rsid w:val="00835588"/>
    <w:rsid w:val="00835F80"/>
    <w:rsid w:val="00837602"/>
    <w:rsid w:val="00841DA8"/>
    <w:rsid w:val="008506E2"/>
    <w:rsid w:val="00850A62"/>
    <w:rsid w:val="00851E6E"/>
    <w:rsid w:val="00856632"/>
    <w:rsid w:val="00857B8A"/>
    <w:rsid w:val="008625EC"/>
    <w:rsid w:val="00863E45"/>
    <w:rsid w:val="0086684C"/>
    <w:rsid w:val="0086794B"/>
    <w:rsid w:val="008749B8"/>
    <w:rsid w:val="00887F66"/>
    <w:rsid w:val="00890FE8"/>
    <w:rsid w:val="00891989"/>
    <w:rsid w:val="0089582A"/>
    <w:rsid w:val="00896FD0"/>
    <w:rsid w:val="008A3755"/>
    <w:rsid w:val="008A7128"/>
    <w:rsid w:val="008B0630"/>
    <w:rsid w:val="008B49D1"/>
    <w:rsid w:val="008B6F79"/>
    <w:rsid w:val="008C47C1"/>
    <w:rsid w:val="008D0EFA"/>
    <w:rsid w:val="008D3784"/>
    <w:rsid w:val="008D652A"/>
    <w:rsid w:val="008D7A9C"/>
    <w:rsid w:val="008E1560"/>
    <w:rsid w:val="008E15F1"/>
    <w:rsid w:val="008E4F99"/>
    <w:rsid w:val="008E663F"/>
    <w:rsid w:val="008E690B"/>
    <w:rsid w:val="008E70A7"/>
    <w:rsid w:val="008E7674"/>
    <w:rsid w:val="008F0013"/>
    <w:rsid w:val="008F009D"/>
    <w:rsid w:val="008F2860"/>
    <w:rsid w:val="008F3E6A"/>
    <w:rsid w:val="008F4494"/>
    <w:rsid w:val="008F44CF"/>
    <w:rsid w:val="008F478D"/>
    <w:rsid w:val="008F4DFB"/>
    <w:rsid w:val="008F70DC"/>
    <w:rsid w:val="008F722A"/>
    <w:rsid w:val="00900902"/>
    <w:rsid w:val="00902390"/>
    <w:rsid w:val="00902805"/>
    <w:rsid w:val="00903AC4"/>
    <w:rsid w:val="00903BAB"/>
    <w:rsid w:val="00905904"/>
    <w:rsid w:val="00912B0D"/>
    <w:rsid w:val="0092133B"/>
    <w:rsid w:val="009234A5"/>
    <w:rsid w:val="009239D4"/>
    <w:rsid w:val="00934B2D"/>
    <w:rsid w:val="009356B5"/>
    <w:rsid w:val="009358EB"/>
    <w:rsid w:val="00936169"/>
    <w:rsid w:val="009406EB"/>
    <w:rsid w:val="00940B7B"/>
    <w:rsid w:val="009413E6"/>
    <w:rsid w:val="009425B1"/>
    <w:rsid w:val="00942A50"/>
    <w:rsid w:val="0094360D"/>
    <w:rsid w:val="00944853"/>
    <w:rsid w:val="0095614D"/>
    <w:rsid w:val="0096349F"/>
    <w:rsid w:val="00964DF7"/>
    <w:rsid w:val="009653BB"/>
    <w:rsid w:val="0097129D"/>
    <w:rsid w:val="00974678"/>
    <w:rsid w:val="0098369C"/>
    <w:rsid w:val="009841F2"/>
    <w:rsid w:val="00985284"/>
    <w:rsid w:val="009926DE"/>
    <w:rsid w:val="00993207"/>
    <w:rsid w:val="009974A8"/>
    <w:rsid w:val="009A0EBA"/>
    <w:rsid w:val="009A1DC2"/>
    <w:rsid w:val="009A3B66"/>
    <w:rsid w:val="009A3F17"/>
    <w:rsid w:val="009A73C9"/>
    <w:rsid w:val="009B2871"/>
    <w:rsid w:val="009B6C04"/>
    <w:rsid w:val="009B70C3"/>
    <w:rsid w:val="009C2019"/>
    <w:rsid w:val="009C3088"/>
    <w:rsid w:val="009C4FB6"/>
    <w:rsid w:val="009C562A"/>
    <w:rsid w:val="009C5CFE"/>
    <w:rsid w:val="009D4B51"/>
    <w:rsid w:val="009D4D69"/>
    <w:rsid w:val="009D5539"/>
    <w:rsid w:val="009D668E"/>
    <w:rsid w:val="009D7D8D"/>
    <w:rsid w:val="009E0711"/>
    <w:rsid w:val="009E0A6C"/>
    <w:rsid w:val="009E1679"/>
    <w:rsid w:val="009E2B74"/>
    <w:rsid w:val="009E592F"/>
    <w:rsid w:val="009E7010"/>
    <w:rsid w:val="009F2431"/>
    <w:rsid w:val="009F249E"/>
    <w:rsid w:val="00A02B00"/>
    <w:rsid w:val="00A040CA"/>
    <w:rsid w:val="00A064BD"/>
    <w:rsid w:val="00A07EA8"/>
    <w:rsid w:val="00A17181"/>
    <w:rsid w:val="00A202DD"/>
    <w:rsid w:val="00A20AAD"/>
    <w:rsid w:val="00A222A6"/>
    <w:rsid w:val="00A240D1"/>
    <w:rsid w:val="00A2475D"/>
    <w:rsid w:val="00A253C6"/>
    <w:rsid w:val="00A306B0"/>
    <w:rsid w:val="00A32B1A"/>
    <w:rsid w:val="00A36DC5"/>
    <w:rsid w:val="00A36FB4"/>
    <w:rsid w:val="00A4644F"/>
    <w:rsid w:val="00A466A1"/>
    <w:rsid w:val="00A51321"/>
    <w:rsid w:val="00A5260E"/>
    <w:rsid w:val="00A52A92"/>
    <w:rsid w:val="00A5441F"/>
    <w:rsid w:val="00A56B19"/>
    <w:rsid w:val="00A622BF"/>
    <w:rsid w:val="00A63E3C"/>
    <w:rsid w:val="00A64743"/>
    <w:rsid w:val="00A65CCA"/>
    <w:rsid w:val="00A708AC"/>
    <w:rsid w:val="00A7098F"/>
    <w:rsid w:val="00A72576"/>
    <w:rsid w:val="00A72BF2"/>
    <w:rsid w:val="00A72E14"/>
    <w:rsid w:val="00A72E1D"/>
    <w:rsid w:val="00A731CF"/>
    <w:rsid w:val="00A775D1"/>
    <w:rsid w:val="00A77DEC"/>
    <w:rsid w:val="00A80F59"/>
    <w:rsid w:val="00A810BC"/>
    <w:rsid w:val="00A82674"/>
    <w:rsid w:val="00A84A78"/>
    <w:rsid w:val="00A91EA9"/>
    <w:rsid w:val="00A92C2E"/>
    <w:rsid w:val="00A93C89"/>
    <w:rsid w:val="00A95897"/>
    <w:rsid w:val="00A95BA5"/>
    <w:rsid w:val="00AA133F"/>
    <w:rsid w:val="00AA361F"/>
    <w:rsid w:val="00AB2FF3"/>
    <w:rsid w:val="00AC06E8"/>
    <w:rsid w:val="00AC0790"/>
    <w:rsid w:val="00AC0A72"/>
    <w:rsid w:val="00AC1D1C"/>
    <w:rsid w:val="00AC43C0"/>
    <w:rsid w:val="00AC5321"/>
    <w:rsid w:val="00AC73BA"/>
    <w:rsid w:val="00AC75C1"/>
    <w:rsid w:val="00AD00A5"/>
    <w:rsid w:val="00AD03D8"/>
    <w:rsid w:val="00AD0966"/>
    <w:rsid w:val="00AD1648"/>
    <w:rsid w:val="00AD1E14"/>
    <w:rsid w:val="00AD345A"/>
    <w:rsid w:val="00AD6205"/>
    <w:rsid w:val="00AD62F5"/>
    <w:rsid w:val="00AD6762"/>
    <w:rsid w:val="00AD7E72"/>
    <w:rsid w:val="00AE197A"/>
    <w:rsid w:val="00AE4B2B"/>
    <w:rsid w:val="00AE4C41"/>
    <w:rsid w:val="00AF08D5"/>
    <w:rsid w:val="00AF25FA"/>
    <w:rsid w:val="00AF4A6E"/>
    <w:rsid w:val="00AF6A25"/>
    <w:rsid w:val="00B02B65"/>
    <w:rsid w:val="00B03E92"/>
    <w:rsid w:val="00B05FDD"/>
    <w:rsid w:val="00B071BB"/>
    <w:rsid w:val="00B11A37"/>
    <w:rsid w:val="00B12155"/>
    <w:rsid w:val="00B14F1D"/>
    <w:rsid w:val="00B153FA"/>
    <w:rsid w:val="00B155F6"/>
    <w:rsid w:val="00B21993"/>
    <w:rsid w:val="00B21CF5"/>
    <w:rsid w:val="00B22143"/>
    <w:rsid w:val="00B248CA"/>
    <w:rsid w:val="00B25267"/>
    <w:rsid w:val="00B25693"/>
    <w:rsid w:val="00B26476"/>
    <w:rsid w:val="00B266D5"/>
    <w:rsid w:val="00B33606"/>
    <w:rsid w:val="00B34DEC"/>
    <w:rsid w:val="00B3627A"/>
    <w:rsid w:val="00B36DE5"/>
    <w:rsid w:val="00B36E6B"/>
    <w:rsid w:val="00B40076"/>
    <w:rsid w:val="00B404E6"/>
    <w:rsid w:val="00B41996"/>
    <w:rsid w:val="00B41BDC"/>
    <w:rsid w:val="00B42EC2"/>
    <w:rsid w:val="00B47F25"/>
    <w:rsid w:val="00B552F1"/>
    <w:rsid w:val="00B57A35"/>
    <w:rsid w:val="00B57EA1"/>
    <w:rsid w:val="00B60572"/>
    <w:rsid w:val="00B61262"/>
    <w:rsid w:val="00B62F7C"/>
    <w:rsid w:val="00B67A5A"/>
    <w:rsid w:val="00B73982"/>
    <w:rsid w:val="00B815BE"/>
    <w:rsid w:val="00B816EE"/>
    <w:rsid w:val="00B817A5"/>
    <w:rsid w:val="00B8459A"/>
    <w:rsid w:val="00B84C59"/>
    <w:rsid w:val="00B865B6"/>
    <w:rsid w:val="00B86A26"/>
    <w:rsid w:val="00B91768"/>
    <w:rsid w:val="00B92DB4"/>
    <w:rsid w:val="00B93E34"/>
    <w:rsid w:val="00B93F63"/>
    <w:rsid w:val="00B97779"/>
    <w:rsid w:val="00BA0A54"/>
    <w:rsid w:val="00BA10B2"/>
    <w:rsid w:val="00BA1173"/>
    <w:rsid w:val="00BA1C45"/>
    <w:rsid w:val="00BA240F"/>
    <w:rsid w:val="00BA270C"/>
    <w:rsid w:val="00BA2C1D"/>
    <w:rsid w:val="00BA34C2"/>
    <w:rsid w:val="00BA699D"/>
    <w:rsid w:val="00BA7163"/>
    <w:rsid w:val="00BA7A9F"/>
    <w:rsid w:val="00BA7FE3"/>
    <w:rsid w:val="00BB064F"/>
    <w:rsid w:val="00BB777C"/>
    <w:rsid w:val="00BC5106"/>
    <w:rsid w:val="00BC536C"/>
    <w:rsid w:val="00BC7422"/>
    <w:rsid w:val="00BD6748"/>
    <w:rsid w:val="00BD7FBE"/>
    <w:rsid w:val="00BE125D"/>
    <w:rsid w:val="00BE39E4"/>
    <w:rsid w:val="00BE3ABA"/>
    <w:rsid w:val="00BE6A07"/>
    <w:rsid w:val="00BE75E1"/>
    <w:rsid w:val="00BF2866"/>
    <w:rsid w:val="00BF35D5"/>
    <w:rsid w:val="00C00EBB"/>
    <w:rsid w:val="00C04FFE"/>
    <w:rsid w:val="00C06C5A"/>
    <w:rsid w:val="00C12521"/>
    <w:rsid w:val="00C159D8"/>
    <w:rsid w:val="00C17241"/>
    <w:rsid w:val="00C20CB6"/>
    <w:rsid w:val="00C22066"/>
    <w:rsid w:val="00C24F8C"/>
    <w:rsid w:val="00C32720"/>
    <w:rsid w:val="00C33D8F"/>
    <w:rsid w:val="00C34235"/>
    <w:rsid w:val="00C41DE5"/>
    <w:rsid w:val="00C41E6A"/>
    <w:rsid w:val="00C42C2C"/>
    <w:rsid w:val="00C438D7"/>
    <w:rsid w:val="00C45623"/>
    <w:rsid w:val="00C547B8"/>
    <w:rsid w:val="00C548C2"/>
    <w:rsid w:val="00C633F4"/>
    <w:rsid w:val="00C65E35"/>
    <w:rsid w:val="00C678A7"/>
    <w:rsid w:val="00C71357"/>
    <w:rsid w:val="00C71363"/>
    <w:rsid w:val="00C7192E"/>
    <w:rsid w:val="00C75BEB"/>
    <w:rsid w:val="00C75F89"/>
    <w:rsid w:val="00C764D5"/>
    <w:rsid w:val="00C768EE"/>
    <w:rsid w:val="00C8000D"/>
    <w:rsid w:val="00C80186"/>
    <w:rsid w:val="00C83116"/>
    <w:rsid w:val="00C857A6"/>
    <w:rsid w:val="00C86187"/>
    <w:rsid w:val="00C86B71"/>
    <w:rsid w:val="00C91BCA"/>
    <w:rsid w:val="00C97A3E"/>
    <w:rsid w:val="00C97FDE"/>
    <w:rsid w:val="00CA63DD"/>
    <w:rsid w:val="00CB2D59"/>
    <w:rsid w:val="00CB35B7"/>
    <w:rsid w:val="00CB38C8"/>
    <w:rsid w:val="00CB7A84"/>
    <w:rsid w:val="00CB7EBD"/>
    <w:rsid w:val="00CC5ED9"/>
    <w:rsid w:val="00CC7CE1"/>
    <w:rsid w:val="00CD175D"/>
    <w:rsid w:val="00CD184D"/>
    <w:rsid w:val="00CD574B"/>
    <w:rsid w:val="00CD7E22"/>
    <w:rsid w:val="00CE37A9"/>
    <w:rsid w:val="00CE5CC9"/>
    <w:rsid w:val="00CE5DA7"/>
    <w:rsid w:val="00D01568"/>
    <w:rsid w:val="00D02BCA"/>
    <w:rsid w:val="00D1043A"/>
    <w:rsid w:val="00D1543C"/>
    <w:rsid w:val="00D163D7"/>
    <w:rsid w:val="00D16B96"/>
    <w:rsid w:val="00D17CFA"/>
    <w:rsid w:val="00D17EB8"/>
    <w:rsid w:val="00D22416"/>
    <w:rsid w:val="00D2297F"/>
    <w:rsid w:val="00D235D1"/>
    <w:rsid w:val="00D26DAF"/>
    <w:rsid w:val="00D31B87"/>
    <w:rsid w:val="00D403B8"/>
    <w:rsid w:val="00D40F47"/>
    <w:rsid w:val="00D41A3E"/>
    <w:rsid w:val="00D4349F"/>
    <w:rsid w:val="00D43702"/>
    <w:rsid w:val="00D51959"/>
    <w:rsid w:val="00D5208E"/>
    <w:rsid w:val="00D531A3"/>
    <w:rsid w:val="00D5468A"/>
    <w:rsid w:val="00D57266"/>
    <w:rsid w:val="00D578F3"/>
    <w:rsid w:val="00D57A3C"/>
    <w:rsid w:val="00D646F1"/>
    <w:rsid w:val="00D66D4F"/>
    <w:rsid w:val="00D6737A"/>
    <w:rsid w:val="00D705D1"/>
    <w:rsid w:val="00D7112F"/>
    <w:rsid w:val="00D748AA"/>
    <w:rsid w:val="00D750BE"/>
    <w:rsid w:val="00D80253"/>
    <w:rsid w:val="00D8069E"/>
    <w:rsid w:val="00D808CE"/>
    <w:rsid w:val="00D82551"/>
    <w:rsid w:val="00D829CD"/>
    <w:rsid w:val="00D85D0A"/>
    <w:rsid w:val="00D87B7F"/>
    <w:rsid w:val="00D87BC8"/>
    <w:rsid w:val="00D92D26"/>
    <w:rsid w:val="00D94379"/>
    <w:rsid w:val="00D95F91"/>
    <w:rsid w:val="00DA032E"/>
    <w:rsid w:val="00DA0D12"/>
    <w:rsid w:val="00DA110B"/>
    <w:rsid w:val="00DA151D"/>
    <w:rsid w:val="00DA2A17"/>
    <w:rsid w:val="00DA4DB0"/>
    <w:rsid w:val="00DA5A77"/>
    <w:rsid w:val="00DB0429"/>
    <w:rsid w:val="00DB07FD"/>
    <w:rsid w:val="00DB2B75"/>
    <w:rsid w:val="00DC35F3"/>
    <w:rsid w:val="00DC5BA0"/>
    <w:rsid w:val="00DC68AF"/>
    <w:rsid w:val="00DC7706"/>
    <w:rsid w:val="00DD1139"/>
    <w:rsid w:val="00DD1461"/>
    <w:rsid w:val="00DD3DE5"/>
    <w:rsid w:val="00DD4523"/>
    <w:rsid w:val="00DD4E3B"/>
    <w:rsid w:val="00DE0792"/>
    <w:rsid w:val="00DE0DCD"/>
    <w:rsid w:val="00DE1F34"/>
    <w:rsid w:val="00DE23EC"/>
    <w:rsid w:val="00DE44E9"/>
    <w:rsid w:val="00DE4823"/>
    <w:rsid w:val="00DE7433"/>
    <w:rsid w:val="00DF08FC"/>
    <w:rsid w:val="00DF0A86"/>
    <w:rsid w:val="00DF0C59"/>
    <w:rsid w:val="00DF0F9B"/>
    <w:rsid w:val="00DF18B6"/>
    <w:rsid w:val="00DF587B"/>
    <w:rsid w:val="00DF7F62"/>
    <w:rsid w:val="00E06A01"/>
    <w:rsid w:val="00E07264"/>
    <w:rsid w:val="00E14C80"/>
    <w:rsid w:val="00E16598"/>
    <w:rsid w:val="00E20FA9"/>
    <w:rsid w:val="00E22E5D"/>
    <w:rsid w:val="00E2337C"/>
    <w:rsid w:val="00E261E3"/>
    <w:rsid w:val="00E3046A"/>
    <w:rsid w:val="00E3513B"/>
    <w:rsid w:val="00E3543F"/>
    <w:rsid w:val="00E37188"/>
    <w:rsid w:val="00E42BBF"/>
    <w:rsid w:val="00E42DAF"/>
    <w:rsid w:val="00E45361"/>
    <w:rsid w:val="00E45758"/>
    <w:rsid w:val="00E457A9"/>
    <w:rsid w:val="00E464EC"/>
    <w:rsid w:val="00E47074"/>
    <w:rsid w:val="00E62E7D"/>
    <w:rsid w:val="00E63B04"/>
    <w:rsid w:val="00E66421"/>
    <w:rsid w:val="00E66EB6"/>
    <w:rsid w:val="00E67644"/>
    <w:rsid w:val="00E72A43"/>
    <w:rsid w:val="00E73599"/>
    <w:rsid w:val="00E737E1"/>
    <w:rsid w:val="00E80F00"/>
    <w:rsid w:val="00E829CD"/>
    <w:rsid w:val="00E839A9"/>
    <w:rsid w:val="00E86B79"/>
    <w:rsid w:val="00E92B26"/>
    <w:rsid w:val="00E92E05"/>
    <w:rsid w:val="00E9423A"/>
    <w:rsid w:val="00EA2481"/>
    <w:rsid w:val="00EA274F"/>
    <w:rsid w:val="00EA539C"/>
    <w:rsid w:val="00EB180F"/>
    <w:rsid w:val="00EB1983"/>
    <w:rsid w:val="00EB198A"/>
    <w:rsid w:val="00EB3437"/>
    <w:rsid w:val="00EB370D"/>
    <w:rsid w:val="00EB5BE1"/>
    <w:rsid w:val="00EC13FC"/>
    <w:rsid w:val="00EC29B5"/>
    <w:rsid w:val="00EC493C"/>
    <w:rsid w:val="00EC4C8C"/>
    <w:rsid w:val="00ED03D0"/>
    <w:rsid w:val="00ED1B0F"/>
    <w:rsid w:val="00EE096C"/>
    <w:rsid w:val="00EE4D8D"/>
    <w:rsid w:val="00EE4EFD"/>
    <w:rsid w:val="00EE549D"/>
    <w:rsid w:val="00EE5CC7"/>
    <w:rsid w:val="00EF3AD8"/>
    <w:rsid w:val="00F058E5"/>
    <w:rsid w:val="00F05B89"/>
    <w:rsid w:val="00F078F0"/>
    <w:rsid w:val="00F07C65"/>
    <w:rsid w:val="00F07E1D"/>
    <w:rsid w:val="00F10BA7"/>
    <w:rsid w:val="00F127CA"/>
    <w:rsid w:val="00F13835"/>
    <w:rsid w:val="00F1444B"/>
    <w:rsid w:val="00F148C9"/>
    <w:rsid w:val="00F17F83"/>
    <w:rsid w:val="00F208B7"/>
    <w:rsid w:val="00F213A5"/>
    <w:rsid w:val="00F24C2F"/>
    <w:rsid w:val="00F27756"/>
    <w:rsid w:val="00F31DA4"/>
    <w:rsid w:val="00F36148"/>
    <w:rsid w:val="00F36379"/>
    <w:rsid w:val="00F37800"/>
    <w:rsid w:val="00F412AD"/>
    <w:rsid w:val="00F422EC"/>
    <w:rsid w:val="00F423E5"/>
    <w:rsid w:val="00F45D8E"/>
    <w:rsid w:val="00F47104"/>
    <w:rsid w:val="00F50068"/>
    <w:rsid w:val="00F512BF"/>
    <w:rsid w:val="00F5776F"/>
    <w:rsid w:val="00F57929"/>
    <w:rsid w:val="00F57CEC"/>
    <w:rsid w:val="00F61A0A"/>
    <w:rsid w:val="00F63D95"/>
    <w:rsid w:val="00F6450D"/>
    <w:rsid w:val="00F66349"/>
    <w:rsid w:val="00F721DB"/>
    <w:rsid w:val="00F72D6F"/>
    <w:rsid w:val="00F75662"/>
    <w:rsid w:val="00F76A02"/>
    <w:rsid w:val="00F805B2"/>
    <w:rsid w:val="00F81EC6"/>
    <w:rsid w:val="00F867CF"/>
    <w:rsid w:val="00F86BB7"/>
    <w:rsid w:val="00F86EDE"/>
    <w:rsid w:val="00F90351"/>
    <w:rsid w:val="00F97AE3"/>
    <w:rsid w:val="00FA1047"/>
    <w:rsid w:val="00FA37C2"/>
    <w:rsid w:val="00FA7AE8"/>
    <w:rsid w:val="00FB3CAD"/>
    <w:rsid w:val="00FB4D9B"/>
    <w:rsid w:val="00FB67C5"/>
    <w:rsid w:val="00FC058E"/>
    <w:rsid w:val="00FC07DF"/>
    <w:rsid w:val="00FC146D"/>
    <w:rsid w:val="00FC36B9"/>
    <w:rsid w:val="00FC37BF"/>
    <w:rsid w:val="00FC4C8E"/>
    <w:rsid w:val="00FC5BA3"/>
    <w:rsid w:val="00FC7AB7"/>
    <w:rsid w:val="00FD1190"/>
    <w:rsid w:val="00FD3449"/>
    <w:rsid w:val="00FD3A42"/>
    <w:rsid w:val="00FE0E60"/>
    <w:rsid w:val="00FE13B5"/>
    <w:rsid w:val="00FF0B30"/>
    <w:rsid w:val="00FF1219"/>
    <w:rsid w:val="00FF16A6"/>
    <w:rsid w:val="02157977"/>
    <w:rsid w:val="06885F58"/>
    <w:rsid w:val="07D87A34"/>
    <w:rsid w:val="11B331F2"/>
    <w:rsid w:val="173651D8"/>
    <w:rsid w:val="1A64D71F"/>
    <w:rsid w:val="1EEE2654"/>
    <w:rsid w:val="24E984B5"/>
    <w:rsid w:val="2EE67A59"/>
    <w:rsid w:val="32384337"/>
    <w:rsid w:val="3C60458A"/>
    <w:rsid w:val="3D8E4447"/>
    <w:rsid w:val="3DFC15EB"/>
    <w:rsid w:val="4BD5B1F4"/>
    <w:rsid w:val="50F5D3C0"/>
    <w:rsid w:val="524D2F31"/>
    <w:rsid w:val="53768922"/>
    <w:rsid w:val="5E7F03F8"/>
    <w:rsid w:val="659F5853"/>
    <w:rsid w:val="7332AD45"/>
    <w:rsid w:val="7C072D4A"/>
    <w:rsid w:val="7C4C2439"/>
    <w:rsid w:val="7CBAA5B2"/>
    <w:rsid w:val="7CFE405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EA922"/>
  <w15:chartTrackingRefBased/>
  <w15:docId w15:val="{86EB44BC-796C-9A4E-B52E-AA64F869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B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08B7"/>
    <w:pPr>
      <w:spacing w:after="0" w:line="240" w:lineRule="auto"/>
    </w:pPr>
    <w:rPr>
      <w:rFonts w:ascii="Calibri" w:eastAsia="Times New Roman" w:hAnsi="Calibri" w:cs="Calibri"/>
      <w:lang w:eastAsia="es-ES"/>
    </w:rPr>
  </w:style>
  <w:style w:type="paragraph" w:styleId="ListParagraph">
    <w:name w:val="List Paragraph"/>
    <w:basedOn w:val="Normal"/>
    <w:link w:val="ListParagraphChar"/>
    <w:uiPriority w:val="34"/>
    <w:qFormat/>
    <w:rsid w:val="005508B7"/>
    <w:pPr>
      <w:spacing w:after="0" w:line="240" w:lineRule="auto"/>
      <w:ind w:left="720"/>
      <w:contextualSpacing/>
    </w:pPr>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unhideWhenUsed/>
    <w:rsid w:val="005508B7"/>
    <w:pPr>
      <w:spacing w:after="0" w:line="240" w:lineRule="auto"/>
    </w:pPr>
    <w:rPr>
      <w:rFonts w:ascii="Times New Roman" w:eastAsia="Times New Roman" w:hAnsi="Times New Roman" w:cs="Times New Roman"/>
      <w:sz w:val="24"/>
      <w:szCs w:val="24"/>
      <w:lang w:val="en-GB"/>
    </w:rPr>
  </w:style>
  <w:style w:type="character" w:customStyle="1" w:styleId="FootnoteTextChar">
    <w:name w:val="Footnote Text Char"/>
    <w:basedOn w:val="DefaultParagraphFont"/>
    <w:link w:val="FootnoteText"/>
    <w:uiPriority w:val="99"/>
    <w:rsid w:val="005508B7"/>
    <w:rPr>
      <w:rFonts w:ascii="Times New Roman" w:eastAsia="Times New Roman" w:hAnsi="Times New Roman" w:cs="Times New Roman"/>
      <w:sz w:val="24"/>
      <w:szCs w:val="24"/>
      <w:lang w:val="en-GB"/>
    </w:rPr>
  </w:style>
  <w:style w:type="character" w:styleId="FootnoteReference">
    <w:name w:val="footnote reference"/>
    <w:uiPriority w:val="99"/>
    <w:unhideWhenUsed/>
    <w:rsid w:val="005508B7"/>
    <w:rPr>
      <w:vertAlign w:val="superscript"/>
    </w:rPr>
  </w:style>
  <w:style w:type="character" w:styleId="Hyperlink">
    <w:name w:val="Hyperlink"/>
    <w:uiPriority w:val="99"/>
    <w:rsid w:val="005508B7"/>
    <w:rPr>
      <w:color w:val="0000FF"/>
      <w:u w:val="single"/>
    </w:rPr>
  </w:style>
  <w:style w:type="paragraph" w:customStyle="1" w:styleId="Default">
    <w:name w:val="Default"/>
    <w:rsid w:val="005508B7"/>
    <w:pPr>
      <w:autoSpaceDE w:val="0"/>
      <w:autoSpaceDN w:val="0"/>
      <w:adjustRightInd w:val="0"/>
      <w:spacing w:after="0" w:line="240" w:lineRule="auto"/>
    </w:pPr>
    <w:rPr>
      <w:rFonts w:ascii="Calibri" w:eastAsia="Calibri" w:hAnsi="Calibri" w:cs="Calibri"/>
      <w:color w:val="000000"/>
      <w:sz w:val="24"/>
      <w:szCs w:val="24"/>
      <w:lang w:eastAsia="bs-Latn-BA"/>
    </w:rPr>
  </w:style>
  <w:style w:type="paragraph" w:customStyle="1" w:styleId="ColorfulList-Accent11">
    <w:name w:val="Colorful List - Accent 11"/>
    <w:basedOn w:val="Normal"/>
    <w:uiPriority w:val="72"/>
    <w:qFormat/>
    <w:rsid w:val="005508B7"/>
    <w:pPr>
      <w:spacing w:after="200" w:line="276" w:lineRule="auto"/>
      <w:ind w:left="720"/>
      <w:contextualSpacing/>
    </w:pPr>
    <w:rPr>
      <w:rFonts w:ascii="Calibri" w:eastAsia="Calibri" w:hAnsi="Calibri" w:cs="Times New Roman"/>
      <w:lang w:val="es-ES_tradnl"/>
    </w:rPr>
  </w:style>
  <w:style w:type="character" w:styleId="UnresolvedMention">
    <w:name w:val="Unresolved Mention"/>
    <w:basedOn w:val="DefaultParagraphFont"/>
    <w:uiPriority w:val="99"/>
    <w:semiHidden/>
    <w:unhideWhenUsed/>
    <w:rsid w:val="00DC7706"/>
    <w:rPr>
      <w:color w:val="808080"/>
      <w:shd w:val="clear" w:color="auto" w:fill="E6E6E6"/>
    </w:rPr>
  </w:style>
  <w:style w:type="character" w:styleId="CommentReference">
    <w:name w:val="annotation reference"/>
    <w:basedOn w:val="DefaultParagraphFont"/>
    <w:uiPriority w:val="99"/>
    <w:semiHidden/>
    <w:unhideWhenUsed/>
    <w:rsid w:val="00890FE8"/>
    <w:rPr>
      <w:sz w:val="16"/>
      <w:szCs w:val="16"/>
    </w:rPr>
  </w:style>
  <w:style w:type="paragraph" w:styleId="CommentText">
    <w:name w:val="annotation text"/>
    <w:basedOn w:val="Normal"/>
    <w:link w:val="CommentTextChar"/>
    <w:uiPriority w:val="99"/>
    <w:semiHidden/>
    <w:unhideWhenUsed/>
    <w:rsid w:val="00890FE8"/>
    <w:pPr>
      <w:spacing w:line="240" w:lineRule="auto"/>
    </w:pPr>
    <w:rPr>
      <w:sz w:val="20"/>
      <w:szCs w:val="20"/>
    </w:rPr>
  </w:style>
  <w:style w:type="character" w:customStyle="1" w:styleId="CommentTextChar">
    <w:name w:val="Comment Text Char"/>
    <w:basedOn w:val="DefaultParagraphFont"/>
    <w:link w:val="CommentText"/>
    <w:uiPriority w:val="99"/>
    <w:semiHidden/>
    <w:rsid w:val="00890FE8"/>
    <w:rPr>
      <w:sz w:val="20"/>
      <w:szCs w:val="20"/>
    </w:rPr>
  </w:style>
  <w:style w:type="paragraph" w:styleId="CommentSubject">
    <w:name w:val="annotation subject"/>
    <w:basedOn w:val="CommentText"/>
    <w:next w:val="CommentText"/>
    <w:link w:val="CommentSubjectChar"/>
    <w:uiPriority w:val="99"/>
    <w:semiHidden/>
    <w:unhideWhenUsed/>
    <w:rsid w:val="00890FE8"/>
    <w:rPr>
      <w:b/>
      <w:bCs/>
    </w:rPr>
  </w:style>
  <w:style w:type="character" w:customStyle="1" w:styleId="CommentSubjectChar">
    <w:name w:val="Comment Subject Char"/>
    <w:basedOn w:val="CommentTextChar"/>
    <w:link w:val="CommentSubject"/>
    <w:uiPriority w:val="99"/>
    <w:semiHidden/>
    <w:rsid w:val="00890FE8"/>
    <w:rPr>
      <w:b/>
      <w:bCs/>
      <w:sz w:val="20"/>
      <w:szCs w:val="20"/>
    </w:rPr>
  </w:style>
  <w:style w:type="paragraph" w:styleId="BalloonText">
    <w:name w:val="Balloon Text"/>
    <w:basedOn w:val="Normal"/>
    <w:link w:val="BalloonTextChar"/>
    <w:uiPriority w:val="99"/>
    <w:semiHidden/>
    <w:unhideWhenUsed/>
    <w:rsid w:val="00890F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FE8"/>
    <w:rPr>
      <w:rFonts w:ascii="Segoe UI" w:hAnsi="Segoe UI" w:cs="Segoe UI"/>
      <w:sz w:val="18"/>
      <w:szCs w:val="18"/>
    </w:rPr>
  </w:style>
  <w:style w:type="table" w:styleId="TableGrid">
    <w:name w:val="Table Grid"/>
    <w:basedOn w:val="TableNormal"/>
    <w:uiPriority w:val="39"/>
    <w:rsid w:val="000C5BE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5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106"/>
  </w:style>
  <w:style w:type="paragraph" w:styleId="Footer">
    <w:name w:val="footer"/>
    <w:basedOn w:val="Normal"/>
    <w:link w:val="FooterChar"/>
    <w:uiPriority w:val="99"/>
    <w:unhideWhenUsed/>
    <w:rsid w:val="00BC5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106"/>
  </w:style>
  <w:style w:type="character" w:customStyle="1" w:styleId="ListParagraphChar">
    <w:name w:val="List Paragraph Char"/>
    <w:link w:val="ListParagraph"/>
    <w:uiPriority w:val="34"/>
    <w:locked/>
    <w:rsid w:val="00D750BE"/>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EC4C8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D6276"/>
    <w:pPr>
      <w:spacing w:after="0" w:line="240" w:lineRule="auto"/>
    </w:pPr>
  </w:style>
  <w:style w:type="character" w:styleId="FollowedHyperlink">
    <w:name w:val="FollowedHyperlink"/>
    <w:basedOn w:val="DefaultParagraphFont"/>
    <w:uiPriority w:val="99"/>
    <w:semiHidden/>
    <w:unhideWhenUsed/>
    <w:rsid w:val="001922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07555">
      <w:bodyDiv w:val="1"/>
      <w:marLeft w:val="0"/>
      <w:marRight w:val="0"/>
      <w:marTop w:val="0"/>
      <w:marBottom w:val="0"/>
      <w:divBdr>
        <w:top w:val="none" w:sz="0" w:space="0" w:color="auto"/>
        <w:left w:val="none" w:sz="0" w:space="0" w:color="auto"/>
        <w:bottom w:val="none" w:sz="0" w:space="0" w:color="auto"/>
        <w:right w:val="none" w:sz="0" w:space="0" w:color="auto"/>
      </w:divBdr>
      <w:divsChild>
        <w:div w:id="60564342">
          <w:marLeft w:val="0"/>
          <w:marRight w:val="0"/>
          <w:marTop w:val="0"/>
          <w:marBottom w:val="0"/>
          <w:divBdr>
            <w:top w:val="none" w:sz="0" w:space="0" w:color="auto"/>
            <w:left w:val="none" w:sz="0" w:space="0" w:color="auto"/>
            <w:bottom w:val="none" w:sz="0" w:space="0" w:color="auto"/>
            <w:right w:val="none" w:sz="0" w:space="0" w:color="auto"/>
          </w:divBdr>
          <w:divsChild>
            <w:div w:id="539707000">
              <w:marLeft w:val="0"/>
              <w:marRight w:val="0"/>
              <w:marTop w:val="0"/>
              <w:marBottom w:val="0"/>
              <w:divBdr>
                <w:top w:val="none" w:sz="0" w:space="0" w:color="auto"/>
                <w:left w:val="none" w:sz="0" w:space="0" w:color="auto"/>
                <w:bottom w:val="none" w:sz="0" w:space="0" w:color="auto"/>
                <w:right w:val="none" w:sz="0" w:space="0" w:color="auto"/>
              </w:divBdr>
              <w:divsChild>
                <w:div w:id="1408453007">
                  <w:marLeft w:val="0"/>
                  <w:marRight w:val="0"/>
                  <w:marTop w:val="0"/>
                  <w:marBottom w:val="0"/>
                  <w:divBdr>
                    <w:top w:val="none" w:sz="0" w:space="0" w:color="auto"/>
                    <w:left w:val="none" w:sz="0" w:space="0" w:color="auto"/>
                    <w:bottom w:val="none" w:sz="0" w:space="0" w:color="auto"/>
                    <w:right w:val="none" w:sz="0" w:space="0" w:color="auto"/>
                  </w:divBdr>
                  <w:divsChild>
                    <w:div w:id="14700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223658">
      <w:bodyDiv w:val="1"/>
      <w:marLeft w:val="0"/>
      <w:marRight w:val="0"/>
      <w:marTop w:val="0"/>
      <w:marBottom w:val="0"/>
      <w:divBdr>
        <w:top w:val="none" w:sz="0" w:space="0" w:color="auto"/>
        <w:left w:val="none" w:sz="0" w:space="0" w:color="auto"/>
        <w:bottom w:val="none" w:sz="0" w:space="0" w:color="auto"/>
        <w:right w:val="none" w:sz="0" w:space="0" w:color="auto"/>
      </w:divBdr>
    </w:div>
    <w:div w:id="432554891">
      <w:bodyDiv w:val="1"/>
      <w:marLeft w:val="0"/>
      <w:marRight w:val="0"/>
      <w:marTop w:val="0"/>
      <w:marBottom w:val="0"/>
      <w:divBdr>
        <w:top w:val="none" w:sz="0" w:space="0" w:color="auto"/>
        <w:left w:val="none" w:sz="0" w:space="0" w:color="auto"/>
        <w:bottom w:val="none" w:sz="0" w:space="0" w:color="auto"/>
        <w:right w:val="none" w:sz="0" w:space="0" w:color="auto"/>
      </w:divBdr>
      <w:divsChild>
        <w:div w:id="647519252">
          <w:marLeft w:val="0"/>
          <w:marRight w:val="0"/>
          <w:marTop w:val="0"/>
          <w:marBottom w:val="0"/>
          <w:divBdr>
            <w:top w:val="none" w:sz="0" w:space="0" w:color="auto"/>
            <w:left w:val="none" w:sz="0" w:space="0" w:color="auto"/>
            <w:bottom w:val="none" w:sz="0" w:space="0" w:color="auto"/>
            <w:right w:val="none" w:sz="0" w:space="0" w:color="auto"/>
          </w:divBdr>
          <w:divsChild>
            <w:div w:id="512652210">
              <w:marLeft w:val="0"/>
              <w:marRight w:val="0"/>
              <w:marTop w:val="0"/>
              <w:marBottom w:val="0"/>
              <w:divBdr>
                <w:top w:val="none" w:sz="0" w:space="0" w:color="auto"/>
                <w:left w:val="none" w:sz="0" w:space="0" w:color="auto"/>
                <w:bottom w:val="none" w:sz="0" w:space="0" w:color="auto"/>
                <w:right w:val="none" w:sz="0" w:space="0" w:color="auto"/>
              </w:divBdr>
              <w:divsChild>
                <w:div w:id="12115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60508">
      <w:bodyDiv w:val="1"/>
      <w:marLeft w:val="0"/>
      <w:marRight w:val="0"/>
      <w:marTop w:val="0"/>
      <w:marBottom w:val="0"/>
      <w:divBdr>
        <w:top w:val="none" w:sz="0" w:space="0" w:color="auto"/>
        <w:left w:val="none" w:sz="0" w:space="0" w:color="auto"/>
        <w:bottom w:val="none" w:sz="0" w:space="0" w:color="auto"/>
        <w:right w:val="none" w:sz="0" w:space="0" w:color="auto"/>
      </w:divBdr>
      <w:divsChild>
        <w:div w:id="282201019">
          <w:marLeft w:val="0"/>
          <w:marRight w:val="0"/>
          <w:marTop w:val="0"/>
          <w:marBottom w:val="0"/>
          <w:divBdr>
            <w:top w:val="none" w:sz="0" w:space="0" w:color="auto"/>
            <w:left w:val="none" w:sz="0" w:space="0" w:color="auto"/>
            <w:bottom w:val="none" w:sz="0" w:space="0" w:color="auto"/>
            <w:right w:val="none" w:sz="0" w:space="0" w:color="auto"/>
          </w:divBdr>
          <w:divsChild>
            <w:div w:id="38551410">
              <w:marLeft w:val="0"/>
              <w:marRight w:val="0"/>
              <w:marTop w:val="0"/>
              <w:marBottom w:val="0"/>
              <w:divBdr>
                <w:top w:val="none" w:sz="0" w:space="0" w:color="auto"/>
                <w:left w:val="none" w:sz="0" w:space="0" w:color="auto"/>
                <w:bottom w:val="none" w:sz="0" w:space="0" w:color="auto"/>
                <w:right w:val="none" w:sz="0" w:space="0" w:color="auto"/>
              </w:divBdr>
              <w:divsChild>
                <w:div w:id="208464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1557">
      <w:bodyDiv w:val="1"/>
      <w:marLeft w:val="0"/>
      <w:marRight w:val="0"/>
      <w:marTop w:val="0"/>
      <w:marBottom w:val="0"/>
      <w:divBdr>
        <w:top w:val="none" w:sz="0" w:space="0" w:color="auto"/>
        <w:left w:val="none" w:sz="0" w:space="0" w:color="auto"/>
        <w:bottom w:val="none" w:sz="0" w:space="0" w:color="auto"/>
        <w:right w:val="none" w:sz="0" w:space="0" w:color="auto"/>
      </w:divBdr>
    </w:div>
    <w:div w:id="576744726">
      <w:bodyDiv w:val="1"/>
      <w:marLeft w:val="0"/>
      <w:marRight w:val="0"/>
      <w:marTop w:val="0"/>
      <w:marBottom w:val="0"/>
      <w:divBdr>
        <w:top w:val="none" w:sz="0" w:space="0" w:color="auto"/>
        <w:left w:val="none" w:sz="0" w:space="0" w:color="auto"/>
        <w:bottom w:val="none" w:sz="0" w:space="0" w:color="auto"/>
        <w:right w:val="none" w:sz="0" w:space="0" w:color="auto"/>
      </w:divBdr>
      <w:divsChild>
        <w:div w:id="332342482">
          <w:marLeft w:val="0"/>
          <w:marRight w:val="0"/>
          <w:marTop w:val="0"/>
          <w:marBottom w:val="0"/>
          <w:divBdr>
            <w:top w:val="none" w:sz="0" w:space="0" w:color="auto"/>
            <w:left w:val="none" w:sz="0" w:space="0" w:color="auto"/>
            <w:bottom w:val="none" w:sz="0" w:space="0" w:color="auto"/>
            <w:right w:val="none" w:sz="0" w:space="0" w:color="auto"/>
          </w:divBdr>
          <w:divsChild>
            <w:div w:id="613514760">
              <w:marLeft w:val="0"/>
              <w:marRight w:val="0"/>
              <w:marTop w:val="0"/>
              <w:marBottom w:val="0"/>
              <w:divBdr>
                <w:top w:val="none" w:sz="0" w:space="0" w:color="auto"/>
                <w:left w:val="none" w:sz="0" w:space="0" w:color="auto"/>
                <w:bottom w:val="none" w:sz="0" w:space="0" w:color="auto"/>
                <w:right w:val="none" w:sz="0" w:space="0" w:color="auto"/>
              </w:divBdr>
              <w:divsChild>
                <w:div w:id="8976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08581">
      <w:bodyDiv w:val="1"/>
      <w:marLeft w:val="0"/>
      <w:marRight w:val="0"/>
      <w:marTop w:val="0"/>
      <w:marBottom w:val="0"/>
      <w:divBdr>
        <w:top w:val="none" w:sz="0" w:space="0" w:color="auto"/>
        <w:left w:val="none" w:sz="0" w:space="0" w:color="auto"/>
        <w:bottom w:val="none" w:sz="0" w:space="0" w:color="auto"/>
        <w:right w:val="none" w:sz="0" w:space="0" w:color="auto"/>
      </w:divBdr>
      <w:divsChild>
        <w:div w:id="1481187812">
          <w:marLeft w:val="0"/>
          <w:marRight w:val="0"/>
          <w:marTop w:val="0"/>
          <w:marBottom w:val="0"/>
          <w:divBdr>
            <w:top w:val="none" w:sz="0" w:space="0" w:color="auto"/>
            <w:left w:val="none" w:sz="0" w:space="0" w:color="auto"/>
            <w:bottom w:val="none" w:sz="0" w:space="0" w:color="auto"/>
            <w:right w:val="none" w:sz="0" w:space="0" w:color="auto"/>
          </w:divBdr>
          <w:divsChild>
            <w:div w:id="1819609481">
              <w:marLeft w:val="0"/>
              <w:marRight w:val="0"/>
              <w:marTop w:val="0"/>
              <w:marBottom w:val="0"/>
              <w:divBdr>
                <w:top w:val="none" w:sz="0" w:space="0" w:color="auto"/>
                <w:left w:val="none" w:sz="0" w:space="0" w:color="auto"/>
                <w:bottom w:val="none" w:sz="0" w:space="0" w:color="auto"/>
                <w:right w:val="none" w:sz="0" w:space="0" w:color="auto"/>
              </w:divBdr>
              <w:divsChild>
                <w:div w:id="200700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276340">
      <w:bodyDiv w:val="1"/>
      <w:marLeft w:val="0"/>
      <w:marRight w:val="0"/>
      <w:marTop w:val="0"/>
      <w:marBottom w:val="0"/>
      <w:divBdr>
        <w:top w:val="none" w:sz="0" w:space="0" w:color="auto"/>
        <w:left w:val="none" w:sz="0" w:space="0" w:color="auto"/>
        <w:bottom w:val="none" w:sz="0" w:space="0" w:color="auto"/>
        <w:right w:val="none" w:sz="0" w:space="0" w:color="auto"/>
      </w:divBdr>
      <w:divsChild>
        <w:div w:id="208223171">
          <w:marLeft w:val="0"/>
          <w:marRight w:val="0"/>
          <w:marTop w:val="0"/>
          <w:marBottom w:val="0"/>
          <w:divBdr>
            <w:top w:val="none" w:sz="0" w:space="0" w:color="auto"/>
            <w:left w:val="none" w:sz="0" w:space="0" w:color="auto"/>
            <w:bottom w:val="none" w:sz="0" w:space="0" w:color="auto"/>
            <w:right w:val="none" w:sz="0" w:space="0" w:color="auto"/>
          </w:divBdr>
          <w:divsChild>
            <w:div w:id="1942489676">
              <w:marLeft w:val="0"/>
              <w:marRight w:val="0"/>
              <w:marTop w:val="0"/>
              <w:marBottom w:val="0"/>
              <w:divBdr>
                <w:top w:val="none" w:sz="0" w:space="0" w:color="auto"/>
                <w:left w:val="none" w:sz="0" w:space="0" w:color="auto"/>
                <w:bottom w:val="none" w:sz="0" w:space="0" w:color="auto"/>
                <w:right w:val="none" w:sz="0" w:space="0" w:color="auto"/>
              </w:divBdr>
              <w:divsChild>
                <w:div w:id="963581559">
                  <w:marLeft w:val="0"/>
                  <w:marRight w:val="0"/>
                  <w:marTop w:val="0"/>
                  <w:marBottom w:val="0"/>
                  <w:divBdr>
                    <w:top w:val="none" w:sz="0" w:space="0" w:color="auto"/>
                    <w:left w:val="none" w:sz="0" w:space="0" w:color="auto"/>
                    <w:bottom w:val="none" w:sz="0" w:space="0" w:color="auto"/>
                    <w:right w:val="none" w:sz="0" w:space="0" w:color="auto"/>
                  </w:divBdr>
                  <w:divsChild>
                    <w:div w:id="928319623">
                      <w:marLeft w:val="0"/>
                      <w:marRight w:val="0"/>
                      <w:marTop w:val="0"/>
                      <w:marBottom w:val="0"/>
                      <w:divBdr>
                        <w:top w:val="none" w:sz="0" w:space="0" w:color="auto"/>
                        <w:left w:val="none" w:sz="0" w:space="0" w:color="auto"/>
                        <w:bottom w:val="none" w:sz="0" w:space="0" w:color="auto"/>
                        <w:right w:val="none" w:sz="0" w:space="0" w:color="auto"/>
                      </w:divBdr>
                    </w:div>
                  </w:divsChild>
                </w:div>
                <w:div w:id="1150560679">
                  <w:marLeft w:val="0"/>
                  <w:marRight w:val="0"/>
                  <w:marTop w:val="0"/>
                  <w:marBottom w:val="0"/>
                  <w:divBdr>
                    <w:top w:val="none" w:sz="0" w:space="0" w:color="auto"/>
                    <w:left w:val="none" w:sz="0" w:space="0" w:color="auto"/>
                    <w:bottom w:val="none" w:sz="0" w:space="0" w:color="auto"/>
                    <w:right w:val="none" w:sz="0" w:space="0" w:color="auto"/>
                  </w:divBdr>
                  <w:divsChild>
                    <w:div w:id="13524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26898">
      <w:bodyDiv w:val="1"/>
      <w:marLeft w:val="0"/>
      <w:marRight w:val="0"/>
      <w:marTop w:val="0"/>
      <w:marBottom w:val="0"/>
      <w:divBdr>
        <w:top w:val="none" w:sz="0" w:space="0" w:color="auto"/>
        <w:left w:val="none" w:sz="0" w:space="0" w:color="auto"/>
        <w:bottom w:val="none" w:sz="0" w:space="0" w:color="auto"/>
        <w:right w:val="none" w:sz="0" w:space="0" w:color="auto"/>
      </w:divBdr>
      <w:divsChild>
        <w:div w:id="1243376309">
          <w:marLeft w:val="0"/>
          <w:marRight w:val="0"/>
          <w:marTop w:val="0"/>
          <w:marBottom w:val="0"/>
          <w:divBdr>
            <w:top w:val="none" w:sz="0" w:space="0" w:color="auto"/>
            <w:left w:val="none" w:sz="0" w:space="0" w:color="auto"/>
            <w:bottom w:val="none" w:sz="0" w:space="0" w:color="auto"/>
            <w:right w:val="none" w:sz="0" w:space="0" w:color="auto"/>
          </w:divBdr>
          <w:divsChild>
            <w:div w:id="2002150179">
              <w:marLeft w:val="0"/>
              <w:marRight w:val="0"/>
              <w:marTop w:val="0"/>
              <w:marBottom w:val="0"/>
              <w:divBdr>
                <w:top w:val="none" w:sz="0" w:space="0" w:color="auto"/>
                <w:left w:val="none" w:sz="0" w:space="0" w:color="auto"/>
                <w:bottom w:val="none" w:sz="0" w:space="0" w:color="auto"/>
                <w:right w:val="none" w:sz="0" w:space="0" w:color="auto"/>
              </w:divBdr>
              <w:divsChild>
                <w:div w:id="9189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83950">
      <w:bodyDiv w:val="1"/>
      <w:marLeft w:val="0"/>
      <w:marRight w:val="0"/>
      <w:marTop w:val="0"/>
      <w:marBottom w:val="0"/>
      <w:divBdr>
        <w:top w:val="none" w:sz="0" w:space="0" w:color="auto"/>
        <w:left w:val="none" w:sz="0" w:space="0" w:color="auto"/>
        <w:bottom w:val="none" w:sz="0" w:space="0" w:color="auto"/>
        <w:right w:val="none" w:sz="0" w:space="0" w:color="auto"/>
      </w:divBdr>
      <w:divsChild>
        <w:div w:id="1733967965">
          <w:marLeft w:val="0"/>
          <w:marRight w:val="0"/>
          <w:marTop w:val="0"/>
          <w:marBottom w:val="0"/>
          <w:divBdr>
            <w:top w:val="none" w:sz="0" w:space="0" w:color="auto"/>
            <w:left w:val="none" w:sz="0" w:space="0" w:color="auto"/>
            <w:bottom w:val="none" w:sz="0" w:space="0" w:color="auto"/>
            <w:right w:val="none" w:sz="0" w:space="0" w:color="auto"/>
          </w:divBdr>
          <w:divsChild>
            <w:div w:id="849293398">
              <w:marLeft w:val="0"/>
              <w:marRight w:val="0"/>
              <w:marTop w:val="0"/>
              <w:marBottom w:val="0"/>
              <w:divBdr>
                <w:top w:val="none" w:sz="0" w:space="0" w:color="auto"/>
                <w:left w:val="none" w:sz="0" w:space="0" w:color="auto"/>
                <w:bottom w:val="none" w:sz="0" w:space="0" w:color="auto"/>
                <w:right w:val="none" w:sz="0" w:space="0" w:color="auto"/>
              </w:divBdr>
              <w:divsChild>
                <w:div w:id="1908301992">
                  <w:marLeft w:val="0"/>
                  <w:marRight w:val="0"/>
                  <w:marTop w:val="0"/>
                  <w:marBottom w:val="0"/>
                  <w:divBdr>
                    <w:top w:val="none" w:sz="0" w:space="0" w:color="auto"/>
                    <w:left w:val="none" w:sz="0" w:space="0" w:color="auto"/>
                    <w:bottom w:val="none" w:sz="0" w:space="0" w:color="auto"/>
                    <w:right w:val="none" w:sz="0" w:space="0" w:color="auto"/>
                  </w:divBdr>
                  <w:divsChild>
                    <w:div w:id="35758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188746">
      <w:bodyDiv w:val="1"/>
      <w:marLeft w:val="0"/>
      <w:marRight w:val="0"/>
      <w:marTop w:val="0"/>
      <w:marBottom w:val="0"/>
      <w:divBdr>
        <w:top w:val="none" w:sz="0" w:space="0" w:color="auto"/>
        <w:left w:val="none" w:sz="0" w:space="0" w:color="auto"/>
        <w:bottom w:val="none" w:sz="0" w:space="0" w:color="auto"/>
        <w:right w:val="none" w:sz="0" w:space="0" w:color="auto"/>
      </w:divBdr>
      <w:divsChild>
        <w:div w:id="1573198334">
          <w:marLeft w:val="0"/>
          <w:marRight w:val="0"/>
          <w:marTop w:val="0"/>
          <w:marBottom w:val="0"/>
          <w:divBdr>
            <w:top w:val="none" w:sz="0" w:space="0" w:color="auto"/>
            <w:left w:val="none" w:sz="0" w:space="0" w:color="auto"/>
            <w:bottom w:val="none" w:sz="0" w:space="0" w:color="auto"/>
            <w:right w:val="none" w:sz="0" w:space="0" w:color="auto"/>
          </w:divBdr>
          <w:divsChild>
            <w:div w:id="960114817">
              <w:marLeft w:val="0"/>
              <w:marRight w:val="0"/>
              <w:marTop w:val="0"/>
              <w:marBottom w:val="0"/>
              <w:divBdr>
                <w:top w:val="none" w:sz="0" w:space="0" w:color="auto"/>
                <w:left w:val="none" w:sz="0" w:space="0" w:color="auto"/>
                <w:bottom w:val="none" w:sz="0" w:space="0" w:color="auto"/>
                <w:right w:val="none" w:sz="0" w:space="0" w:color="auto"/>
              </w:divBdr>
              <w:divsChild>
                <w:div w:id="14805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758800">
      <w:bodyDiv w:val="1"/>
      <w:marLeft w:val="0"/>
      <w:marRight w:val="0"/>
      <w:marTop w:val="0"/>
      <w:marBottom w:val="0"/>
      <w:divBdr>
        <w:top w:val="none" w:sz="0" w:space="0" w:color="auto"/>
        <w:left w:val="none" w:sz="0" w:space="0" w:color="auto"/>
        <w:bottom w:val="none" w:sz="0" w:space="0" w:color="auto"/>
        <w:right w:val="none" w:sz="0" w:space="0" w:color="auto"/>
      </w:divBdr>
    </w:div>
    <w:div w:id="1179083255">
      <w:bodyDiv w:val="1"/>
      <w:marLeft w:val="0"/>
      <w:marRight w:val="0"/>
      <w:marTop w:val="0"/>
      <w:marBottom w:val="0"/>
      <w:divBdr>
        <w:top w:val="none" w:sz="0" w:space="0" w:color="auto"/>
        <w:left w:val="none" w:sz="0" w:space="0" w:color="auto"/>
        <w:bottom w:val="none" w:sz="0" w:space="0" w:color="auto"/>
        <w:right w:val="none" w:sz="0" w:space="0" w:color="auto"/>
      </w:divBdr>
      <w:divsChild>
        <w:div w:id="1838229732">
          <w:marLeft w:val="0"/>
          <w:marRight w:val="0"/>
          <w:marTop w:val="0"/>
          <w:marBottom w:val="0"/>
          <w:divBdr>
            <w:top w:val="none" w:sz="0" w:space="0" w:color="auto"/>
            <w:left w:val="none" w:sz="0" w:space="0" w:color="auto"/>
            <w:bottom w:val="none" w:sz="0" w:space="0" w:color="auto"/>
            <w:right w:val="none" w:sz="0" w:space="0" w:color="auto"/>
          </w:divBdr>
          <w:divsChild>
            <w:div w:id="902984445">
              <w:marLeft w:val="0"/>
              <w:marRight w:val="0"/>
              <w:marTop w:val="0"/>
              <w:marBottom w:val="0"/>
              <w:divBdr>
                <w:top w:val="none" w:sz="0" w:space="0" w:color="auto"/>
                <w:left w:val="none" w:sz="0" w:space="0" w:color="auto"/>
                <w:bottom w:val="none" w:sz="0" w:space="0" w:color="auto"/>
                <w:right w:val="none" w:sz="0" w:space="0" w:color="auto"/>
              </w:divBdr>
              <w:divsChild>
                <w:div w:id="7976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525707">
      <w:bodyDiv w:val="1"/>
      <w:marLeft w:val="0"/>
      <w:marRight w:val="0"/>
      <w:marTop w:val="0"/>
      <w:marBottom w:val="0"/>
      <w:divBdr>
        <w:top w:val="none" w:sz="0" w:space="0" w:color="auto"/>
        <w:left w:val="none" w:sz="0" w:space="0" w:color="auto"/>
        <w:bottom w:val="none" w:sz="0" w:space="0" w:color="auto"/>
        <w:right w:val="none" w:sz="0" w:space="0" w:color="auto"/>
      </w:divBdr>
      <w:divsChild>
        <w:div w:id="1584486837">
          <w:marLeft w:val="0"/>
          <w:marRight w:val="0"/>
          <w:marTop w:val="0"/>
          <w:marBottom w:val="0"/>
          <w:divBdr>
            <w:top w:val="none" w:sz="0" w:space="0" w:color="auto"/>
            <w:left w:val="none" w:sz="0" w:space="0" w:color="auto"/>
            <w:bottom w:val="none" w:sz="0" w:space="0" w:color="auto"/>
            <w:right w:val="none" w:sz="0" w:space="0" w:color="auto"/>
          </w:divBdr>
          <w:divsChild>
            <w:div w:id="143477184">
              <w:marLeft w:val="0"/>
              <w:marRight w:val="0"/>
              <w:marTop w:val="0"/>
              <w:marBottom w:val="0"/>
              <w:divBdr>
                <w:top w:val="none" w:sz="0" w:space="0" w:color="auto"/>
                <w:left w:val="none" w:sz="0" w:space="0" w:color="auto"/>
                <w:bottom w:val="none" w:sz="0" w:space="0" w:color="auto"/>
                <w:right w:val="none" w:sz="0" w:space="0" w:color="auto"/>
              </w:divBdr>
              <w:divsChild>
                <w:div w:id="1002439473">
                  <w:marLeft w:val="0"/>
                  <w:marRight w:val="0"/>
                  <w:marTop w:val="0"/>
                  <w:marBottom w:val="0"/>
                  <w:divBdr>
                    <w:top w:val="none" w:sz="0" w:space="0" w:color="auto"/>
                    <w:left w:val="none" w:sz="0" w:space="0" w:color="auto"/>
                    <w:bottom w:val="none" w:sz="0" w:space="0" w:color="auto"/>
                    <w:right w:val="none" w:sz="0" w:space="0" w:color="auto"/>
                  </w:divBdr>
                </w:div>
              </w:divsChild>
            </w:div>
            <w:div w:id="1701737845">
              <w:marLeft w:val="0"/>
              <w:marRight w:val="0"/>
              <w:marTop w:val="0"/>
              <w:marBottom w:val="0"/>
              <w:divBdr>
                <w:top w:val="none" w:sz="0" w:space="0" w:color="auto"/>
                <w:left w:val="none" w:sz="0" w:space="0" w:color="auto"/>
                <w:bottom w:val="none" w:sz="0" w:space="0" w:color="auto"/>
                <w:right w:val="none" w:sz="0" w:space="0" w:color="auto"/>
              </w:divBdr>
              <w:divsChild>
                <w:div w:id="50393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69071">
          <w:marLeft w:val="0"/>
          <w:marRight w:val="0"/>
          <w:marTop w:val="0"/>
          <w:marBottom w:val="0"/>
          <w:divBdr>
            <w:top w:val="none" w:sz="0" w:space="0" w:color="auto"/>
            <w:left w:val="none" w:sz="0" w:space="0" w:color="auto"/>
            <w:bottom w:val="none" w:sz="0" w:space="0" w:color="auto"/>
            <w:right w:val="none" w:sz="0" w:space="0" w:color="auto"/>
          </w:divBdr>
          <w:divsChild>
            <w:div w:id="1552964463">
              <w:marLeft w:val="0"/>
              <w:marRight w:val="0"/>
              <w:marTop w:val="0"/>
              <w:marBottom w:val="0"/>
              <w:divBdr>
                <w:top w:val="none" w:sz="0" w:space="0" w:color="auto"/>
                <w:left w:val="none" w:sz="0" w:space="0" w:color="auto"/>
                <w:bottom w:val="none" w:sz="0" w:space="0" w:color="auto"/>
                <w:right w:val="none" w:sz="0" w:space="0" w:color="auto"/>
              </w:divBdr>
              <w:divsChild>
                <w:div w:id="68775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538274">
      <w:bodyDiv w:val="1"/>
      <w:marLeft w:val="0"/>
      <w:marRight w:val="0"/>
      <w:marTop w:val="0"/>
      <w:marBottom w:val="0"/>
      <w:divBdr>
        <w:top w:val="none" w:sz="0" w:space="0" w:color="auto"/>
        <w:left w:val="none" w:sz="0" w:space="0" w:color="auto"/>
        <w:bottom w:val="none" w:sz="0" w:space="0" w:color="auto"/>
        <w:right w:val="none" w:sz="0" w:space="0" w:color="auto"/>
      </w:divBdr>
      <w:divsChild>
        <w:div w:id="1291740546">
          <w:marLeft w:val="0"/>
          <w:marRight w:val="0"/>
          <w:marTop w:val="0"/>
          <w:marBottom w:val="0"/>
          <w:divBdr>
            <w:top w:val="none" w:sz="0" w:space="0" w:color="auto"/>
            <w:left w:val="none" w:sz="0" w:space="0" w:color="auto"/>
            <w:bottom w:val="none" w:sz="0" w:space="0" w:color="auto"/>
            <w:right w:val="none" w:sz="0" w:space="0" w:color="auto"/>
          </w:divBdr>
          <w:divsChild>
            <w:div w:id="82802655">
              <w:marLeft w:val="0"/>
              <w:marRight w:val="0"/>
              <w:marTop w:val="0"/>
              <w:marBottom w:val="0"/>
              <w:divBdr>
                <w:top w:val="none" w:sz="0" w:space="0" w:color="auto"/>
                <w:left w:val="none" w:sz="0" w:space="0" w:color="auto"/>
                <w:bottom w:val="none" w:sz="0" w:space="0" w:color="auto"/>
                <w:right w:val="none" w:sz="0" w:space="0" w:color="auto"/>
              </w:divBdr>
              <w:divsChild>
                <w:div w:id="16006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328968">
      <w:bodyDiv w:val="1"/>
      <w:marLeft w:val="0"/>
      <w:marRight w:val="0"/>
      <w:marTop w:val="0"/>
      <w:marBottom w:val="0"/>
      <w:divBdr>
        <w:top w:val="none" w:sz="0" w:space="0" w:color="auto"/>
        <w:left w:val="none" w:sz="0" w:space="0" w:color="auto"/>
        <w:bottom w:val="none" w:sz="0" w:space="0" w:color="auto"/>
        <w:right w:val="none" w:sz="0" w:space="0" w:color="auto"/>
      </w:divBdr>
      <w:divsChild>
        <w:div w:id="1903910320">
          <w:marLeft w:val="0"/>
          <w:marRight w:val="0"/>
          <w:marTop w:val="0"/>
          <w:marBottom w:val="0"/>
          <w:divBdr>
            <w:top w:val="none" w:sz="0" w:space="0" w:color="auto"/>
            <w:left w:val="none" w:sz="0" w:space="0" w:color="auto"/>
            <w:bottom w:val="none" w:sz="0" w:space="0" w:color="auto"/>
            <w:right w:val="none" w:sz="0" w:space="0" w:color="auto"/>
          </w:divBdr>
          <w:divsChild>
            <w:div w:id="1205293018">
              <w:marLeft w:val="0"/>
              <w:marRight w:val="0"/>
              <w:marTop w:val="0"/>
              <w:marBottom w:val="0"/>
              <w:divBdr>
                <w:top w:val="none" w:sz="0" w:space="0" w:color="auto"/>
                <w:left w:val="none" w:sz="0" w:space="0" w:color="auto"/>
                <w:bottom w:val="none" w:sz="0" w:space="0" w:color="auto"/>
                <w:right w:val="none" w:sz="0" w:space="0" w:color="auto"/>
              </w:divBdr>
              <w:divsChild>
                <w:div w:id="127994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67231">
      <w:bodyDiv w:val="1"/>
      <w:marLeft w:val="0"/>
      <w:marRight w:val="0"/>
      <w:marTop w:val="0"/>
      <w:marBottom w:val="0"/>
      <w:divBdr>
        <w:top w:val="none" w:sz="0" w:space="0" w:color="auto"/>
        <w:left w:val="none" w:sz="0" w:space="0" w:color="auto"/>
        <w:bottom w:val="none" w:sz="0" w:space="0" w:color="auto"/>
        <w:right w:val="none" w:sz="0" w:space="0" w:color="auto"/>
      </w:divBdr>
      <w:divsChild>
        <w:div w:id="336157811">
          <w:marLeft w:val="0"/>
          <w:marRight w:val="0"/>
          <w:marTop w:val="0"/>
          <w:marBottom w:val="0"/>
          <w:divBdr>
            <w:top w:val="none" w:sz="0" w:space="0" w:color="auto"/>
            <w:left w:val="none" w:sz="0" w:space="0" w:color="auto"/>
            <w:bottom w:val="none" w:sz="0" w:space="0" w:color="auto"/>
            <w:right w:val="none" w:sz="0" w:space="0" w:color="auto"/>
          </w:divBdr>
          <w:divsChild>
            <w:div w:id="1759014590">
              <w:marLeft w:val="0"/>
              <w:marRight w:val="0"/>
              <w:marTop w:val="0"/>
              <w:marBottom w:val="0"/>
              <w:divBdr>
                <w:top w:val="none" w:sz="0" w:space="0" w:color="auto"/>
                <w:left w:val="none" w:sz="0" w:space="0" w:color="auto"/>
                <w:bottom w:val="none" w:sz="0" w:space="0" w:color="auto"/>
                <w:right w:val="none" w:sz="0" w:space="0" w:color="auto"/>
              </w:divBdr>
              <w:divsChild>
                <w:div w:id="864515090">
                  <w:marLeft w:val="0"/>
                  <w:marRight w:val="0"/>
                  <w:marTop w:val="0"/>
                  <w:marBottom w:val="0"/>
                  <w:divBdr>
                    <w:top w:val="none" w:sz="0" w:space="0" w:color="auto"/>
                    <w:left w:val="none" w:sz="0" w:space="0" w:color="auto"/>
                    <w:bottom w:val="none" w:sz="0" w:space="0" w:color="auto"/>
                    <w:right w:val="none" w:sz="0" w:space="0" w:color="auto"/>
                  </w:divBdr>
                  <w:divsChild>
                    <w:div w:id="1252469154">
                      <w:marLeft w:val="0"/>
                      <w:marRight w:val="0"/>
                      <w:marTop w:val="0"/>
                      <w:marBottom w:val="0"/>
                      <w:divBdr>
                        <w:top w:val="none" w:sz="0" w:space="0" w:color="auto"/>
                        <w:left w:val="none" w:sz="0" w:space="0" w:color="auto"/>
                        <w:bottom w:val="none" w:sz="0" w:space="0" w:color="auto"/>
                        <w:right w:val="none" w:sz="0" w:space="0" w:color="auto"/>
                      </w:divBdr>
                    </w:div>
                  </w:divsChild>
                </w:div>
                <w:div w:id="1958635260">
                  <w:marLeft w:val="0"/>
                  <w:marRight w:val="0"/>
                  <w:marTop w:val="0"/>
                  <w:marBottom w:val="0"/>
                  <w:divBdr>
                    <w:top w:val="none" w:sz="0" w:space="0" w:color="auto"/>
                    <w:left w:val="none" w:sz="0" w:space="0" w:color="auto"/>
                    <w:bottom w:val="none" w:sz="0" w:space="0" w:color="auto"/>
                    <w:right w:val="none" w:sz="0" w:space="0" w:color="auto"/>
                  </w:divBdr>
                  <w:divsChild>
                    <w:div w:id="624696892">
                      <w:marLeft w:val="0"/>
                      <w:marRight w:val="0"/>
                      <w:marTop w:val="0"/>
                      <w:marBottom w:val="0"/>
                      <w:divBdr>
                        <w:top w:val="none" w:sz="0" w:space="0" w:color="auto"/>
                        <w:left w:val="none" w:sz="0" w:space="0" w:color="auto"/>
                        <w:bottom w:val="none" w:sz="0" w:space="0" w:color="auto"/>
                        <w:right w:val="none" w:sz="0" w:space="0" w:color="auto"/>
                      </w:divBdr>
                    </w:div>
                    <w:div w:id="20767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1327">
      <w:bodyDiv w:val="1"/>
      <w:marLeft w:val="0"/>
      <w:marRight w:val="0"/>
      <w:marTop w:val="0"/>
      <w:marBottom w:val="0"/>
      <w:divBdr>
        <w:top w:val="none" w:sz="0" w:space="0" w:color="auto"/>
        <w:left w:val="none" w:sz="0" w:space="0" w:color="auto"/>
        <w:bottom w:val="none" w:sz="0" w:space="0" w:color="auto"/>
        <w:right w:val="none" w:sz="0" w:space="0" w:color="auto"/>
      </w:divBdr>
      <w:divsChild>
        <w:div w:id="323245978">
          <w:marLeft w:val="0"/>
          <w:marRight w:val="0"/>
          <w:marTop w:val="0"/>
          <w:marBottom w:val="0"/>
          <w:divBdr>
            <w:top w:val="none" w:sz="0" w:space="0" w:color="auto"/>
            <w:left w:val="none" w:sz="0" w:space="0" w:color="auto"/>
            <w:bottom w:val="none" w:sz="0" w:space="0" w:color="auto"/>
            <w:right w:val="none" w:sz="0" w:space="0" w:color="auto"/>
          </w:divBdr>
          <w:divsChild>
            <w:div w:id="223685462">
              <w:marLeft w:val="0"/>
              <w:marRight w:val="0"/>
              <w:marTop w:val="0"/>
              <w:marBottom w:val="0"/>
              <w:divBdr>
                <w:top w:val="none" w:sz="0" w:space="0" w:color="auto"/>
                <w:left w:val="none" w:sz="0" w:space="0" w:color="auto"/>
                <w:bottom w:val="none" w:sz="0" w:space="0" w:color="auto"/>
                <w:right w:val="none" w:sz="0" w:space="0" w:color="auto"/>
              </w:divBdr>
              <w:divsChild>
                <w:div w:id="1225019818">
                  <w:marLeft w:val="0"/>
                  <w:marRight w:val="0"/>
                  <w:marTop w:val="0"/>
                  <w:marBottom w:val="0"/>
                  <w:divBdr>
                    <w:top w:val="none" w:sz="0" w:space="0" w:color="auto"/>
                    <w:left w:val="none" w:sz="0" w:space="0" w:color="auto"/>
                    <w:bottom w:val="none" w:sz="0" w:space="0" w:color="auto"/>
                    <w:right w:val="none" w:sz="0" w:space="0" w:color="auto"/>
                  </w:divBdr>
                  <w:divsChild>
                    <w:div w:id="130955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295552">
      <w:bodyDiv w:val="1"/>
      <w:marLeft w:val="0"/>
      <w:marRight w:val="0"/>
      <w:marTop w:val="0"/>
      <w:marBottom w:val="0"/>
      <w:divBdr>
        <w:top w:val="none" w:sz="0" w:space="0" w:color="auto"/>
        <w:left w:val="none" w:sz="0" w:space="0" w:color="auto"/>
        <w:bottom w:val="none" w:sz="0" w:space="0" w:color="auto"/>
        <w:right w:val="none" w:sz="0" w:space="0" w:color="auto"/>
      </w:divBdr>
      <w:divsChild>
        <w:div w:id="751659041">
          <w:marLeft w:val="0"/>
          <w:marRight w:val="0"/>
          <w:marTop w:val="0"/>
          <w:marBottom w:val="0"/>
          <w:divBdr>
            <w:top w:val="none" w:sz="0" w:space="0" w:color="auto"/>
            <w:left w:val="none" w:sz="0" w:space="0" w:color="auto"/>
            <w:bottom w:val="none" w:sz="0" w:space="0" w:color="auto"/>
            <w:right w:val="none" w:sz="0" w:space="0" w:color="auto"/>
          </w:divBdr>
          <w:divsChild>
            <w:div w:id="45645183">
              <w:marLeft w:val="0"/>
              <w:marRight w:val="0"/>
              <w:marTop w:val="0"/>
              <w:marBottom w:val="0"/>
              <w:divBdr>
                <w:top w:val="none" w:sz="0" w:space="0" w:color="auto"/>
                <w:left w:val="none" w:sz="0" w:space="0" w:color="auto"/>
                <w:bottom w:val="none" w:sz="0" w:space="0" w:color="auto"/>
                <w:right w:val="none" w:sz="0" w:space="0" w:color="auto"/>
              </w:divBdr>
              <w:divsChild>
                <w:div w:id="1685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968039">
      <w:bodyDiv w:val="1"/>
      <w:marLeft w:val="0"/>
      <w:marRight w:val="0"/>
      <w:marTop w:val="0"/>
      <w:marBottom w:val="0"/>
      <w:divBdr>
        <w:top w:val="none" w:sz="0" w:space="0" w:color="auto"/>
        <w:left w:val="none" w:sz="0" w:space="0" w:color="auto"/>
        <w:bottom w:val="none" w:sz="0" w:space="0" w:color="auto"/>
        <w:right w:val="none" w:sz="0" w:space="0" w:color="auto"/>
      </w:divBdr>
      <w:divsChild>
        <w:div w:id="1818184631">
          <w:marLeft w:val="0"/>
          <w:marRight w:val="0"/>
          <w:marTop w:val="0"/>
          <w:marBottom w:val="0"/>
          <w:divBdr>
            <w:top w:val="none" w:sz="0" w:space="0" w:color="auto"/>
            <w:left w:val="none" w:sz="0" w:space="0" w:color="auto"/>
            <w:bottom w:val="none" w:sz="0" w:space="0" w:color="auto"/>
            <w:right w:val="none" w:sz="0" w:space="0" w:color="auto"/>
          </w:divBdr>
          <w:divsChild>
            <w:div w:id="1702242169">
              <w:marLeft w:val="0"/>
              <w:marRight w:val="0"/>
              <w:marTop w:val="0"/>
              <w:marBottom w:val="0"/>
              <w:divBdr>
                <w:top w:val="none" w:sz="0" w:space="0" w:color="auto"/>
                <w:left w:val="none" w:sz="0" w:space="0" w:color="auto"/>
                <w:bottom w:val="none" w:sz="0" w:space="0" w:color="auto"/>
                <w:right w:val="none" w:sz="0" w:space="0" w:color="auto"/>
              </w:divBdr>
              <w:divsChild>
                <w:div w:id="74634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228157">
      <w:bodyDiv w:val="1"/>
      <w:marLeft w:val="0"/>
      <w:marRight w:val="0"/>
      <w:marTop w:val="0"/>
      <w:marBottom w:val="0"/>
      <w:divBdr>
        <w:top w:val="none" w:sz="0" w:space="0" w:color="auto"/>
        <w:left w:val="none" w:sz="0" w:space="0" w:color="auto"/>
        <w:bottom w:val="none" w:sz="0" w:space="0" w:color="auto"/>
        <w:right w:val="none" w:sz="0" w:space="0" w:color="auto"/>
      </w:divBdr>
      <w:divsChild>
        <w:div w:id="1113592599">
          <w:marLeft w:val="0"/>
          <w:marRight w:val="0"/>
          <w:marTop w:val="0"/>
          <w:marBottom w:val="0"/>
          <w:divBdr>
            <w:top w:val="none" w:sz="0" w:space="0" w:color="auto"/>
            <w:left w:val="none" w:sz="0" w:space="0" w:color="auto"/>
            <w:bottom w:val="none" w:sz="0" w:space="0" w:color="auto"/>
            <w:right w:val="none" w:sz="0" w:space="0" w:color="auto"/>
          </w:divBdr>
          <w:divsChild>
            <w:div w:id="1245843225">
              <w:marLeft w:val="0"/>
              <w:marRight w:val="0"/>
              <w:marTop w:val="0"/>
              <w:marBottom w:val="0"/>
              <w:divBdr>
                <w:top w:val="none" w:sz="0" w:space="0" w:color="auto"/>
                <w:left w:val="none" w:sz="0" w:space="0" w:color="auto"/>
                <w:bottom w:val="none" w:sz="0" w:space="0" w:color="auto"/>
                <w:right w:val="none" w:sz="0" w:space="0" w:color="auto"/>
              </w:divBdr>
              <w:divsChild>
                <w:div w:id="4826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92545">
      <w:bodyDiv w:val="1"/>
      <w:marLeft w:val="0"/>
      <w:marRight w:val="0"/>
      <w:marTop w:val="0"/>
      <w:marBottom w:val="0"/>
      <w:divBdr>
        <w:top w:val="none" w:sz="0" w:space="0" w:color="auto"/>
        <w:left w:val="none" w:sz="0" w:space="0" w:color="auto"/>
        <w:bottom w:val="none" w:sz="0" w:space="0" w:color="auto"/>
        <w:right w:val="none" w:sz="0" w:space="0" w:color="auto"/>
      </w:divBdr>
      <w:divsChild>
        <w:div w:id="480973668">
          <w:marLeft w:val="0"/>
          <w:marRight w:val="0"/>
          <w:marTop w:val="0"/>
          <w:marBottom w:val="0"/>
          <w:divBdr>
            <w:top w:val="none" w:sz="0" w:space="0" w:color="auto"/>
            <w:left w:val="none" w:sz="0" w:space="0" w:color="auto"/>
            <w:bottom w:val="none" w:sz="0" w:space="0" w:color="auto"/>
            <w:right w:val="none" w:sz="0" w:space="0" w:color="auto"/>
          </w:divBdr>
          <w:divsChild>
            <w:div w:id="1441607340">
              <w:marLeft w:val="0"/>
              <w:marRight w:val="0"/>
              <w:marTop w:val="0"/>
              <w:marBottom w:val="0"/>
              <w:divBdr>
                <w:top w:val="none" w:sz="0" w:space="0" w:color="auto"/>
                <w:left w:val="none" w:sz="0" w:space="0" w:color="auto"/>
                <w:bottom w:val="none" w:sz="0" w:space="0" w:color="auto"/>
                <w:right w:val="none" w:sz="0" w:space="0" w:color="auto"/>
              </w:divBdr>
              <w:divsChild>
                <w:div w:id="75551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565502">
      <w:bodyDiv w:val="1"/>
      <w:marLeft w:val="0"/>
      <w:marRight w:val="0"/>
      <w:marTop w:val="0"/>
      <w:marBottom w:val="0"/>
      <w:divBdr>
        <w:top w:val="none" w:sz="0" w:space="0" w:color="auto"/>
        <w:left w:val="none" w:sz="0" w:space="0" w:color="auto"/>
        <w:bottom w:val="none" w:sz="0" w:space="0" w:color="auto"/>
        <w:right w:val="none" w:sz="0" w:space="0" w:color="auto"/>
      </w:divBdr>
      <w:divsChild>
        <w:div w:id="1716928062">
          <w:marLeft w:val="0"/>
          <w:marRight w:val="0"/>
          <w:marTop w:val="0"/>
          <w:marBottom w:val="0"/>
          <w:divBdr>
            <w:top w:val="none" w:sz="0" w:space="0" w:color="auto"/>
            <w:left w:val="none" w:sz="0" w:space="0" w:color="auto"/>
            <w:bottom w:val="none" w:sz="0" w:space="0" w:color="auto"/>
            <w:right w:val="none" w:sz="0" w:space="0" w:color="auto"/>
          </w:divBdr>
          <w:divsChild>
            <w:div w:id="556859738">
              <w:marLeft w:val="0"/>
              <w:marRight w:val="0"/>
              <w:marTop w:val="0"/>
              <w:marBottom w:val="0"/>
              <w:divBdr>
                <w:top w:val="none" w:sz="0" w:space="0" w:color="auto"/>
                <w:left w:val="none" w:sz="0" w:space="0" w:color="auto"/>
                <w:bottom w:val="none" w:sz="0" w:space="0" w:color="auto"/>
                <w:right w:val="none" w:sz="0" w:space="0" w:color="auto"/>
              </w:divBdr>
              <w:divsChild>
                <w:div w:id="129174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148276">
      <w:bodyDiv w:val="1"/>
      <w:marLeft w:val="0"/>
      <w:marRight w:val="0"/>
      <w:marTop w:val="0"/>
      <w:marBottom w:val="0"/>
      <w:divBdr>
        <w:top w:val="none" w:sz="0" w:space="0" w:color="auto"/>
        <w:left w:val="none" w:sz="0" w:space="0" w:color="auto"/>
        <w:bottom w:val="none" w:sz="0" w:space="0" w:color="auto"/>
        <w:right w:val="none" w:sz="0" w:space="0" w:color="auto"/>
      </w:divBdr>
      <w:divsChild>
        <w:div w:id="1188330367">
          <w:marLeft w:val="0"/>
          <w:marRight w:val="0"/>
          <w:marTop w:val="0"/>
          <w:marBottom w:val="0"/>
          <w:divBdr>
            <w:top w:val="none" w:sz="0" w:space="0" w:color="auto"/>
            <w:left w:val="none" w:sz="0" w:space="0" w:color="auto"/>
            <w:bottom w:val="none" w:sz="0" w:space="0" w:color="auto"/>
            <w:right w:val="none" w:sz="0" w:space="0" w:color="auto"/>
          </w:divBdr>
          <w:divsChild>
            <w:div w:id="1365862909">
              <w:marLeft w:val="0"/>
              <w:marRight w:val="0"/>
              <w:marTop w:val="0"/>
              <w:marBottom w:val="0"/>
              <w:divBdr>
                <w:top w:val="none" w:sz="0" w:space="0" w:color="auto"/>
                <w:left w:val="none" w:sz="0" w:space="0" w:color="auto"/>
                <w:bottom w:val="none" w:sz="0" w:space="0" w:color="auto"/>
                <w:right w:val="none" w:sz="0" w:space="0" w:color="auto"/>
              </w:divBdr>
              <w:divsChild>
                <w:div w:id="23659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494844">
      <w:bodyDiv w:val="1"/>
      <w:marLeft w:val="0"/>
      <w:marRight w:val="0"/>
      <w:marTop w:val="0"/>
      <w:marBottom w:val="0"/>
      <w:divBdr>
        <w:top w:val="none" w:sz="0" w:space="0" w:color="auto"/>
        <w:left w:val="none" w:sz="0" w:space="0" w:color="auto"/>
        <w:bottom w:val="none" w:sz="0" w:space="0" w:color="auto"/>
        <w:right w:val="none" w:sz="0" w:space="0" w:color="auto"/>
      </w:divBdr>
      <w:divsChild>
        <w:div w:id="1863547965">
          <w:marLeft w:val="0"/>
          <w:marRight w:val="0"/>
          <w:marTop w:val="0"/>
          <w:marBottom w:val="0"/>
          <w:divBdr>
            <w:top w:val="none" w:sz="0" w:space="0" w:color="auto"/>
            <w:left w:val="none" w:sz="0" w:space="0" w:color="auto"/>
            <w:bottom w:val="none" w:sz="0" w:space="0" w:color="auto"/>
            <w:right w:val="none" w:sz="0" w:space="0" w:color="auto"/>
          </w:divBdr>
          <w:divsChild>
            <w:div w:id="1715276633">
              <w:marLeft w:val="0"/>
              <w:marRight w:val="0"/>
              <w:marTop w:val="0"/>
              <w:marBottom w:val="0"/>
              <w:divBdr>
                <w:top w:val="none" w:sz="0" w:space="0" w:color="auto"/>
                <w:left w:val="none" w:sz="0" w:space="0" w:color="auto"/>
                <w:bottom w:val="none" w:sz="0" w:space="0" w:color="auto"/>
                <w:right w:val="none" w:sz="0" w:space="0" w:color="auto"/>
              </w:divBdr>
              <w:divsChild>
                <w:div w:id="452403465">
                  <w:marLeft w:val="0"/>
                  <w:marRight w:val="0"/>
                  <w:marTop w:val="0"/>
                  <w:marBottom w:val="0"/>
                  <w:divBdr>
                    <w:top w:val="none" w:sz="0" w:space="0" w:color="auto"/>
                    <w:left w:val="none" w:sz="0" w:space="0" w:color="auto"/>
                    <w:bottom w:val="none" w:sz="0" w:space="0" w:color="auto"/>
                    <w:right w:val="none" w:sz="0" w:space="0" w:color="auto"/>
                  </w:divBdr>
                  <w:divsChild>
                    <w:div w:id="139716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972806">
      <w:bodyDiv w:val="1"/>
      <w:marLeft w:val="0"/>
      <w:marRight w:val="0"/>
      <w:marTop w:val="0"/>
      <w:marBottom w:val="0"/>
      <w:divBdr>
        <w:top w:val="none" w:sz="0" w:space="0" w:color="auto"/>
        <w:left w:val="none" w:sz="0" w:space="0" w:color="auto"/>
        <w:bottom w:val="none" w:sz="0" w:space="0" w:color="auto"/>
        <w:right w:val="none" w:sz="0" w:space="0" w:color="auto"/>
      </w:divBdr>
      <w:divsChild>
        <w:div w:id="1730953607">
          <w:marLeft w:val="0"/>
          <w:marRight w:val="0"/>
          <w:marTop w:val="0"/>
          <w:marBottom w:val="0"/>
          <w:divBdr>
            <w:top w:val="none" w:sz="0" w:space="0" w:color="auto"/>
            <w:left w:val="none" w:sz="0" w:space="0" w:color="auto"/>
            <w:bottom w:val="none" w:sz="0" w:space="0" w:color="auto"/>
            <w:right w:val="none" w:sz="0" w:space="0" w:color="auto"/>
          </w:divBdr>
          <w:divsChild>
            <w:div w:id="1583677669">
              <w:marLeft w:val="0"/>
              <w:marRight w:val="0"/>
              <w:marTop w:val="0"/>
              <w:marBottom w:val="0"/>
              <w:divBdr>
                <w:top w:val="none" w:sz="0" w:space="0" w:color="auto"/>
                <w:left w:val="none" w:sz="0" w:space="0" w:color="auto"/>
                <w:bottom w:val="none" w:sz="0" w:space="0" w:color="auto"/>
                <w:right w:val="none" w:sz="0" w:space="0" w:color="auto"/>
              </w:divBdr>
              <w:divsChild>
                <w:div w:id="16706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564905">
      <w:bodyDiv w:val="1"/>
      <w:marLeft w:val="0"/>
      <w:marRight w:val="0"/>
      <w:marTop w:val="0"/>
      <w:marBottom w:val="0"/>
      <w:divBdr>
        <w:top w:val="none" w:sz="0" w:space="0" w:color="auto"/>
        <w:left w:val="none" w:sz="0" w:space="0" w:color="auto"/>
        <w:bottom w:val="none" w:sz="0" w:space="0" w:color="auto"/>
        <w:right w:val="none" w:sz="0" w:space="0" w:color="auto"/>
      </w:divBdr>
      <w:divsChild>
        <w:div w:id="453181683">
          <w:marLeft w:val="0"/>
          <w:marRight w:val="0"/>
          <w:marTop w:val="0"/>
          <w:marBottom w:val="0"/>
          <w:divBdr>
            <w:top w:val="none" w:sz="0" w:space="0" w:color="auto"/>
            <w:left w:val="none" w:sz="0" w:space="0" w:color="auto"/>
            <w:bottom w:val="none" w:sz="0" w:space="0" w:color="auto"/>
            <w:right w:val="none" w:sz="0" w:space="0" w:color="auto"/>
          </w:divBdr>
          <w:divsChild>
            <w:div w:id="1428232591">
              <w:marLeft w:val="0"/>
              <w:marRight w:val="0"/>
              <w:marTop w:val="0"/>
              <w:marBottom w:val="0"/>
              <w:divBdr>
                <w:top w:val="none" w:sz="0" w:space="0" w:color="auto"/>
                <w:left w:val="none" w:sz="0" w:space="0" w:color="auto"/>
                <w:bottom w:val="none" w:sz="0" w:space="0" w:color="auto"/>
                <w:right w:val="none" w:sz="0" w:space="0" w:color="auto"/>
              </w:divBdr>
              <w:divsChild>
                <w:div w:id="813525165">
                  <w:marLeft w:val="0"/>
                  <w:marRight w:val="0"/>
                  <w:marTop w:val="0"/>
                  <w:marBottom w:val="0"/>
                  <w:divBdr>
                    <w:top w:val="none" w:sz="0" w:space="0" w:color="auto"/>
                    <w:left w:val="none" w:sz="0" w:space="0" w:color="auto"/>
                    <w:bottom w:val="none" w:sz="0" w:space="0" w:color="auto"/>
                    <w:right w:val="none" w:sz="0" w:space="0" w:color="auto"/>
                  </w:divBdr>
                  <w:divsChild>
                    <w:div w:id="85376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867024">
      <w:bodyDiv w:val="1"/>
      <w:marLeft w:val="0"/>
      <w:marRight w:val="0"/>
      <w:marTop w:val="0"/>
      <w:marBottom w:val="0"/>
      <w:divBdr>
        <w:top w:val="none" w:sz="0" w:space="0" w:color="auto"/>
        <w:left w:val="none" w:sz="0" w:space="0" w:color="auto"/>
        <w:bottom w:val="none" w:sz="0" w:space="0" w:color="auto"/>
        <w:right w:val="none" w:sz="0" w:space="0" w:color="auto"/>
      </w:divBdr>
    </w:div>
    <w:div w:id="2082098456">
      <w:bodyDiv w:val="1"/>
      <w:marLeft w:val="0"/>
      <w:marRight w:val="0"/>
      <w:marTop w:val="0"/>
      <w:marBottom w:val="0"/>
      <w:divBdr>
        <w:top w:val="none" w:sz="0" w:space="0" w:color="auto"/>
        <w:left w:val="none" w:sz="0" w:space="0" w:color="auto"/>
        <w:bottom w:val="none" w:sz="0" w:space="0" w:color="auto"/>
        <w:right w:val="none" w:sz="0" w:space="0" w:color="auto"/>
      </w:divBdr>
      <w:divsChild>
        <w:div w:id="737284377">
          <w:marLeft w:val="0"/>
          <w:marRight w:val="0"/>
          <w:marTop w:val="0"/>
          <w:marBottom w:val="0"/>
          <w:divBdr>
            <w:top w:val="none" w:sz="0" w:space="0" w:color="auto"/>
            <w:left w:val="none" w:sz="0" w:space="0" w:color="auto"/>
            <w:bottom w:val="none" w:sz="0" w:space="0" w:color="auto"/>
            <w:right w:val="none" w:sz="0" w:space="0" w:color="auto"/>
          </w:divBdr>
          <w:divsChild>
            <w:div w:id="1437823145">
              <w:marLeft w:val="0"/>
              <w:marRight w:val="0"/>
              <w:marTop w:val="0"/>
              <w:marBottom w:val="0"/>
              <w:divBdr>
                <w:top w:val="none" w:sz="0" w:space="0" w:color="auto"/>
                <w:left w:val="none" w:sz="0" w:space="0" w:color="auto"/>
                <w:bottom w:val="none" w:sz="0" w:space="0" w:color="auto"/>
                <w:right w:val="none" w:sz="0" w:space="0" w:color="auto"/>
              </w:divBdr>
              <w:divsChild>
                <w:div w:id="175678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women.org/en/about-us/procurement/how-to-become-a-un-women-supplier" TargetMode="External"/><Relationship Id="rId18" Type="http://schemas.openxmlformats.org/officeDocument/2006/relationships/hyperlink" Target="http://www.unglobalcompact.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asiapacific.unwomen.org/en/digital-library/publications/2022/04/from-warfare-to-peacebuilding" TargetMode="External"/><Relationship Id="rId17" Type="http://schemas.openxmlformats.org/officeDocument/2006/relationships/hyperlink" Target="https://www.un.org/sc/suborg/en/sanctions/1267/aq_sanctions_list" TargetMode="Externa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un.org/sc/suborg/en/sanctions/un-sc-consolidated-lis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eprinciple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1137601-985d-4595-86e6-55f5a72e2d5e" xsi:nil="true"/>
    <lcf76f155ced4ddcb4097134ff3c332f xmlns="43218dd0-2310-4ee9-998c-d08c61ef42c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A188DAD00C5E84BA9C1AAB9F88EBC6C" ma:contentTypeVersion="16" ma:contentTypeDescription="Create a new document." ma:contentTypeScope="" ma:versionID="d14195f5c3d0ad78ada8f5733b2491be">
  <xsd:schema xmlns:xsd="http://www.w3.org/2001/XMLSchema" xmlns:xs="http://www.w3.org/2001/XMLSchema" xmlns:p="http://schemas.microsoft.com/office/2006/metadata/properties" xmlns:ns2="43218dd0-2310-4ee9-998c-d08c61ef42c1" xmlns:ns3="d1137601-985d-4595-86e6-55f5a72e2d5e" targetNamespace="http://schemas.microsoft.com/office/2006/metadata/properties" ma:root="true" ma:fieldsID="e29fb3886a478adf0584b029fd3b0c2c" ns2:_="" ns3:_="">
    <xsd:import namespace="43218dd0-2310-4ee9-998c-d08c61ef42c1"/>
    <xsd:import namespace="d1137601-985d-4595-86e6-55f5a72e2d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18dd0-2310-4ee9-998c-d08c61ef4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250d15-9240-48a2-bed8-252fb13a144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1137601-985d-4595-86e6-55f5a72e2d5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739211d-d04e-4542-afd1-cd9b91c32faa}" ma:internalName="TaxCatchAll" ma:showField="CatchAllData" ma:web="d1137601-985d-4595-86e6-55f5a72e2d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6CE215-080E-40CA-9365-7767894A3821}">
  <ds:schemaRefs>
    <ds:schemaRef ds:uri="http://schemas.microsoft.com/sharepoint/v3/contenttype/forms"/>
  </ds:schemaRefs>
</ds:datastoreItem>
</file>

<file path=customXml/itemProps2.xml><?xml version="1.0" encoding="utf-8"?>
<ds:datastoreItem xmlns:ds="http://schemas.openxmlformats.org/officeDocument/2006/customXml" ds:itemID="{64EB5961-4427-4338-B91A-7FF1CFA30C18}">
  <ds:schemaRefs>
    <ds:schemaRef ds:uri="http://schemas.microsoft.com/office/2006/metadata/properties"/>
    <ds:schemaRef ds:uri="http://schemas.microsoft.com/office/infopath/2007/PartnerControls"/>
    <ds:schemaRef ds:uri="d1137601-985d-4595-86e6-55f5a72e2d5e"/>
    <ds:schemaRef ds:uri="43218dd0-2310-4ee9-998c-d08c61ef42c1"/>
  </ds:schemaRefs>
</ds:datastoreItem>
</file>

<file path=customXml/itemProps3.xml><?xml version="1.0" encoding="utf-8"?>
<ds:datastoreItem xmlns:ds="http://schemas.openxmlformats.org/officeDocument/2006/customXml" ds:itemID="{3E07D561-FE8A-9048-B183-DD0784D258EE}">
  <ds:schemaRefs>
    <ds:schemaRef ds:uri="http://schemas.openxmlformats.org/officeDocument/2006/bibliography"/>
  </ds:schemaRefs>
</ds:datastoreItem>
</file>

<file path=customXml/itemProps4.xml><?xml version="1.0" encoding="utf-8"?>
<ds:datastoreItem xmlns:ds="http://schemas.openxmlformats.org/officeDocument/2006/customXml" ds:itemID="{8B2815EC-C047-4B64-B955-BB6CB6F20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18dd0-2310-4ee9-998c-d08c61ef42c1"/>
    <ds:schemaRef ds:uri="d1137601-985d-4595-86e6-55f5a72e2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4642</Words>
  <Characters>26463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31043</CharactersWithSpaces>
  <SharedDoc>false</SharedDoc>
  <HLinks>
    <vt:vector size="60" baseType="variant">
      <vt:variant>
        <vt:i4>4194318</vt:i4>
      </vt:variant>
      <vt:variant>
        <vt:i4>21</vt:i4>
      </vt:variant>
      <vt:variant>
        <vt:i4>0</vt:i4>
      </vt:variant>
      <vt:variant>
        <vt:i4>5</vt:i4>
      </vt:variant>
      <vt:variant>
        <vt:lpwstr>http://weprinciples.org/</vt:lpwstr>
      </vt:variant>
      <vt:variant>
        <vt:lpwstr/>
      </vt:variant>
      <vt:variant>
        <vt:i4>2359420</vt:i4>
      </vt:variant>
      <vt:variant>
        <vt:i4>18</vt:i4>
      </vt:variant>
      <vt:variant>
        <vt:i4>0</vt:i4>
      </vt:variant>
      <vt:variant>
        <vt:i4>5</vt:i4>
      </vt:variant>
      <vt:variant>
        <vt:lpwstr>http://www.unglobalcompact.org/</vt:lpwstr>
      </vt:variant>
      <vt:variant>
        <vt:lpwstr/>
      </vt:variant>
      <vt:variant>
        <vt:i4>1245249</vt:i4>
      </vt:variant>
      <vt:variant>
        <vt:i4>15</vt:i4>
      </vt:variant>
      <vt:variant>
        <vt:i4>0</vt:i4>
      </vt:variant>
      <vt:variant>
        <vt:i4>5</vt:i4>
      </vt:variant>
      <vt:variant>
        <vt:lpwstr>https://www.un.org/sc/suborg/en/sanctions/1267/aq_sanctions_list</vt:lpwstr>
      </vt:variant>
      <vt:variant>
        <vt:lpwstr/>
      </vt:variant>
      <vt:variant>
        <vt:i4>1245249</vt:i4>
      </vt:variant>
      <vt:variant>
        <vt:i4>12</vt:i4>
      </vt:variant>
      <vt:variant>
        <vt:i4>0</vt:i4>
      </vt:variant>
      <vt:variant>
        <vt:i4>5</vt:i4>
      </vt:variant>
      <vt:variant>
        <vt:lpwstr>https://www.un.org/sc/suborg/en/sanctions/1267/aq_sanctions_list</vt:lpwstr>
      </vt:variant>
      <vt:variant>
        <vt:lpwstr/>
      </vt:variant>
      <vt:variant>
        <vt:i4>4456450</vt:i4>
      </vt:variant>
      <vt:variant>
        <vt:i4>9</vt:i4>
      </vt:variant>
      <vt:variant>
        <vt:i4>0</vt:i4>
      </vt:variant>
      <vt:variant>
        <vt:i4>5</vt:i4>
      </vt:variant>
      <vt:variant>
        <vt:lpwstr>https://www.un.org/sc/suborg/en/sanctions/un-sc-consolidated-list</vt:lpwstr>
      </vt:variant>
      <vt:variant>
        <vt:lpwstr/>
      </vt:variant>
      <vt:variant>
        <vt:i4>4390926</vt:i4>
      </vt:variant>
      <vt:variant>
        <vt:i4>6</vt:i4>
      </vt:variant>
      <vt:variant>
        <vt:i4>0</vt:i4>
      </vt:variant>
      <vt:variant>
        <vt:i4>5</vt:i4>
      </vt:variant>
      <vt:variant>
        <vt:lpwstr>https://www.ungm.org/</vt:lpwstr>
      </vt:variant>
      <vt:variant>
        <vt:lpwstr/>
      </vt:variant>
      <vt:variant>
        <vt:i4>1441815</vt:i4>
      </vt:variant>
      <vt:variant>
        <vt:i4>3</vt:i4>
      </vt:variant>
      <vt:variant>
        <vt:i4>0</vt:i4>
      </vt:variant>
      <vt:variant>
        <vt:i4>5</vt:i4>
      </vt:variant>
      <vt:variant>
        <vt:lpwstr>http://www.unwomen.org/en/about-us/procurement/how-to-become-a-un-women-supplier</vt:lpwstr>
      </vt:variant>
      <vt:variant>
        <vt:lpwstr/>
      </vt:variant>
      <vt:variant>
        <vt:i4>3866742</vt:i4>
      </vt:variant>
      <vt:variant>
        <vt:i4>0</vt:i4>
      </vt:variant>
      <vt:variant>
        <vt:i4>0</vt:i4>
      </vt:variant>
      <vt:variant>
        <vt:i4>5</vt:i4>
      </vt:variant>
      <vt:variant>
        <vt:lpwstr>https://asiapacific.unwomen.org/en/what-we-do/peace-and-security/cybersecurity</vt:lpwstr>
      </vt:variant>
      <vt:variant>
        <vt:lpwstr/>
      </vt:variant>
      <vt:variant>
        <vt:i4>8192112</vt:i4>
      </vt:variant>
      <vt:variant>
        <vt:i4>3</vt:i4>
      </vt:variant>
      <vt:variant>
        <vt:i4>0</vt:i4>
      </vt:variant>
      <vt:variant>
        <vt:i4>5</vt:i4>
      </vt:variant>
      <vt:variant>
        <vt:lpwstr>https://documents-dds-ny.un.org/doc/UNDOC/GEN/G18/184/58/PDF/G1818458.pdf?OpenElement).</vt:lpwstr>
      </vt:variant>
      <vt:variant>
        <vt:lpwstr/>
      </vt:variant>
      <vt:variant>
        <vt:i4>5570575</vt:i4>
      </vt:variant>
      <vt:variant>
        <vt:i4>0</vt:i4>
      </vt:variant>
      <vt:variant>
        <vt:i4>0</vt:i4>
      </vt:variant>
      <vt:variant>
        <vt:i4>5</vt:i4>
      </vt:variant>
      <vt:variant>
        <vt:lpwstr>https://asiapacific.unwomen.org/en/digital-library/publications/2020/12/online-violence-against-women-in-asia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Gaelle Demolis</dc:creator>
  <cp:keywords/>
  <dc:description/>
  <cp:lastModifiedBy>Kanittha Klinhom</cp:lastModifiedBy>
  <cp:revision>11</cp:revision>
  <cp:lastPrinted>2018-04-10T07:10:00Z</cp:lastPrinted>
  <dcterms:created xsi:type="dcterms:W3CDTF">2022-06-14T02:59:00Z</dcterms:created>
  <dcterms:modified xsi:type="dcterms:W3CDTF">2022-06-22T06:34:00Z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0x0101007A188DAD00C5E84BA9C1AAB9F88EBC6C</vt:lpwstr>
  </property>
</Properties>
</file>