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="240" w:lineRule="auto"/>
        <w:rPr>
          <w:b w:val="1"/>
          <w:color w:val="0092d1"/>
          <w:sz w:val="28"/>
          <w:szCs w:val="28"/>
        </w:rPr>
      </w:pPr>
      <w:r w:rsidDel="00000000" w:rsidR="00000000" w:rsidRPr="00000000">
        <w:rPr>
          <w:b w:val="1"/>
          <w:color w:val="0092d1"/>
          <w:sz w:val="28"/>
          <w:szCs w:val="28"/>
          <w:rtl w:val="0"/>
        </w:rPr>
        <w:t xml:space="preserve">Form K: MIF – MANUFACTURER’S INFORMATION FILE</w:t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="240" w:lineRule="auto"/>
        <w:rPr/>
      </w:pPr>
      <w:r w:rsidDel="00000000" w:rsidR="00000000" w:rsidRPr="00000000">
        <w:rPr>
          <w:b w:val="1"/>
          <w:sz w:val="20"/>
          <w:szCs w:val="20"/>
          <w:highlight w:val="green"/>
          <w:u w:val="single"/>
          <w:rtl w:val="0"/>
        </w:rPr>
        <w:t xml:space="preserve">Note: Please use this form in order to enable UNOPS from creating a short list for bidders who will be considered in the upcoming procurement for medical equipment in Yemen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/>
      </w:pPr>
      <w:r w:rsidDel="00000000" w:rsidR="00000000" w:rsidRPr="00000000">
        <w:rPr>
          <w:rtl w:val="0"/>
        </w:rPr>
        <w:t xml:space="preserve">Name of Applicant: ____________________________________________________________</w:t>
      </w:r>
    </w:p>
    <w:p w:rsidR="00000000" w:rsidDel="00000000" w:rsidP="00000000" w:rsidRDefault="00000000" w:rsidRPr="00000000" w14:paraId="00000004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Date: ____________________________________________________________________</w:t>
      </w:r>
    </w:p>
    <w:p w:rsidR="00000000" w:rsidDel="00000000" w:rsidP="00000000" w:rsidRDefault="00000000" w:rsidRPr="00000000" w14:paraId="0000000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Signature: ________________________________________________________________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Applicant shall provide adequate information in response to the below questionnaire:</w:t>
      </w:r>
    </w:p>
    <w:p w:rsidR="00000000" w:rsidDel="00000000" w:rsidP="00000000" w:rsidRDefault="00000000" w:rsidRPr="00000000" w14:paraId="0000000A">
      <w:pPr>
        <w:spacing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80" w:line="240" w:lineRule="auto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(This form MUST be completed for each Manufacturer that the agent represents in Yemen)</w:t>
      </w:r>
    </w:p>
    <w:p w:rsidR="00000000" w:rsidDel="00000000" w:rsidP="00000000" w:rsidRDefault="00000000" w:rsidRPr="00000000" w14:paraId="0000000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MIF section 1: General information on the company </w:t>
      </w:r>
    </w:p>
    <w:tbl>
      <w:tblPr>
        <w:tblStyle w:val="Table1"/>
        <w:tblW w:w="9526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89"/>
        <w:gridCol w:w="6237"/>
        <w:tblGridChange w:id="0">
          <w:tblGrid>
            <w:gridCol w:w="3289"/>
            <w:gridCol w:w="623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Name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line="240" w:lineRule="auto"/>
              <w:ind w:right="-44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Address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ind w:right="-44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Address of manufacturing site 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ind w:right="-444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Website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6.0" w:type="dxa"/>
        <w:jc w:val="left"/>
        <w:tblInd w:w="108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289"/>
        <w:gridCol w:w="6237"/>
        <w:tblGridChange w:id="0">
          <w:tblGrid>
            <w:gridCol w:w="3289"/>
            <w:gridCol w:w="623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Dealer/Agent in Yemen</w:t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Exclusive Dealership (Yes/No)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□ Yes                        □ No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Manufacturer represented since (Year)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Is the agent authorized to Sell/Service the manufacturer’s products in Yemen?</w:t>
      </w:r>
    </w:p>
    <w:p w:rsidR="00000000" w:rsidDel="00000000" w:rsidP="00000000" w:rsidRDefault="00000000" w:rsidRPr="00000000" w14:paraId="0000001F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ab/>
        <w:tab/>
        <w:tab/>
        <w:tab/>
        <w:t xml:space="preserve">□ Yes                        □ No</w:t>
      </w:r>
    </w:p>
    <w:p w:rsidR="00000000" w:rsidDel="00000000" w:rsidP="00000000" w:rsidRDefault="00000000" w:rsidRPr="00000000" w14:paraId="00000021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Copy of valid Authorization Certificate must be attached</w:t>
      </w:r>
    </w:p>
    <w:p w:rsidR="00000000" w:rsidDel="00000000" w:rsidP="00000000" w:rsidRDefault="00000000" w:rsidRPr="00000000" w14:paraId="00000023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Affiliates</w:t>
      </w:r>
    </w:p>
    <w:p w:rsidR="00000000" w:rsidDel="00000000" w:rsidP="00000000" w:rsidRDefault="00000000" w:rsidRPr="00000000" w14:paraId="00000025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If the manufacturer is owned by another company, or belongs to a group of companies, please describe structure: ……………………………..………………………..………………………..………………………..………………………..………………………..………………………..………………………..………………………..………………………..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Quality Systems:</w:t>
      </w:r>
    </w:p>
    <w:p w:rsidR="00000000" w:rsidDel="00000000" w:rsidP="00000000" w:rsidRDefault="00000000" w:rsidRPr="00000000" w14:paraId="00000029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Manufacturer comply with the requirements of ISO 13485:2016*         </w:t>
        <w:tab/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Yes               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02B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Or equivalent, please specify…………………………………………………………….</w:t>
      </w:r>
    </w:p>
    <w:p w:rsidR="00000000" w:rsidDel="00000000" w:rsidP="00000000" w:rsidRDefault="00000000" w:rsidRPr="00000000" w14:paraId="0000002D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Manufacturer comply with the requirements of ISO 9001:2015*           </w:t>
        <w:tab/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Yes               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02F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Or equivalent, please specify…………………………………………………………….</w:t>
      </w:r>
    </w:p>
    <w:p w:rsidR="00000000" w:rsidDel="00000000" w:rsidP="00000000" w:rsidRDefault="00000000" w:rsidRPr="00000000" w14:paraId="00000031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Manufacturer’s products are CE certified*</w:t>
        <w:tab/>
        <w:tab/>
        <w:tab/>
        <w:tab/>
        <w:tab/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Yes               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033">
      <w:pPr>
        <w:spacing w:line="240" w:lineRule="auto"/>
        <w:ind w:left="-426" w:firstLine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The Manufacturer’s products are FDA certified* </w:t>
        <w:tab/>
        <w:tab/>
        <w:tab/>
        <w:tab/>
        <w:tab/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Yes               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03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The Manufacturer’s products are TUV certified*</w:t>
        <w:tab/>
        <w:tab/>
        <w:tab/>
        <w:tab/>
        <w:tab/>
        <w:t xml:space="preserve">□ Yes                        □ No</w:t>
      </w:r>
    </w:p>
    <w:p w:rsidR="00000000" w:rsidDel="00000000" w:rsidP="00000000" w:rsidRDefault="00000000" w:rsidRPr="00000000" w14:paraId="00000037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Copies of valid certificates shall be submitted to UNOPS</w:t>
      </w:r>
    </w:p>
    <w:p w:rsidR="00000000" w:rsidDel="00000000" w:rsidP="00000000" w:rsidRDefault="00000000" w:rsidRPr="00000000" w14:paraId="0000003A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MIF section 2: Type of Medical Devices manufactured </w:t>
      </w:r>
    </w:p>
    <w:p w:rsidR="00000000" w:rsidDel="00000000" w:rsidP="00000000" w:rsidRDefault="00000000" w:rsidRPr="00000000" w14:paraId="0000003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526.0" w:type="dxa"/>
        <w:jc w:val="left"/>
        <w:tblInd w:w="108.0" w:type="dxa"/>
        <w:tblLayout w:type="fixed"/>
        <w:tblLook w:val="0400"/>
      </w:tblPr>
      <w:tblGrid>
        <w:gridCol w:w="1789"/>
        <w:gridCol w:w="550"/>
        <w:gridCol w:w="5131"/>
        <w:gridCol w:w="2056"/>
        <w:tblGridChange w:id="0">
          <w:tblGrid>
            <w:gridCol w:w="1789"/>
            <w:gridCol w:w="550"/>
            <w:gridCol w:w="5131"/>
            <w:gridCol w:w="2056"/>
          </w:tblGrid>
        </w:tblGridChange>
      </w:tblGrid>
      <w:tr>
        <w:trPr>
          <w:cantSplit w:val="0"/>
          <w:trHeight w:val="5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4472c4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color w:val="ffffff"/>
                <w:sz w:val="18"/>
                <w:szCs w:val="18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4472c4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color w:val="ffffff"/>
                <w:sz w:val="18"/>
                <w:szCs w:val="18"/>
                <w:rtl w:val="0"/>
              </w:rPr>
              <w:t xml:space="preserve">No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4472c4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color w:val="ffffff"/>
                <w:sz w:val="18"/>
                <w:szCs w:val="18"/>
                <w:rtl w:val="0"/>
              </w:rPr>
              <w:t xml:space="preserve">Non-Conclusive/Indicative Equipment List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4472c4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color w:val="ffffff"/>
                <w:sz w:val="18"/>
                <w:szCs w:val="18"/>
                <w:rtl w:val="0"/>
              </w:rPr>
              <w:t xml:space="preserve">Available</w:t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Imaging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MRI, CT, Angio, Fluoroscopy, X-Ray, C-Arm, Mammography, Mobile X-Ray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Ultrasound (Cardiac, Eco, Gynecology, Intraoperative,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Bone Densitometers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Image Digitization Systems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Contrast Media Injectors For Angiography/CT/MRI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Aprons/Shields, Apron Racks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Emergency, Critical Care &amp; Wards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Defibrillators, AED, And External Pacemakers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Electrocardiography (E.G. Multichannel ECG, Holter, Stress Test,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Electromyography (EMG) &amp; Evoked-Potential, Electroencephalography (EEG)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45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Patient Monitoring Systems (E.G. Vital Sign Monitors, Critical Care/Theatre Patient Monitors, Central Stations, Telemetry, Capnography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Ventilators/Respirators (E.G. ICU Ventilators, Transport Ventilators, CPAP, BIPAP, Nebulizers, Humidifiers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Resuscitators &amp; Ambio Bags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494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Diagnostic Sets And Basic Parameters Monitoring (E.G. Stethoscopes, Otoscopes, Sphygmomanometers (Digital/Analogue), Thermometers, Oximeters)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Laryngoscopes (E.G. Fiberoptic, Video,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Procedure/Exam Lights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Nurse Call Systems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Flowmeters And Suction Regulators (E.G. For Oxygen, Medical Air, Vacuum,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Patient Warming Units (E.G. Hypo/Hyperthermia, Forced-Air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Macerators, Bedpan Washers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Vein Viewer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Operating Room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Anesthesia Machines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Endoscopy Systems, Surgical (E.G. Rigid Scopes, Laparoscopes, Arthroscopes, Minimal Invasive Systems,  Insufflators, Irrigation Pumps  Etc)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Suction Units (E.G. Surgical, Obstetrical, Wand Drainage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36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9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Surgical Cutting &amp; Coagulation Devices And Related Equipment (E.G. Electrosurgical Units, Argon-Enhanced Coagulation, RF Generators, Vessel Sealing, Ultrasonic Surgical Systems, Smoke Evacuation Systems,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Tourniquets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Power Tools (E.G. Surgical Drills, Saws, Reamers, Sternum Saw, Cast Cutters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Heart-Lung Bypass Units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A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Navigation/Image-Guided Surgery Systems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Infusion Pumps (E.G. Infusion, Syringe, PCA, Feeding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Surgical Lasers (E.G. CO2, Holmium, Diode, ND YAG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Microscopes, Operating (E.G. Surgical, Neuro, ENT, Ophthalmology)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B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Lithotripters (Extracorporeal And Intracorporeal)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Peripheral Nerve Stimulators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Operating Tables (E.G. General, Orthopedic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Blood/Fluid Warmers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C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Surgical Instruments (E.G. Scalpel, Forceps, Scissors, Retractors, Clamps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Surgical Lights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Headlights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Ultrasonic Aspirators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D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Scrub Sinks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Diagnostic Endoscopy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Endoscopy Systems, Diagnostic (Flexible Scopes) (E.G. Endoscopes, Bronchoscopes, Colonoscopes, Sigmoidoscopies, Gastroscopes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36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Laboratory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Analyzers And Related Equipment (E.G. Chemistry, Hematology, Immunoassay, Amino Acid, Mycobacterial, Coagulation, Glycohemoglobin, Platelet Aggregation, Urine/Refractometers, Blood Gas, PH Meter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Point-Of-Care Blood Glucose Analyzers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E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Microarray Readers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Microscopes For Laboratory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Microtomes (Cryostat And Rotary)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Photometric Microplate Readers; Washers, Microplate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0F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Slide Stainers For Cytology/Histology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Lab Spectrometers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Tissue Processors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Centrifuges, Shakers, Mixers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0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Lab Incubators (Platelet, CO2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Chromatography Systems (E.G. Gas, Liquid)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Balances/Scales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Eye/Face Wash Sinks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1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Biological Safety Cabinets, Fume Hoods, Grossing Stations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ENT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ENT And Related Equipment (E.G. Tympanometry, Reflectometers, Otoscopes, Audiometric Booths, ENT Treatment Units Etc)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Maternity And Infant Care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Infant Incubators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Open-Care Units (Resuscitators), Infant Radiant Warmers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2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Fetal Intrapartum Monitors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Ultrasonic Fetal Heart Detectors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Bottles Sterilizers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Electric Breast Pump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3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Neonatal Ventilators, Bubble CPAP, Nasal CPAP, Etc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Phototherapy Units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4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Medical/Hospital Furniture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Electric Patient Beds, Critical Care Beds, Birthing Beds, Pediatric Beds/Cribs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Stretchers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Examination Tables/Chairs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Bed Side Cabinets, Overbed Tables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Carts (Medication Carts, Crash/Emergency Carts, Anesthesia Carts,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Work Tables/Desks,  Instrument Table, Mayo Table, Dressing Table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Wheelchairs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Work Benches, Shelves, Storage Cabinets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Stools, Chairs, Recliners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IV Poles, Kick Buckets, Bowels, Hamper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6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Phlebotomy/Blood Donation Chairs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Specialized Cabinets (E.G. Fluid/Blanket Warming Cabinets, Scopes Cabinets, Scopes Drying Cabinets, Catheter Cabinet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Scales (E.G. For Adults/Pediatric, Infant 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Patient Lifts, Boards, Slides Etc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6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7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Refrigerators And Freezers (E.G. For Laboratory, Pharmacy, Blood Bank, Domestic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Lab Furniture/Benches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Curtain Rails, Curtains Fabric, Privacy Screens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Ophthalmology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Tonometer, Retinoscopes, Cataract Extraction/Phacoemulsification, Corneal Topography Systems, Slit Lamp, Lens Meter, Retinoscopes, Vitrectomy/Phaco Unit Etc)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8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10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Rehabilitation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8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Rehabilitation (E.G. Electrotherapy Units, Bicycles, Ultrasound Physical Therapy Systems, Traction Units, Cold Therapy Units, Shockwave Units, Parallel Bars,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Service Columns And Headwalls/Bedhead Units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Service Columns/Pendants/Booms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Headwalls/Bedhead Units And Wall Consoles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9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Sterilization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Washer/Disinfectors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9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Steam Sterilizers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Ultrasonic Cleaners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Low-Temp Sterilizers, Ethylene Oxide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91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Autoclaves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92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A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Endoscopes Disinfecting/Reprocessing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93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Water/Air Guns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94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Sealers, Containers/Cases,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B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Hemodialysis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B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95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B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Hemodialysis Units And Apheresis Units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B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Pulmonary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96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B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Pulmonary Function Tests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97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Spirometers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Dental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98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7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Dental Units/Chairs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99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B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Dental X-Ray (Intra-Oral And Panoramic)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C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Mortuary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E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100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CF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Mortuary Equipment (E.G. Refrigerators, Table, Stretchers Etc)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□ Yes         □ No</w:t>
            </w:r>
          </w:p>
        </w:tc>
      </w:tr>
      <w:tr>
        <w:trPr>
          <w:cantSplit w:val="0"/>
          <w:trHeight w:val="34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D1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Others(Please Specify)</w:t>
            </w:r>
          </w:p>
          <w:p w:rsidR="00000000" w:rsidDel="00000000" w:rsidP="00000000" w:rsidRDefault="00000000" w:rsidRPr="00000000" w14:paraId="000001D2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…………………………..</w:t>
            </w:r>
          </w:p>
          <w:p w:rsidR="00000000" w:rsidDel="00000000" w:rsidP="00000000" w:rsidRDefault="00000000" w:rsidRPr="00000000" w14:paraId="000001D4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1D6">
            <w:pPr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 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D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 Equipment not mentioned above (Please Specify)</w:t>
            </w:r>
          </w:p>
          <w:p w:rsidR="00000000" w:rsidDel="00000000" w:rsidP="00000000" w:rsidRDefault="00000000" w:rsidRPr="00000000" w14:paraId="000001D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……..…..…..…..…..…..…..…..…..…..…..…..…..…..…..…..…..…..</w:t>
            </w:r>
          </w:p>
          <w:p w:rsidR="00000000" w:rsidDel="00000000" w:rsidP="00000000" w:rsidRDefault="00000000" w:rsidRPr="00000000" w14:paraId="000001DA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d9d9d9" w:val="clear"/>
            <w:vAlign w:val="center"/>
          </w:tcPr>
          <w:p w:rsidR="00000000" w:rsidDel="00000000" w:rsidP="00000000" w:rsidRDefault="00000000" w:rsidRPr="00000000" w14:paraId="000001D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Manufacturing license</w:t>
      </w:r>
      <w:r w:rsidDel="00000000" w:rsidR="00000000" w:rsidRPr="00000000">
        <w:rPr>
          <w:sz w:val="20"/>
          <w:szCs w:val="20"/>
          <w:rtl w:val="0"/>
        </w:rPr>
        <w:br w:type="textWrapping"/>
        <w:t xml:space="preserve">Is the manufacturing site licensed by the regulatory authority? </w:t>
      </w:r>
    </w:p>
    <w:p w:rsidR="00000000" w:rsidDel="00000000" w:rsidP="00000000" w:rsidRDefault="00000000" w:rsidRPr="00000000" w14:paraId="000001DE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sz w:val="20"/>
          <w:szCs w:val="20"/>
          <w:rtl w:val="0"/>
        </w:rPr>
        <w:t xml:space="preserve"> Yes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1E0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Good Manufacturing Practice (GMP) </w:t>
      </w:r>
    </w:p>
    <w:p w:rsidR="00000000" w:rsidDel="00000000" w:rsidP="00000000" w:rsidRDefault="00000000" w:rsidRPr="00000000" w14:paraId="000001E2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Is the manufacturing site regularly inspected against Good Manufacturing Practice guidelines? </w:t>
      </w:r>
    </w:p>
    <w:p w:rsidR="00000000" w:rsidDel="00000000" w:rsidP="00000000" w:rsidRDefault="00000000" w:rsidRPr="00000000" w14:paraId="000001E3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sz w:val="20"/>
          <w:szCs w:val="20"/>
          <w:rtl w:val="0"/>
        </w:rPr>
        <w:t xml:space="preserve"> Yes         </w:t>
      </w:r>
      <w:r w:rsidDel="00000000" w:rsidR="00000000" w:rsidRPr="00000000">
        <w:rPr>
          <w:rFonts w:ascii="Wingdings" w:cs="Wingdings" w:eastAsia="Wingdings" w:hAnsi="Wingdings"/>
          <w:sz w:val="20"/>
          <w:szCs w:val="20"/>
          <w:rtl w:val="0"/>
        </w:rPr>
        <w:t xml:space="preserve">□</w:t>
      </w:r>
      <w:r w:rsidDel="00000000" w:rsidR="00000000" w:rsidRPr="00000000">
        <w:rPr>
          <w:sz w:val="20"/>
          <w:szCs w:val="20"/>
          <w:rtl w:val="0"/>
        </w:rPr>
        <w:t xml:space="preserve"> No</w:t>
      </w:r>
    </w:p>
    <w:p w:rsidR="00000000" w:rsidDel="00000000" w:rsidP="00000000" w:rsidRDefault="00000000" w:rsidRPr="00000000" w14:paraId="000001E5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If yes, please specify the identity of the inspecting authority, the date of the last inspection</w:t>
      </w:r>
    </w:p>
    <w:p w:rsidR="00000000" w:rsidDel="00000000" w:rsidP="00000000" w:rsidRDefault="00000000" w:rsidRPr="00000000" w14:paraId="000001E7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spacing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References</w:t>
      </w:r>
    </w:p>
    <w:p w:rsidR="00000000" w:rsidDel="00000000" w:rsidP="00000000" w:rsidRDefault="00000000" w:rsidRPr="00000000" w14:paraId="000001E9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Reference list for the products installed in Yemen shall be submitted to UNOPS, the list shall at least indicate:</w:t>
      </w:r>
    </w:p>
    <w:p w:rsidR="00000000" w:rsidDel="00000000" w:rsidP="00000000" w:rsidRDefault="00000000" w:rsidRPr="00000000" w14:paraId="000001EB">
      <w:pPr>
        <w:numPr>
          <w:ilvl w:val="0"/>
          <w:numId w:val="1"/>
        </w:numPr>
        <w:spacing w:line="240" w:lineRule="auto"/>
        <w:ind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Name of hospital</w:t>
      </w:r>
    </w:p>
    <w:p w:rsidR="00000000" w:rsidDel="00000000" w:rsidP="00000000" w:rsidRDefault="00000000" w:rsidRPr="00000000" w14:paraId="000001EC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Product name </w:t>
      </w:r>
    </w:p>
    <w:p w:rsidR="00000000" w:rsidDel="00000000" w:rsidP="00000000" w:rsidRDefault="00000000" w:rsidRPr="00000000" w14:paraId="000001ED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Manufacturer</w:t>
      </w:r>
    </w:p>
    <w:p w:rsidR="00000000" w:rsidDel="00000000" w:rsidP="00000000" w:rsidRDefault="00000000" w:rsidRPr="00000000" w14:paraId="000001EE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Model </w:t>
      </w:r>
    </w:p>
    <w:p w:rsidR="00000000" w:rsidDel="00000000" w:rsidP="00000000" w:rsidRDefault="00000000" w:rsidRPr="00000000" w14:paraId="000001EF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Quantity installed</w:t>
      </w:r>
    </w:p>
    <w:p w:rsidR="00000000" w:rsidDel="00000000" w:rsidP="00000000" w:rsidRDefault="00000000" w:rsidRPr="00000000" w14:paraId="000001F0">
      <w:pPr>
        <w:numPr>
          <w:ilvl w:val="0"/>
          <w:numId w:val="1"/>
        </w:numPr>
        <w:spacing w:line="240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Year installed</w:t>
      </w:r>
    </w:p>
    <w:p w:rsidR="00000000" w:rsidDel="00000000" w:rsidP="00000000" w:rsidRDefault="00000000" w:rsidRPr="00000000" w14:paraId="000001F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line="240" w:lineRule="auto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Attachments required; </w:t>
      </w:r>
      <w:r w:rsidDel="00000000" w:rsidR="00000000" w:rsidRPr="00000000">
        <w:rPr>
          <w:sz w:val="20"/>
          <w:szCs w:val="20"/>
          <w:rtl w:val="0"/>
        </w:rPr>
        <w:t xml:space="preserve">valid copy of the manufacturing license should be attached.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  <w:font w:name="Courier New"/>
  <w:font w:name="Wingdings"/>
  <w:font w:name="Noto Sans Symbol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477645" cy="21590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