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F6D9" w14:textId="2CFB7BCC" w:rsidR="00880D28" w:rsidRDefault="00880D28" w:rsidP="00300FCE">
      <w:pPr>
        <w:pStyle w:val="Headline"/>
        <w:spacing w:before="120" w:after="240"/>
      </w:pPr>
      <w:r w:rsidRPr="00296C0E">
        <w:t>S</w:t>
      </w:r>
      <w:r>
        <w:t>ection III: Returnable Bidding Forms</w:t>
      </w:r>
    </w:p>
    <w:p w14:paraId="196A4521" w14:textId="0D2A8E12" w:rsidR="00821519" w:rsidRDefault="00821519" w:rsidP="00821519">
      <w:r w:rsidRPr="00821519">
        <w:rPr>
          <w:b/>
        </w:rPr>
        <w:t>eSourcing reference</w:t>
      </w:r>
      <w:r w:rsidRPr="00821519">
        <w:t xml:space="preserve">: </w:t>
      </w:r>
      <w:r w:rsidR="003468B2">
        <w:t>RFQ/2022/40635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64AFC2E2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</w:t>
      </w:r>
      <w:r w:rsidR="003468B2" w:rsidRPr="003468B2">
        <w:rPr>
          <w:b/>
          <w:color w:val="000000"/>
          <w:lang w:val="en-AU"/>
        </w:rPr>
        <w:t>laptops, tablets and printer to UNMAS</w:t>
      </w:r>
      <w:r w:rsidRPr="003468B2">
        <w:rPr>
          <w:rStyle w:val="Emphasis"/>
          <w:b/>
          <w:lang w:val="en-AU"/>
        </w:rPr>
        <w:t xml:space="preserve"> </w:t>
      </w:r>
      <w:r w:rsidRPr="003468B2">
        <w:rPr>
          <w:rStyle w:val="Emphasis"/>
          <w:b/>
          <w:i w:val="0"/>
          <w:lang w:val="en-AU"/>
        </w:rPr>
        <w:t>in</w:t>
      </w:r>
      <w:r w:rsidRPr="003468B2">
        <w:rPr>
          <w:rStyle w:val="Emphasis"/>
          <w:b/>
          <w:lang w:val="en-AU"/>
        </w:rPr>
        <w:t xml:space="preserve"> </w:t>
      </w:r>
      <w:r w:rsidR="003468B2" w:rsidRPr="003468B2">
        <w:rPr>
          <w:rStyle w:val="Emphasis"/>
          <w:b/>
          <w:i w:val="0"/>
          <w:lang w:val="en-AU"/>
        </w:rPr>
        <w:t>Abuja, Nigeria</w:t>
      </w:r>
      <w:r w:rsidRPr="003468B2">
        <w:rPr>
          <w:rStyle w:val="Emphasis"/>
          <w:b/>
          <w:i w:val="0"/>
          <w:lang w:val="en-AU"/>
        </w:rPr>
        <w:t xml:space="preserve"> RFQ Case No.</w:t>
      </w:r>
      <w:r w:rsidR="002041BE" w:rsidRPr="003468B2">
        <w:rPr>
          <w:rStyle w:val="Emphasis"/>
          <w:b/>
          <w:i w:val="0"/>
          <w:lang w:val="en-AU"/>
        </w:rPr>
        <w:t xml:space="preserve"> </w:t>
      </w:r>
      <w:r w:rsidR="003468B2" w:rsidRPr="003468B2">
        <w:rPr>
          <w:rStyle w:val="Emphasis"/>
          <w:b/>
          <w:i w:val="0"/>
          <w:lang w:val="en-AU"/>
        </w:rPr>
        <w:t>RFQ/2022/40635</w:t>
      </w:r>
      <w:r w:rsidRPr="003468B2">
        <w:rPr>
          <w:rStyle w:val="Emphasis"/>
          <w:b/>
          <w:i w:val="0"/>
          <w:lang w:val="en-AU"/>
        </w:rPr>
        <w:t xml:space="preserve"> dated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6E2F711A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8A3E4E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8A3E4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II: Instructions to Bidders, please </w:t>
      </w:r>
      <w:r w:rsidR="008A3E4E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8A3E4E">
        <w:rPr>
          <w:rStyle w:val="Emphasis"/>
          <w:rFonts w:ascii="Arial" w:hAnsi="Arial"/>
          <w:i w:val="0"/>
          <w:sz w:val="20"/>
          <w:szCs w:val="20"/>
        </w:rPr>
        <w:t>]</w:t>
      </w:r>
      <w:r w:rsidR="008A3E4E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0538D64C" w:rsidR="00880D28" w:rsidRPr="003468B2" w:rsidRDefault="00880D28" w:rsidP="00880D28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3468B2" w:rsidRPr="003468B2">
        <w:rPr>
          <w:rFonts w:ascii="Arial" w:hAnsi="Arial" w:cs="Arial"/>
          <w:b/>
          <w:iCs/>
          <w:sz w:val="20"/>
        </w:rPr>
        <w:t>RFQ/2022/40635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660BD481" w:rsidR="00880D28" w:rsidRPr="003470DA" w:rsidRDefault="003468B2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32A2F027" w:rsidR="00880D28" w:rsidRPr="00AD2DE8" w:rsidRDefault="00880D28" w:rsidP="00016D58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Pr="003468B2">
              <w:rPr>
                <w:b/>
              </w:rPr>
              <w:t>[</w:t>
            </w:r>
            <w:r w:rsidR="003468B2" w:rsidRPr="003468B2">
              <w:rPr>
                <w:b/>
              </w:rPr>
              <w:t>FCA</w:t>
            </w:r>
            <w:r w:rsidRPr="003468B2">
              <w:rPr>
                <w:b/>
              </w:rPr>
              <w:t>]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2E980A99" w:rsidR="00880D28" w:rsidRPr="00AD2DE8" w:rsidRDefault="002041BE" w:rsidP="003468B2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Pr="003468B2">
              <w:rPr>
                <w:b/>
              </w:rPr>
              <w:t>[</w:t>
            </w:r>
            <w:r w:rsidR="003468B2" w:rsidRPr="003468B2">
              <w:rPr>
                <w:b/>
              </w:rPr>
              <w:t>FCA</w:t>
            </w:r>
            <w:r w:rsidRPr="003468B2">
              <w:rPr>
                <w:b/>
              </w:rPr>
              <w:t>]</w:t>
            </w:r>
          </w:p>
        </w:tc>
      </w:tr>
      <w:tr w:rsidR="00880D28" w:rsidRPr="00AD2DE8" w14:paraId="67D6BF24" w14:textId="77777777" w:rsidTr="00016D58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351BB800" w:rsidR="00880D28" w:rsidRPr="00AD2DE8" w:rsidRDefault="003468B2" w:rsidP="00016D58">
            <w:r>
              <w:t>1</w:t>
            </w:r>
          </w:p>
        </w:tc>
        <w:tc>
          <w:tcPr>
            <w:tcW w:w="4536" w:type="dxa"/>
            <w:vAlign w:val="center"/>
          </w:tcPr>
          <w:p w14:paraId="5E42B2A5" w14:textId="5D501A52" w:rsidR="00880D28" w:rsidRPr="007B76C8" w:rsidRDefault="00B2746F" w:rsidP="00016D58">
            <w:r>
              <w:t>Laptop Computer</w:t>
            </w:r>
            <w:r w:rsidR="003468B2" w:rsidRPr="007B76C8">
              <w:t xml:space="preserve"> </w:t>
            </w:r>
          </w:p>
        </w:tc>
        <w:tc>
          <w:tcPr>
            <w:tcW w:w="1134" w:type="dxa"/>
            <w:vAlign w:val="center"/>
          </w:tcPr>
          <w:p w14:paraId="3FCC4F04" w14:textId="1582A14A" w:rsidR="00880D28" w:rsidRPr="00AD2DE8" w:rsidRDefault="003468B2" w:rsidP="00016D5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14:paraId="1C001596" w14:textId="77777777" w:rsidR="00880D28" w:rsidRPr="00AD2DE8" w:rsidRDefault="00880D28" w:rsidP="00016D58">
            <w:pPr>
              <w:jc w:val="center"/>
            </w:pPr>
          </w:p>
        </w:tc>
        <w:tc>
          <w:tcPr>
            <w:tcW w:w="1514" w:type="dxa"/>
            <w:vAlign w:val="center"/>
          </w:tcPr>
          <w:p w14:paraId="4A48D9C2" w14:textId="77777777" w:rsidR="00880D28" w:rsidRPr="00AD2DE8" w:rsidRDefault="00880D28" w:rsidP="00016D58">
            <w:pPr>
              <w:jc w:val="center"/>
            </w:pPr>
          </w:p>
        </w:tc>
      </w:tr>
      <w:tr w:rsidR="00880D28" w:rsidRPr="00AD2DE8" w14:paraId="5698F4C0" w14:textId="77777777" w:rsidTr="00016D58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37519E12" w:rsidR="00880D28" w:rsidRPr="00AD2DE8" w:rsidRDefault="003468B2" w:rsidP="00016D58">
            <w:r>
              <w:t>2</w:t>
            </w:r>
          </w:p>
        </w:tc>
        <w:tc>
          <w:tcPr>
            <w:tcW w:w="4536" w:type="dxa"/>
            <w:vAlign w:val="center"/>
          </w:tcPr>
          <w:p w14:paraId="3CA023A5" w14:textId="46FE1372" w:rsidR="00880D28" w:rsidRPr="007B76C8" w:rsidRDefault="003468B2" w:rsidP="003468B2">
            <w:r w:rsidRPr="007B76C8">
              <w:t xml:space="preserve">HP </w:t>
            </w:r>
            <w:proofErr w:type="spellStart"/>
            <w:r w:rsidRPr="007B76C8">
              <w:t>Color</w:t>
            </w:r>
            <w:proofErr w:type="spellEnd"/>
            <w:r w:rsidRPr="007B76C8">
              <w:t xml:space="preserve"> LaserJet Enterprise M751dn Printer</w:t>
            </w:r>
          </w:p>
        </w:tc>
        <w:tc>
          <w:tcPr>
            <w:tcW w:w="1134" w:type="dxa"/>
            <w:vAlign w:val="center"/>
          </w:tcPr>
          <w:p w14:paraId="6684344D" w14:textId="6C503696" w:rsidR="00880D28" w:rsidRPr="00AD2DE8" w:rsidRDefault="003468B2" w:rsidP="00016D58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14:paraId="78D7531F" w14:textId="77777777" w:rsidR="00880D28" w:rsidRPr="00AD2DE8" w:rsidRDefault="00880D28" w:rsidP="00016D58">
            <w:pPr>
              <w:jc w:val="center"/>
            </w:pPr>
          </w:p>
        </w:tc>
        <w:tc>
          <w:tcPr>
            <w:tcW w:w="1514" w:type="dxa"/>
            <w:vAlign w:val="center"/>
          </w:tcPr>
          <w:p w14:paraId="779CD4B4" w14:textId="77777777" w:rsidR="00880D28" w:rsidRPr="00AD2DE8" w:rsidRDefault="00880D28" w:rsidP="00016D58">
            <w:pPr>
              <w:jc w:val="center"/>
            </w:pPr>
          </w:p>
        </w:tc>
      </w:tr>
      <w:tr w:rsidR="00880D28" w:rsidRPr="00AD2DE8" w14:paraId="5B9CFCC5" w14:textId="77777777" w:rsidTr="00016D58">
        <w:trPr>
          <w:cantSplit/>
          <w:trHeight w:val="227"/>
        </w:trPr>
        <w:tc>
          <w:tcPr>
            <w:tcW w:w="993" w:type="dxa"/>
            <w:vAlign w:val="center"/>
          </w:tcPr>
          <w:p w14:paraId="44F2513A" w14:textId="4FF1142C" w:rsidR="00880D28" w:rsidRPr="00AD2DE8" w:rsidRDefault="00880D28" w:rsidP="00016D58">
            <w:r w:rsidRPr="00AD2DE8">
              <w:t>4</w:t>
            </w:r>
            <w:r w:rsidR="003468B2">
              <w:t>3</w:t>
            </w:r>
          </w:p>
        </w:tc>
        <w:tc>
          <w:tcPr>
            <w:tcW w:w="4536" w:type="dxa"/>
            <w:vAlign w:val="center"/>
          </w:tcPr>
          <w:p w14:paraId="1F22F1FE" w14:textId="3B69FE5E" w:rsidR="00880D28" w:rsidRPr="007B76C8" w:rsidRDefault="003468B2" w:rsidP="003468B2">
            <w:pPr>
              <w:shd w:val="clear" w:color="auto" w:fill="FFFFFF"/>
              <w:textAlignment w:val="baseline"/>
              <w:rPr>
                <w:color w:val="000000"/>
              </w:rPr>
            </w:pPr>
            <w:r w:rsidRPr="007B76C8">
              <w:rPr>
                <w:color w:val="000000"/>
              </w:rPr>
              <w:t>Android based tablet</w:t>
            </w:r>
          </w:p>
        </w:tc>
        <w:tc>
          <w:tcPr>
            <w:tcW w:w="1134" w:type="dxa"/>
            <w:vAlign w:val="center"/>
          </w:tcPr>
          <w:p w14:paraId="1AAA6189" w14:textId="5C4AFB8C" w:rsidR="00880D28" w:rsidRPr="00AD2DE8" w:rsidRDefault="003468B2" w:rsidP="00016D58">
            <w:pPr>
              <w:jc w:val="center"/>
            </w:pPr>
            <w:r>
              <w:t>04</w:t>
            </w:r>
          </w:p>
        </w:tc>
        <w:tc>
          <w:tcPr>
            <w:tcW w:w="1559" w:type="dxa"/>
            <w:vAlign w:val="center"/>
          </w:tcPr>
          <w:p w14:paraId="156C8A75" w14:textId="77777777" w:rsidR="00880D28" w:rsidRPr="00AD2DE8" w:rsidRDefault="00880D28" w:rsidP="00016D58">
            <w:pPr>
              <w:jc w:val="center"/>
            </w:pPr>
          </w:p>
        </w:tc>
        <w:tc>
          <w:tcPr>
            <w:tcW w:w="1514" w:type="dxa"/>
            <w:vAlign w:val="center"/>
          </w:tcPr>
          <w:p w14:paraId="00085B23" w14:textId="77777777" w:rsidR="00880D28" w:rsidRPr="00AD2DE8" w:rsidRDefault="00880D28" w:rsidP="00016D58">
            <w:pPr>
              <w:jc w:val="center"/>
            </w:pPr>
          </w:p>
        </w:tc>
      </w:tr>
      <w:tr w:rsidR="00880D28" w:rsidRPr="00AD2DE8" w14:paraId="3225CA13" w14:textId="77777777" w:rsidTr="00016D58">
        <w:trPr>
          <w:cantSplit/>
          <w:trHeight w:val="227"/>
        </w:trPr>
        <w:tc>
          <w:tcPr>
            <w:tcW w:w="993" w:type="dxa"/>
            <w:vAlign w:val="center"/>
          </w:tcPr>
          <w:p w14:paraId="3099EE1B" w14:textId="55F02BE0" w:rsidR="00880D28" w:rsidRPr="00AD2DE8" w:rsidRDefault="00880D28" w:rsidP="00016D58"/>
        </w:tc>
        <w:tc>
          <w:tcPr>
            <w:tcW w:w="4536" w:type="dxa"/>
            <w:vAlign w:val="center"/>
          </w:tcPr>
          <w:p w14:paraId="1C504F70" w14:textId="1A211C1D" w:rsidR="00880D28" w:rsidRPr="003468B2" w:rsidRDefault="003468B2" w:rsidP="003468B2">
            <w:pPr>
              <w:jc w:val="right"/>
              <w:rPr>
                <w:b/>
              </w:rPr>
            </w:pPr>
            <w:r w:rsidRPr="003468B2">
              <w:rPr>
                <w:b/>
              </w:rPr>
              <w:t>Sub-Total</w:t>
            </w:r>
          </w:p>
        </w:tc>
        <w:tc>
          <w:tcPr>
            <w:tcW w:w="1134" w:type="dxa"/>
            <w:vAlign w:val="center"/>
          </w:tcPr>
          <w:p w14:paraId="5004360E" w14:textId="77777777" w:rsidR="00880D28" w:rsidRPr="00AD2DE8" w:rsidRDefault="00880D28" w:rsidP="00016D5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C9AA408" w14:textId="77777777" w:rsidR="00880D28" w:rsidRPr="00AD2DE8" w:rsidRDefault="00880D28" w:rsidP="00016D58">
            <w:pPr>
              <w:jc w:val="center"/>
            </w:pPr>
          </w:p>
        </w:tc>
        <w:tc>
          <w:tcPr>
            <w:tcW w:w="1514" w:type="dxa"/>
            <w:vAlign w:val="center"/>
          </w:tcPr>
          <w:p w14:paraId="6393A4CA" w14:textId="77777777" w:rsidR="00880D28" w:rsidRPr="00AD2DE8" w:rsidRDefault="00880D28" w:rsidP="00016D58">
            <w:pPr>
              <w:jc w:val="center"/>
            </w:pPr>
          </w:p>
        </w:tc>
      </w:tr>
      <w:tr w:rsidR="003468B2" w:rsidRPr="00AD2DE8" w14:paraId="20892E38" w14:textId="77777777" w:rsidTr="00016D58">
        <w:trPr>
          <w:cantSplit/>
          <w:trHeight w:val="227"/>
        </w:trPr>
        <w:tc>
          <w:tcPr>
            <w:tcW w:w="993" w:type="dxa"/>
            <w:vAlign w:val="center"/>
          </w:tcPr>
          <w:p w14:paraId="61C93726" w14:textId="77777777" w:rsidR="003468B2" w:rsidRPr="00AD2DE8" w:rsidRDefault="003468B2" w:rsidP="00016D58"/>
        </w:tc>
        <w:tc>
          <w:tcPr>
            <w:tcW w:w="4536" w:type="dxa"/>
            <w:vAlign w:val="center"/>
          </w:tcPr>
          <w:p w14:paraId="7F55A510" w14:textId="4F017DA9" w:rsidR="003468B2" w:rsidRPr="00AD2DE8" w:rsidRDefault="003468B2" w:rsidP="003468B2">
            <w:r>
              <w:t>Freight cost-  Delivery CPT Abuja International Airport  (Incoterms 2020)</w:t>
            </w:r>
          </w:p>
        </w:tc>
        <w:tc>
          <w:tcPr>
            <w:tcW w:w="1134" w:type="dxa"/>
            <w:vAlign w:val="center"/>
          </w:tcPr>
          <w:p w14:paraId="13AA451C" w14:textId="77777777" w:rsidR="003468B2" w:rsidRPr="00AD2DE8" w:rsidRDefault="003468B2" w:rsidP="00016D5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62A050A" w14:textId="77777777" w:rsidR="003468B2" w:rsidRPr="00AD2DE8" w:rsidRDefault="003468B2" w:rsidP="00016D58">
            <w:pPr>
              <w:jc w:val="center"/>
            </w:pPr>
          </w:p>
        </w:tc>
        <w:tc>
          <w:tcPr>
            <w:tcW w:w="1514" w:type="dxa"/>
            <w:vAlign w:val="center"/>
          </w:tcPr>
          <w:p w14:paraId="150FF726" w14:textId="77777777" w:rsidR="003468B2" w:rsidRPr="00AD2DE8" w:rsidRDefault="003468B2" w:rsidP="00016D58">
            <w:pPr>
              <w:jc w:val="center"/>
            </w:pPr>
          </w:p>
        </w:tc>
      </w:tr>
      <w:tr w:rsidR="00880D28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553D3428" w:rsidR="00880D28" w:rsidRPr="003470DA" w:rsidRDefault="00880D28" w:rsidP="003468B2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  <w:r w:rsidR="003468B2">
              <w:rPr>
                <w:b/>
              </w:rPr>
              <w:t xml:space="preserve"> (FCA + Freight cost)</w:t>
            </w:r>
          </w:p>
        </w:tc>
        <w:tc>
          <w:tcPr>
            <w:tcW w:w="1514" w:type="dxa"/>
          </w:tcPr>
          <w:p w14:paraId="412A8248" w14:textId="77777777" w:rsidR="00880D28" w:rsidRPr="00AD2DE8" w:rsidRDefault="00880D28" w:rsidP="00016D58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96C0E" w:rsidRDefault="00880D28" w:rsidP="00880D28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4168E795" w14:textId="77777777" w:rsidR="00880D28" w:rsidRPr="00731E3E" w:rsidRDefault="00880D28" w:rsidP="00880D28"/>
    <w:p w14:paraId="70891DFC" w14:textId="30457922" w:rsidR="00880D28" w:rsidRPr="009D49B3" w:rsidRDefault="00880D28" w:rsidP="00880D28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9D49B3" w:rsidRPr="009D49B3">
        <w:rPr>
          <w:rFonts w:ascii="Arial" w:hAnsi="Arial" w:cs="Arial"/>
          <w:b/>
          <w:iCs/>
          <w:sz w:val="20"/>
        </w:rPr>
        <w:t>RFQ/2022/40635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77777777" w:rsidR="00880D28" w:rsidRPr="00117A83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05644682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680"/>
        <w:gridCol w:w="630"/>
        <w:gridCol w:w="1890"/>
        <w:gridCol w:w="1899"/>
      </w:tblGrid>
      <w:tr w:rsidR="003468B2" w14:paraId="14E84355" w14:textId="77777777" w:rsidTr="009D49B3">
        <w:trPr>
          <w:trHeight w:val="4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50493F" w14:textId="77777777" w:rsidR="003468B2" w:rsidRDefault="003468B2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169F53" w14:textId="77777777" w:rsidR="003468B2" w:rsidRDefault="003468B2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EAF7CA" w14:textId="77777777" w:rsidR="003468B2" w:rsidRDefault="003468B2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30C28B" w14:textId="77777777" w:rsidR="003468B2" w:rsidRDefault="003468B2">
            <w:pPr>
              <w:jc w:val="center"/>
              <w:rPr>
                <w:b/>
              </w:rPr>
            </w:pPr>
            <w:r>
              <w:rPr>
                <w:b/>
              </w:rPr>
              <w:t xml:space="preserve">Is quotation compliant? </w:t>
            </w:r>
            <w:r>
              <w:t>Bidder to complete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A4373E" w14:textId="77777777" w:rsidR="003468B2" w:rsidRDefault="003468B2">
            <w:pPr>
              <w:jc w:val="center"/>
              <w:rPr>
                <w:b/>
              </w:rPr>
            </w:pPr>
            <w:r>
              <w:rPr>
                <w:b/>
              </w:rPr>
              <w:t xml:space="preserve">Details of goods offered. </w:t>
            </w:r>
            <w:r>
              <w:t>Bidder to complete</w:t>
            </w:r>
          </w:p>
        </w:tc>
      </w:tr>
      <w:tr w:rsidR="00B2746F" w14:paraId="62B74752" w14:textId="77777777" w:rsidTr="009D49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BC675" w14:textId="0B20D60B" w:rsidR="00B2746F" w:rsidRDefault="00B2746F" w:rsidP="00B2746F">
            <w:r>
              <w:t>01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808C9" w14:textId="77777777" w:rsidR="00B2746F" w:rsidRPr="003503E7" w:rsidRDefault="00B2746F" w:rsidP="00B2746F">
            <w:pPr>
              <w:rPr>
                <w:b/>
              </w:rPr>
            </w:pPr>
            <w:r w:rsidRPr="003503E7">
              <w:rPr>
                <w:b/>
              </w:rPr>
              <w:t>Laptop Computer</w:t>
            </w:r>
            <w:r>
              <w:rPr>
                <w:b/>
              </w:rPr>
              <w:t xml:space="preserve"> (</w:t>
            </w:r>
            <w:r w:rsidRPr="003503E7">
              <w:rPr>
                <w:b/>
              </w:rPr>
              <w:t>Dell Latitude 3420</w:t>
            </w:r>
            <w:r>
              <w:rPr>
                <w:b/>
              </w:rPr>
              <w:t xml:space="preserve"> or equivalent model)</w:t>
            </w:r>
          </w:p>
          <w:p w14:paraId="02B5FC36" w14:textId="77777777" w:rsidR="00B2746F" w:rsidRDefault="00B2746F" w:rsidP="00B2746F"/>
          <w:p w14:paraId="1A995A64" w14:textId="77777777" w:rsidR="00B2746F" w:rsidRPr="003503E7" w:rsidRDefault="00B2746F" w:rsidP="00B2746F">
            <w:pPr>
              <w:rPr>
                <w:b/>
              </w:rPr>
            </w:pPr>
            <w:r w:rsidRPr="003503E7">
              <w:rPr>
                <w:b/>
              </w:rPr>
              <w:t>Minimum Specifications</w:t>
            </w:r>
          </w:p>
          <w:p w14:paraId="082D7FB5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Processor 11th Generation Intel Core i7-1165G7 (4 Core, 12M Cache, base 2.8 GHz)</w:t>
            </w:r>
            <w:r>
              <w:rPr>
                <w:rFonts w:ascii="Arial" w:hAnsi="Arial"/>
                <w:sz w:val="20"/>
                <w:szCs w:val="20"/>
              </w:rPr>
              <w:t xml:space="preserve"> or higher</w:t>
            </w:r>
          </w:p>
          <w:p w14:paraId="5488F0E9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Memory 16GB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133A71">
              <w:rPr>
                <w:rFonts w:ascii="Arial" w:hAnsi="Arial"/>
                <w:sz w:val="20"/>
                <w:szCs w:val="20"/>
              </w:rPr>
              <w:t>DDR4 Non-ECC</w:t>
            </w:r>
          </w:p>
          <w:p w14:paraId="248EF04A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Hard Disk Drive M.2 256GB PCIe </w:t>
            </w:r>
            <w:proofErr w:type="spellStart"/>
            <w:r w:rsidRPr="00133A71">
              <w:rPr>
                <w:rFonts w:ascii="Arial" w:hAnsi="Arial"/>
                <w:sz w:val="20"/>
                <w:szCs w:val="20"/>
              </w:rPr>
              <w:t>NVMe</w:t>
            </w:r>
            <w:proofErr w:type="spellEnd"/>
            <w:r w:rsidRPr="00133A71">
              <w:rPr>
                <w:rFonts w:ascii="Arial" w:hAnsi="Arial"/>
                <w:sz w:val="20"/>
                <w:szCs w:val="20"/>
              </w:rPr>
              <w:t xml:space="preserve"> Class 35 Solid State Drive </w:t>
            </w:r>
          </w:p>
          <w:p w14:paraId="1AA511F7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Display: LCD 14.0" HD (1366x768) Anti-Glare, Non-Touch,</w:t>
            </w:r>
          </w:p>
          <w:p w14:paraId="49AEE45B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Camera &amp; Mic, WLAN capable</w:t>
            </w:r>
          </w:p>
          <w:p w14:paraId="557B56AB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Bluetooth 5.1</w:t>
            </w:r>
          </w:p>
          <w:p w14:paraId="77B8AF44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Keyboard US international standard Backlit keyboard layout</w:t>
            </w:r>
          </w:p>
          <w:p w14:paraId="0328B90B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UK Power Cord / plug</w:t>
            </w:r>
          </w:p>
          <w:p w14:paraId="4C4F9FDB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Graphics Integrated Intel UHD 620 Graphics</w:t>
            </w:r>
            <w:r>
              <w:rPr>
                <w:rFonts w:ascii="Arial" w:hAnsi="Arial"/>
                <w:sz w:val="20"/>
                <w:szCs w:val="20"/>
              </w:rPr>
              <w:t xml:space="preserve"> or higher</w:t>
            </w:r>
          </w:p>
          <w:p w14:paraId="25B46BA1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Windows 10 Pro (64 Bit),</w:t>
            </w:r>
          </w:p>
          <w:p w14:paraId="1591CC84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Minimum Warranty – 1 year </w:t>
            </w:r>
          </w:p>
          <w:p w14:paraId="155FB34E" w14:textId="77777777" w:rsidR="00B2746F" w:rsidRPr="003503E7" w:rsidRDefault="00B2746F" w:rsidP="00B2746F">
            <w:pPr>
              <w:rPr>
                <w:b/>
              </w:rPr>
            </w:pPr>
            <w:r w:rsidRPr="003503E7">
              <w:rPr>
                <w:b/>
              </w:rPr>
              <w:t>Accessories</w:t>
            </w:r>
          </w:p>
          <w:p w14:paraId="136E7887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Optical Mouse </w:t>
            </w:r>
          </w:p>
          <w:p w14:paraId="10128792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15.6" </w:t>
            </w:r>
            <w:proofErr w:type="gramStart"/>
            <w:r w:rsidRPr="00133A71">
              <w:rPr>
                <w:rFonts w:ascii="Arial" w:hAnsi="Arial"/>
                <w:sz w:val="20"/>
                <w:szCs w:val="20"/>
              </w:rPr>
              <w:t>Back Pack</w:t>
            </w:r>
            <w:proofErr w:type="gramEnd"/>
            <w:r w:rsidRPr="00133A71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31E7AC2E" w14:textId="77777777" w:rsidR="00B2746F" w:rsidRPr="00133A71" w:rsidRDefault="00B2746F" w:rsidP="00B2746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Compatible docking station</w:t>
            </w:r>
          </w:p>
          <w:p w14:paraId="73908C2B" w14:textId="77777777" w:rsidR="0054097F" w:rsidRDefault="00B2746F" w:rsidP="0054097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Cable (Male)/(Male) 2m </w:t>
            </w:r>
          </w:p>
          <w:p w14:paraId="7A41A7AF" w14:textId="3F427508" w:rsidR="00B2746F" w:rsidRPr="0054097F" w:rsidRDefault="00B2746F" w:rsidP="0054097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t>DisplayPort to DisplayPort (male) 1 m.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AD604" w14:textId="77777777" w:rsidR="00B2746F" w:rsidRDefault="00B2746F" w:rsidP="00B2746F">
            <w:pPr>
              <w:jc w:val="center"/>
            </w:pPr>
            <w:r>
              <w:t>04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3197" w14:textId="77777777" w:rsidR="00B2746F" w:rsidRDefault="00B2746F" w:rsidP="00B2746F">
            <w:pPr>
              <w:jc w:val="center"/>
              <w:rPr>
                <w:color w:val="000000"/>
                <w:highlight w:val="cyan"/>
              </w:rPr>
            </w:pP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85B67" w14:textId="77777777" w:rsidR="00B2746F" w:rsidRDefault="00B2746F" w:rsidP="00B2746F">
            <w:pPr>
              <w:rPr>
                <w:highlight w:val="cyan"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B2746F" w14:paraId="0A88AFA0" w14:textId="77777777" w:rsidTr="009D49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80AE1" w14:textId="77777777" w:rsidR="00B2746F" w:rsidRDefault="00B2746F" w:rsidP="00B2746F">
            <w:pPr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D2D4" w14:textId="77777777" w:rsidR="00B2746F" w:rsidRPr="003503E7" w:rsidRDefault="00B2746F" w:rsidP="00B2746F">
            <w:pPr>
              <w:rPr>
                <w:b/>
              </w:rPr>
            </w:pPr>
            <w:r w:rsidRPr="003503E7">
              <w:rPr>
                <w:b/>
              </w:rPr>
              <w:t>HP Colo</w:t>
            </w:r>
            <w:r>
              <w:rPr>
                <w:b/>
              </w:rPr>
              <w:t>u</w:t>
            </w:r>
            <w:r w:rsidRPr="003503E7">
              <w:rPr>
                <w:b/>
              </w:rPr>
              <w:t>r LaserJet En</w:t>
            </w:r>
            <w:r>
              <w:rPr>
                <w:b/>
              </w:rPr>
              <w:t>terprise M751dn</w:t>
            </w:r>
            <w:r w:rsidRPr="003503E7">
              <w:rPr>
                <w:b/>
              </w:rPr>
              <w:t xml:space="preserve"> </w:t>
            </w:r>
            <w:r>
              <w:rPr>
                <w:b/>
              </w:rPr>
              <w:t>Printer</w:t>
            </w:r>
          </w:p>
          <w:p w14:paraId="6529BD65" w14:textId="77777777" w:rsidR="00B2746F" w:rsidRDefault="00B2746F" w:rsidP="00B2746F"/>
          <w:p w14:paraId="0D53B63F" w14:textId="77777777" w:rsidR="00B2746F" w:rsidRPr="003503E7" w:rsidRDefault="00B2746F" w:rsidP="00B2746F">
            <w:pPr>
              <w:rPr>
                <w:b/>
              </w:rPr>
            </w:pPr>
            <w:r w:rsidRPr="003503E7">
              <w:rPr>
                <w:b/>
              </w:rPr>
              <w:t>Minimum Specifications:</w:t>
            </w:r>
          </w:p>
          <w:p w14:paraId="5F833E3D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 xml:space="preserve">Print speed (black, normal quality, A4/US </w:t>
            </w:r>
            <w:proofErr w:type="gramStart"/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Letter) </w:t>
            </w:r>
            <w:r w:rsidRPr="00133A71">
              <w:rPr>
                <w:rFonts w:ascii="Arial" w:eastAsia="Times New Roman" w:hAnsi="Arial"/>
                <w:color w:val="FF0000"/>
                <w:sz w:val="20"/>
                <w:szCs w:val="20"/>
                <w:bdr w:val="none" w:sz="0" w:space="0" w:color="auto" w:frame="1"/>
              </w:rPr>
              <w:t xml:space="preserve"> -</w:t>
            </w:r>
            <w:proofErr w:type="gramEnd"/>
            <w:r w:rsidRPr="00133A71">
              <w:rPr>
                <w:rFonts w:ascii="Arial" w:eastAsia="Times New Roman" w:hAnsi="Arial"/>
                <w:color w:val="FF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40 ppm</w:t>
            </w:r>
          </w:p>
          <w:p w14:paraId="48F7A292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speed (colour): 41 ppm</w:t>
            </w:r>
          </w:p>
          <w:p w14:paraId="5F2490E8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resolution colour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600 x 600 DPI</w:t>
            </w:r>
          </w:p>
          <w:p w14:paraId="18D7F444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resolution black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1200 x 1200 DPI</w:t>
            </w:r>
          </w:p>
          <w:p w14:paraId="2FC2A255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 xml:space="preserve">Maximum ISO A-series paper size - 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A3</w:t>
            </w:r>
          </w:p>
          <w:p w14:paraId="58DA513F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Maximum print size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310 x 447 mm</w:t>
            </w:r>
          </w:p>
          <w:p w14:paraId="4A6BCAD5" w14:textId="77777777" w:rsidR="00B2746F" w:rsidRPr="00133A71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</w:pPr>
            <w:r w:rsidRPr="00133A71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 xml:space="preserve">Ethernet, RJ-45, USB 2.0, Wireless LAN </w:t>
            </w:r>
          </w:p>
          <w:p w14:paraId="24512B44" w14:textId="77777777" w:rsidR="00B2746F" w:rsidRPr="00492A08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>Minimum 1 year warranty</w:t>
            </w:r>
          </w:p>
          <w:p w14:paraId="5609FD2C" w14:textId="58F59A08" w:rsidR="00B2746F" w:rsidRDefault="00B2746F" w:rsidP="00B2746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Supplied with </w:t>
            </w:r>
            <w:r w:rsidRPr="00492A08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3x sets of </w:t>
            </w: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original </w:t>
            </w:r>
            <w:r w:rsidRPr="00492A08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>cartridges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262EA" w14:textId="77777777" w:rsidR="00B2746F" w:rsidRDefault="00B2746F" w:rsidP="00B2746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01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9945C" w14:textId="77777777" w:rsidR="00B2746F" w:rsidRDefault="00B2746F" w:rsidP="00B2746F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highlight w:val="cyan"/>
              </w:rPr>
            </w:pP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D4FBD" w14:textId="77777777" w:rsidR="00B2746F" w:rsidRDefault="00B2746F" w:rsidP="00B2746F">
            <w:pPr>
              <w:rPr>
                <w:highlight w:val="cyan"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B2746F" w14:paraId="4068B50C" w14:textId="77777777" w:rsidTr="009D49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35D0" w14:textId="77777777" w:rsidR="00B2746F" w:rsidRDefault="00B2746F" w:rsidP="00B2746F">
            <w:pPr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AAA5" w14:textId="77777777" w:rsidR="00B2746F" w:rsidRPr="003503E7" w:rsidRDefault="00B2746F" w:rsidP="00B2746F">
            <w:pPr>
              <w:shd w:val="clear" w:color="auto" w:fill="FFFFFF"/>
              <w:textAlignment w:val="baseline"/>
              <w:rPr>
                <w:b/>
                <w:color w:val="000000"/>
              </w:rPr>
            </w:pPr>
            <w:r w:rsidRPr="003503E7">
              <w:rPr>
                <w:b/>
                <w:color w:val="000000"/>
              </w:rPr>
              <w:t>Android based tablet</w:t>
            </w:r>
          </w:p>
          <w:p w14:paraId="164A4958" w14:textId="77777777" w:rsidR="00B2746F" w:rsidRDefault="00B2746F" w:rsidP="00B2746F">
            <w:pPr>
              <w:shd w:val="clear" w:color="auto" w:fill="FFFFFF"/>
              <w:textAlignment w:val="baseline"/>
              <w:rPr>
                <w:color w:val="000000"/>
              </w:rPr>
            </w:pPr>
          </w:p>
          <w:p w14:paraId="3AEC80CC" w14:textId="77777777" w:rsidR="00B2746F" w:rsidRPr="007930C5" w:rsidRDefault="00B2746F" w:rsidP="00B2746F">
            <w:pPr>
              <w:shd w:val="clear" w:color="auto" w:fill="FFFFFF"/>
              <w:textAlignment w:val="baseline"/>
              <w:rPr>
                <w:b/>
                <w:color w:val="000000"/>
              </w:rPr>
            </w:pPr>
            <w:r w:rsidRPr="003503E7">
              <w:rPr>
                <w:b/>
                <w:color w:val="000000"/>
              </w:rPr>
              <w:t>Minimum Specifications</w:t>
            </w:r>
          </w:p>
          <w:p w14:paraId="1E15E50F" w14:textId="77777777" w:rsidR="00B2746F" w:rsidRPr="007930C5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Android 11 or higher </w:t>
            </w:r>
          </w:p>
          <w:p w14:paraId="490126D9" w14:textId="77777777" w:rsidR="00B2746F" w:rsidRPr="00133A71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Connectivity: </w:t>
            </w:r>
            <w:proofErr w:type="spellStart"/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Wifi</w:t>
            </w:r>
            <w:proofErr w:type="spellEnd"/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and SIM </w:t>
            </w:r>
          </w:p>
          <w:p w14:paraId="4C3C27BA" w14:textId="77777777" w:rsidR="00B2746F" w:rsidRPr="00133A71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RAM: minimum 4 GB</w:t>
            </w:r>
          </w:p>
          <w:p w14:paraId="3ACCDCB1" w14:textId="77777777" w:rsidR="00B2746F" w:rsidRPr="00133A71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128 GB HDD </w:t>
            </w:r>
          </w:p>
          <w:p w14:paraId="603B4F23" w14:textId="77777777" w:rsidR="00B2746F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Display: 10 – 12 </w:t>
            </w:r>
            <w:proofErr w:type="gramStart"/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inch</w:t>
            </w:r>
            <w:proofErr w:type="gramEnd"/>
          </w:p>
          <w:p w14:paraId="5E57CD93" w14:textId="77777777" w:rsidR="00B2746F" w:rsidRPr="00133A71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Year of manufacture: 2021 or later </w:t>
            </w:r>
          </w:p>
          <w:p w14:paraId="697674C4" w14:textId="77777777" w:rsidR="00B2746F" w:rsidRPr="00133A71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Minimum 1 year warranty </w:t>
            </w:r>
          </w:p>
          <w:p w14:paraId="006A606B" w14:textId="77777777" w:rsidR="00B2746F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Protective case </w:t>
            </w:r>
          </w:p>
          <w:p w14:paraId="023A2A07" w14:textId="0C019ADA" w:rsidR="00B2746F" w:rsidRDefault="00B2746F" w:rsidP="00B2746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>Supplied in original packaging, with original charger.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AFA3B" w14:textId="77777777" w:rsidR="00B2746F" w:rsidRDefault="00B2746F" w:rsidP="00B2746F">
            <w:pPr>
              <w:jc w:val="center"/>
              <w:rPr>
                <w:iCs/>
              </w:rPr>
            </w:pPr>
            <w:r>
              <w:rPr>
                <w:iCs/>
              </w:rPr>
              <w:t>04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58F0" w14:textId="6AC1823D" w:rsidR="00B2746F" w:rsidRDefault="00B2746F" w:rsidP="00B2746F">
            <w:pPr>
              <w:jc w:val="center"/>
              <w:rPr>
                <w:rFonts w:ascii="MS Gothic" w:eastAsia="MS Gothic" w:hAnsi="MS Gothic" w:cs="MS Gothic"/>
                <w:color w:val="000000"/>
                <w:sz w:val="22"/>
                <w:szCs w:val="22"/>
                <w:highlight w:val="cyan"/>
              </w:rPr>
            </w:pP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6E62A" w14:textId="1CAE5380" w:rsidR="00B2746F" w:rsidRDefault="00B2746F" w:rsidP="00B2746F">
            <w:pPr>
              <w:rPr>
                <w:rFonts w:asciiTheme="minorHAnsi" w:eastAsiaTheme="minorHAnsi" w:hAnsiTheme="minorHAnsi" w:cstheme="minorBidi"/>
                <w:highlight w:val="cyan"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3468B2" w14:paraId="7FA959B3" w14:textId="77777777" w:rsidTr="009D49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65465" w14:textId="77777777" w:rsidR="003468B2" w:rsidRDefault="003468B2" w:rsidP="003468B2">
            <w:pPr>
              <w:rPr>
                <w:iCs/>
              </w:rPr>
            </w:pPr>
            <w:r>
              <w:rPr>
                <w:iCs/>
              </w:rPr>
              <w:t>04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61AA" w14:textId="77777777" w:rsidR="003468B2" w:rsidRDefault="003468B2" w:rsidP="003468B2">
            <w:pPr>
              <w:rPr>
                <w:iCs/>
                <w:highlight w:val="lightGray"/>
              </w:rPr>
            </w:pPr>
            <w:r>
              <w:t>Bidder will seek to minimise the amount of packaging required while ensuring safe delivery of the products to UNOPS location, and shall provide a packaging plan that outlines how product packaging will be reduced to minimize waste.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F685D" w14:textId="77777777" w:rsidR="003468B2" w:rsidRDefault="003468B2" w:rsidP="003468B2">
            <w:pPr>
              <w:jc w:val="center"/>
              <w:rPr>
                <w:iCs/>
              </w:rPr>
            </w:pPr>
            <w:r>
              <w:rPr>
                <w:iCs/>
              </w:rPr>
              <w:t>N/A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74B4" w14:textId="365FB7AB" w:rsidR="003468B2" w:rsidRDefault="003468B2" w:rsidP="003468B2">
            <w:pPr>
              <w:jc w:val="center"/>
              <w:rPr>
                <w:rFonts w:ascii="MS Gothic" w:eastAsia="MS Gothic" w:hAnsi="MS Gothic" w:cs="MS Gothic"/>
                <w:color w:val="000000"/>
                <w:highlight w:val="cyan"/>
              </w:rPr>
            </w:pP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0EAB7" w14:textId="0C758BFB" w:rsidR="003468B2" w:rsidRDefault="003468B2" w:rsidP="003468B2">
            <w:pPr>
              <w:rPr>
                <w:rFonts w:asciiTheme="minorHAnsi" w:eastAsiaTheme="minorHAnsi" w:hAnsiTheme="minorHAnsi" w:cstheme="minorBidi"/>
                <w:highlight w:val="cyan"/>
              </w:rPr>
            </w:pPr>
            <w:r>
              <w:rPr>
                <w:highlight w:val="cyan"/>
              </w:rPr>
              <w:t>Insert an outline of product packaging plan</w:t>
            </w:r>
          </w:p>
        </w:tc>
      </w:tr>
      <w:tr w:rsidR="003468B2" w14:paraId="18624563" w14:textId="77777777" w:rsidTr="009D49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1146" w14:textId="74F299D6" w:rsidR="003468B2" w:rsidRDefault="003468B2" w:rsidP="003468B2">
            <w:pPr>
              <w:rPr>
                <w:iCs/>
              </w:rPr>
            </w:pPr>
            <w:r>
              <w:rPr>
                <w:iCs/>
              </w:rPr>
              <w:t>05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66E6" w14:textId="7F442955" w:rsidR="003468B2" w:rsidRDefault="003468B2" w:rsidP="003468B2">
            <w:r>
              <w:t xml:space="preserve">Bidder guarantees that all products shall be brand new and original manufacturer equipment, and in original manufacturer packaging.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C4F6F" w14:textId="4458A178" w:rsidR="003468B2" w:rsidRDefault="003468B2" w:rsidP="003468B2">
            <w:pPr>
              <w:jc w:val="center"/>
              <w:rPr>
                <w:iCs/>
              </w:rPr>
            </w:pPr>
            <w:r>
              <w:rPr>
                <w:iCs/>
              </w:rPr>
              <w:t>N/A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32E9" w14:textId="40F43ECA" w:rsidR="003468B2" w:rsidRDefault="003468B2" w:rsidP="003468B2">
            <w:pPr>
              <w:jc w:val="center"/>
              <w:rPr>
                <w:rFonts w:ascii="MS Gothic" w:eastAsia="MS Gothic" w:hAnsi="MS Gothic" w:cs="MS Gothic"/>
                <w:color w:val="000000"/>
                <w:highlight w:val="cyan"/>
              </w:rPr>
            </w:pP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 w:hint="eastAsia"/>
                <w:color w:val="000000"/>
                <w:highlight w:val="cyan"/>
              </w:rPr>
              <w:t>☐</w:t>
            </w:r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DE977" w14:textId="1487C71F" w:rsidR="003468B2" w:rsidRDefault="003468B2" w:rsidP="003468B2">
            <w:pPr>
              <w:rPr>
                <w:rFonts w:asciiTheme="minorHAnsi" w:eastAsiaTheme="minorHAnsi" w:hAnsiTheme="minorHAnsi" w:cstheme="minorBidi"/>
                <w:highlight w:val="cyan"/>
              </w:rPr>
            </w:pPr>
            <w:r>
              <w:rPr>
                <w:highlight w:val="cyan"/>
              </w:rPr>
              <w:t xml:space="preserve">Insert details </w:t>
            </w:r>
          </w:p>
        </w:tc>
      </w:tr>
    </w:tbl>
    <w:p w14:paraId="14A7E3C1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tbl>
      <w:tblPr>
        <w:tblW w:w="98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6"/>
        <w:gridCol w:w="3316"/>
        <w:gridCol w:w="2520"/>
        <w:gridCol w:w="2340"/>
      </w:tblGrid>
      <w:tr w:rsidR="009D49B3" w14:paraId="2C87B9D4" w14:textId="77777777" w:rsidTr="00D92518">
        <w:trPr>
          <w:trHeight w:val="306"/>
        </w:trPr>
        <w:tc>
          <w:tcPr>
            <w:tcW w:w="5002" w:type="dxa"/>
            <w:gridSpan w:val="2"/>
            <w:shd w:val="clear" w:color="auto" w:fill="D9D9D9"/>
            <w:vAlign w:val="center"/>
          </w:tcPr>
          <w:p w14:paraId="5CFF882A" w14:textId="77777777" w:rsidR="009D49B3" w:rsidRDefault="009D49B3" w:rsidP="00D92518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UNOPS Requirements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5217A67F" w14:textId="77777777" w:rsidR="009D49B3" w:rsidRDefault="009D49B3" w:rsidP="00D92518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Is quotation compliant? </w:t>
            </w:r>
            <w:r>
              <w:rPr>
                <w:rFonts w:eastAsia="Arial"/>
              </w:rPr>
              <w:t>Bidder to complete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705B3DE9" w14:textId="77777777" w:rsidR="009D49B3" w:rsidRDefault="009D49B3" w:rsidP="00D92518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Details </w:t>
            </w:r>
          </w:p>
          <w:p w14:paraId="7763036F" w14:textId="77777777" w:rsidR="009D49B3" w:rsidRDefault="009D49B3" w:rsidP="00D92518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</w:rPr>
              <w:t>Bidder to complete</w:t>
            </w:r>
          </w:p>
        </w:tc>
      </w:tr>
      <w:tr w:rsidR="009D49B3" w14:paraId="7E4C7A19" w14:textId="77777777" w:rsidTr="00D92518">
        <w:trPr>
          <w:trHeight w:val="306"/>
        </w:trPr>
        <w:tc>
          <w:tcPr>
            <w:tcW w:w="1686" w:type="dxa"/>
            <w:shd w:val="clear" w:color="auto" w:fill="D9D9D9"/>
            <w:vAlign w:val="center"/>
          </w:tcPr>
          <w:p w14:paraId="6DF0C145" w14:textId="77777777" w:rsidR="009D49B3" w:rsidRDefault="009D49B3" w:rsidP="009D49B3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Delivery time</w:t>
            </w:r>
          </w:p>
        </w:tc>
        <w:tc>
          <w:tcPr>
            <w:tcW w:w="3316" w:type="dxa"/>
            <w:vAlign w:val="center"/>
          </w:tcPr>
          <w:p w14:paraId="7781FE16" w14:textId="4F824659" w:rsidR="009D49B3" w:rsidRDefault="009D49B3" w:rsidP="009D49B3">
            <w:pPr>
              <w:rPr>
                <w:rFonts w:eastAsia="Arial"/>
                <w:highlight w:val="yellow"/>
              </w:rPr>
            </w:pPr>
            <w:r w:rsidRPr="003470DA">
              <w:rPr>
                <w:iCs/>
              </w:rPr>
              <w:t xml:space="preserve">Bidder shall deliver the goods </w:t>
            </w:r>
            <w:r w:rsidRPr="003503E7">
              <w:rPr>
                <w:b/>
                <w:iCs/>
              </w:rPr>
              <w:t>4 weeks</w:t>
            </w:r>
            <w:r w:rsidRPr="003503E7">
              <w:rPr>
                <w:iCs/>
              </w:rPr>
              <w:t xml:space="preserve"> </w:t>
            </w:r>
            <w:r>
              <w:rPr>
                <w:iCs/>
              </w:rPr>
              <w:t>after C</w:t>
            </w:r>
            <w:r w:rsidRPr="003470DA">
              <w:rPr>
                <w:iCs/>
              </w:rPr>
              <w:t>ontract signature.</w:t>
            </w:r>
          </w:p>
        </w:tc>
        <w:tc>
          <w:tcPr>
            <w:tcW w:w="2520" w:type="dxa"/>
            <w:vAlign w:val="center"/>
          </w:tcPr>
          <w:p w14:paraId="50FD8455" w14:textId="77777777" w:rsidR="009D49B3" w:rsidRDefault="009D49B3" w:rsidP="009D49B3">
            <w:pPr>
              <w:rPr>
                <w:rFonts w:eastAsia="Arial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2340" w:type="dxa"/>
            <w:vAlign w:val="center"/>
          </w:tcPr>
          <w:p w14:paraId="28CA91EA" w14:textId="77777777" w:rsidR="009D49B3" w:rsidRDefault="009D49B3" w:rsidP="009D49B3">
            <w:pPr>
              <w:rPr>
                <w:rFonts w:eastAsia="Arial"/>
              </w:rPr>
            </w:pPr>
            <w:r>
              <w:rPr>
                <w:rFonts w:eastAsia="Arial"/>
                <w:highlight w:val="cyan"/>
              </w:rPr>
              <w:t xml:space="preserve">Insert details </w:t>
            </w:r>
          </w:p>
        </w:tc>
      </w:tr>
      <w:tr w:rsidR="009D49B3" w14:paraId="14FC733F" w14:textId="77777777" w:rsidTr="00D92518">
        <w:trPr>
          <w:trHeight w:val="306"/>
        </w:trPr>
        <w:tc>
          <w:tcPr>
            <w:tcW w:w="1686" w:type="dxa"/>
            <w:shd w:val="clear" w:color="auto" w:fill="D9D9D9"/>
            <w:vAlign w:val="center"/>
          </w:tcPr>
          <w:p w14:paraId="56F504D8" w14:textId="77777777" w:rsidR="009D49B3" w:rsidRDefault="009D49B3" w:rsidP="009D49B3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Delivery place and Incoterms rules</w:t>
            </w:r>
          </w:p>
        </w:tc>
        <w:tc>
          <w:tcPr>
            <w:tcW w:w="3316" w:type="dxa"/>
            <w:vAlign w:val="center"/>
          </w:tcPr>
          <w:p w14:paraId="10C7C4BD" w14:textId="53D1A357" w:rsidR="009D49B3" w:rsidRDefault="009D49B3" w:rsidP="009D49B3">
            <w:pPr>
              <w:rPr>
                <w:rFonts w:eastAsia="Arial"/>
                <w:highlight w:val="yellow"/>
              </w:rPr>
            </w:pPr>
            <w:r>
              <w:rPr>
                <w:rFonts w:eastAsia="Arial"/>
              </w:rPr>
              <w:t>CPT Nnamdi Azikiwe International Airport (Incoterms 2020)</w:t>
            </w:r>
          </w:p>
        </w:tc>
        <w:tc>
          <w:tcPr>
            <w:tcW w:w="2520" w:type="dxa"/>
            <w:vAlign w:val="center"/>
          </w:tcPr>
          <w:p w14:paraId="5AD33A36" w14:textId="77777777" w:rsidR="009D49B3" w:rsidRDefault="009D49B3" w:rsidP="009D49B3">
            <w:pPr>
              <w:rPr>
                <w:rFonts w:eastAsia="Arial"/>
                <w:highlight w:val="yellow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2340" w:type="dxa"/>
            <w:vAlign w:val="center"/>
          </w:tcPr>
          <w:p w14:paraId="746D0241" w14:textId="77777777" w:rsidR="009D49B3" w:rsidRDefault="009D49B3" w:rsidP="009D49B3">
            <w:pPr>
              <w:rPr>
                <w:rFonts w:eastAsia="Arial"/>
                <w:highlight w:val="yellow"/>
              </w:rPr>
            </w:pPr>
            <w:r>
              <w:rPr>
                <w:rFonts w:eastAsia="Arial"/>
                <w:highlight w:val="cyan"/>
              </w:rPr>
              <w:t xml:space="preserve">Insert details </w:t>
            </w:r>
          </w:p>
        </w:tc>
      </w:tr>
      <w:tr w:rsidR="009D49B3" w14:paraId="0755CC9D" w14:textId="77777777" w:rsidTr="00D92518">
        <w:trPr>
          <w:trHeight w:val="306"/>
        </w:trPr>
        <w:tc>
          <w:tcPr>
            <w:tcW w:w="1686" w:type="dxa"/>
            <w:shd w:val="clear" w:color="auto" w:fill="D9D9D9"/>
            <w:vAlign w:val="center"/>
          </w:tcPr>
          <w:p w14:paraId="33DE06A3" w14:textId="77777777" w:rsidR="009D49B3" w:rsidRDefault="009D49B3" w:rsidP="009D49B3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Consignee details</w:t>
            </w:r>
          </w:p>
        </w:tc>
        <w:tc>
          <w:tcPr>
            <w:tcW w:w="3316" w:type="dxa"/>
            <w:vAlign w:val="center"/>
          </w:tcPr>
          <w:p w14:paraId="2C7426BC" w14:textId="77777777" w:rsidR="009D49B3" w:rsidRDefault="009D49B3" w:rsidP="009D49B3">
            <w:pPr>
              <w:rPr>
                <w:rFonts w:eastAsia="Arial"/>
              </w:rPr>
            </w:pPr>
            <w:r>
              <w:rPr>
                <w:rFonts w:eastAsia="Arial"/>
              </w:rPr>
              <w:t>UNMAS Nigeria Programme</w:t>
            </w:r>
          </w:p>
          <w:p w14:paraId="7EFEC3DF" w14:textId="77777777" w:rsidR="009D49B3" w:rsidRDefault="009D49B3" w:rsidP="009D49B3">
            <w:pPr>
              <w:rPr>
                <w:color w:val="000000"/>
              </w:rPr>
            </w:pPr>
            <w:r w:rsidRPr="00874874">
              <w:rPr>
                <w:color w:val="000000"/>
              </w:rPr>
              <w:t>UN House, Plot 617/618</w:t>
            </w:r>
            <w:r w:rsidRPr="00874874">
              <w:rPr>
                <w:color w:val="000000"/>
              </w:rPr>
              <w:br/>
              <w:t>Diplomatic Zone,</w:t>
            </w:r>
            <w:r>
              <w:rPr>
                <w:color w:val="000000"/>
              </w:rPr>
              <w:t xml:space="preserve"> </w:t>
            </w:r>
            <w:r w:rsidRPr="00874874">
              <w:rPr>
                <w:color w:val="000000"/>
              </w:rPr>
              <w:t>Central Area District</w:t>
            </w:r>
            <w:r w:rsidRPr="00874874">
              <w:rPr>
                <w:color w:val="000000"/>
              </w:rPr>
              <w:br/>
              <w:t xml:space="preserve">PMB 2851, </w:t>
            </w:r>
            <w:proofErr w:type="spellStart"/>
            <w:r w:rsidRPr="00874874">
              <w:rPr>
                <w:color w:val="000000"/>
              </w:rPr>
              <w:t>Garki</w:t>
            </w:r>
            <w:proofErr w:type="spellEnd"/>
            <w:r w:rsidRPr="0087487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874874">
              <w:rPr>
                <w:color w:val="000000"/>
              </w:rPr>
              <w:t>Abuja FCT</w:t>
            </w:r>
          </w:p>
          <w:p w14:paraId="0EAD5074" w14:textId="77777777" w:rsidR="009D49B3" w:rsidRDefault="009D49B3" w:rsidP="009D49B3">
            <w:pPr>
              <w:rPr>
                <w:color w:val="000000"/>
              </w:rPr>
            </w:pPr>
            <w:r>
              <w:rPr>
                <w:color w:val="000000"/>
              </w:rPr>
              <w:t xml:space="preserve">Attn: </w:t>
            </w:r>
            <w:proofErr w:type="spellStart"/>
            <w:r>
              <w:rPr>
                <w:color w:val="000000"/>
              </w:rPr>
              <w:t>Eloho</w:t>
            </w:r>
            <w:proofErr w:type="spellEnd"/>
            <w:r>
              <w:rPr>
                <w:color w:val="000000"/>
              </w:rPr>
              <w:t xml:space="preserve"> Jose</w:t>
            </w:r>
          </w:p>
          <w:p w14:paraId="6244480C" w14:textId="29F43128" w:rsidR="009D49B3" w:rsidRDefault="009D49B3" w:rsidP="009D49B3">
            <w:pPr>
              <w:rPr>
                <w:rFonts w:eastAsia="Arial"/>
              </w:rPr>
            </w:pPr>
            <w:r w:rsidRPr="00874874">
              <w:t xml:space="preserve">Tel: </w:t>
            </w:r>
            <w:r w:rsidRPr="00874874">
              <w:rPr>
                <w:iCs/>
                <w:shd w:val="clear" w:color="auto" w:fill="FFFFFF"/>
              </w:rPr>
              <w:t>+234 708 035 6424; email: elohoj@unops.org</w:t>
            </w:r>
          </w:p>
        </w:tc>
        <w:tc>
          <w:tcPr>
            <w:tcW w:w="2520" w:type="dxa"/>
            <w:vAlign w:val="center"/>
          </w:tcPr>
          <w:p w14:paraId="708CCC8C" w14:textId="77777777" w:rsidR="009D49B3" w:rsidRDefault="009D49B3" w:rsidP="009D49B3">
            <w:pPr>
              <w:rPr>
                <w:rFonts w:eastAsia="Arial"/>
                <w:highlight w:val="yellow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2340" w:type="dxa"/>
            <w:vAlign w:val="center"/>
          </w:tcPr>
          <w:p w14:paraId="64901A82" w14:textId="77777777" w:rsidR="009D49B3" w:rsidRDefault="009D49B3" w:rsidP="009D49B3">
            <w:pPr>
              <w:rPr>
                <w:rFonts w:eastAsia="Arial"/>
                <w:highlight w:val="yellow"/>
              </w:rPr>
            </w:pPr>
            <w:r>
              <w:rPr>
                <w:rFonts w:eastAsia="Arial"/>
                <w:highlight w:val="cyan"/>
              </w:rPr>
              <w:t xml:space="preserve">Insert details </w:t>
            </w:r>
          </w:p>
        </w:tc>
      </w:tr>
      <w:tr w:rsidR="009D49B3" w14:paraId="33CC4F02" w14:textId="77777777" w:rsidTr="00D92518">
        <w:trPr>
          <w:trHeight w:val="306"/>
        </w:trPr>
        <w:tc>
          <w:tcPr>
            <w:tcW w:w="1686" w:type="dxa"/>
            <w:shd w:val="clear" w:color="auto" w:fill="D9D9D9"/>
            <w:vAlign w:val="center"/>
          </w:tcPr>
          <w:p w14:paraId="01975F48" w14:textId="77777777" w:rsidR="009D49B3" w:rsidRDefault="009D49B3" w:rsidP="00D92518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UNOPS Right to vary requirements</w:t>
            </w:r>
          </w:p>
        </w:tc>
        <w:tc>
          <w:tcPr>
            <w:tcW w:w="3316" w:type="dxa"/>
            <w:vAlign w:val="center"/>
          </w:tcPr>
          <w:p w14:paraId="272F0222" w14:textId="77777777" w:rsidR="009D49B3" w:rsidRDefault="009D49B3" w:rsidP="00D92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color w:val="000000"/>
                <w:sz w:val="24"/>
                <w:szCs w:val="24"/>
                <w:highlight w:val="lightGray"/>
              </w:rPr>
            </w:pPr>
            <w:r>
              <w:rPr>
                <w:rFonts w:eastAsia="Arial"/>
                <w:color w:val="000000"/>
              </w:rPr>
              <w:t xml:space="preserve">At the time the Contract is awarded, UNOPS reserves the right to vary the quantity of the goods and associated services specified above, provided this does not exceed </w:t>
            </w:r>
            <w:r>
              <w:rPr>
                <w:rFonts w:eastAsia="Arial"/>
                <w:b/>
                <w:color w:val="000000"/>
              </w:rPr>
              <w:t>+/- 20%</w:t>
            </w:r>
            <w:r>
              <w:rPr>
                <w:rFonts w:eastAsia="Arial"/>
                <w:color w:val="000000"/>
              </w:rPr>
              <w:t>, without any change in the unit prices or other terms and conditions of the RFQ.</w:t>
            </w:r>
          </w:p>
        </w:tc>
        <w:tc>
          <w:tcPr>
            <w:tcW w:w="2520" w:type="dxa"/>
            <w:vAlign w:val="center"/>
          </w:tcPr>
          <w:p w14:paraId="517195F0" w14:textId="77777777" w:rsidR="009D49B3" w:rsidRDefault="009D49B3" w:rsidP="00D92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eastAsia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2340" w:type="dxa"/>
            <w:vAlign w:val="center"/>
          </w:tcPr>
          <w:p w14:paraId="0D91F763" w14:textId="77777777" w:rsidR="009D49B3" w:rsidRDefault="009D49B3" w:rsidP="00D92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  <w:highlight w:val="cyan"/>
              </w:rPr>
              <w:t xml:space="preserve">Insert details </w:t>
            </w:r>
          </w:p>
        </w:tc>
      </w:tr>
    </w:tbl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1E3E">
        <w:lastRenderedPageBreak/>
        <w:t>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665B480A" w14:textId="4B1DE8B3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9D49B3" w:rsidRPr="009D49B3">
        <w:rPr>
          <w:rFonts w:ascii="Arial" w:hAnsi="Arial" w:cs="Arial"/>
          <w:b/>
          <w:iCs/>
          <w:sz w:val="20"/>
        </w:rPr>
        <w:t>RFQ/2022/40635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92503" w14:textId="77777777" w:rsidR="00012E43" w:rsidRDefault="00012E43">
      <w:r>
        <w:separator/>
      </w:r>
    </w:p>
  </w:endnote>
  <w:endnote w:type="continuationSeparator" w:id="0">
    <w:p w14:paraId="69519A27" w14:textId="77777777" w:rsidR="00012E43" w:rsidRDefault="0001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Regular">
    <w:charset w:val="00"/>
    <w:family w:val="auto"/>
    <w:pitch w:val="default"/>
  </w:font>
  <w:font w:name="KUKGYU+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7B76C8">
            <w:rPr>
              <w:rFonts w:ascii="Arial" w:hAnsi="Arial"/>
              <w:noProof/>
              <w:sz w:val="18"/>
              <w:szCs w:val="18"/>
            </w:rPr>
            <w:t>6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6D2AC" w14:textId="77777777" w:rsidR="00012E43" w:rsidRDefault="00012E43">
      <w:r>
        <w:separator/>
      </w:r>
    </w:p>
  </w:footnote>
  <w:footnote w:type="continuationSeparator" w:id="0">
    <w:p w14:paraId="25A043C5" w14:textId="77777777" w:rsidR="00012E43" w:rsidRDefault="00012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10241830" w:rsidR="0059057B" w:rsidRPr="0012051A" w:rsidRDefault="003468B2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RFQ/2022/40635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A805D2"/>
    <w:multiLevelType w:val="hybridMultilevel"/>
    <w:tmpl w:val="0106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D1750"/>
    <w:multiLevelType w:val="hybridMultilevel"/>
    <w:tmpl w:val="22AA1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10614DB"/>
    <w:multiLevelType w:val="hybridMultilevel"/>
    <w:tmpl w:val="A3047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72646"/>
    <w:multiLevelType w:val="hybridMultilevel"/>
    <w:tmpl w:val="FA4E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3"/>
  </w:num>
  <w:num w:numId="4">
    <w:abstractNumId w:val="16"/>
  </w:num>
  <w:num w:numId="5">
    <w:abstractNumId w:val="10"/>
  </w:num>
  <w:num w:numId="6">
    <w:abstractNumId w:val="6"/>
  </w:num>
  <w:num w:numId="7">
    <w:abstractNumId w:val="9"/>
  </w:num>
  <w:num w:numId="8">
    <w:abstractNumId w:val="18"/>
  </w:num>
  <w:num w:numId="9">
    <w:abstractNumId w:val="33"/>
  </w:num>
  <w:num w:numId="10">
    <w:abstractNumId w:val="31"/>
  </w:num>
  <w:num w:numId="11">
    <w:abstractNumId w:val="21"/>
  </w:num>
  <w:num w:numId="12">
    <w:abstractNumId w:val="7"/>
  </w:num>
  <w:num w:numId="13">
    <w:abstractNumId w:val="11"/>
  </w:num>
  <w:num w:numId="14">
    <w:abstractNumId w:val="25"/>
  </w:num>
  <w:num w:numId="15">
    <w:abstractNumId w:val="1"/>
  </w:num>
  <w:num w:numId="16">
    <w:abstractNumId w:val="30"/>
  </w:num>
  <w:num w:numId="17">
    <w:abstractNumId w:val="5"/>
  </w:num>
  <w:num w:numId="18">
    <w:abstractNumId w:val="34"/>
  </w:num>
  <w:num w:numId="19">
    <w:abstractNumId w:val="32"/>
  </w:num>
  <w:num w:numId="20">
    <w:abstractNumId w:val="41"/>
  </w:num>
  <w:num w:numId="21">
    <w:abstractNumId w:val="38"/>
  </w:num>
  <w:num w:numId="22">
    <w:abstractNumId w:val="40"/>
  </w:num>
  <w:num w:numId="23">
    <w:abstractNumId w:val="27"/>
  </w:num>
  <w:num w:numId="24">
    <w:abstractNumId w:val="2"/>
  </w:num>
  <w:num w:numId="25">
    <w:abstractNumId w:val="12"/>
  </w:num>
  <w:num w:numId="26">
    <w:abstractNumId w:val="24"/>
  </w:num>
  <w:num w:numId="27">
    <w:abstractNumId w:val="29"/>
  </w:num>
  <w:num w:numId="28">
    <w:abstractNumId w:val="8"/>
  </w:num>
  <w:num w:numId="29">
    <w:abstractNumId w:val="22"/>
  </w:num>
  <w:num w:numId="30">
    <w:abstractNumId w:val="15"/>
  </w:num>
  <w:num w:numId="31">
    <w:abstractNumId w:val="19"/>
  </w:num>
  <w:num w:numId="32">
    <w:abstractNumId w:val="36"/>
  </w:num>
  <w:num w:numId="33">
    <w:abstractNumId w:val="28"/>
  </w:num>
  <w:num w:numId="34">
    <w:abstractNumId w:val="26"/>
  </w:num>
  <w:num w:numId="35">
    <w:abstractNumId w:val="23"/>
  </w:num>
  <w:num w:numId="36">
    <w:abstractNumId w:val="14"/>
  </w:num>
  <w:num w:numId="37">
    <w:abstractNumId w:val="37"/>
  </w:num>
  <w:num w:numId="38">
    <w:abstractNumId w:val="35"/>
  </w:num>
  <w:num w:numId="39">
    <w:abstractNumId w:val="20"/>
  </w:num>
  <w:num w:numId="40">
    <w:abstractNumId w:val="4"/>
  </w:num>
  <w:num w:numId="41">
    <w:abstractNumId w:val="13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AA"/>
    <w:rsid w:val="00002860"/>
    <w:rsid w:val="00003565"/>
    <w:rsid w:val="00003F47"/>
    <w:rsid w:val="0000569E"/>
    <w:rsid w:val="0000572D"/>
    <w:rsid w:val="00005F3B"/>
    <w:rsid w:val="00012E43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40C9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68B2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097F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6C8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3E4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49B3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8779D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46F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3ED2B4"/>
  <w15:docId w15:val="{0754C72F-C684-41E6-87CC-DB065B9E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3384ED-FB68-4570-9324-8D73F9110B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10157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zimbrianmay@gmail.com</cp:lastModifiedBy>
  <cp:revision>2</cp:revision>
  <cp:lastPrinted>2014-08-19T14:30:00Z</cp:lastPrinted>
  <dcterms:created xsi:type="dcterms:W3CDTF">2022-02-09T18:20:00Z</dcterms:created>
  <dcterms:modified xsi:type="dcterms:W3CDTF">2022-02-09T18:20:00Z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