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8F78" w14:textId="789FD15F" w:rsidR="000B35FC" w:rsidRPr="000B35FC" w:rsidRDefault="000B35FC" w:rsidP="000B35FC">
      <w:pPr>
        <w:spacing w:after="0" w:line="240" w:lineRule="auto"/>
        <w:rPr>
          <w:rFonts w:ascii="Calibri" w:eastAsia="Times New Roman" w:hAnsi="Calibri" w:cs="Calibri"/>
          <w:color w:val="000000"/>
          <w:kern w:val="28"/>
          <w:sz w:val="24"/>
          <w:szCs w:val="24"/>
          <w:lang w:eastAsia="fr-FR" w:bidi="fr-FR"/>
        </w:rPr>
      </w:pPr>
    </w:p>
    <w:p w14:paraId="345FCEBA" w14:textId="0828EE5F" w:rsidR="000B35FC" w:rsidRPr="000B35FC" w:rsidRDefault="000B35FC" w:rsidP="000B35FC">
      <w:pPr>
        <w:spacing w:after="0" w:line="240" w:lineRule="auto"/>
        <w:rPr>
          <w:rFonts w:ascii="Calibri" w:eastAsia="Times New Roman" w:hAnsi="Calibri" w:cs="Calibri"/>
          <w:color w:val="000000"/>
          <w:kern w:val="28"/>
          <w:sz w:val="24"/>
          <w:szCs w:val="24"/>
          <w:lang w:eastAsia="fr-FR" w:bidi="fr-FR"/>
        </w:rPr>
      </w:pPr>
      <w:r w:rsidRPr="000B35FC">
        <w:rPr>
          <w:rFonts w:ascii="Calibri" w:eastAsia="Times New Roman" w:hAnsi="Calibri" w:cs="Calibri"/>
          <w:color w:val="000000"/>
          <w:kern w:val="28"/>
          <w:sz w:val="24"/>
          <w:szCs w:val="24"/>
          <w:lang w:eastAsia="fr-FR" w:bidi="fr-FR"/>
        </w:rPr>
        <w:t xml:space="preserve">   </w:t>
      </w:r>
    </w:p>
    <w:p w14:paraId="5A8A9122" w14:textId="7CF89581" w:rsidR="000B35FC" w:rsidRPr="000B35FC" w:rsidRDefault="002F740D" w:rsidP="001D4B2B">
      <w:pPr>
        <w:widowControl w:val="0"/>
        <w:tabs>
          <w:tab w:val="left" w:pos="720"/>
          <w:tab w:val="left" w:pos="7040"/>
        </w:tabs>
        <w:overflowPunct w:val="0"/>
        <w:adjustRightInd w:val="0"/>
        <w:spacing w:after="0" w:line="240" w:lineRule="auto"/>
        <w:rPr>
          <w:rFonts w:ascii="Calibri" w:eastAsia="Times New Roman" w:hAnsi="Calibri" w:cs="Calibri"/>
          <w:b/>
          <w:bCs/>
          <w:kern w:val="28"/>
          <w:sz w:val="40"/>
          <w:szCs w:val="24"/>
          <w:lang w:eastAsia="fr-FR" w:bidi="fr-FR"/>
        </w:rPr>
      </w:pPr>
      <w:r>
        <w:rPr>
          <w:rFonts w:ascii="Calibri" w:eastAsia="Times New Roman" w:hAnsi="Calibri" w:cs="Calibri"/>
          <w:b/>
          <w:bCs/>
          <w:kern w:val="28"/>
          <w:sz w:val="40"/>
          <w:szCs w:val="24"/>
          <w:lang w:eastAsia="fr-FR" w:bidi="fr-FR"/>
        </w:rPr>
        <w:t xml:space="preserve"> </w:t>
      </w:r>
      <w:r w:rsidRPr="002F740D">
        <w:rPr>
          <w:rFonts w:ascii="Times New Roman" w:eastAsia="Times New Roman" w:hAnsi="Times New Roman" w:cs="Times New Roman"/>
          <w:noProof/>
          <w:sz w:val="24"/>
          <w:szCs w:val="20"/>
          <w:lang w:val="en-US"/>
        </w:rPr>
        <w:drawing>
          <wp:inline distT="0" distB="0" distL="0" distR="0" wp14:anchorId="6D617EB6" wp14:editId="0A639730">
            <wp:extent cx="1304925" cy="676275"/>
            <wp:effectExtent l="0" t="0" r="9525" b="9525"/>
            <wp:docPr id="6" name="Image 6" descr="Aperçu de 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perçu de l'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676275"/>
                    </a:xfrm>
                    <a:prstGeom prst="rect">
                      <a:avLst/>
                    </a:prstGeom>
                    <a:noFill/>
                    <a:ln>
                      <a:noFill/>
                    </a:ln>
                  </pic:spPr>
                </pic:pic>
              </a:graphicData>
            </a:graphic>
          </wp:inline>
        </w:drawing>
      </w:r>
      <w:r w:rsidR="001D4B2B">
        <w:rPr>
          <w:rFonts w:ascii="Calibri" w:eastAsia="Times New Roman" w:hAnsi="Calibri" w:cs="Calibri"/>
          <w:b/>
          <w:bCs/>
          <w:kern w:val="28"/>
          <w:sz w:val="40"/>
          <w:szCs w:val="24"/>
          <w:lang w:eastAsia="fr-FR" w:bidi="fr-FR"/>
        </w:rPr>
        <w:tab/>
      </w:r>
      <w:r w:rsidR="001D4B2B">
        <w:rPr>
          <w:noProof/>
          <w:color w:val="000000"/>
          <w:sz w:val="24"/>
          <w:szCs w:val="24"/>
        </w:rPr>
        <w:drawing>
          <wp:inline distT="0" distB="0" distL="0" distR="0" wp14:anchorId="678C7FF4" wp14:editId="780312F8">
            <wp:extent cx="1517650" cy="806450"/>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13754"/>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91505" cy="845695"/>
                    </a:xfrm>
                    <a:prstGeom prst="rect">
                      <a:avLst/>
                    </a:prstGeom>
                    <a:noFill/>
                    <a:ln>
                      <a:noFill/>
                    </a:ln>
                  </pic:spPr>
                </pic:pic>
              </a:graphicData>
            </a:graphic>
          </wp:inline>
        </w:drawing>
      </w:r>
    </w:p>
    <w:p w14:paraId="35D1122F" w14:textId="77777777" w:rsidR="002F740D" w:rsidRPr="002F740D" w:rsidRDefault="002F740D" w:rsidP="002F740D">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fr-FR"/>
        </w:rPr>
      </w:pPr>
      <w:r w:rsidRPr="002F740D">
        <w:rPr>
          <w:rFonts w:ascii="Times New Roman" w:eastAsia="Times New Roman" w:hAnsi="Times New Roman" w:cs="Times New Roman"/>
          <w:b/>
          <w:sz w:val="24"/>
          <w:szCs w:val="20"/>
          <w:lang w:eastAsia="fr-FR"/>
        </w:rPr>
        <w:t>République du Sénégal</w:t>
      </w:r>
      <w:r w:rsidRPr="002F740D">
        <w:rPr>
          <w:rFonts w:ascii="Times New Roman" w:eastAsia="Times New Roman" w:hAnsi="Times New Roman" w:cs="Times New Roman"/>
          <w:b/>
          <w:sz w:val="24"/>
          <w:szCs w:val="20"/>
          <w:lang w:eastAsia="fr-FR"/>
        </w:rPr>
        <w:tab/>
      </w:r>
    </w:p>
    <w:p w14:paraId="2D2A2ECD" w14:textId="32F9E9C0" w:rsidR="000B35FC" w:rsidRPr="00EC7310" w:rsidRDefault="002F740D" w:rsidP="00EC7310">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fr-FR"/>
        </w:rPr>
      </w:pPr>
      <w:r w:rsidRPr="002F740D">
        <w:rPr>
          <w:rFonts w:ascii="Times New Roman" w:eastAsia="Times New Roman" w:hAnsi="Times New Roman" w:cs="Times New Roman"/>
          <w:b/>
          <w:sz w:val="24"/>
          <w:szCs w:val="20"/>
          <w:lang w:eastAsia="fr-FR"/>
        </w:rPr>
        <w:t>Un Peuple-Un But-Une Foi</w:t>
      </w:r>
    </w:p>
    <w:p w14:paraId="46524551"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r w:rsidRPr="000B35FC">
        <w:rPr>
          <w:rFonts w:ascii="Calibri" w:eastAsia="Times New Roman" w:hAnsi="Calibri" w:cs="Calibri"/>
          <w:b/>
          <w:bCs/>
          <w:noProof/>
          <w:kern w:val="28"/>
          <w:sz w:val="40"/>
          <w:szCs w:val="24"/>
          <w:lang w:val="en-US"/>
        </w:rPr>
        <w:drawing>
          <wp:anchor distT="0" distB="0" distL="114300" distR="114300" simplePos="0" relativeHeight="251661312" behindDoc="1" locked="0" layoutInCell="1" allowOverlap="1" wp14:anchorId="1D315B7B" wp14:editId="2480B609">
            <wp:simplePos x="0" y="0"/>
            <wp:positionH relativeFrom="page">
              <wp:posOffset>3219450</wp:posOffset>
            </wp:positionH>
            <wp:positionV relativeFrom="paragraph">
              <wp:posOffset>73660</wp:posOffset>
            </wp:positionV>
            <wp:extent cx="1441450" cy="787400"/>
            <wp:effectExtent l="0" t="0" r="6350" b="0"/>
            <wp:wrapTight wrapText="bothSides">
              <wp:wrapPolygon edited="0">
                <wp:start x="0" y="0"/>
                <wp:lineTo x="0" y="20903"/>
                <wp:lineTo x="21410" y="20903"/>
                <wp:lineTo x="21410" y="0"/>
                <wp:lineTo x="0" y="0"/>
              </wp:wrapPolygon>
            </wp:wrapTight>
            <wp:docPr id="5" name="Image 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1450" cy="787400"/>
                    </a:xfrm>
                    <a:prstGeom prst="rect">
                      <a:avLst/>
                    </a:prstGeom>
                  </pic:spPr>
                </pic:pic>
              </a:graphicData>
            </a:graphic>
            <wp14:sizeRelH relativeFrom="margin">
              <wp14:pctWidth>0</wp14:pctWidth>
            </wp14:sizeRelH>
            <wp14:sizeRelV relativeFrom="margin">
              <wp14:pctHeight>0</wp14:pctHeight>
            </wp14:sizeRelV>
          </wp:anchor>
        </w:drawing>
      </w:r>
      <w:bookmarkStart w:id="0" w:name="_Hlk362244"/>
    </w:p>
    <w:p w14:paraId="0585CD13" w14:textId="791912DD" w:rsidR="00CC12FE" w:rsidRDefault="00CC12FE" w:rsidP="00CC12FE">
      <w:pPr>
        <w:widowControl w:val="0"/>
        <w:tabs>
          <w:tab w:val="left" w:pos="720"/>
          <w:tab w:val="right" w:leader="dot" w:pos="8640"/>
        </w:tabs>
        <w:overflowPunct w:val="0"/>
        <w:adjustRightInd w:val="0"/>
        <w:spacing w:after="0" w:line="240" w:lineRule="auto"/>
        <w:rPr>
          <w:rFonts w:ascii="Calibri" w:eastAsia="Times New Roman" w:hAnsi="Calibri" w:cs="Calibri"/>
          <w:b/>
          <w:bCs/>
          <w:kern w:val="28"/>
          <w:sz w:val="40"/>
          <w:szCs w:val="24"/>
          <w:lang w:eastAsia="fr-FR" w:bidi="fr-FR"/>
        </w:rPr>
      </w:pPr>
    </w:p>
    <w:p w14:paraId="51F594A1" w14:textId="77777777" w:rsidR="00CC12FE" w:rsidRPr="000B35FC" w:rsidRDefault="00CC12FE" w:rsidP="00CC12FE">
      <w:pPr>
        <w:widowControl w:val="0"/>
        <w:tabs>
          <w:tab w:val="left" w:pos="720"/>
          <w:tab w:val="right" w:leader="dot" w:pos="8640"/>
        </w:tabs>
        <w:overflowPunct w:val="0"/>
        <w:adjustRightInd w:val="0"/>
        <w:spacing w:after="0" w:line="240" w:lineRule="auto"/>
        <w:rPr>
          <w:rFonts w:ascii="Calibri" w:eastAsia="Times New Roman" w:hAnsi="Calibri" w:cs="Calibri"/>
          <w:b/>
          <w:bCs/>
          <w:kern w:val="28"/>
          <w:sz w:val="40"/>
          <w:szCs w:val="24"/>
          <w:lang w:eastAsia="fr-FR" w:bidi="fr-FR"/>
        </w:rPr>
      </w:pPr>
    </w:p>
    <w:p w14:paraId="544A9D0D"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r w:rsidRPr="000B35FC">
        <w:rPr>
          <w:rFonts w:ascii="Calibri" w:eastAsia="Times New Roman" w:hAnsi="Calibri" w:cs="Calibri"/>
          <w:b/>
          <w:bCs/>
          <w:kern w:val="28"/>
          <w:sz w:val="40"/>
          <w:szCs w:val="24"/>
          <w:lang w:eastAsia="fr-FR" w:bidi="fr-FR"/>
        </w:rPr>
        <w:t>APPEL D’OFFRES</w:t>
      </w:r>
    </w:p>
    <w:p w14:paraId="4D77E140" w14:textId="77777777" w:rsidR="000B35FC" w:rsidRPr="000B35FC" w:rsidRDefault="000B35FC" w:rsidP="000B35FC">
      <w:pPr>
        <w:widowControl w:val="0"/>
        <w:overflowPunct w:val="0"/>
        <w:adjustRightInd w:val="0"/>
        <w:spacing w:after="0" w:line="240" w:lineRule="auto"/>
        <w:jc w:val="center"/>
        <w:rPr>
          <w:rFonts w:ascii="Calibri" w:eastAsia="Times New Roman" w:hAnsi="Calibri" w:cs="Calibri"/>
          <w:b/>
          <w:bCs/>
          <w:kern w:val="28"/>
          <w:sz w:val="24"/>
          <w:szCs w:val="24"/>
          <w:lang w:eastAsia="fr-FR" w:bidi="fr-FR"/>
        </w:rPr>
      </w:pPr>
    </w:p>
    <w:p w14:paraId="5208466B" w14:textId="77777777" w:rsidR="00E043AD" w:rsidRPr="00BF443E" w:rsidRDefault="009C1EC8" w:rsidP="006A2F97">
      <w:pPr>
        <w:widowControl w:val="0"/>
        <w:tabs>
          <w:tab w:val="left" w:pos="720"/>
          <w:tab w:val="right" w:leader="dot" w:pos="8640"/>
        </w:tabs>
        <w:overflowPunct w:val="0"/>
        <w:adjustRightInd w:val="0"/>
        <w:spacing w:after="0" w:line="240" w:lineRule="auto"/>
        <w:jc w:val="center"/>
        <w:rPr>
          <w:rFonts w:ascii="Calibri" w:eastAsia="Times New Roman" w:hAnsi="Calibri" w:cs="Calibri"/>
          <w:b/>
          <w:bCs/>
          <w:color w:val="2E74B5" w:themeColor="accent1" w:themeShade="BF"/>
          <w:kern w:val="28"/>
          <w:sz w:val="28"/>
          <w:szCs w:val="28"/>
          <w:lang w:val="fr-SN" w:eastAsia="fr-FR" w:bidi="fr-FR"/>
        </w:rPr>
      </w:pPr>
      <w:r w:rsidRPr="00BF443E">
        <w:rPr>
          <w:rFonts w:ascii="Calibri" w:eastAsia="Times New Roman" w:hAnsi="Calibri" w:cs="Calibri"/>
          <w:b/>
          <w:bCs/>
          <w:color w:val="2E74B5" w:themeColor="accent1" w:themeShade="BF"/>
          <w:kern w:val="28"/>
          <w:sz w:val="28"/>
          <w:szCs w:val="28"/>
          <w:lang w:val="fr-SN" w:eastAsia="fr-FR" w:bidi="fr-FR"/>
        </w:rPr>
        <w:t xml:space="preserve">FOURNITURE </w:t>
      </w:r>
      <w:r w:rsidR="00E043AD" w:rsidRPr="00BF443E">
        <w:rPr>
          <w:rFonts w:ascii="Calibri" w:eastAsia="Times New Roman" w:hAnsi="Calibri" w:cs="Calibri"/>
          <w:b/>
          <w:bCs/>
          <w:color w:val="2E74B5" w:themeColor="accent1" w:themeShade="BF"/>
          <w:kern w:val="28"/>
          <w:sz w:val="28"/>
          <w:szCs w:val="28"/>
          <w:lang w:val="fr-SN" w:eastAsia="fr-FR" w:bidi="fr-FR"/>
        </w:rPr>
        <w:t xml:space="preserve">ET LOCATION </w:t>
      </w:r>
      <w:r w:rsidRPr="00BF443E">
        <w:rPr>
          <w:rFonts w:ascii="Calibri" w:eastAsia="Times New Roman" w:hAnsi="Calibri" w:cs="Calibri"/>
          <w:b/>
          <w:bCs/>
          <w:color w:val="2E74B5" w:themeColor="accent1" w:themeShade="BF"/>
          <w:kern w:val="28"/>
          <w:sz w:val="28"/>
          <w:szCs w:val="28"/>
          <w:lang w:val="fr-SN" w:eastAsia="fr-FR" w:bidi="fr-FR"/>
        </w:rPr>
        <w:t xml:space="preserve">DE DIVERS SUPPORTS ET MATERIELS DE COMMUNICATION </w:t>
      </w:r>
    </w:p>
    <w:p w14:paraId="31F1DB52" w14:textId="05D7C8BE" w:rsidR="006A2F97" w:rsidRPr="00BF443E" w:rsidRDefault="00E043AD" w:rsidP="006A2F97">
      <w:pPr>
        <w:widowControl w:val="0"/>
        <w:tabs>
          <w:tab w:val="left" w:pos="720"/>
          <w:tab w:val="right" w:leader="dot" w:pos="8640"/>
        </w:tabs>
        <w:overflowPunct w:val="0"/>
        <w:adjustRightInd w:val="0"/>
        <w:spacing w:after="0" w:line="240" w:lineRule="auto"/>
        <w:jc w:val="center"/>
        <w:rPr>
          <w:rFonts w:ascii="Calibri" w:eastAsia="Times New Roman" w:hAnsi="Calibri" w:cs="Calibri"/>
          <w:b/>
          <w:bCs/>
          <w:color w:val="2E74B5" w:themeColor="accent1" w:themeShade="BF"/>
          <w:kern w:val="28"/>
          <w:sz w:val="28"/>
          <w:szCs w:val="28"/>
          <w:lang w:val="fr-SN" w:eastAsia="fr-FR" w:bidi="fr-FR"/>
        </w:rPr>
      </w:pPr>
      <w:r w:rsidRPr="00BF443E">
        <w:rPr>
          <w:rFonts w:ascii="Calibri" w:eastAsia="Times New Roman" w:hAnsi="Calibri" w:cs="Calibri"/>
          <w:b/>
          <w:bCs/>
          <w:color w:val="2E74B5" w:themeColor="accent1" w:themeShade="BF"/>
          <w:kern w:val="28"/>
          <w:sz w:val="28"/>
          <w:szCs w:val="28"/>
          <w:lang w:val="fr-SN" w:eastAsia="fr-FR" w:bidi="fr-FR"/>
        </w:rPr>
        <w:t>(</w:t>
      </w:r>
      <w:r w:rsidR="00A47E2A" w:rsidRPr="00BF443E">
        <w:rPr>
          <w:rFonts w:ascii="Calibri" w:eastAsia="Times New Roman" w:hAnsi="Calibri" w:cs="Calibri"/>
          <w:b/>
          <w:bCs/>
          <w:color w:val="2E74B5" w:themeColor="accent1" w:themeShade="BF"/>
          <w:kern w:val="28"/>
          <w:sz w:val="28"/>
          <w:szCs w:val="28"/>
          <w:lang w:val="fr-SN" w:eastAsia="fr-FR" w:bidi="fr-FR"/>
        </w:rPr>
        <w:t>Marché à commande</w:t>
      </w:r>
      <w:r w:rsidRPr="00BF443E">
        <w:rPr>
          <w:rFonts w:ascii="Calibri" w:eastAsia="Times New Roman" w:hAnsi="Calibri" w:cs="Calibri"/>
          <w:b/>
          <w:bCs/>
          <w:color w:val="2E74B5" w:themeColor="accent1" w:themeShade="BF"/>
          <w:kern w:val="28"/>
          <w:sz w:val="28"/>
          <w:szCs w:val="28"/>
          <w:lang w:val="fr-SN" w:eastAsia="fr-FR" w:bidi="fr-FR"/>
        </w:rPr>
        <w:t>)</w:t>
      </w:r>
    </w:p>
    <w:p w14:paraId="7AEF11E0"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24"/>
          <w:szCs w:val="24"/>
          <w:lang w:eastAsia="fr-FR" w:bidi="fr-FR"/>
        </w:rPr>
      </w:pPr>
    </w:p>
    <w:p w14:paraId="408DC70B" w14:textId="5EA0410C" w:rsidR="000B35FC" w:rsidRPr="000B35FC" w:rsidRDefault="000B35FC" w:rsidP="000B35F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240" w:lineRule="auto"/>
        <w:jc w:val="center"/>
        <w:rPr>
          <w:rFonts w:ascii="Verdana" w:eastAsia="Times New Roman" w:hAnsi="Verdana" w:cs="Courier New"/>
          <w:b/>
          <w:i/>
          <w:kern w:val="28"/>
          <w:u w:val="single"/>
          <w:lang w:eastAsia="en-GB" w:bidi="fr-FR"/>
        </w:rPr>
      </w:pPr>
      <w:r w:rsidRPr="000B35FC">
        <w:rPr>
          <w:rFonts w:ascii="Calibri" w:eastAsia="Times New Roman" w:hAnsi="Calibri" w:cs="Calibri"/>
          <w:b/>
          <w:bCs/>
          <w:i/>
          <w:kern w:val="28"/>
          <w:sz w:val="28"/>
          <w:szCs w:val="28"/>
          <w:u w:val="single"/>
          <w:lang w:eastAsia="en-GB" w:bidi="fr-FR"/>
        </w:rPr>
        <w:t>Référence du dossier</w:t>
      </w:r>
      <w:r w:rsidR="00AF11ED">
        <w:rPr>
          <w:rFonts w:ascii="Calibri" w:eastAsia="Times New Roman" w:hAnsi="Calibri" w:cs="Calibri"/>
          <w:b/>
          <w:bCs/>
          <w:i/>
          <w:kern w:val="28"/>
          <w:sz w:val="28"/>
          <w:szCs w:val="28"/>
          <w:u w:val="single"/>
          <w:lang w:eastAsia="en-GB" w:bidi="fr-FR"/>
        </w:rPr>
        <w:t xml:space="preserve"> : </w:t>
      </w:r>
      <w:r w:rsidRPr="000B35FC">
        <w:rPr>
          <w:rFonts w:ascii="Calibri" w:eastAsia="Times New Roman" w:hAnsi="Calibri" w:cs="Calibri"/>
          <w:b/>
          <w:bCs/>
          <w:i/>
          <w:kern w:val="28"/>
          <w:sz w:val="28"/>
          <w:szCs w:val="28"/>
          <w:u w:val="single"/>
          <w:lang w:eastAsia="en-GB" w:bidi="fr-FR"/>
        </w:rPr>
        <w:t xml:space="preserve"> </w:t>
      </w:r>
      <w:r w:rsidR="008C4203">
        <w:rPr>
          <w:rFonts w:ascii="Calibri" w:eastAsia="Times New Roman" w:hAnsi="Calibri" w:cs="Calibri"/>
          <w:b/>
          <w:bCs/>
          <w:i/>
          <w:kern w:val="28"/>
          <w:sz w:val="28"/>
          <w:szCs w:val="28"/>
          <w:u w:val="single"/>
          <w:lang w:eastAsia="en-GB" w:bidi="fr-FR"/>
        </w:rPr>
        <w:t>DAO/</w:t>
      </w:r>
      <w:r w:rsidR="008C4203" w:rsidRPr="008C4203">
        <w:rPr>
          <w:rFonts w:ascii="Calibri" w:eastAsia="Times New Roman" w:hAnsi="Calibri" w:cs="Calibri"/>
          <w:b/>
          <w:bCs/>
          <w:i/>
          <w:sz w:val="28"/>
          <w:szCs w:val="28"/>
          <w:u w:val="single"/>
          <w:lang w:eastAsia="en-GB"/>
        </w:rPr>
        <w:t>00</w:t>
      </w:r>
      <w:r w:rsidR="009C1EC8">
        <w:rPr>
          <w:rFonts w:ascii="Calibri" w:eastAsia="Times New Roman" w:hAnsi="Calibri" w:cs="Calibri"/>
          <w:b/>
          <w:bCs/>
          <w:i/>
          <w:sz w:val="28"/>
          <w:szCs w:val="28"/>
          <w:u w:val="single"/>
          <w:lang w:eastAsia="en-GB"/>
        </w:rPr>
        <w:t>8</w:t>
      </w:r>
      <w:r w:rsidR="008C4203" w:rsidRPr="008C4203">
        <w:rPr>
          <w:rFonts w:ascii="Calibri" w:eastAsia="Times New Roman" w:hAnsi="Calibri" w:cs="Calibri"/>
          <w:b/>
          <w:bCs/>
          <w:i/>
          <w:sz w:val="28"/>
          <w:szCs w:val="28"/>
          <w:u w:val="single"/>
          <w:lang w:eastAsia="en-GB"/>
        </w:rPr>
        <w:t>/202</w:t>
      </w:r>
      <w:r w:rsidR="0051235F">
        <w:rPr>
          <w:rFonts w:ascii="Calibri" w:eastAsia="Times New Roman" w:hAnsi="Calibri" w:cs="Calibri"/>
          <w:b/>
          <w:bCs/>
          <w:i/>
          <w:sz w:val="28"/>
          <w:szCs w:val="28"/>
          <w:u w:val="single"/>
          <w:lang w:eastAsia="en-GB"/>
        </w:rPr>
        <w:t>2</w:t>
      </w:r>
      <w:r w:rsidR="008C4203" w:rsidRPr="008C4203">
        <w:rPr>
          <w:rFonts w:ascii="Calibri" w:eastAsia="Times New Roman" w:hAnsi="Calibri" w:cs="Calibri"/>
          <w:b/>
          <w:bCs/>
          <w:i/>
          <w:sz w:val="28"/>
          <w:szCs w:val="28"/>
          <w:u w:val="single"/>
          <w:lang w:eastAsia="en-GB"/>
        </w:rPr>
        <w:t>/PNUD/PUDC2/FSD</w:t>
      </w:r>
    </w:p>
    <w:p w14:paraId="1A19D6D4" w14:textId="77777777" w:rsidR="000B35FC" w:rsidRPr="000B35FC" w:rsidRDefault="000B35FC" w:rsidP="000B35FC">
      <w:pPr>
        <w:widowControl w:val="0"/>
        <w:overflowPunct w:val="0"/>
        <w:adjustRightInd w:val="0"/>
        <w:spacing w:after="0" w:line="240" w:lineRule="auto"/>
        <w:jc w:val="center"/>
        <w:rPr>
          <w:rFonts w:ascii="Calibri" w:eastAsia="Times New Roman" w:hAnsi="Calibri" w:cs="Calibri"/>
          <w:kern w:val="28"/>
          <w:u w:val="single"/>
          <w:lang w:eastAsia="fr-FR" w:bidi="fr-FR"/>
        </w:rPr>
      </w:pPr>
    </w:p>
    <w:p w14:paraId="6C5330B8" w14:textId="77777777" w:rsidR="000B35FC" w:rsidRPr="000B35FC" w:rsidRDefault="000B35FC" w:rsidP="000B35FC">
      <w:pPr>
        <w:widowControl w:val="0"/>
        <w:overflowPunct w:val="0"/>
        <w:adjustRightInd w:val="0"/>
        <w:spacing w:after="0" w:line="240" w:lineRule="auto"/>
        <w:rPr>
          <w:rFonts w:ascii="Calibri" w:eastAsia="Times New Roman" w:hAnsi="Calibri" w:cs="Calibri"/>
          <w:kern w:val="28"/>
          <w:sz w:val="24"/>
          <w:szCs w:val="24"/>
          <w:lang w:eastAsia="fr-FR" w:bidi="fr-FR"/>
        </w:rPr>
      </w:pPr>
    </w:p>
    <w:bookmarkEnd w:id="0"/>
    <w:p w14:paraId="444F7FD7" w14:textId="77777777" w:rsidR="00075F1C" w:rsidRPr="00075F1C" w:rsidRDefault="00075F1C" w:rsidP="00075F1C">
      <w:pPr>
        <w:widowControl w:val="0"/>
        <w:tabs>
          <w:tab w:val="left" w:pos="720"/>
          <w:tab w:val="right" w:leader="dot" w:pos="8931"/>
        </w:tabs>
        <w:overflowPunct w:val="0"/>
        <w:adjustRightInd w:val="0"/>
        <w:spacing w:after="0" w:line="240" w:lineRule="auto"/>
        <w:rPr>
          <w:rFonts w:ascii="Calibri" w:eastAsia="MS Mincho" w:hAnsi="Calibri" w:cs="Calibri"/>
          <w:b/>
          <w:bCs/>
          <w:kern w:val="28"/>
          <w:sz w:val="32"/>
          <w:szCs w:val="32"/>
        </w:rPr>
      </w:pPr>
      <w:r w:rsidRPr="00075F1C">
        <w:rPr>
          <w:rFonts w:ascii="Calibri" w:eastAsia="MS Mincho" w:hAnsi="Calibri" w:cs="Calibri"/>
          <w:b/>
          <w:bCs/>
          <w:kern w:val="28"/>
          <w:sz w:val="32"/>
          <w:szCs w:val="32"/>
          <w:u w:val="single"/>
        </w:rPr>
        <w:t>PROJET</w:t>
      </w:r>
      <w:r w:rsidRPr="00075F1C">
        <w:rPr>
          <w:rFonts w:ascii="Calibri" w:eastAsia="MS Mincho" w:hAnsi="Calibri" w:cs="Calibri"/>
          <w:b/>
          <w:bCs/>
          <w:kern w:val="28"/>
          <w:sz w:val="32"/>
          <w:szCs w:val="32"/>
        </w:rPr>
        <w:t> : Programme d’Urgence de Développement Communautaire (PUDC) Sénégal</w:t>
      </w:r>
    </w:p>
    <w:p w14:paraId="38E82775" w14:textId="77777777" w:rsidR="00075F1C" w:rsidRPr="00075F1C" w:rsidRDefault="00075F1C" w:rsidP="00075F1C">
      <w:pPr>
        <w:widowControl w:val="0"/>
        <w:tabs>
          <w:tab w:val="left" w:pos="720"/>
          <w:tab w:val="right" w:leader="dot" w:pos="8931"/>
        </w:tabs>
        <w:overflowPunct w:val="0"/>
        <w:adjustRightInd w:val="0"/>
        <w:spacing w:after="0" w:line="240" w:lineRule="auto"/>
        <w:rPr>
          <w:rFonts w:ascii="Calibri" w:eastAsia="MS Mincho" w:hAnsi="Calibri" w:cs="Calibri"/>
          <w:b/>
          <w:bCs/>
          <w:kern w:val="28"/>
          <w:sz w:val="32"/>
          <w:szCs w:val="32"/>
          <w:u w:val="single"/>
        </w:rPr>
      </w:pPr>
    </w:p>
    <w:p w14:paraId="3D3E90DD" w14:textId="214D9D1A" w:rsidR="00075F1C" w:rsidRPr="00075F1C" w:rsidRDefault="00075F1C" w:rsidP="00075F1C">
      <w:pPr>
        <w:widowControl w:val="0"/>
        <w:overflowPunct w:val="0"/>
        <w:adjustRightInd w:val="0"/>
        <w:spacing w:after="0" w:line="240" w:lineRule="auto"/>
        <w:rPr>
          <w:rFonts w:ascii="Calibri" w:eastAsia="Times New Roman" w:hAnsi="Calibri" w:cs="Calibri"/>
          <w:b/>
          <w:bCs/>
          <w:kern w:val="28"/>
          <w:sz w:val="32"/>
          <w:szCs w:val="32"/>
          <w:lang w:eastAsia="fr-FR" w:bidi="fr-FR"/>
        </w:rPr>
      </w:pPr>
      <w:r w:rsidRPr="00075F1C">
        <w:rPr>
          <w:rFonts w:ascii="Calibri" w:eastAsia="MS Mincho" w:hAnsi="Calibri" w:cs="Calibri"/>
          <w:b/>
          <w:bCs/>
          <w:kern w:val="28"/>
          <w:sz w:val="32"/>
          <w:szCs w:val="32"/>
          <w:u w:val="single"/>
        </w:rPr>
        <w:t>FINANCEMENT</w:t>
      </w:r>
      <w:r w:rsidRPr="00075F1C">
        <w:rPr>
          <w:rFonts w:ascii="Calibri" w:eastAsia="MS Mincho" w:hAnsi="Calibri" w:cs="Calibri"/>
          <w:b/>
          <w:bCs/>
          <w:kern w:val="28"/>
          <w:sz w:val="32"/>
          <w:szCs w:val="32"/>
        </w:rPr>
        <w:t xml:space="preserve"> : </w:t>
      </w:r>
      <w:r w:rsidRPr="00075F1C">
        <w:rPr>
          <w:rFonts w:ascii="Calibri" w:eastAsia="Times New Roman" w:hAnsi="Calibri" w:cs="Calibri"/>
          <w:b/>
          <w:bCs/>
          <w:kern w:val="28"/>
          <w:sz w:val="32"/>
          <w:szCs w:val="32"/>
          <w:lang w:eastAsia="fr-FR" w:bidi="fr-FR"/>
        </w:rPr>
        <w:t>Fonds Saoudien de D</w:t>
      </w:r>
      <w:r>
        <w:rPr>
          <w:rFonts w:ascii="Calibri" w:eastAsia="Times New Roman" w:hAnsi="Calibri" w:cs="Calibri"/>
          <w:b/>
          <w:bCs/>
          <w:kern w:val="28"/>
          <w:sz w:val="32"/>
          <w:szCs w:val="32"/>
          <w:lang w:eastAsia="fr-FR" w:bidi="fr-FR"/>
        </w:rPr>
        <w:t>é</w:t>
      </w:r>
      <w:r w:rsidRPr="00075F1C">
        <w:rPr>
          <w:rFonts w:ascii="Calibri" w:eastAsia="Times New Roman" w:hAnsi="Calibri" w:cs="Calibri"/>
          <w:b/>
          <w:bCs/>
          <w:kern w:val="28"/>
          <w:sz w:val="32"/>
          <w:szCs w:val="32"/>
          <w:lang w:eastAsia="fr-FR" w:bidi="fr-FR"/>
        </w:rPr>
        <w:t>veloppement (FSD)</w:t>
      </w:r>
    </w:p>
    <w:p w14:paraId="24485490" w14:textId="77777777" w:rsidR="00075F1C" w:rsidRPr="00075F1C" w:rsidRDefault="00075F1C" w:rsidP="00075F1C">
      <w:pPr>
        <w:widowControl w:val="0"/>
        <w:overflowPunct w:val="0"/>
        <w:adjustRightInd w:val="0"/>
        <w:spacing w:after="0" w:line="240" w:lineRule="auto"/>
        <w:rPr>
          <w:rFonts w:ascii="Calibri" w:eastAsia="MS Mincho" w:hAnsi="Calibri" w:cs="Calibri"/>
          <w:b/>
          <w:bCs/>
          <w:kern w:val="28"/>
          <w:sz w:val="32"/>
          <w:szCs w:val="32"/>
        </w:rPr>
      </w:pPr>
    </w:p>
    <w:p w14:paraId="05E0EFD5" w14:textId="77777777" w:rsidR="00075F1C" w:rsidRPr="00075F1C" w:rsidRDefault="00075F1C" w:rsidP="00075F1C">
      <w:pPr>
        <w:spacing w:after="0" w:line="240" w:lineRule="auto"/>
        <w:rPr>
          <w:rFonts w:ascii="Times New Roman" w:eastAsia="MS Mincho" w:hAnsi="Times New Roman" w:cs="Calibri"/>
          <w:b/>
          <w:kern w:val="28"/>
          <w:sz w:val="28"/>
          <w:szCs w:val="24"/>
        </w:rPr>
      </w:pPr>
      <w:r w:rsidRPr="00075F1C">
        <w:rPr>
          <w:rFonts w:ascii="Calibri" w:eastAsia="MS Mincho" w:hAnsi="Calibri" w:cs="Calibri"/>
          <w:b/>
          <w:kern w:val="28"/>
          <w:sz w:val="28"/>
          <w:szCs w:val="24"/>
          <w:u w:val="single"/>
        </w:rPr>
        <w:t>PASSATION DE MARCHE</w:t>
      </w:r>
      <w:r w:rsidRPr="00075F1C">
        <w:rPr>
          <w:rFonts w:ascii="Calibri" w:eastAsia="MS Mincho" w:hAnsi="Calibri" w:cs="Calibri"/>
          <w:b/>
          <w:kern w:val="28"/>
          <w:sz w:val="28"/>
          <w:szCs w:val="24"/>
        </w:rPr>
        <w:t xml:space="preserve"> : </w:t>
      </w:r>
      <w:r w:rsidRPr="00075F1C">
        <w:rPr>
          <w:rFonts w:ascii="Times New Roman" w:eastAsia="MS Mincho" w:hAnsi="Times New Roman" w:cs="Calibri"/>
          <w:b/>
          <w:kern w:val="28"/>
          <w:sz w:val="28"/>
          <w:szCs w:val="24"/>
        </w:rPr>
        <w:t xml:space="preserve">   </w:t>
      </w:r>
    </w:p>
    <w:p w14:paraId="62912215" w14:textId="77777777" w:rsidR="00BF443E" w:rsidRPr="000B35FC" w:rsidRDefault="00BF443E" w:rsidP="008C4203">
      <w:pPr>
        <w:spacing w:after="0" w:line="240" w:lineRule="auto"/>
        <w:rPr>
          <w:rFonts w:ascii="Calibri" w:eastAsia="Times New Roman" w:hAnsi="Calibri" w:cs="Calibri"/>
          <w:kern w:val="28"/>
          <w:sz w:val="24"/>
          <w:szCs w:val="24"/>
        </w:rPr>
      </w:pPr>
    </w:p>
    <w:p w14:paraId="4A4EBB46" w14:textId="77777777" w:rsidR="00BF443E" w:rsidRPr="002F740D" w:rsidRDefault="00BF443E" w:rsidP="00BF443E">
      <w:pPr>
        <w:spacing w:after="0" w:line="240" w:lineRule="auto"/>
        <w:jc w:val="center"/>
        <w:rPr>
          <w:rFonts w:ascii="Calibri" w:eastAsia="Times New Roman" w:hAnsi="Calibri" w:cs="Calibri"/>
          <w:b/>
          <w:kern w:val="28"/>
          <w:sz w:val="28"/>
          <w:szCs w:val="24"/>
          <w:u w:val="single"/>
          <w:lang w:eastAsia="fr-FR" w:bidi="fr-FR"/>
        </w:rPr>
      </w:pPr>
      <w:r w:rsidRPr="000B35FC">
        <w:rPr>
          <w:rFonts w:ascii="Calibri" w:eastAsia="Times New Roman" w:hAnsi="Calibri" w:cs="Calibri"/>
          <w:b/>
          <w:kern w:val="28"/>
          <w:sz w:val="32"/>
          <w:szCs w:val="32"/>
        </w:rPr>
        <w:t>Programme des Nations Unies pour le développement</w:t>
      </w:r>
    </w:p>
    <w:p w14:paraId="49735208" w14:textId="77777777" w:rsidR="00BF443E" w:rsidRPr="000B35FC" w:rsidRDefault="00BF443E" w:rsidP="00BF443E">
      <w:pPr>
        <w:spacing w:after="0" w:line="240" w:lineRule="auto"/>
        <w:rPr>
          <w:rFonts w:ascii="Calibri" w:eastAsia="Times New Roman" w:hAnsi="Calibri" w:cs="Calibri"/>
          <w:kern w:val="28"/>
          <w:sz w:val="24"/>
          <w:szCs w:val="24"/>
        </w:rPr>
      </w:pPr>
    </w:p>
    <w:p w14:paraId="681EE26F" w14:textId="77777777" w:rsidR="00BF443E" w:rsidRPr="000B35FC" w:rsidRDefault="00BF443E" w:rsidP="00BF443E">
      <w:pPr>
        <w:spacing w:after="0" w:line="240" w:lineRule="auto"/>
        <w:ind w:left="3540" w:firstLine="708"/>
        <w:rPr>
          <w:rFonts w:ascii="Calibri" w:eastAsia="Times New Roman" w:hAnsi="Calibri" w:cs="Calibri"/>
          <w:kern w:val="28"/>
          <w:sz w:val="24"/>
          <w:szCs w:val="24"/>
        </w:rPr>
      </w:pPr>
      <w:r>
        <w:rPr>
          <w:rFonts w:ascii="Calibri" w:eastAsia="Times New Roman" w:hAnsi="Calibri" w:cs="Calibri"/>
          <w:noProof/>
          <w:kern w:val="28"/>
          <w:sz w:val="24"/>
          <w:szCs w:val="24"/>
        </w:rPr>
        <w:drawing>
          <wp:inline distT="0" distB="0" distL="0" distR="0" wp14:anchorId="03E19AE3" wp14:editId="00FFB2C9">
            <wp:extent cx="688975" cy="140208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8975" cy="1402080"/>
                    </a:xfrm>
                    <a:prstGeom prst="rect">
                      <a:avLst/>
                    </a:prstGeom>
                    <a:noFill/>
                  </pic:spPr>
                </pic:pic>
              </a:graphicData>
            </a:graphic>
          </wp:inline>
        </w:drawing>
      </w:r>
      <w:r>
        <w:rPr>
          <w:rFonts w:ascii="Calibri" w:eastAsia="Times New Roman" w:hAnsi="Calibri" w:cs="Calibri"/>
          <w:kern w:val="28"/>
          <w:sz w:val="24"/>
          <w:szCs w:val="24"/>
        </w:rPr>
        <w:br w:type="textWrapping" w:clear="all"/>
      </w:r>
    </w:p>
    <w:p w14:paraId="686CDABB" w14:textId="28D5E571" w:rsidR="000B35FC" w:rsidRPr="000B35FC" w:rsidRDefault="0051235F" w:rsidP="00BF443E">
      <w:pPr>
        <w:spacing w:after="0" w:line="240" w:lineRule="auto"/>
        <w:ind w:left="3540" w:firstLine="708"/>
        <w:rPr>
          <w:rFonts w:ascii="Calibri" w:eastAsia="Times New Roman" w:hAnsi="Calibri" w:cs="Calibri"/>
          <w:b/>
          <w:kern w:val="28"/>
          <w:sz w:val="32"/>
          <w:szCs w:val="32"/>
        </w:rPr>
      </w:pPr>
      <w:r>
        <w:rPr>
          <w:rFonts w:ascii="Calibri" w:eastAsia="Times New Roman" w:hAnsi="Calibri" w:cs="Calibri"/>
          <w:b/>
          <w:bCs/>
          <w:color w:val="FF0000"/>
          <w:kern w:val="28"/>
          <w:sz w:val="32"/>
          <w:szCs w:val="32"/>
        </w:rPr>
        <w:t>Février</w:t>
      </w:r>
      <w:r w:rsidR="00792E94">
        <w:rPr>
          <w:rFonts w:ascii="Calibri" w:eastAsia="Times New Roman" w:hAnsi="Calibri" w:cs="Calibri"/>
          <w:b/>
          <w:bCs/>
          <w:color w:val="FF0000"/>
          <w:kern w:val="28"/>
          <w:sz w:val="32"/>
          <w:szCs w:val="32"/>
        </w:rPr>
        <w:t xml:space="preserve"> </w:t>
      </w:r>
      <w:r w:rsidR="001E7E0B">
        <w:rPr>
          <w:rFonts w:ascii="Calibri" w:eastAsia="Times New Roman" w:hAnsi="Calibri" w:cs="Calibri"/>
          <w:b/>
          <w:bCs/>
          <w:color w:val="FF0000"/>
          <w:kern w:val="28"/>
          <w:sz w:val="32"/>
          <w:szCs w:val="32"/>
        </w:rPr>
        <w:t>202</w:t>
      </w:r>
      <w:r>
        <w:rPr>
          <w:rFonts w:ascii="Calibri" w:eastAsia="Times New Roman" w:hAnsi="Calibri" w:cs="Calibri"/>
          <w:b/>
          <w:bCs/>
          <w:color w:val="FF0000"/>
          <w:kern w:val="28"/>
          <w:sz w:val="32"/>
          <w:szCs w:val="32"/>
        </w:rPr>
        <w:t>2</w:t>
      </w:r>
    </w:p>
    <w:bookmarkStart w:id="1" w:name="_Toc468885850" w:displacedByCustomXml="next"/>
    <w:sdt>
      <w:sdtPr>
        <w:rPr>
          <w:rFonts w:ascii="Cambria" w:eastAsia="Times New Roman" w:hAnsi="Cambria" w:cs="Times New Roman"/>
          <w:b/>
          <w:noProof/>
          <w:color w:val="365F91"/>
          <w:sz w:val="32"/>
          <w:szCs w:val="32"/>
          <w:lang w:eastAsia="fr-FR" w:bidi="fr-FR"/>
        </w:rPr>
        <w:id w:val="-250734095"/>
        <w:docPartObj>
          <w:docPartGallery w:val="Table of Contents"/>
          <w:docPartUnique/>
        </w:docPartObj>
      </w:sdtPr>
      <w:sdtEndPr>
        <w:rPr>
          <w:bCs/>
          <w:noProof w:val="0"/>
        </w:rPr>
      </w:sdtEndPr>
      <w:sdtContent>
        <w:p w14:paraId="150D280C" w14:textId="093B21F1" w:rsidR="00920485" w:rsidRPr="009C1EC8" w:rsidRDefault="00920485" w:rsidP="009C1EC8">
          <w:pPr>
            <w:tabs>
              <w:tab w:val="left" w:pos="4440"/>
            </w:tabs>
            <w:spacing w:after="0" w:line="240" w:lineRule="auto"/>
            <w:rPr>
              <w:rFonts w:ascii="Cambria" w:eastAsia="Times New Roman" w:hAnsi="Cambria" w:cs="Times New Roman"/>
              <w:b/>
              <w:noProof/>
              <w:color w:val="365F91"/>
              <w:sz w:val="32"/>
              <w:szCs w:val="32"/>
              <w:lang w:eastAsia="fr-FR" w:bidi="fr-FR"/>
            </w:rPr>
          </w:pPr>
        </w:p>
        <w:p w14:paraId="0D04CDE5" w14:textId="77777777" w:rsidR="000B35FC" w:rsidRPr="000B35FC" w:rsidRDefault="000B35FC" w:rsidP="000B35FC">
          <w:pPr>
            <w:keepNext/>
            <w:keepLines/>
            <w:pBdr>
              <w:bottom w:val="single" w:sz="4" w:space="1" w:color="auto"/>
            </w:pBdr>
            <w:spacing w:before="240" w:after="240"/>
            <w:jc w:val="center"/>
            <w:rPr>
              <w:rFonts w:ascii="Cambria" w:eastAsia="Times New Roman" w:hAnsi="Cambria" w:cs="Times New Roman"/>
              <w:b/>
              <w:color w:val="365F91"/>
              <w:sz w:val="32"/>
              <w:szCs w:val="32"/>
              <w:lang w:eastAsia="fr-FR" w:bidi="fr-FR"/>
            </w:rPr>
          </w:pPr>
          <w:r w:rsidRPr="000B35FC">
            <w:rPr>
              <w:rFonts w:ascii="Cambria" w:eastAsia="Times New Roman" w:hAnsi="Cambria" w:cs="Times New Roman"/>
              <w:b/>
              <w:color w:val="365F91"/>
              <w:sz w:val="32"/>
              <w:szCs w:val="32"/>
              <w:lang w:eastAsia="fr-FR" w:bidi="fr-FR"/>
            </w:rPr>
            <w:t>Sommaire</w:t>
          </w:r>
        </w:p>
      </w:sdtContent>
    </w:sdt>
    <w:p w14:paraId="0C5B8311" w14:textId="77777777"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p>
    <w:p w14:paraId="2DBFD17C" w14:textId="3834E4DF"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r w:rsidRPr="000B35FC">
        <w:rPr>
          <w:rFonts w:ascii="Calibri" w:eastAsia="Times New Roman" w:hAnsi="Calibri" w:cs="Calibri"/>
          <w:snapToGrid w:val="0"/>
        </w:rPr>
        <w:t>D</w:t>
      </w:r>
      <w:r w:rsidR="00C76A0E">
        <w:rPr>
          <w:rFonts w:ascii="Calibri" w:eastAsia="Times New Roman" w:hAnsi="Calibri" w:cs="Calibri"/>
          <w:snapToGrid w:val="0"/>
        </w:rPr>
        <w:t>ans la phase 1 du PUDC, d</w:t>
      </w:r>
      <w:r w:rsidRPr="000B35FC">
        <w:rPr>
          <w:rFonts w:ascii="Calibri" w:eastAsia="Times New Roman" w:hAnsi="Calibri" w:cs="Calibri"/>
          <w:snapToGrid w:val="0"/>
        </w:rPr>
        <w:t xml:space="preserve">’importantes </w:t>
      </w:r>
      <w:r w:rsidRPr="000B35FC">
        <w:rPr>
          <w:rFonts w:ascii="Calibri" w:eastAsia="Times New Roman" w:hAnsi="Calibri" w:cs="Calibri"/>
          <w:bCs/>
          <w:snapToGrid w:val="0"/>
        </w:rPr>
        <w:t>réalisations ont été faites dans les domaines de l’accès à l’énergie, à l’eau pot</w:t>
      </w:r>
      <w:r w:rsidR="00C76A0E">
        <w:rPr>
          <w:rFonts w:ascii="Calibri" w:eastAsia="Times New Roman" w:hAnsi="Calibri" w:cs="Calibri"/>
          <w:bCs/>
          <w:snapToGrid w:val="0"/>
        </w:rPr>
        <w:t>able, du désenclavement, de l’allég</w:t>
      </w:r>
      <w:r w:rsidR="00A16B9E">
        <w:rPr>
          <w:rFonts w:ascii="Calibri" w:eastAsia="Times New Roman" w:hAnsi="Calibri" w:cs="Calibri"/>
          <w:bCs/>
          <w:snapToGrid w:val="0"/>
        </w:rPr>
        <w:t>ement des travaux de la femme de la structuration et du renforcement organisationnel des bénéficiaires des actions et services offertes par le PUDC</w:t>
      </w:r>
      <w:r w:rsidRPr="000B35FC">
        <w:rPr>
          <w:rFonts w:ascii="Calibri" w:eastAsia="Times New Roman" w:hAnsi="Calibri" w:cs="Calibri"/>
          <w:bCs/>
          <w:snapToGrid w:val="0"/>
        </w:rPr>
        <w:t>.</w:t>
      </w:r>
      <w:r w:rsidRPr="000B35FC">
        <w:rPr>
          <w:rFonts w:ascii="Calibri" w:eastAsia="Times New Roman" w:hAnsi="Calibri" w:cs="Calibri"/>
          <w:snapToGrid w:val="0"/>
        </w:rPr>
        <w:t xml:space="preserve"> </w:t>
      </w:r>
      <w:r w:rsidR="00C76A0E">
        <w:rPr>
          <w:rFonts w:ascii="Calibri" w:eastAsia="Times New Roman" w:hAnsi="Calibri" w:cs="Calibri"/>
          <w:snapToGrid w:val="0"/>
        </w:rPr>
        <w:t>La seconde phase qui est enclenchée permettra de consolider les acquis de la phase 1 et répondre aux besoins exprimés par les populations des régions</w:t>
      </w:r>
      <w:r w:rsidR="00A16B9E">
        <w:rPr>
          <w:rFonts w:ascii="Calibri" w:eastAsia="Times New Roman" w:hAnsi="Calibri" w:cs="Calibri"/>
          <w:snapToGrid w:val="0"/>
        </w:rPr>
        <w:t xml:space="preserve"> de</w:t>
      </w:r>
      <w:r w:rsidR="00C76A0E" w:rsidRPr="000B35FC">
        <w:rPr>
          <w:rFonts w:ascii="Calibri" w:eastAsia="Times New Roman" w:hAnsi="Calibri" w:cs="Calibri"/>
          <w:snapToGrid w:val="0"/>
        </w:rPr>
        <w:t xml:space="preserve"> LOUGA, MATAM, TAMBACOUNDA, KOLDA,</w:t>
      </w:r>
      <w:r w:rsidR="00792E94">
        <w:rPr>
          <w:rFonts w:ascii="Calibri" w:eastAsia="Times New Roman" w:hAnsi="Calibri" w:cs="Calibri"/>
          <w:snapToGrid w:val="0"/>
        </w:rPr>
        <w:t xml:space="preserve"> KEDOUGOU, FATICK, </w:t>
      </w:r>
      <w:r w:rsidR="00C76A0E" w:rsidRPr="000B35FC">
        <w:rPr>
          <w:rFonts w:ascii="Calibri" w:eastAsia="Times New Roman" w:hAnsi="Calibri" w:cs="Calibri"/>
          <w:snapToGrid w:val="0"/>
        </w:rPr>
        <w:t>SEDHIOU ET ZIGUINCHOR</w:t>
      </w:r>
    </w:p>
    <w:p w14:paraId="32D43F44" w14:textId="77777777" w:rsidR="000B35FC" w:rsidRPr="000B35FC" w:rsidRDefault="000B35FC" w:rsidP="000B35FC">
      <w:pPr>
        <w:spacing w:after="0" w:line="240" w:lineRule="auto"/>
        <w:rPr>
          <w:rFonts w:ascii="Times New Roman" w:eastAsia="Times New Roman" w:hAnsi="Times New Roman" w:cs="Times New Roman"/>
          <w:kern w:val="28"/>
          <w:sz w:val="24"/>
          <w:szCs w:val="24"/>
          <w:lang w:eastAsia="fr-FR" w:bidi="fr-FR"/>
        </w:rPr>
      </w:pPr>
    </w:p>
    <w:p w14:paraId="138BD68B"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r w:rsidRPr="000B35FC">
        <w:rPr>
          <w:rFonts w:ascii="Calibri" w:eastAsia="Times New Roman" w:hAnsi="Calibri" w:cs="Calibri"/>
          <w:kern w:val="28"/>
          <w:szCs w:val="24"/>
          <w:lang w:eastAsia="fr-FR" w:bidi="fr-FR"/>
        </w:rPr>
        <w:t xml:space="preserve">DISCLAIMER : En vertu du protocole d’accord signé entre le Programme des Nations Unies pour le développement (PNUD) et le Gouvernement du Sénégal, il est convenu que la responsabilité du PNUD dans la gestion du présent processus de passation de marché est strictement limitée à l’exécution de ce processus jusqu’à la recommandation de l’offre considérée comme répondant le mieux à la requête exprimée dans le respect des règles du PNUD et des critères d’évaluation et de sélection du présent appel d’offres. </w:t>
      </w:r>
    </w:p>
    <w:p w14:paraId="76B246DE"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p>
    <w:p w14:paraId="084CD4D4" w14:textId="77777777" w:rsidR="009C1EC8" w:rsidRDefault="000B35FC" w:rsidP="000B35FC">
      <w:pPr>
        <w:spacing w:after="0" w:line="240" w:lineRule="auto"/>
        <w:jc w:val="both"/>
        <w:rPr>
          <w:rFonts w:ascii="Calibri" w:eastAsia="Times New Roman" w:hAnsi="Calibri" w:cs="Calibri"/>
          <w:kern w:val="28"/>
          <w:szCs w:val="24"/>
          <w:lang w:eastAsia="fr-FR" w:bidi="fr-FR"/>
        </w:rPr>
      </w:pPr>
      <w:r w:rsidRPr="000B35FC">
        <w:rPr>
          <w:rFonts w:ascii="Calibri" w:eastAsia="Times New Roman" w:hAnsi="Calibri" w:cs="Calibri"/>
          <w:kern w:val="28"/>
          <w:szCs w:val="24"/>
          <w:lang w:eastAsia="fr-FR" w:bidi="fr-FR"/>
        </w:rPr>
        <w:t xml:space="preserve">La décision finale d’adjudication du marché, ainsi que toute l’administration et la gestion du contrat, en ce inclus la rédaction du contrat, les signatures, les modalités de paiement, les réclamations, les extensions et/ou amendements et tout autre litige éventuel relevant de ces points sont de la responsabilité exclusive du PUDC (Programme d’Urgence de Développement Communautaire – Gouvernement du Sénégal). </w:t>
      </w:r>
    </w:p>
    <w:p w14:paraId="7C1EC8C1" w14:textId="77777777" w:rsidR="009C1EC8" w:rsidRDefault="009C1EC8" w:rsidP="000B35FC">
      <w:pPr>
        <w:spacing w:after="0" w:line="240" w:lineRule="auto"/>
        <w:jc w:val="both"/>
        <w:rPr>
          <w:rFonts w:ascii="Calibri" w:eastAsia="Times New Roman" w:hAnsi="Calibri" w:cs="Calibri"/>
          <w:kern w:val="28"/>
          <w:szCs w:val="24"/>
          <w:lang w:eastAsia="fr-FR" w:bidi="fr-FR"/>
        </w:rPr>
      </w:pPr>
    </w:p>
    <w:p w14:paraId="3055B194" w14:textId="02A8A49F" w:rsidR="000B35FC" w:rsidRPr="000B35FC" w:rsidRDefault="000B35FC" w:rsidP="000B35FC">
      <w:pPr>
        <w:spacing w:after="0" w:line="240" w:lineRule="auto"/>
        <w:jc w:val="both"/>
        <w:rPr>
          <w:rFonts w:ascii="Calibri" w:eastAsia="Times New Roman" w:hAnsi="Calibri" w:cs="Calibri"/>
          <w:kern w:val="28"/>
          <w:sz w:val="24"/>
          <w:szCs w:val="24"/>
          <w:lang w:eastAsia="fr-FR" w:bidi="fr-FR"/>
        </w:rPr>
      </w:pPr>
      <w:r w:rsidRPr="000B35FC">
        <w:rPr>
          <w:rFonts w:ascii="Calibri" w:eastAsia="Times New Roman" w:hAnsi="Calibri" w:cs="Calibri"/>
          <w:kern w:val="28"/>
          <w:sz w:val="24"/>
          <w:szCs w:val="24"/>
          <w:lang w:eastAsia="fr-FR" w:bidi="fr-FR"/>
        </w:rPr>
        <w:br w:type="page"/>
      </w:r>
    </w:p>
    <w:p w14:paraId="628A4937" w14:textId="77777777" w:rsidR="000B35FC" w:rsidRPr="00643079" w:rsidRDefault="000B35FC" w:rsidP="00643079">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 xml:space="preserve"> </w:t>
      </w:r>
      <w:bookmarkStart w:id="2" w:name="_Toc508626247"/>
      <w:r w:rsidRPr="000B35FC">
        <w:rPr>
          <w:rFonts w:ascii="Segoe UI" w:eastAsia="Times New Roman" w:hAnsi="Segoe UI" w:cs="Segoe UI"/>
          <w:b/>
          <w:bCs/>
          <w:caps/>
          <w:noProof/>
          <w:color w:val="0070C0"/>
          <w:spacing w:val="32"/>
          <w:kern w:val="32"/>
          <w:sz w:val="32"/>
          <w:szCs w:val="32"/>
          <w:lang w:eastAsia="fr-FR" w:bidi="fr-FR"/>
        </w:rPr>
        <w:t>Section 1. Lettre d’invitation</w:t>
      </w:r>
      <w:bookmarkEnd w:id="1"/>
      <w:bookmarkEnd w:id="2"/>
    </w:p>
    <w:p w14:paraId="557FC977" w14:textId="77777777" w:rsidR="00096D09" w:rsidRDefault="00096D09" w:rsidP="00186EEF">
      <w:pPr>
        <w:widowControl w:val="0"/>
        <w:tabs>
          <w:tab w:val="left" w:pos="720"/>
          <w:tab w:val="right" w:leader="dot" w:pos="8640"/>
        </w:tabs>
        <w:overflowPunct w:val="0"/>
        <w:adjustRightInd w:val="0"/>
        <w:spacing w:after="0" w:line="240" w:lineRule="auto"/>
        <w:rPr>
          <w:rFonts w:eastAsia="Times New Roman" w:cstheme="minorHAnsi"/>
          <w:b/>
          <w:bCs/>
          <w:color w:val="000000"/>
          <w:kern w:val="28"/>
          <w:lang w:bidi="fr-FR"/>
        </w:rPr>
      </w:pPr>
      <w:bookmarkStart w:id="3" w:name="_Toc508626248"/>
    </w:p>
    <w:p w14:paraId="6E27A3A3" w14:textId="3FEA5465"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color w:val="000000"/>
          <w:spacing w:val="-2"/>
          <w:kern w:val="28"/>
          <w:lang w:bidi="fr-FR"/>
        </w:rPr>
      </w:pPr>
      <w:r w:rsidRPr="00097F48">
        <w:rPr>
          <w:rFonts w:eastAsia="Times New Roman" w:cstheme="minorHAnsi"/>
          <w:b/>
          <w:bCs/>
          <w:color w:val="000000"/>
          <w:kern w:val="28"/>
          <w:lang w:bidi="fr-FR"/>
        </w:rPr>
        <w:t xml:space="preserve">Objet : </w:t>
      </w:r>
      <w:r w:rsidRPr="00097F48">
        <w:rPr>
          <w:rFonts w:eastAsia="Times New Roman" w:cstheme="minorHAnsi"/>
          <w:b/>
          <w:color w:val="000000"/>
          <w:spacing w:val="-2"/>
          <w:kern w:val="28"/>
          <w:lang w:bidi="fr-FR"/>
        </w:rPr>
        <w:t xml:space="preserve">APPEL D’OFFRES N° </w:t>
      </w:r>
      <w:r w:rsidR="008C4203">
        <w:rPr>
          <w:rFonts w:eastAsia="Times New Roman" w:cstheme="minorHAnsi"/>
          <w:b/>
          <w:color w:val="000000"/>
          <w:spacing w:val="-2"/>
          <w:kern w:val="28"/>
          <w:lang w:bidi="fr-FR"/>
        </w:rPr>
        <w:t>DAO/</w:t>
      </w:r>
      <w:r w:rsidR="008C4203" w:rsidRPr="008C4203">
        <w:rPr>
          <w:rFonts w:eastAsia="Times New Roman" w:cstheme="minorHAnsi"/>
          <w:b/>
          <w:color w:val="000000"/>
          <w:spacing w:val="-2"/>
          <w:kern w:val="28"/>
          <w:lang w:bidi="fr-FR"/>
        </w:rPr>
        <w:t>00</w:t>
      </w:r>
      <w:r w:rsidR="009C1EC8">
        <w:rPr>
          <w:rFonts w:eastAsia="Times New Roman" w:cstheme="minorHAnsi"/>
          <w:b/>
          <w:color w:val="000000"/>
          <w:spacing w:val="-2"/>
          <w:kern w:val="28"/>
          <w:lang w:bidi="fr-FR"/>
        </w:rPr>
        <w:t>8</w:t>
      </w:r>
      <w:r w:rsidR="008C4203" w:rsidRPr="008C4203">
        <w:rPr>
          <w:rFonts w:eastAsia="Times New Roman" w:cstheme="minorHAnsi"/>
          <w:b/>
          <w:color w:val="000000"/>
          <w:spacing w:val="-2"/>
          <w:kern w:val="28"/>
          <w:lang w:bidi="fr-FR"/>
        </w:rPr>
        <w:t>/202</w:t>
      </w:r>
      <w:r w:rsidR="0051235F">
        <w:rPr>
          <w:rFonts w:eastAsia="Times New Roman" w:cstheme="minorHAnsi"/>
          <w:b/>
          <w:color w:val="000000"/>
          <w:spacing w:val="-2"/>
          <w:kern w:val="28"/>
          <w:lang w:bidi="fr-FR"/>
        </w:rPr>
        <w:t>2</w:t>
      </w:r>
      <w:r w:rsidR="008C4203" w:rsidRPr="008C4203">
        <w:rPr>
          <w:rFonts w:eastAsia="Times New Roman" w:cstheme="minorHAnsi"/>
          <w:b/>
          <w:color w:val="000000"/>
          <w:spacing w:val="-2"/>
          <w:kern w:val="28"/>
          <w:lang w:bidi="fr-FR"/>
        </w:rPr>
        <w:t>/PNUD/PUDC2/FSD</w:t>
      </w:r>
    </w:p>
    <w:p w14:paraId="01BD8A32" w14:textId="77777777"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spacing w:val="-2"/>
          <w:kern w:val="28"/>
          <w:lang w:bidi="fr-FR"/>
        </w:rPr>
      </w:pPr>
    </w:p>
    <w:p w14:paraId="6013ED74" w14:textId="2037CAB3" w:rsidR="009C1EC8" w:rsidRDefault="009C1EC8" w:rsidP="009C1EC8">
      <w:pPr>
        <w:widowControl w:val="0"/>
        <w:tabs>
          <w:tab w:val="left" w:pos="720"/>
          <w:tab w:val="right" w:leader="dot" w:pos="8640"/>
        </w:tabs>
        <w:overflowPunct w:val="0"/>
        <w:adjustRightInd w:val="0"/>
        <w:spacing w:after="0" w:line="240" w:lineRule="auto"/>
        <w:rPr>
          <w:rFonts w:ascii="Calibri" w:eastAsia="Times New Roman" w:hAnsi="Calibri" w:cs="Calibri"/>
          <w:b/>
          <w:bCs/>
          <w:color w:val="000000" w:themeColor="text1"/>
          <w:kern w:val="28"/>
          <w:lang w:val="fr-SN" w:eastAsia="fr-FR" w:bidi="fr-FR"/>
        </w:rPr>
      </w:pPr>
      <w:r w:rsidRPr="009C1EC8">
        <w:rPr>
          <w:rFonts w:ascii="Calibri" w:eastAsia="Times New Roman" w:hAnsi="Calibri" w:cs="Calibri"/>
          <w:b/>
          <w:bCs/>
          <w:color w:val="000000" w:themeColor="text1"/>
          <w:kern w:val="28"/>
          <w:lang w:val="fr-SN" w:eastAsia="fr-FR" w:bidi="fr-FR"/>
        </w:rPr>
        <w:t>FOURNITURE</w:t>
      </w:r>
      <w:r w:rsidR="00C96FAC">
        <w:rPr>
          <w:rFonts w:ascii="Calibri" w:eastAsia="Times New Roman" w:hAnsi="Calibri" w:cs="Calibri"/>
          <w:b/>
          <w:bCs/>
          <w:color w:val="000000" w:themeColor="text1"/>
          <w:kern w:val="28"/>
          <w:lang w:val="fr-SN" w:eastAsia="fr-FR" w:bidi="fr-FR"/>
        </w:rPr>
        <w:t xml:space="preserve"> ET LOCATION DE </w:t>
      </w:r>
      <w:r w:rsidRPr="009C1EC8">
        <w:rPr>
          <w:rFonts w:ascii="Calibri" w:eastAsia="Times New Roman" w:hAnsi="Calibri" w:cs="Calibri"/>
          <w:b/>
          <w:bCs/>
          <w:color w:val="000000" w:themeColor="text1"/>
          <w:kern w:val="28"/>
          <w:lang w:val="fr-SN" w:eastAsia="fr-FR" w:bidi="fr-FR"/>
        </w:rPr>
        <w:t>DIVERS SUPPORTS ET MATERIELS DE</w:t>
      </w:r>
      <w:r>
        <w:rPr>
          <w:rFonts w:ascii="Calibri" w:eastAsia="Times New Roman" w:hAnsi="Calibri" w:cs="Calibri"/>
          <w:b/>
          <w:bCs/>
          <w:color w:val="000000" w:themeColor="text1"/>
          <w:kern w:val="28"/>
          <w:lang w:val="fr-SN" w:eastAsia="fr-FR" w:bidi="fr-FR"/>
        </w:rPr>
        <w:t xml:space="preserve"> </w:t>
      </w:r>
      <w:r w:rsidRPr="009C1EC8">
        <w:rPr>
          <w:rFonts w:ascii="Calibri" w:eastAsia="Times New Roman" w:hAnsi="Calibri" w:cs="Calibri"/>
          <w:b/>
          <w:bCs/>
          <w:color w:val="000000" w:themeColor="text1"/>
          <w:kern w:val="28"/>
          <w:lang w:val="fr-SN" w:eastAsia="fr-FR" w:bidi="fr-FR"/>
        </w:rPr>
        <w:t>COMMUNICATION</w:t>
      </w:r>
      <w:r w:rsidR="00B4220F">
        <w:rPr>
          <w:rFonts w:ascii="Calibri" w:eastAsia="Times New Roman" w:hAnsi="Calibri" w:cs="Calibri"/>
          <w:b/>
          <w:bCs/>
          <w:color w:val="000000" w:themeColor="text1"/>
          <w:kern w:val="28"/>
          <w:lang w:val="fr-SN" w:eastAsia="fr-FR" w:bidi="fr-FR"/>
        </w:rPr>
        <w:t xml:space="preserve"> (</w:t>
      </w:r>
      <w:r w:rsidR="00A47E2A">
        <w:rPr>
          <w:rFonts w:ascii="Calibri" w:eastAsia="Times New Roman" w:hAnsi="Calibri" w:cs="Calibri"/>
          <w:b/>
          <w:bCs/>
          <w:color w:val="000000" w:themeColor="text1"/>
          <w:kern w:val="28"/>
          <w:lang w:val="fr-SN" w:eastAsia="fr-FR" w:bidi="fr-FR"/>
        </w:rPr>
        <w:t>Marché</w:t>
      </w:r>
      <w:r w:rsidR="00B4220F">
        <w:rPr>
          <w:rFonts w:ascii="Calibri" w:eastAsia="Times New Roman" w:hAnsi="Calibri" w:cs="Calibri"/>
          <w:b/>
          <w:bCs/>
          <w:color w:val="000000" w:themeColor="text1"/>
          <w:kern w:val="28"/>
          <w:lang w:val="fr-SN" w:eastAsia="fr-FR" w:bidi="fr-FR"/>
        </w:rPr>
        <w:t xml:space="preserve"> à </w:t>
      </w:r>
      <w:r w:rsidR="00A47E2A">
        <w:rPr>
          <w:rFonts w:ascii="Calibri" w:eastAsia="Times New Roman" w:hAnsi="Calibri" w:cs="Calibri"/>
          <w:b/>
          <w:bCs/>
          <w:color w:val="000000" w:themeColor="text1"/>
          <w:kern w:val="28"/>
          <w:lang w:val="fr-SN" w:eastAsia="fr-FR" w:bidi="fr-FR"/>
        </w:rPr>
        <w:t>com</w:t>
      </w:r>
      <w:r w:rsidR="00B4220F">
        <w:rPr>
          <w:rFonts w:ascii="Calibri" w:eastAsia="Times New Roman" w:hAnsi="Calibri" w:cs="Calibri"/>
          <w:b/>
          <w:bCs/>
          <w:color w:val="000000" w:themeColor="text1"/>
          <w:kern w:val="28"/>
          <w:lang w:val="fr-SN" w:eastAsia="fr-FR" w:bidi="fr-FR"/>
        </w:rPr>
        <w:t>mande)</w:t>
      </w:r>
    </w:p>
    <w:p w14:paraId="75C312D3" w14:textId="77777777" w:rsidR="00096D09" w:rsidRPr="009C1EC8" w:rsidRDefault="00096D09" w:rsidP="009C1EC8">
      <w:pPr>
        <w:widowControl w:val="0"/>
        <w:tabs>
          <w:tab w:val="left" w:pos="720"/>
          <w:tab w:val="right" w:leader="dot" w:pos="8640"/>
        </w:tabs>
        <w:overflowPunct w:val="0"/>
        <w:adjustRightInd w:val="0"/>
        <w:spacing w:after="0" w:line="240" w:lineRule="auto"/>
        <w:rPr>
          <w:rFonts w:ascii="Calibri" w:eastAsia="Times New Roman" w:hAnsi="Calibri" w:cs="Calibri"/>
          <w:b/>
          <w:bCs/>
          <w:color w:val="000000" w:themeColor="text1"/>
          <w:kern w:val="28"/>
          <w:lang w:val="fr-SN" w:eastAsia="fr-FR" w:bidi="fr-FR"/>
        </w:rPr>
      </w:pPr>
    </w:p>
    <w:p w14:paraId="05799449" w14:textId="77777777" w:rsidR="008C4203" w:rsidRPr="009043DB" w:rsidRDefault="008C4203" w:rsidP="008C4203">
      <w:pPr>
        <w:widowControl w:val="0"/>
        <w:overflowPunct w:val="0"/>
        <w:adjustRightInd w:val="0"/>
        <w:jc w:val="both"/>
        <w:rPr>
          <w:rFonts w:eastAsia="Times New Roman" w:cstheme="minorHAnsi"/>
          <w:kern w:val="28"/>
          <w:lang w:bidi="fr-FR"/>
        </w:rPr>
      </w:pPr>
      <w:r w:rsidRPr="009043DB">
        <w:rPr>
          <w:rFonts w:eastAsia="Times New Roman" w:cstheme="minorHAnsi"/>
          <w:kern w:val="28"/>
          <w:lang w:bidi="fr-FR"/>
        </w:rPr>
        <w:t xml:space="preserve">Le Gouvernement du Sénégal et </w:t>
      </w:r>
      <w:bookmarkStart w:id="4" w:name="_Hlk59633120"/>
      <w:r>
        <w:rPr>
          <w:rFonts w:eastAsia="Times New Roman" w:cstheme="minorHAnsi"/>
          <w:kern w:val="28"/>
          <w:lang w:bidi="fr-FR"/>
        </w:rPr>
        <w:t xml:space="preserve">le Fonds Saoudien de Développement </w:t>
      </w:r>
      <w:r w:rsidRPr="009043DB">
        <w:rPr>
          <w:rFonts w:eastAsia="Times New Roman" w:cstheme="minorHAnsi"/>
          <w:kern w:val="28"/>
          <w:lang w:bidi="fr-FR"/>
        </w:rPr>
        <w:t>(</w:t>
      </w:r>
      <w:r>
        <w:rPr>
          <w:rFonts w:eastAsia="Times New Roman" w:cstheme="minorHAnsi"/>
          <w:kern w:val="28"/>
          <w:lang w:bidi="fr-FR"/>
        </w:rPr>
        <w:t>FSD</w:t>
      </w:r>
      <w:r w:rsidRPr="009043DB">
        <w:rPr>
          <w:rFonts w:eastAsia="Times New Roman" w:cstheme="minorHAnsi"/>
          <w:kern w:val="28"/>
          <w:lang w:bidi="fr-FR"/>
        </w:rPr>
        <w:t xml:space="preserve">) </w:t>
      </w:r>
      <w:bookmarkEnd w:id="4"/>
      <w:r w:rsidRPr="009043DB">
        <w:rPr>
          <w:rFonts w:eastAsia="Times New Roman" w:cstheme="minorHAnsi"/>
          <w:kern w:val="28"/>
          <w:lang w:bidi="fr-FR"/>
        </w:rPr>
        <w:t>ont signé un accord de financement pour la mise en œuvre de la phase II du PUDC.</w:t>
      </w:r>
    </w:p>
    <w:p w14:paraId="243A7137"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r w:rsidRPr="009043DB">
        <w:rPr>
          <w:rFonts w:eastAsia="Times New Roman" w:cstheme="minorHAnsi"/>
          <w:kern w:val="28"/>
          <w:lang w:bidi="fr-FR"/>
        </w:rPr>
        <w:t xml:space="preserve">Le Gouvernement a sollicité l’assistance technique du PNUD pour la passation des marchés selon les modalités évoquées dans le disclaimer énoncé en page 2. </w:t>
      </w:r>
    </w:p>
    <w:p w14:paraId="71160366"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p>
    <w:p w14:paraId="748D57A3"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r w:rsidRPr="009043DB">
        <w:rPr>
          <w:rFonts w:eastAsia="Times New Roman" w:cstheme="minorHAnsi"/>
          <w:kern w:val="28"/>
          <w:lang w:bidi="fr-FR"/>
        </w:rPr>
        <w:t>L’attribution des marchés, la signature et la gestion des contrats en ce compris toute réclamation éventuelle sont de la compétence exclusive du PUDC agissant au nom et pour le compte du Gouvernement du Sénégal.</w:t>
      </w:r>
    </w:p>
    <w:p w14:paraId="79387FE1"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p>
    <w:p w14:paraId="078EC31E"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r w:rsidRPr="00097F48">
        <w:rPr>
          <w:rFonts w:eastAsia="Calibri" w:cstheme="minorHAnsi"/>
          <w:color w:val="000000"/>
          <w:kern w:val="28"/>
          <w:lang w:eastAsia="fr-FR" w:bidi="fr-FR"/>
        </w:rPr>
        <w:t>Chère Madame/Cher Monsieur,</w:t>
      </w:r>
      <w:r w:rsidRPr="00097F48">
        <w:rPr>
          <w:rFonts w:eastAsia="Calibri" w:cstheme="minorHAnsi"/>
          <w:i/>
          <w:color w:val="FF0000"/>
          <w:kern w:val="28"/>
          <w:lang w:eastAsia="fr-FR" w:bidi="fr-FR"/>
        </w:rPr>
        <w:t xml:space="preserve"> </w:t>
      </w:r>
    </w:p>
    <w:p w14:paraId="4FFCB7BC" w14:textId="600E1D0C"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C’est dans ce contexte que le Programme des Nations Unies pour le développement (PNUD) vous invite par la présente à soumissionner dans le cadre du présent appel d’offres (AO) relatif à l’objet sus-référencé.  </w:t>
      </w:r>
    </w:p>
    <w:p w14:paraId="2D2193B8" w14:textId="77777777" w:rsidR="00186EEF" w:rsidRPr="00097F48" w:rsidRDefault="00186EEF" w:rsidP="00186EEF">
      <w:pPr>
        <w:widowControl w:val="0"/>
        <w:overflowPunct w:val="0"/>
        <w:adjustRightInd w:val="0"/>
        <w:spacing w:after="242" w:line="249" w:lineRule="auto"/>
        <w:ind w:left="370"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présent AO inclut les documents suivants : </w:t>
      </w:r>
    </w:p>
    <w:p w14:paraId="7C2CCD4F" w14:textId="77777777" w:rsidR="003B10D6" w:rsidRPr="003B10D6" w:rsidRDefault="003B10D6" w:rsidP="003B10D6">
      <w:pPr>
        <w:widowControl w:val="0"/>
        <w:overflowPunct w:val="0"/>
        <w:adjustRightInd w:val="0"/>
        <w:spacing w:before="200" w:after="200" w:line="240" w:lineRule="auto"/>
        <w:ind w:left="720"/>
        <w:contextualSpacing/>
        <w:rPr>
          <w:rFonts w:ascii="Segoe UI" w:eastAsia="Times New Roman" w:hAnsi="Segoe UI" w:cs="Segoe UI"/>
          <w:kern w:val="28"/>
          <w:sz w:val="20"/>
          <w:szCs w:val="20"/>
          <w:lang w:eastAsia="fr-FR" w:bidi="fr-FR"/>
        </w:rPr>
      </w:pPr>
      <w:bookmarkStart w:id="5" w:name="_Hlk536545922"/>
      <w:r w:rsidRPr="003B10D6">
        <w:rPr>
          <w:rFonts w:ascii="Segoe UI" w:eastAsia="Times New Roman" w:hAnsi="Segoe UI" w:cs="Times New Roman"/>
          <w:kern w:val="28"/>
          <w:sz w:val="20"/>
          <w:szCs w:val="24"/>
          <w:lang w:eastAsia="fr-FR" w:bidi="fr-FR"/>
        </w:rPr>
        <w:t>Section 1 : Lettre d’invitation</w:t>
      </w:r>
    </w:p>
    <w:p w14:paraId="5DCD5D3D"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2 : Instructions destinées aux soumissionnaires </w:t>
      </w:r>
    </w:p>
    <w:p w14:paraId="2A7ECBA5" w14:textId="77777777" w:rsidR="003B10D6" w:rsidRPr="003B10D6" w:rsidRDefault="003B10D6" w:rsidP="003B10D6">
      <w:pPr>
        <w:widowControl w:val="0"/>
        <w:tabs>
          <w:tab w:val="left" w:pos="4596"/>
        </w:tabs>
        <w:overflowPunct w:val="0"/>
        <w:adjustRightInd w:val="0"/>
        <w:spacing w:before="200" w:after="200" w:line="240" w:lineRule="auto"/>
        <w:contextualSpacing/>
        <w:rPr>
          <w:rFonts w:ascii="Segoe UI" w:eastAsia="Times New Roman" w:hAnsi="Segoe UI" w:cs="Segoe UI"/>
          <w:kern w:val="28"/>
          <w:sz w:val="20"/>
          <w:szCs w:val="20"/>
          <w:lang w:eastAsia="fr-FR" w:bidi="fr-FR"/>
        </w:rPr>
      </w:pPr>
      <w:r>
        <w:rPr>
          <w:rFonts w:ascii="Segoe UI" w:eastAsia="Times New Roman" w:hAnsi="Segoe UI" w:cs="Times New Roman"/>
          <w:kern w:val="28"/>
          <w:sz w:val="20"/>
          <w:szCs w:val="24"/>
          <w:lang w:eastAsia="fr-FR" w:bidi="fr-FR"/>
        </w:rPr>
        <w:t xml:space="preserve">             </w:t>
      </w:r>
      <w:r w:rsidRPr="003B10D6">
        <w:rPr>
          <w:rFonts w:ascii="Segoe UI" w:eastAsia="Times New Roman" w:hAnsi="Segoe UI" w:cs="Times New Roman"/>
          <w:kern w:val="28"/>
          <w:sz w:val="20"/>
          <w:szCs w:val="24"/>
          <w:lang w:eastAsia="fr-FR" w:bidi="fr-FR"/>
        </w:rPr>
        <w:t>Section 3 : Fiche technique</w:t>
      </w:r>
      <w:r w:rsidRPr="003B10D6">
        <w:rPr>
          <w:rFonts w:ascii="Times New Roman" w:eastAsia="Times New Roman" w:hAnsi="Times New Roman" w:cs="Times New Roman"/>
          <w:kern w:val="28"/>
          <w:sz w:val="24"/>
          <w:szCs w:val="24"/>
          <w:lang w:eastAsia="fr-FR" w:bidi="fr-FR"/>
        </w:rPr>
        <w:tab/>
      </w:r>
    </w:p>
    <w:p w14:paraId="5D5754A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4 : Critères d’évaluation</w:t>
      </w:r>
    </w:p>
    <w:p w14:paraId="7A57711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5 : Tableau des exigences et spécifications techniques</w:t>
      </w:r>
      <w:r w:rsidR="00F111C4">
        <w:rPr>
          <w:rFonts w:ascii="Segoe UI" w:eastAsia="Times New Roman" w:hAnsi="Segoe UI" w:cs="Times New Roman"/>
          <w:kern w:val="28"/>
          <w:sz w:val="20"/>
          <w:szCs w:val="24"/>
          <w:lang w:eastAsia="fr-FR" w:bidi="fr-FR"/>
        </w:rPr>
        <w:t xml:space="preserve">, clauses environnementales et sociales </w:t>
      </w:r>
    </w:p>
    <w:p w14:paraId="079A8B2D" w14:textId="77777777" w:rsidR="003B10D6" w:rsidRPr="003B10D6" w:rsidRDefault="003B10D6" w:rsidP="003B10D6">
      <w:pPr>
        <w:widowControl w:val="0"/>
        <w:overflowPunct w:val="0"/>
        <w:adjustRightInd w:val="0"/>
        <w:spacing w:after="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6 : Formulaires de soumission à renvoyer </w:t>
      </w:r>
    </w:p>
    <w:p w14:paraId="4ED9EEBA"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A : Formule de soumission de l’offre</w:t>
      </w:r>
    </w:p>
    <w:p w14:paraId="19A823F3"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B : Formulaire d’information sur le soumissionnaire</w:t>
      </w:r>
    </w:p>
    <w:p w14:paraId="6277D49A"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C : Formulaire d’information sur les coentreprises/consortiums/partenariats</w:t>
      </w:r>
    </w:p>
    <w:p w14:paraId="2A24020C"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D : Formulaire de qualification </w:t>
      </w:r>
    </w:p>
    <w:p w14:paraId="426F41A1"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E : Format de l’offre technique </w:t>
      </w:r>
    </w:p>
    <w:p w14:paraId="41358AF7"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F : Barème de prix</w:t>
      </w:r>
    </w:p>
    <w:p w14:paraId="3E20F887"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G : Critères Environnementaux et Genre</w:t>
      </w:r>
    </w:p>
    <w:p w14:paraId="12A2D3E6" w14:textId="77777777" w:rsidR="003B7130" w:rsidRPr="001D206A" w:rsidRDefault="003B7130" w:rsidP="003B7130">
      <w:pPr>
        <w:widowControl w:val="0"/>
        <w:overflowPunct w:val="0"/>
        <w:adjustRightInd w:val="0"/>
        <w:spacing w:after="0" w:line="276" w:lineRule="auto"/>
        <w:ind w:left="720"/>
        <w:rPr>
          <w:rFonts w:eastAsia="Times New Roman" w:cstheme="minorHAnsi"/>
          <w:kern w:val="28"/>
          <w:lang w:bidi="fr-FR"/>
        </w:rPr>
      </w:pPr>
      <w:bookmarkStart w:id="6" w:name="_Hlk536547777"/>
      <w:bookmarkStart w:id="7" w:name="_Hlk31272704"/>
      <w:bookmarkEnd w:id="5"/>
      <w:r w:rsidRPr="001D206A">
        <w:rPr>
          <w:rFonts w:eastAsia="Times New Roman" w:cstheme="minorHAnsi"/>
          <w:kern w:val="28"/>
          <w:lang w:bidi="fr-FR"/>
        </w:rPr>
        <w:t xml:space="preserve">Section 7 – le formulaire de garantie de soumission </w:t>
      </w:r>
    </w:p>
    <w:p w14:paraId="15E97289" w14:textId="4616878D" w:rsidR="003B7130" w:rsidRPr="00097F48" w:rsidRDefault="003B7130" w:rsidP="003B7130">
      <w:pPr>
        <w:widowControl w:val="0"/>
        <w:overflowPunct w:val="0"/>
        <w:adjustRightInd w:val="0"/>
        <w:spacing w:after="0" w:line="276" w:lineRule="auto"/>
        <w:rPr>
          <w:rFonts w:eastAsia="Times New Roman" w:cstheme="minorHAnsi"/>
          <w:kern w:val="28"/>
          <w:lang w:bidi="fr-FR"/>
        </w:rPr>
      </w:pPr>
      <w:r>
        <w:rPr>
          <w:rFonts w:eastAsia="Times New Roman" w:cstheme="minorHAnsi"/>
          <w:kern w:val="28"/>
          <w:lang w:bidi="fr-FR"/>
        </w:rPr>
        <w:t xml:space="preserve">              </w:t>
      </w:r>
      <w:r w:rsidRPr="00097F48">
        <w:rPr>
          <w:rFonts w:eastAsia="Times New Roman" w:cstheme="minorHAnsi"/>
          <w:kern w:val="28"/>
          <w:lang w:bidi="fr-FR"/>
        </w:rPr>
        <w:t xml:space="preserve">Section </w:t>
      </w:r>
      <w:r w:rsidR="00C96FAC">
        <w:rPr>
          <w:rFonts w:eastAsia="Times New Roman" w:cstheme="minorHAnsi"/>
          <w:kern w:val="28"/>
          <w:lang w:bidi="fr-FR"/>
        </w:rPr>
        <w:t>8</w:t>
      </w:r>
      <w:r w:rsidRPr="00097F48">
        <w:rPr>
          <w:rFonts w:eastAsia="Times New Roman" w:cstheme="minorHAnsi"/>
          <w:kern w:val="28"/>
          <w:lang w:bidi="fr-FR"/>
        </w:rPr>
        <w:t xml:space="preserve"> – Modèle de lettre de notification</w:t>
      </w:r>
    </w:p>
    <w:p w14:paraId="37DBA6AB" w14:textId="2D5C9AC8" w:rsidR="003B7130" w:rsidRDefault="003B7130" w:rsidP="003B7130">
      <w:pPr>
        <w:widowControl w:val="0"/>
        <w:overflowPunct w:val="0"/>
        <w:adjustRightInd w:val="0"/>
        <w:spacing w:after="0" w:line="276" w:lineRule="auto"/>
        <w:ind w:left="708"/>
        <w:rPr>
          <w:rFonts w:eastAsia="Times New Roman" w:cstheme="minorHAnsi"/>
          <w:kern w:val="28"/>
          <w:lang w:bidi="fr-FR"/>
        </w:rPr>
      </w:pPr>
      <w:bookmarkStart w:id="8" w:name="_Hlk30694508"/>
      <w:r w:rsidRPr="00097F48">
        <w:rPr>
          <w:rFonts w:eastAsia="Times New Roman" w:cstheme="minorHAnsi"/>
          <w:kern w:val="28"/>
          <w:lang w:bidi="fr-FR"/>
        </w:rPr>
        <w:t xml:space="preserve">Section </w:t>
      </w:r>
      <w:r w:rsidR="00C96FAC">
        <w:rPr>
          <w:rFonts w:eastAsia="Times New Roman" w:cstheme="minorHAnsi"/>
          <w:kern w:val="28"/>
          <w:lang w:bidi="fr-FR"/>
        </w:rPr>
        <w:t>9</w:t>
      </w:r>
      <w:r w:rsidRPr="00097F48">
        <w:rPr>
          <w:rFonts w:eastAsia="Times New Roman" w:cstheme="minorHAnsi"/>
          <w:kern w:val="28"/>
          <w:lang w:bidi="fr-FR"/>
        </w:rPr>
        <w:t xml:space="preserve"> – Modèle Acte d’engagement </w:t>
      </w:r>
    </w:p>
    <w:bookmarkEnd w:id="6"/>
    <w:bookmarkEnd w:id="7"/>
    <w:bookmarkEnd w:id="8"/>
    <w:p w14:paraId="76F2FB82" w14:textId="77777777" w:rsidR="00096D09" w:rsidRDefault="00096D09" w:rsidP="0055091D">
      <w:pPr>
        <w:rPr>
          <w:rFonts w:eastAsia="Times New Roman" w:cstheme="minorHAnsi"/>
          <w:kern w:val="28"/>
          <w:lang w:bidi="fr-FR"/>
        </w:rPr>
      </w:pPr>
    </w:p>
    <w:p w14:paraId="430477DB" w14:textId="06D6A75A" w:rsidR="00775BA2" w:rsidRPr="00097F48" w:rsidRDefault="00186EEF" w:rsidP="00852DF4">
      <w:pPr>
        <w:jc w:val="both"/>
        <w:rPr>
          <w:rFonts w:eastAsia="Times New Roman"/>
          <w:lang w:eastAsia="fr-FR" w:bidi="fr-FR"/>
        </w:rPr>
      </w:pPr>
      <w:r w:rsidRPr="00097F48">
        <w:rPr>
          <w:lang w:eastAsia="fr-FR" w:bidi="fr-FR"/>
        </w:rPr>
        <w:t xml:space="preserve">Votre offre, comprenant une soumission technique et un </w:t>
      </w:r>
      <w:r w:rsidRPr="00775BA2">
        <w:rPr>
          <w:lang w:eastAsia="fr-FR" w:bidi="fr-FR"/>
        </w:rPr>
        <w:t xml:space="preserve">barème </w:t>
      </w:r>
      <w:r w:rsidRPr="00775BA2">
        <w:rPr>
          <w:b/>
          <w:u w:val="single"/>
          <w:lang w:eastAsia="fr-FR" w:bidi="fr-FR"/>
        </w:rPr>
        <w:t xml:space="preserve">de prix en </w:t>
      </w:r>
      <w:r w:rsidR="00A47E2A">
        <w:rPr>
          <w:b/>
          <w:u w:val="single"/>
          <w:lang w:eastAsia="fr-FR" w:bidi="fr-FR"/>
        </w:rPr>
        <w:t>TTC</w:t>
      </w:r>
      <w:r w:rsidRPr="00775BA2">
        <w:rPr>
          <w:lang w:eastAsia="fr-FR" w:bidi="fr-FR"/>
        </w:rPr>
        <w:t xml:space="preserve">, </w:t>
      </w:r>
      <w:r w:rsidR="00586960" w:rsidRPr="00A009C7">
        <w:rPr>
          <w:lang w:eastAsia="fr-FR" w:bidi="fr-FR"/>
        </w:rPr>
        <w:t xml:space="preserve">devra </w:t>
      </w:r>
      <w:r w:rsidR="008015DF" w:rsidRPr="00A009C7">
        <w:rPr>
          <w:lang w:eastAsia="fr-FR" w:bidi="fr-FR"/>
        </w:rPr>
        <w:t xml:space="preserve">être </w:t>
      </w:r>
      <w:r w:rsidR="00A009C7" w:rsidRPr="00A009C7">
        <w:rPr>
          <w:lang w:eastAsia="fr-FR" w:bidi="fr-FR"/>
        </w:rPr>
        <w:t>présentée</w:t>
      </w:r>
      <w:r w:rsidR="00A009C7">
        <w:rPr>
          <w:lang w:eastAsia="fr-FR" w:bidi="fr-FR"/>
        </w:rPr>
        <w:t xml:space="preserve"> conformément à la </w:t>
      </w:r>
      <w:r w:rsidR="00AA75D9">
        <w:rPr>
          <w:rFonts w:eastAsia="Times New Roman"/>
          <w:lang w:eastAsia="fr-FR" w:bidi="fr-FR"/>
        </w:rPr>
        <w:t>Section 3 : F</w:t>
      </w:r>
      <w:r w:rsidR="007D18A7" w:rsidRPr="00097F48">
        <w:rPr>
          <w:rFonts w:eastAsia="Times New Roman"/>
          <w:lang w:eastAsia="fr-FR" w:bidi="fr-FR"/>
        </w:rPr>
        <w:t xml:space="preserve">iche technique. </w:t>
      </w:r>
      <w:bookmarkStart w:id="9" w:name="_Hlk69050378"/>
      <w:bookmarkStart w:id="10" w:name="_Hlk69138440"/>
      <w:r w:rsidR="00775BA2">
        <w:rPr>
          <w:rFonts w:eastAsia="Times New Roman"/>
          <w:lang w:eastAsia="fr-FR" w:bidi="fr-FR"/>
        </w:rPr>
        <w:t>Toutefois, le soumissionnaire est censé connaitre tous les impôts, les droits de douane, et autres charges imposées, en vertu de la législation en vigueur au Sénégal.</w:t>
      </w:r>
      <w:bookmarkEnd w:id="9"/>
    </w:p>
    <w:bookmarkEnd w:id="10"/>
    <w:p w14:paraId="1C107A05" w14:textId="1D76F5E9" w:rsidR="00227710" w:rsidRPr="00097F48" w:rsidRDefault="00227710" w:rsidP="0055091D">
      <w:pPr>
        <w:rPr>
          <w:rFonts w:eastAsia="Times New Roman"/>
          <w:lang w:eastAsia="fr-FR" w:bidi="fr-FR"/>
        </w:rPr>
      </w:pPr>
    </w:p>
    <w:p w14:paraId="3F25D913" w14:textId="51EAA8C0" w:rsidR="007D18A7" w:rsidRPr="00097F48" w:rsidRDefault="00186EEF" w:rsidP="00227710">
      <w:pPr>
        <w:keepNext/>
        <w:widowControl w:val="0"/>
        <w:overflowPunct w:val="0"/>
        <w:adjustRightInd w:val="0"/>
        <w:spacing w:before="200" w:after="200" w:line="240" w:lineRule="auto"/>
        <w:jc w:val="both"/>
        <w:rPr>
          <w:rFonts w:eastAsia="Times New Roman" w:cstheme="minorHAnsi"/>
          <w:kern w:val="28"/>
          <w:lang w:eastAsia="fr-FR" w:bidi="fr-FR"/>
        </w:rPr>
      </w:pPr>
      <w:r w:rsidRPr="00097F48">
        <w:rPr>
          <w:rFonts w:eastAsia="Calibri" w:cstheme="minorHAnsi"/>
          <w:color w:val="000000"/>
          <w:kern w:val="28"/>
          <w:lang w:eastAsia="fr-FR" w:bidi="fr-FR"/>
        </w:rPr>
        <w:t xml:space="preserve"> </w:t>
      </w:r>
      <w:r w:rsidR="007D18A7" w:rsidRPr="00097F48">
        <w:rPr>
          <w:rFonts w:eastAsia="Times New Roman" w:cstheme="minorHAnsi"/>
          <w:kern w:val="28"/>
          <w:lang w:eastAsia="fr-FR" w:bidi="fr-FR"/>
        </w:rPr>
        <w:t xml:space="preserve">Nous </w:t>
      </w:r>
      <w:r w:rsidR="007D18A7" w:rsidRPr="00775BA2">
        <w:rPr>
          <w:rFonts w:eastAsia="Times New Roman" w:cstheme="minorHAnsi"/>
          <w:kern w:val="28"/>
          <w:lang w:eastAsia="fr-FR" w:bidi="fr-FR"/>
        </w:rPr>
        <w:t xml:space="preserve">vous prions de bien vouloir noter que le délai de soumission des offres techniques et financières est </w:t>
      </w:r>
      <w:r w:rsidR="00610F72" w:rsidRPr="00610F72">
        <w:rPr>
          <w:rFonts w:eastAsia="Times New Roman" w:cstheme="minorHAnsi"/>
          <w:kern w:val="28"/>
          <w:lang w:eastAsia="fr-FR" w:bidi="fr-FR"/>
        </w:rPr>
        <w:lastRenderedPageBreak/>
        <w:t>prévu</w:t>
      </w:r>
      <w:r w:rsidR="005A06CC">
        <w:rPr>
          <w:rFonts w:eastAsia="Times New Roman" w:cstheme="minorHAnsi"/>
          <w:kern w:val="28"/>
          <w:lang w:eastAsia="fr-FR" w:bidi="fr-FR"/>
        </w:rPr>
        <w:t xml:space="preserve"> le </w:t>
      </w:r>
      <w:r w:rsidR="0051235F" w:rsidRPr="0051235F">
        <w:rPr>
          <w:rFonts w:eastAsia="Times New Roman" w:cstheme="minorHAnsi"/>
          <w:b/>
          <w:bCs/>
          <w:kern w:val="28"/>
          <w:u w:val="single"/>
          <w:lang w:eastAsia="fr-FR" w:bidi="fr-FR"/>
        </w:rPr>
        <w:t>03 mars 2022</w:t>
      </w:r>
      <w:r w:rsidR="007D18A7" w:rsidRPr="0051235F">
        <w:rPr>
          <w:rFonts w:eastAsia="Times New Roman" w:cstheme="minorHAnsi"/>
          <w:b/>
          <w:kern w:val="28"/>
          <w:u w:val="single"/>
          <w:lang w:eastAsia="fr-FR" w:bidi="fr-FR"/>
        </w:rPr>
        <w:t>,</w:t>
      </w:r>
      <w:r w:rsidR="007D18A7" w:rsidRPr="0051235F">
        <w:rPr>
          <w:rFonts w:eastAsia="Times New Roman" w:cstheme="minorHAnsi"/>
          <w:b/>
          <w:color w:val="000000" w:themeColor="text1"/>
          <w:kern w:val="28"/>
          <w:u w:val="single"/>
          <w:lang w:eastAsia="fr-FR" w:bidi="fr-FR"/>
        </w:rPr>
        <w:t xml:space="preserve"> à</w:t>
      </w:r>
      <w:r w:rsidR="007D18A7" w:rsidRPr="000B1ABB">
        <w:rPr>
          <w:rFonts w:eastAsia="Times New Roman" w:cstheme="minorHAnsi"/>
          <w:b/>
          <w:color w:val="000000" w:themeColor="text1"/>
          <w:kern w:val="28"/>
          <w:u w:val="single"/>
          <w:lang w:eastAsia="fr-FR" w:bidi="fr-FR"/>
        </w:rPr>
        <w:t xml:space="preserve"> l'heure indiquée en ligne au niveau du système </w:t>
      </w:r>
      <w:r w:rsidR="00E7231E" w:rsidRPr="000B1ABB">
        <w:rPr>
          <w:rFonts w:eastAsia="Times New Roman" w:cstheme="minorHAnsi"/>
          <w:b/>
          <w:color w:val="000000" w:themeColor="text1"/>
          <w:kern w:val="28"/>
          <w:u w:val="single"/>
          <w:lang w:eastAsia="fr-FR" w:bidi="fr-FR"/>
        </w:rPr>
        <w:t>E-</w:t>
      </w:r>
      <w:r w:rsidR="007D18A7" w:rsidRPr="000B1ABB">
        <w:rPr>
          <w:rFonts w:eastAsia="Times New Roman" w:cstheme="minorHAnsi"/>
          <w:b/>
          <w:color w:val="000000" w:themeColor="text1"/>
          <w:kern w:val="28"/>
          <w:u w:val="single"/>
          <w:lang w:eastAsia="fr-FR" w:bidi="fr-FR"/>
        </w:rPr>
        <w:t>tendering.</w:t>
      </w:r>
    </w:p>
    <w:p w14:paraId="2A057DC7" w14:textId="77777777" w:rsidR="00186EEF" w:rsidRPr="00097F48" w:rsidRDefault="00186EEF" w:rsidP="007D18A7">
      <w:pPr>
        <w:widowControl w:val="0"/>
        <w:overflowPunct w:val="0"/>
        <w:adjustRightInd w:val="0"/>
        <w:spacing w:after="5" w:line="249" w:lineRule="auto"/>
        <w:ind w:right="30" w:firstLine="360"/>
        <w:rPr>
          <w:rFonts w:eastAsia="Calibri" w:cstheme="minorHAnsi"/>
          <w:color w:val="000000"/>
          <w:kern w:val="28"/>
          <w:lang w:eastAsia="fr-FR" w:bidi="fr-FR"/>
        </w:rPr>
      </w:pPr>
    </w:p>
    <w:p w14:paraId="2FB706E6" w14:textId="77777777" w:rsidR="00186EEF" w:rsidRPr="00097F48" w:rsidRDefault="007D18A7" w:rsidP="007D18A7">
      <w:pPr>
        <w:widowControl w:val="0"/>
        <w:overflowPunct w:val="0"/>
        <w:adjustRightInd w:val="0"/>
        <w:spacing w:after="5" w:line="249" w:lineRule="auto"/>
        <w:ind w:left="370" w:right="30" w:hanging="10"/>
        <w:jc w:val="both"/>
        <w:rPr>
          <w:rFonts w:eastAsia="Calibri" w:cstheme="minorHAnsi"/>
          <w:color w:val="000000"/>
          <w:kern w:val="28"/>
          <w:lang w:eastAsia="fr-FR" w:bidi="fr-FR"/>
        </w:rPr>
      </w:pPr>
      <w:r w:rsidRPr="00097F48">
        <w:rPr>
          <w:rFonts w:eastAsia="Times New Roman" w:cstheme="minorHAnsi"/>
          <w:kern w:val="28"/>
          <w:lang w:eastAsia="fr-FR" w:bidi="fr-FR"/>
        </w:rPr>
        <w:t>Veuillez accuser réception de cet AO en envoyant un courriel à l’adresse</w:t>
      </w:r>
      <w:r w:rsidR="00E7231E" w:rsidRPr="00097F48">
        <w:rPr>
          <w:rFonts w:eastAsia="Times New Roman" w:cstheme="minorHAnsi"/>
          <w:kern w:val="28"/>
          <w:lang w:eastAsia="fr-FR" w:bidi="fr-FR"/>
        </w:rPr>
        <w:t xml:space="preserve"> </w:t>
      </w:r>
      <w:r w:rsidR="00186EEF" w:rsidRPr="00097F48">
        <w:rPr>
          <w:rFonts w:eastAsia="Calibri" w:cstheme="minorHAnsi"/>
          <w:color w:val="000000"/>
          <w:kern w:val="28"/>
          <w:lang w:eastAsia="fr-FR" w:bidi="fr-FR"/>
        </w:rPr>
        <w:t xml:space="preserve">: </w:t>
      </w:r>
    </w:p>
    <w:p w14:paraId="1B906399"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p>
    <w:p w14:paraId="0D49A759" w14:textId="77777777" w:rsidR="00186EEF" w:rsidRPr="00097F48" w:rsidRDefault="00186EEF" w:rsidP="00186EEF">
      <w:pPr>
        <w:widowControl w:val="0"/>
        <w:tabs>
          <w:tab w:val="center" w:pos="957"/>
          <w:tab w:val="center" w:pos="2549"/>
        </w:tabs>
        <w:overflowPunct w:val="0"/>
        <w:adjustRightInd w:val="0"/>
        <w:spacing w:after="5" w:line="249" w:lineRule="auto"/>
        <w:rPr>
          <w:rFonts w:eastAsia="Calibri" w:cstheme="minorHAnsi"/>
          <w:color w:val="000000"/>
          <w:kern w:val="28"/>
          <w:lang w:eastAsia="fr-FR" w:bidi="fr-FR"/>
        </w:rPr>
      </w:pPr>
      <w:r w:rsidRPr="00097F48">
        <w:rPr>
          <w:rFonts w:eastAsia="Calibri" w:cstheme="minorHAnsi"/>
          <w:color w:val="000000"/>
          <w:kern w:val="28"/>
          <w:lang w:eastAsia="fr-FR" w:bidi="fr-FR"/>
        </w:rPr>
        <w:tab/>
      </w:r>
      <w:r w:rsidR="006B2FEE" w:rsidRPr="00097F48">
        <w:rPr>
          <w:rFonts w:eastAsia="Calibri" w:cstheme="minorHAnsi"/>
          <w:b/>
          <w:color w:val="000000"/>
          <w:kern w:val="28"/>
          <w:lang w:eastAsia="fr-FR" w:bidi="fr-FR"/>
        </w:rPr>
        <w:tab/>
      </w:r>
      <w:r w:rsidRPr="00097F48">
        <w:rPr>
          <w:rFonts w:eastAsia="Calibri" w:cstheme="minorHAnsi"/>
          <w:color w:val="000000"/>
          <w:kern w:val="28"/>
          <w:lang w:eastAsia="fr-FR" w:bidi="fr-FR"/>
        </w:rPr>
        <w:t xml:space="preserve">Service Registry </w:t>
      </w:r>
      <w:r w:rsidRPr="00097F48">
        <w:rPr>
          <w:rFonts w:eastAsia="Calibri" w:cstheme="minorHAnsi"/>
          <w:b/>
          <w:color w:val="000000"/>
          <w:kern w:val="28"/>
          <w:lang w:eastAsia="fr-FR" w:bidi="fr-FR"/>
        </w:rPr>
        <w:t xml:space="preserve"> </w:t>
      </w:r>
    </w:p>
    <w:p w14:paraId="5DA5AEBD"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Programme des Nations Unies pour le Développement </w:t>
      </w:r>
    </w:p>
    <w:p w14:paraId="382D6559"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A l’attention de Mme Le Représentant Résident </w:t>
      </w:r>
    </w:p>
    <w:p w14:paraId="4095D542" w14:textId="77777777" w:rsidR="00186EEF" w:rsidRPr="00097F48" w:rsidRDefault="00186EEF" w:rsidP="00186EEF">
      <w:pPr>
        <w:widowControl w:val="0"/>
        <w:tabs>
          <w:tab w:val="left" w:pos="1843"/>
        </w:tabs>
        <w:overflowPunct w:val="0"/>
        <w:adjustRightInd w:val="0"/>
        <w:ind w:left="1843"/>
        <w:rPr>
          <w:rFonts w:eastAsia="Times New Roman" w:cstheme="minorHAnsi"/>
          <w:kern w:val="28"/>
          <w:lang w:bidi="fr-FR"/>
        </w:rPr>
      </w:pPr>
      <w:r w:rsidRPr="00097F48">
        <w:rPr>
          <w:rFonts w:eastAsia="Times New Roman" w:cstheme="minorHAnsi"/>
          <w:kern w:val="28"/>
          <w:lang w:bidi="fr-FR"/>
        </w:rPr>
        <w:t xml:space="preserve">Immeuble WOLLE NDIAYE, </w:t>
      </w:r>
    </w:p>
    <w:p w14:paraId="4F231B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b/>
          <w:kern w:val="28"/>
          <w:lang w:bidi="fr-FR"/>
        </w:rPr>
        <w:tab/>
      </w:r>
      <w:r w:rsidRPr="00097F48">
        <w:rPr>
          <w:rFonts w:eastAsia="Times New Roman" w:cstheme="minorHAnsi"/>
          <w:kern w:val="28"/>
          <w:lang w:bidi="fr-FR"/>
        </w:rPr>
        <w:t>Route du Méridien Président, Face au Lodge Hôtel</w:t>
      </w:r>
    </w:p>
    <w:p w14:paraId="10D80FCF"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Parcelle N 10 Zone 3 Almadies</w:t>
      </w:r>
    </w:p>
    <w:p w14:paraId="4BE331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BP 154 Dakar - Sénégal</w:t>
      </w:r>
    </w:p>
    <w:p w14:paraId="65E413F3"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Tél : (+221)33 859 6700 - (+221)33 859 68 00</w:t>
      </w:r>
    </w:p>
    <w:p w14:paraId="79DE2C9D"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Fax</w:t>
      </w:r>
      <w:r w:rsidR="006B2FEE" w:rsidRPr="00097F48">
        <w:rPr>
          <w:rFonts w:eastAsia="Times New Roman" w:cstheme="minorHAnsi"/>
          <w:kern w:val="28"/>
          <w:lang w:bidi="fr-FR"/>
        </w:rPr>
        <w:t xml:space="preserve"> </w:t>
      </w:r>
      <w:r w:rsidRPr="00097F48">
        <w:rPr>
          <w:rFonts w:eastAsia="Times New Roman" w:cstheme="minorHAnsi"/>
          <w:kern w:val="28"/>
          <w:lang w:bidi="fr-FR"/>
        </w:rPr>
        <w:t>: (+221)</w:t>
      </w:r>
      <w:r w:rsidR="00A43ABE" w:rsidRPr="00097F48">
        <w:rPr>
          <w:rFonts w:eastAsia="Times New Roman" w:cstheme="minorHAnsi"/>
          <w:kern w:val="28"/>
          <w:lang w:bidi="fr-FR"/>
        </w:rPr>
        <w:t xml:space="preserve"> </w:t>
      </w:r>
      <w:r w:rsidRPr="00097F48">
        <w:rPr>
          <w:rFonts w:eastAsia="Times New Roman" w:cstheme="minorHAnsi"/>
          <w:kern w:val="28"/>
          <w:lang w:bidi="fr-FR"/>
        </w:rPr>
        <w:t xml:space="preserve">-33 823-55-00 </w:t>
      </w:r>
    </w:p>
    <w:p w14:paraId="5B626CFC"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r>
      <w:proofErr w:type="gramStart"/>
      <w:r w:rsidRPr="00097F48">
        <w:rPr>
          <w:rFonts w:eastAsia="Times New Roman" w:cstheme="minorHAnsi"/>
          <w:kern w:val="28"/>
          <w:lang w:bidi="fr-FR"/>
        </w:rPr>
        <w:t>Email</w:t>
      </w:r>
      <w:proofErr w:type="gramEnd"/>
      <w:r w:rsidRPr="00097F48">
        <w:rPr>
          <w:rFonts w:eastAsia="Times New Roman" w:cstheme="minorHAnsi"/>
          <w:kern w:val="28"/>
          <w:lang w:bidi="fr-FR"/>
        </w:rPr>
        <w:t xml:space="preserve"> : </w:t>
      </w:r>
      <w:bookmarkStart w:id="11" w:name="_Hlk432997"/>
      <w:r w:rsidR="007D18A7" w:rsidRPr="00097F48">
        <w:rPr>
          <w:rFonts w:eastAsia="Times New Roman" w:cstheme="minorHAnsi"/>
          <w:kern w:val="28"/>
          <w:u w:val="single"/>
          <w:lang w:bidi="fr-FR"/>
        </w:rPr>
        <w:fldChar w:fldCharType="begin"/>
      </w:r>
      <w:r w:rsidR="007D18A7" w:rsidRPr="00097F48">
        <w:rPr>
          <w:rFonts w:eastAsia="Times New Roman" w:cstheme="minorHAnsi"/>
          <w:kern w:val="28"/>
          <w:u w:val="single"/>
          <w:lang w:bidi="fr-FR"/>
        </w:rPr>
        <w:instrText xml:space="preserve"> HYPERLINK "mailto:achats.senegal@undp.org " </w:instrText>
      </w:r>
      <w:r w:rsidR="007D18A7" w:rsidRPr="00097F48">
        <w:rPr>
          <w:rFonts w:eastAsia="Times New Roman" w:cstheme="minorHAnsi"/>
          <w:kern w:val="28"/>
          <w:u w:val="single"/>
          <w:lang w:bidi="fr-FR"/>
        </w:rPr>
        <w:fldChar w:fldCharType="separate"/>
      </w:r>
      <w:r w:rsidR="007D18A7" w:rsidRPr="00097F48">
        <w:rPr>
          <w:rStyle w:val="Lienhypertexte"/>
          <w:rFonts w:eastAsia="Times New Roman" w:cstheme="minorHAnsi"/>
          <w:kern w:val="28"/>
          <w:lang w:bidi="fr-FR"/>
        </w:rPr>
        <w:t>achats.senegal@undp.org</w:t>
      </w:r>
      <w:bookmarkEnd w:id="11"/>
      <w:r w:rsidR="007D18A7" w:rsidRPr="00097F48">
        <w:rPr>
          <w:rStyle w:val="Lienhypertexte"/>
          <w:rFonts w:eastAsia="Times New Roman" w:cstheme="minorHAnsi"/>
          <w:kern w:val="28"/>
          <w:lang w:bidi="fr-FR"/>
        </w:rPr>
        <w:t xml:space="preserve"> </w:t>
      </w:r>
      <w:r w:rsidR="007D18A7" w:rsidRPr="00097F48">
        <w:rPr>
          <w:rFonts w:eastAsia="Times New Roman" w:cstheme="minorHAnsi"/>
          <w:kern w:val="28"/>
          <w:u w:val="single"/>
          <w:lang w:bidi="fr-FR"/>
        </w:rPr>
        <w:fldChar w:fldCharType="end"/>
      </w:r>
    </w:p>
    <w:p w14:paraId="69FBD364" w14:textId="77777777" w:rsidR="00186EEF" w:rsidRPr="00097F48" w:rsidRDefault="00186EEF" w:rsidP="00186EEF">
      <w:pPr>
        <w:widowControl w:val="0"/>
        <w:overflowPunct w:val="0"/>
        <w:adjustRightInd w:val="0"/>
        <w:spacing w:after="0"/>
        <w:ind w:left="1843"/>
        <w:rPr>
          <w:rFonts w:eastAsia="Calibri" w:cstheme="minorHAnsi"/>
          <w:color w:val="000000"/>
          <w:kern w:val="28"/>
          <w:lang w:eastAsia="fr-FR" w:bidi="fr-FR"/>
        </w:rPr>
      </w:pPr>
    </w:p>
    <w:p w14:paraId="7CE986FB" w14:textId="2A750247" w:rsidR="007D18A7" w:rsidRPr="00097F48" w:rsidRDefault="00186EEF" w:rsidP="007D18A7">
      <w:pPr>
        <w:widowControl w:val="0"/>
        <w:overflowPunct w:val="0"/>
        <w:adjustRightInd w:val="0"/>
        <w:spacing w:after="0" w:line="240" w:lineRule="auto"/>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Ladite lettre doit être reçue par le PNUD au plus </w:t>
      </w:r>
      <w:r w:rsidRPr="00E02866">
        <w:rPr>
          <w:rFonts w:eastAsia="Calibri" w:cstheme="minorHAnsi"/>
          <w:color w:val="000000"/>
          <w:kern w:val="28"/>
          <w:lang w:eastAsia="fr-FR" w:bidi="fr-FR"/>
        </w:rPr>
        <w:t xml:space="preserve">tard </w:t>
      </w:r>
      <w:r w:rsidR="00A009C7">
        <w:rPr>
          <w:rFonts w:eastAsia="Calibri" w:cstheme="minorHAnsi"/>
          <w:color w:val="000000"/>
          <w:kern w:val="28"/>
          <w:lang w:eastAsia="fr-FR" w:bidi="fr-FR"/>
        </w:rPr>
        <w:t xml:space="preserve">le </w:t>
      </w:r>
      <w:r w:rsidR="0051235F">
        <w:rPr>
          <w:rFonts w:eastAsia="Calibri" w:cstheme="minorHAnsi"/>
          <w:i/>
          <w:color w:val="000000"/>
          <w:kern w:val="28"/>
          <w:lang w:eastAsia="fr-FR" w:bidi="fr-FR"/>
        </w:rPr>
        <w:t xml:space="preserve">17 </w:t>
      </w:r>
      <w:r w:rsidR="0051235F" w:rsidRPr="000805BF">
        <w:rPr>
          <w:rFonts w:eastAsia="Calibri" w:cstheme="minorHAnsi"/>
          <w:i/>
          <w:color w:val="000000"/>
          <w:kern w:val="28"/>
          <w:lang w:eastAsia="fr-FR" w:bidi="fr-FR"/>
        </w:rPr>
        <w:t xml:space="preserve">février 2022 </w:t>
      </w:r>
      <w:r w:rsidRPr="000805BF">
        <w:rPr>
          <w:rFonts w:eastAsia="Calibri" w:cstheme="minorHAnsi"/>
          <w:color w:val="000000"/>
          <w:kern w:val="28"/>
          <w:lang w:eastAsia="fr-FR" w:bidi="fr-FR"/>
        </w:rPr>
        <w:t>et</w:t>
      </w:r>
      <w:r w:rsidRPr="000B1ABB">
        <w:rPr>
          <w:rFonts w:eastAsia="Calibri" w:cstheme="minorHAnsi"/>
          <w:color w:val="000000"/>
          <w:kern w:val="28"/>
          <w:lang w:eastAsia="fr-FR" w:bidi="fr-FR"/>
        </w:rPr>
        <w:t xml:space="preserve"> indiquer</w:t>
      </w:r>
      <w:r w:rsidRPr="00097F48">
        <w:rPr>
          <w:rFonts w:eastAsia="Calibri" w:cstheme="minorHAnsi"/>
          <w:color w:val="000000"/>
          <w:kern w:val="28"/>
          <w:lang w:eastAsia="fr-FR" w:bidi="fr-FR"/>
        </w:rPr>
        <w:t xml:space="preserve"> si votre société entend déposer une soumission. Si tel n’est pas le cas, le PNUD vous serait reconnaissant d’en indiquer la raison pour les besoins de la tenue de nos dossiers.</w:t>
      </w:r>
    </w:p>
    <w:p w14:paraId="25EC3B5A" w14:textId="77777777" w:rsidR="007D18A7" w:rsidRPr="00097F48" w:rsidRDefault="007D18A7" w:rsidP="007D18A7">
      <w:pPr>
        <w:widowControl w:val="0"/>
        <w:overflowPunct w:val="0"/>
        <w:adjustRightInd w:val="0"/>
        <w:spacing w:after="0" w:line="240" w:lineRule="auto"/>
        <w:jc w:val="both"/>
        <w:rPr>
          <w:rFonts w:eastAsia="Calibri" w:cstheme="minorHAnsi"/>
          <w:color w:val="000000"/>
          <w:kern w:val="28"/>
          <w:lang w:eastAsia="fr-FR" w:bidi="fr-FR"/>
        </w:rPr>
      </w:pPr>
    </w:p>
    <w:p w14:paraId="72ADC262" w14:textId="39C1C55F" w:rsidR="00186EEF" w:rsidRPr="00097F48" w:rsidRDefault="007D18A7" w:rsidP="007D18A7">
      <w:pPr>
        <w:widowControl w:val="0"/>
        <w:overflowPunct w:val="0"/>
        <w:adjustRightInd w:val="0"/>
        <w:spacing w:after="0" w:line="240" w:lineRule="auto"/>
        <w:jc w:val="both"/>
        <w:rPr>
          <w:rFonts w:eastAsia="Times New Roman" w:cstheme="minorHAnsi"/>
          <w:kern w:val="28"/>
          <w:lang w:eastAsia="fr-FR" w:bidi="fr-FR"/>
        </w:rPr>
      </w:pPr>
      <w:r w:rsidRPr="00097F48">
        <w:rPr>
          <w:rFonts w:eastAsia="Times New Roman" w:cstheme="minorHAnsi"/>
          <w:kern w:val="28"/>
          <w:lang w:eastAsia="fr-FR" w:bidi="fr-FR"/>
        </w:rPr>
        <w:t xml:space="preserve">Vous pouvez également, le cas échéant, utiliser la fonction « accepter l’invitation » sur le système d’appel d’offres en ligne </w:t>
      </w:r>
      <w:hyperlink r:id="rId13" w:history="1">
        <w:r w:rsidRPr="00097F48">
          <w:rPr>
            <w:rFonts w:eastAsia="Times New Roman" w:cstheme="minorHAnsi"/>
            <w:color w:val="0000FF"/>
            <w:kern w:val="28"/>
            <w:u w:val="single"/>
            <w:lang w:eastAsia="fr-FR" w:bidi="fr-FR"/>
          </w:rPr>
          <w:t>https://etendering.partneragencies.org</w:t>
        </w:r>
      </w:hyperlink>
      <w:r w:rsidRPr="00097F48">
        <w:rPr>
          <w:rFonts w:eastAsia="Times New Roman" w:cstheme="minorHAnsi"/>
          <w:kern w:val="28"/>
          <w:lang w:eastAsia="fr-FR" w:bidi="fr-FR"/>
        </w:rPr>
        <w:t xml:space="preserve"> (</w:t>
      </w:r>
      <w:r w:rsidR="00E7231E" w:rsidRPr="00097F48">
        <w:rPr>
          <w:rFonts w:eastAsia="Times New Roman" w:cstheme="minorHAnsi"/>
          <w:kern w:val="28"/>
          <w:lang w:eastAsia="fr-FR" w:bidi="fr-FR"/>
        </w:rPr>
        <w:t>E</w:t>
      </w:r>
      <w:r w:rsidR="0073468B">
        <w:rPr>
          <w:rFonts w:eastAsia="Times New Roman" w:cstheme="minorHAnsi"/>
          <w:kern w:val="28"/>
          <w:lang w:eastAsia="fr-FR" w:bidi="fr-FR"/>
        </w:rPr>
        <w:t>-</w:t>
      </w:r>
      <w:r w:rsidR="002878C2">
        <w:rPr>
          <w:rFonts w:eastAsia="Times New Roman" w:cstheme="minorHAnsi"/>
          <w:kern w:val="28"/>
          <w:lang w:eastAsia="fr-FR" w:bidi="fr-FR"/>
        </w:rPr>
        <w:t>T</w:t>
      </w:r>
      <w:r w:rsidRPr="00097F48">
        <w:rPr>
          <w:rFonts w:eastAsia="Times New Roman" w:cstheme="minorHAnsi"/>
          <w:kern w:val="28"/>
          <w:lang w:eastAsia="fr-FR" w:bidi="fr-FR"/>
        </w:rPr>
        <w:t>endering)</w:t>
      </w:r>
      <w:r w:rsidR="00E7231E" w:rsidRPr="00097F48">
        <w:rPr>
          <w:rFonts w:eastAsia="Times New Roman" w:cstheme="minorHAnsi"/>
          <w:kern w:val="28"/>
          <w:lang w:eastAsia="fr-FR" w:bidi="fr-FR"/>
        </w:rPr>
        <w:t>.</w:t>
      </w:r>
      <w:r w:rsidR="00A43ABE" w:rsidRPr="00097F48">
        <w:rPr>
          <w:rFonts w:eastAsia="Times New Roman" w:cstheme="minorHAnsi"/>
          <w:kern w:val="28"/>
          <w:lang w:eastAsia="fr-FR" w:bidi="fr-FR"/>
        </w:rPr>
        <w:t xml:space="preserve"> </w:t>
      </w:r>
      <w:r w:rsidRPr="00097F48">
        <w:rPr>
          <w:rFonts w:eastAsia="Times New Roman" w:cstheme="minorHAnsi"/>
          <w:kern w:val="28"/>
          <w:lang w:eastAsia="fr-FR" w:bidi="fr-FR"/>
        </w:rPr>
        <w:t>Cela vous permettra de recevoir toute modification ou mise à jour concernant l’appel d’offres. Si vous souhaitez davantage d’éclaircissements, nous vous invitons à contacter la personne désignée dans la fiche technique ci-jointe en qualité de personne référente pour toute question liée au présent AO.</w:t>
      </w:r>
    </w:p>
    <w:p w14:paraId="0F072FE0" w14:textId="77777777" w:rsidR="00186EEF" w:rsidRPr="00097F48" w:rsidRDefault="00186EEF" w:rsidP="007D18A7">
      <w:pPr>
        <w:widowControl w:val="0"/>
        <w:overflowPunct w:val="0"/>
        <w:adjustRightInd w:val="0"/>
        <w:spacing w:after="5" w:line="249" w:lineRule="auto"/>
        <w:ind w:left="-15" w:right="30" w:firstLine="283"/>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Si vous avez reçu le présent AO dans le cadre d’une invitation directe du PNUD, sa transmission à une autre entreprise nécessite que vous en notifiiez le PNUD. </w:t>
      </w:r>
    </w:p>
    <w:p w14:paraId="21C46B09" w14:textId="77777777" w:rsidR="00186EEF" w:rsidRPr="00097F48" w:rsidRDefault="00186EEF" w:rsidP="007D18A7">
      <w:pPr>
        <w:widowControl w:val="0"/>
        <w:overflowPunct w:val="0"/>
        <w:adjustRightInd w:val="0"/>
        <w:spacing w:after="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074AF6C3" w14:textId="77777777" w:rsidR="00186EEF" w:rsidRPr="00097F48" w:rsidRDefault="00186EEF" w:rsidP="00097F48">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Dans l’hypothèse où vous auriez besoin d’explications, nous vous invitons à contacter la personne désignée dans la fiche technique ci-jointe en qualité de coordonnateur des questions liées au présent AO. </w:t>
      </w:r>
    </w:p>
    <w:p w14:paraId="61E95D0C" w14:textId="77777777" w:rsidR="00186EEF" w:rsidRPr="00097F48" w:rsidRDefault="00186EEF" w:rsidP="007D18A7">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PNUD attend avec intérêt votre soumission et vous remercie d’avance de l’attention que vous portez aux opportunités commerciales proposées par le PNUD. </w:t>
      </w:r>
    </w:p>
    <w:p w14:paraId="50A376C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2A101C2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471449E0" w14:textId="77777777" w:rsidR="00186EEF" w:rsidRPr="00097F48" w:rsidRDefault="00186EEF" w:rsidP="00BE0756">
      <w:pPr>
        <w:widowControl w:val="0"/>
        <w:overflowPunct w:val="0"/>
        <w:adjustRightInd w:val="0"/>
        <w:spacing w:after="232"/>
        <w:ind w:left="5592" w:firstLine="72"/>
        <w:rPr>
          <w:rFonts w:eastAsia="Calibri" w:cstheme="minorHAnsi"/>
          <w:color w:val="000000"/>
          <w:kern w:val="28"/>
          <w:lang w:eastAsia="fr-FR" w:bidi="fr-FR"/>
        </w:rPr>
      </w:pPr>
      <w:r w:rsidRPr="00097F48">
        <w:rPr>
          <w:rFonts w:eastAsia="Calibri" w:cstheme="minorHAnsi"/>
          <w:color w:val="000000"/>
          <w:kern w:val="28"/>
          <w:lang w:eastAsia="fr-FR" w:bidi="fr-FR"/>
        </w:rPr>
        <w:t xml:space="preserve">Cordialement, </w:t>
      </w:r>
    </w:p>
    <w:p w14:paraId="69F2B63F" w14:textId="77777777" w:rsidR="00F21D1A" w:rsidRDefault="00F21D1A" w:rsidP="00BE0756">
      <w:pPr>
        <w:widowControl w:val="0"/>
        <w:overflowPunct w:val="0"/>
        <w:adjustRightInd w:val="0"/>
        <w:spacing w:after="74"/>
        <w:ind w:left="5664" w:right="702"/>
        <w:rPr>
          <w:rFonts w:ascii="Calibri" w:eastAsia="Calibri" w:hAnsi="Calibri" w:cs="Calibri"/>
          <w:sz w:val="24"/>
          <w:szCs w:val="24"/>
        </w:rPr>
      </w:pPr>
      <w:r w:rsidRPr="00F21D1A">
        <w:rPr>
          <w:rFonts w:ascii="Calibri" w:eastAsia="Calibri" w:hAnsi="Calibri" w:cs="Calibri"/>
          <w:sz w:val="24"/>
          <w:szCs w:val="24"/>
        </w:rPr>
        <w:t>Pascal Karorero</w:t>
      </w:r>
    </w:p>
    <w:p w14:paraId="1CD4949B" w14:textId="644B143B" w:rsidR="00186EEF" w:rsidRPr="00097F48" w:rsidRDefault="000B1ABB" w:rsidP="00BE0756">
      <w:pPr>
        <w:widowControl w:val="0"/>
        <w:overflowPunct w:val="0"/>
        <w:adjustRightInd w:val="0"/>
        <w:spacing w:after="74"/>
        <w:ind w:left="5664" w:right="702"/>
        <w:rPr>
          <w:rFonts w:eastAsia="Calibri" w:cstheme="minorHAnsi"/>
          <w:color w:val="000000"/>
          <w:kern w:val="28"/>
          <w:lang w:eastAsia="fr-FR" w:bidi="fr-FR"/>
        </w:rPr>
      </w:pPr>
      <w:r>
        <w:rPr>
          <w:rFonts w:eastAsia="Calibri" w:cstheme="minorHAnsi"/>
          <w:b/>
          <w:i/>
          <w:color w:val="000000"/>
          <w:kern w:val="28"/>
          <w:lang w:eastAsia="fr-FR" w:bidi="fr-FR"/>
        </w:rPr>
        <w:t>Représentant Résident</w:t>
      </w:r>
      <w:r w:rsidR="00F21D1A">
        <w:rPr>
          <w:rFonts w:eastAsia="Calibri" w:cstheme="minorHAnsi"/>
          <w:b/>
          <w:i/>
          <w:color w:val="000000"/>
          <w:kern w:val="28"/>
          <w:lang w:eastAsia="fr-FR" w:bidi="fr-FR"/>
        </w:rPr>
        <w:t xml:space="preserve"> a.i.</w:t>
      </w:r>
    </w:p>
    <w:p w14:paraId="7D086513" w14:textId="77777777" w:rsidR="000B35FC" w:rsidRPr="00542D0F" w:rsidRDefault="000B35FC" w:rsidP="00542D0F">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28"/>
          <w:szCs w:val="28"/>
          <w:lang w:eastAsia="fr-FR" w:bidi="fr-FR"/>
        </w:rPr>
      </w:pPr>
      <w:r w:rsidRPr="00542D0F">
        <w:rPr>
          <w:rFonts w:ascii="Segoe UI" w:eastAsia="Times New Roman" w:hAnsi="Segoe UI" w:cs="Segoe UI"/>
          <w:b/>
          <w:bCs/>
          <w:caps/>
          <w:noProof/>
          <w:color w:val="0070C0"/>
          <w:spacing w:val="32"/>
          <w:kern w:val="32"/>
          <w:sz w:val="28"/>
          <w:szCs w:val="28"/>
          <w:lang w:eastAsia="fr-FR" w:bidi="fr-FR"/>
        </w:rPr>
        <w:lastRenderedPageBreak/>
        <w:t>Section 2. Instructions destinées aux soumissionnaires</w:t>
      </w:r>
      <w:bookmarkEnd w:id="3"/>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0B35FC" w:rsidRPr="000B35FC" w14:paraId="04C36D74" w14:textId="77777777" w:rsidTr="000B35FC">
        <w:trPr>
          <w:trHeight w:val="301"/>
        </w:trPr>
        <w:tc>
          <w:tcPr>
            <w:tcW w:w="9807" w:type="dxa"/>
            <w:gridSpan w:val="2"/>
            <w:shd w:val="clear" w:color="auto" w:fill="9BDEFF"/>
          </w:tcPr>
          <w:p w14:paraId="461A9498" w14:textId="77777777" w:rsidR="000B35FC" w:rsidRPr="00097F48" w:rsidRDefault="000B35FC" w:rsidP="000B35FC">
            <w:pPr>
              <w:keepNext/>
              <w:keepLines/>
              <w:widowControl w:val="0"/>
              <w:overflowPunct w:val="0"/>
              <w:adjustRightInd w:val="0"/>
              <w:spacing w:before="120" w:after="120"/>
              <w:outlineLvl w:val="1"/>
              <w:rPr>
                <w:rFonts w:asciiTheme="minorHAnsi" w:eastAsia="Times New Roman" w:hAnsiTheme="minorHAnsi" w:cstheme="minorHAnsi"/>
                <w:b/>
                <w:bCs/>
                <w:iCs/>
                <w:caps/>
                <w:noProof/>
                <w:kern w:val="28"/>
              </w:rPr>
            </w:pPr>
            <w:bookmarkStart w:id="12" w:name="_Toc434943316"/>
            <w:bookmarkStart w:id="13" w:name="_Toc454294049"/>
            <w:bookmarkStart w:id="14" w:name="_Toc508626249"/>
            <w:r w:rsidRPr="00097F48">
              <w:rPr>
                <w:rFonts w:asciiTheme="minorHAnsi" w:eastAsia="Times New Roman" w:hAnsiTheme="minorHAnsi" w:cstheme="minorHAnsi"/>
                <w:b/>
                <w:bCs/>
                <w:iCs/>
                <w:caps/>
                <w:noProof/>
                <w:kern w:val="28"/>
              </w:rPr>
              <w:t>DISPOSITIONS</w:t>
            </w:r>
            <w:bookmarkEnd w:id="12"/>
            <w:r w:rsidRPr="00097F48">
              <w:rPr>
                <w:rFonts w:asciiTheme="minorHAnsi" w:eastAsia="Times New Roman" w:hAnsiTheme="minorHAnsi" w:cstheme="minorHAnsi"/>
                <w:b/>
                <w:bCs/>
                <w:iCs/>
                <w:caps/>
                <w:noProof/>
                <w:kern w:val="28"/>
              </w:rPr>
              <w:t xml:space="preserve"> GÉNÉRALES</w:t>
            </w:r>
            <w:bookmarkEnd w:id="13"/>
            <w:bookmarkEnd w:id="14"/>
          </w:p>
        </w:tc>
      </w:tr>
      <w:tr w:rsidR="000B35FC" w:rsidRPr="000B35FC" w14:paraId="4F82C019" w14:textId="77777777" w:rsidTr="000B35FC">
        <w:trPr>
          <w:trHeight w:val="3222"/>
        </w:trPr>
        <w:tc>
          <w:tcPr>
            <w:tcW w:w="2427" w:type="dxa"/>
          </w:tcPr>
          <w:p w14:paraId="584AB3A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5" w:name="_Toc300752846"/>
            <w:bookmarkStart w:id="16" w:name="_Toc454294050"/>
            <w:bookmarkStart w:id="17" w:name="_Toc508626250"/>
            <w:r w:rsidRPr="00097F48">
              <w:rPr>
                <w:rFonts w:asciiTheme="minorHAnsi" w:eastAsia="Times New Roman" w:hAnsiTheme="minorHAnsi" w:cstheme="minorHAnsi"/>
                <w:b/>
                <w:kern w:val="28"/>
              </w:rPr>
              <w:t>Introduction</w:t>
            </w:r>
            <w:bookmarkEnd w:id="15"/>
            <w:bookmarkEnd w:id="16"/>
            <w:bookmarkEnd w:id="17"/>
          </w:p>
        </w:tc>
        <w:tc>
          <w:tcPr>
            <w:tcW w:w="7380" w:type="dxa"/>
          </w:tcPr>
          <w:p w14:paraId="44DA4C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adhèrent à toutes les exigences du présent AO, notamment toute modification par écrit provenant du PNUD. Le présent appel d’offres est mené conformément aux politiques et procédures régissant les programmes et opérations relatives aux contrats et aux achats du PNUD qui sont consultables à l’adresse :</w:t>
            </w:r>
          </w:p>
          <w:p w14:paraId="05B2039B" w14:textId="77777777" w:rsidR="000B35FC" w:rsidRPr="00097F48" w:rsidRDefault="003A57F0" w:rsidP="000B35FC">
            <w:pPr>
              <w:widowControl w:val="0"/>
              <w:overflowPunct w:val="0"/>
              <w:adjustRightInd w:val="0"/>
              <w:spacing w:before="120" w:after="120"/>
              <w:ind w:left="522"/>
              <w:rPr>
                <w:rFonts w:asciiTheme="minorHAnsi" w:eastAsia="Times New Roman" w:hAnsiTheme="minorHAnsi" w:cstheme="minorHAnsi"/>
                <w:bCs/>
                <w:kern w:val="28"/>
              </w:rPr>
            </w:pPr>
            <w:hyperlink r:id="rId14">
              <w:r w:rsidR="000B35FC" w:rsidRPr="00097F48">
                <w:rPr>
                  <w:rFonts w:asciiTheme="minorHAnsi" w:eastAsia="Times New Roman" w:hAnsiTheme="minorHAnsi" w:cstheme="minorHAnsi"/>
                  <w:color w:val="0000FF"/>
                  <w:kern w:val="28"/>
                  <w:u w:val="single"/>
                </w:rPr>
                <w:t>https://popp.undp.org/SitePages/POPPBSUnit.aspx?TermID=254a9f96-b883-476a-8ef8-e81f93a2b38d</w:t>
              </w:r>
            </w:hyperlink>
            <w:r w:rsidR="000B35FC" w:rsidRPr="00097F48">
              <w:rPr>
                <w:rFonts w:asciiTheme="minorHAnsi" w:eastAsia="Times New Roman" w:hAnsiTheme="minorHAnsi" w:cstheme="minorHAnsi"/>
                <w:kern w:val="28"/>
              </w:rPr>
              <w:t xml:space="preserve"> – Toutefois, dans le cadre de cet appel d’offres spécifiques, la responsabilité du PNUD s’arrête à la recommandation de l’offre considérée comme gagnante.</w:t>
            </w:r>
          </w:p>
          <w:p w14:paraId="19411246"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 offre déposée sera considérée comme constituant une offre du soumissionnaire et ne vaudra pas ou n’emportera pas implicitement acceptation de l’offre par le PNUD. En vertu du pouvoir d’adjudication qui est sien, Le PUDC n’est nullement tenu d’attribuer un contrat à un quelconque soumissionnaire dans le cadre du présent AO. </w:t>
            </w:r>
          </w:p>
          <w:p w14:paraId="7066CD69"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se réserve le droit d’annuler la procédure d’achat à tout stade sans aucune obligation de quelque nature que ce soit pour le PNUD, sur notification des soumissionnaires ou publication d’une notification d’annulation sur le site Web du PNUD.</w:t>
            </w:r>
          </w:p>
          <w:p w14:paraId="32E328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le cadre de l’offre, il est souhaité que le soumissionnaire s’inscrive sur le site Web du Portail mondial pour les fournisseurs des organismes des Nations Unies (</w:t>
            </w:r>
            <w:hyperlink r:id="rId15">
              <w:r w:rsidRPr="00097F48">
                <w:rPr>
                  <w:rFonts w:asciiTheme="minorHAnsi" w:eastAsia="Times New Roman" w:hAnsiTheme="minorHAnsi" w:cstheme="minorHAnsi"/>
                  <w:color w:val="0563C1"/>
                  <w:kern w:val="28"/>
                  <w:u w:val="single"/>
                </w:rPr>
                <w:t>www.ungm.org</w:t>
              </w:r>
            </w:hyperlink>
            <w:r w:rsidRPr="00097F48">
              <w:rPr>
                <w:rFonts w:asciiTheme="minorHAnsi" w:eastAsia="Times New Roman" w:hAnsiTheme="minorHAnsi" w:cstheme="minorHAnsi"/>
                <w:kern w:val="28"/>
              </w:rPr>
              <w:t>). Le soumissionnaire peut soumettre une offre même s’il n’est pas inscrit sur le Portail. Toutefois, si le soumissionnaire est choisi pour l’adjudication du contrat, il doit s’inscrire sur le Portal avant la signature du contrat. (NON APPLICABLE)</w:t>
            </w:r>
          </w:p>
        </w:tc>
      </w:tr>
      <w:tr w:rsidR="000B35FC" w:rsidRPr="000B35FC" w14:paraId="26F7E2C0" w14:textId="77777777" w:rsidTr="000B35FC">
        <w:trPr>
          <w:trHeight w:val="1413"/>
        </w:trPr>
        <w:tc>
          <w:tcPr>
            <w:tcW w:w="2427" w:type="dxa"/>
          </w:tcPr>
          <w:p w14:paraId="6610641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8" w:name="_Toc454294051"/>
            <w:bookmarkStart w:id="19" w:name="_Toc508626251"/>
            <w:r w:rsidRPr="00097F48">
              <w:rPr>
                <w:rFonts w:asciiTheme="minorHAnsi" w:eastAsia="Times New Roman" w:hAnsiTheme="minorHAnsi" w:cstheme="minorHAnsi"/>
                <w:b/>
                <w:kern w:val="28"/>
              </w:rPr>
              <w:t>Fraude et corruption,</w:t>
            </w:r>
            <w:r w:rsidRPr="00097F48">
              <w:rPr>
                <w:rFonts w:asciiTheme="minorHAnsi" w:eastAsia="Times New Roman" w:hAnsiTheme="minorHAnsi" w:cstheme="minorHAnsi"/>
                <w:b/>
                <w:kern w:val="28"/>
              </w:rPr>
              <w:br/>
              <w:t>Cadeaux et invitations</w:t>
            </w:r>
            <w:bookmarkEnd w:id="18"/>
            <w:bookmarkEnd w:id="19"/>
          </w:p>
          <w:p w14:paraId="1DDC7424" w14:textId="77777777" w:rsidR="000B35FC" w:rsidRPr="00097F48" w:rsidRDefault="000B35FC" w:rsidP="000B35FC">
            <w:pPr>
              <w:widowControl w:val="0"/>
              <w:overflowPunct w:val="0"/>
              <w:adjustRightInd w:val="0"/>
              <w:spacing w:before="120" w:after="120"/>
              <w:ind w:left="339" w:right="-18"/>
              <w:jc w:val="center"/>
              <w:outlineLvl w:val="5"/>
              <w:rPr>
                <w:rFonts w:asciiTheme="minorHAnsi" w:eastAsia="Times New Roman" w:hAnsiTheme="minorHAnsi" w:cstheme="minorHAnsi"/>
                <w:b/>
                <w:bCs/>
                <w:kern w:val="28"/>
              </w:rPr>
            </w:pPr>
          </w:p>
        </w:tc>
        <w:tc>
          <w:tcPr>
            <w:tcW w:w="7380" w:type="dxa"/>
          </w:tcPr>
          <w:p w14:paraId="2D603BE2"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color w:val="0563C1"/>
                <w:kern w:val="28"/>
                <w:u w:val="single"/>
              </w:rPr>
            </w:pPr>
            <w:r w:rsidRPr="00097F48">
              <w:rPr>
                <w:rFonts w:asciiTheme="minorHAnsi" w:eastAsia="Times New Roman" w:hAnsiTheme="minorHAnsi" w:cstheme="minorHAnsi"/>
                <w:kern w:val="28"/>
              </w:rPr>
              <w:t xml:space="preserve">Le PNUD applique une politique stricte de tolérance zéro en ce qui concerne les pratiques illicites, notamment la fraude, la corruption, la collusion, les pratiques contraires à l’éthique ou non professionnelles ainsi que l’obstruction aux fournisseurs du PNUD, et exige que tous les soumissionnaires et les fournisseurs respectent les plus hautes normes éthiques lors de la procédure d’achat et de la mise en œuvre du contrat. La Politique anti-fraude du PNUD est consultable à l’adresse </w:t>
            </w:r>
            <w:hyperlink r:id="rId16" w:anchor="True">
              <w:r w:rsidRPr="00097F48">
                <w:rPr>
                  <w:rFonts w:asciiTheme="minorHAnsi" w:eastAsia="Times New Roman" w:hAnsiTheme="minorHAnsi" w:cstheme="minorHAnsi"/>
                  <w:color w:val="0563C1"/>
                  <w:kern w:val="28"/>
                  <w:u w:val="single"/>
                </w:rPr>
                <w:t>http://www.undp.org/content/undp/fr/home/operations/accountability/audit/office_of_audit_andinvestigation.html</w:t>
              </w:r>
            </w:hyperlink>
            <w:r w:rsidRPr="00097F48">
              <w:rPr>
                <w:rFonts w:asciiTheme="minorHAnsi" w:eastAsia="Times New Roman" w:hAnsiTheme="minorHAnsi" w:cstheme="minorHAnsi"/>
                <w:kern w:val="28"/>
              </w:rPr>
              <w:t>.</w:t>
            </w:r>
          </w:p>
          <w:p w14:paraId="5FE6066C"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et les fournisseurs n’offrent pas de cadeaux ni d’invitations de quelque nature que ce soit aux membres du personnel du PNUD, notamment des voyages d’agrément pour des événements sportifs ou culturels, dans des parcs d’attractions, des offres de vacances, de transport, ou des invitations à des déjeuners ou dîners luxueux. </w:t>
            </w:r>
          </w:p>
          <w:p w14:paraId="1691355A"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 xml:space="preserve">En vertu de cette politique, le PNUD : </w:t>
            </w:r>
          </w:p>
          <w:p w14:paraId="5BB8888C"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a) rejette une offre s’il détermine que le soumissionnaire choisi est engagé dans toute pratique de corruption ou pratique frauduleuse lors de l’appel d’offres pour le contrat en question ;</w:t>
            </w:r>
          </w:p>
          <w:p w14:paraId="515B4E4E"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b) le PUDC, déclare un fournisseur comme inéligible, pour une période définie ou indéfinie, à l’adjudication d’un contrat si, à tout moment, il détermine que le fournisseur s’est engagé dans toute pratique de corruption ou frauduleuse lors de l’appel d’offres d’un contrat du PUDC ou de l’exécution de ce dernier.</w:t>
            </w:r>
          </w:p>
          <w:p w14:paraId="157790BA" w14:textId="5994E0A2" w:rsidR="000B35FC" w:rsidRPr="00097F48" w:rsidRDefault="000B35FC" w:rsidP="00542D0F">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Tous les soumissionnaires doivent se conformer au Code de conduite à l’intention des fournisseurs du PNUD qui peut être consulté à l’adresse </w:t>
            </w:r>
            <w:hyperlink r:id="rId17">
              <w:r w:rsidRPr="00097F48">
                <w:rPr>
                  <w:rFonts w:asciiTheme="minorHAnsi" w:eastAsia="Times New Roman" w:hAnsiTheme="minorHAnsi" w:cstheme="minorHAnsi"/>
                  <w:color w:val="0563C1"/>
                  <w:kern w:val="28"/>
                  <w:u w:val="single"/>
                </w:rPr>
                <w:t>https://www.un.org/Depts/ptd/sites/www.un.org.Depts.ptd/files/files/attachment/page/2014/February%202014/conduct_french.pdf</w:t>
              </w:r>
            </w:hyperlink>
          </w:p>
        </w:tc>
      </w:tr>
      <w:tr w:rsidR="000B35FC" w:rsidRPr="000B35FC" w14:paraId="1A0B2205" w14:textId="77777777" w:rsidTr="000B35FC">
        <w:trPr>
          <w:trHeight w:val="265"/>
        </w:trPr>
        <w:tc>
          <w:tcPr>
            <w:tcW w:w="2427" w:type="dxa"/>
          </w:tcPr>
          <w:p w14:paraId="0EC2958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0" w:name="_Toc454294052"/>
            <w:bookmarkStart w:id="21" w:name="_Toc508626252"/>
            <w:r w:rsidRPr="00097F48">
              <w:rPr>
                <w:rFonts w:asciiTheme="minorHAnsi" w:eastAsia="Times New Roman" w:hAnsiTheme="minorHAnsi" w:cstheme="minorHAnsi"/>
                <w:b/>
                <w:kern w:val="28"/>
              </w:rPr>
              <w:lastRenderedPageBreak/>
              <w:t>Éligibilité</w:t>
            </w:r>
            <w:bookmarkEnd w:id="20"/>
            <w:bookmarkEnd w:id="21"/>
          </w:p>
        </w:tc>
        <w:tc>
          <w:tcPr>
            <w:tcW w:w="7380" w:type="dxa"/>
          </w:tcPr>
          <w:p w14:paraId="59F005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Un fournisseur ne doit pas être suspendu, exclu ou autrement désigné comme inéligible par tout organisme des Nations Unies, le Groupe de la Banque mondiale ou toute autre organisation internationale, comme la BID. Les fournisseurs doivent ainsi informer le PNUD s’ils sont soumis à toute sanction ou suspension temporaire imposée par ces organisations. </w:t>
            </w:r>
          </w:p>
          <w:p w14:paraId="6818CA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Il est de la responsabilité du soumissionnaire de veiller à ce que ses employés, les membres de la coentreprise, les sous-contractants, les prestataires de services, les fournisseurs ou leurs employés de respecter les exigences d’éligibilité tel qu’établi par le PNUD. </w:t>
            </w:r>
          </w:p>
        </w:tc>
      </w:tr>
      <w:tr w:rsidR="000B35FC" w:rsidRPr="000B35FC" w14:paraId="5C26230C" w14:textId="77777777" w:rsidTr="000B35FC">
        <w:trPr>
          <w:trHeight w:val="846"/>
        </w:trPr>
        <w:tc>
          <w:tcPr>
            <w:tcW w:w="2427" w:type="dxa"/>
          </w:tcPr>
          <w:p w14:paraId="3824EB7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2" w:name="_Toc450316123"/>
            <w:bookmarkStart w:id="23" w:name="_Toc454197061"/>
            <w:bookmarkStart w:id="24" w:name="_Toc454294053"/>
            <w:bookmarkStart w:id="25" w:name="_Toc454294056"/>
            <w:bookmarkStart w:id="26" w:name="_Toc508626253"/>
            <w:bookmarkEnd w:id="22"/>
            <w:bookmarkEnd w:id="23"/>
            <w:bookmarkEnd w:id="24"/>
            <w:r w:rsidRPr="00097F48">
              <w:rPr>
                <w:rFonts w:asciiTheme="minorHAnsi" w:eastAsia="Times New Roman" w:hAnsiTheme="minorHAnsi" w:cstheme="minorHAnsi"/>
                <w:b/>
                <w:kern w:val="28"/>
              </w:rPr>
              <w:t>Conflit d’intérêts</w:t>
            </w:r>
            <w:bookmarkEnd w:id="25"/>
            <w:bookmarkEnd w:id="26"/>
          </w:p>
        </w:tc>
        <w:tc>
          <w:tcPr>
            <w:tcW w:w="7380" w:type="dxa"/>
          </w:tcPr>
          <w:p w14:paraId="7B6AF3C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doivent strictement éviter tout conflit avec d’autres engagements ou leurs propres intérêts et ne pas tenir compte de travaux futurs. Tous les soumissionnaires qui ont un conflit d’intérêts seront disqualifiés. Sans limitation du caractère général de ce qui précède, les soumissionnaires et leurs prestataires de services agréés sont considérés comme ayant un conflit d’intérêts avec une partie ou plus de la présente procédure de sollicitations : </w:t>
            </w:r>
          </w:p>
          <w:p w14:paraId="5117CDB2"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S’ils sont ou ont été par le passé liés à une société, ou à l’une de ses sociétés affiliées ayant été engagée par le PNUD ou par le PUDC pour fournir des services au titre de la préparation de la conception, des spécifications, des termes de référence, de l’analyse et de l’estimation des coûts et d’autres documents devant être utilisés pour l’achat de biens et de services dans le cadre de la présente procédure de sélection ; </w:t>
            </w:r>
          </w:p>
          <w:p w14:paraId="193B17C8"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été impliqués dans la préparation ou la conception du programme ou du projet relatif aux services requis au titre du présent appel d’offres ;</w:t>
            </w:r>
          </w:p>
          <w:p w14:paraId="0B0C1FA3"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est avéré qu’ils sont concernés par un conflit pour toute autre raison, tel que peut l’établir le PNUD, ou à sa discrétion. </w:t>
            </w:r>
          </w:p>
          <w:p w14:paraId="6B266A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En cas d’incertitude concernant l’interprétation d’une situation susceptible de constituer un conflit d’intérêts, les soumissionnaires doivent en informer le PNUD et lui demander de confirmer s’il s’agit ou non d’une </w:t>
            </w:r>
            <w:r w:rsidRPr="00097F48">
              <w:rPr>
                <w:rFonts w:asciiTheme="minorHAnsi" w:eastAsia="Times New Roman" w:hAnsiTheme="minorHAnsi" w:cstheme="minorHAnsi"/>
                <w:kern w:val="28"/>
              </w:rPr>
              <w:lastRenderedPageBreak/>
              <w:t xml:space="preserve">situation de conflit d’intérêts. </w:t>
            </w:r>
          </w:p>
          <w:p w14:paraId="3BD982D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 la même manière, les soumissionnaires doivent montrer dans leur offre qu’ils sont conscients des éléments suivants :</w:t>
            </w:r>
          </w:p>
          <w:p w14:paraId="227C6192"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les propriétaires, copropriétaires, responsables, directeurs, actionnaires dominants, de l’entité soumissionnaire ou du personnel essentiel font partie de la famille d’un membre du personnel du PNUD ou du PUDC exerçant des responsabilités dans les fonctions d’achat ou le gouvernement du pays concerné ou de tout partenaire de mise en œuvre recevant les services dans le cadre du présent AO ;</w:t>
            </w:r>
          </w:p>
          <w:p w14:paraId="18B7E91F"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Toutes les autres situations susceptibles de donner lieu, réellement ou en apparence, à un conflit d’intérêts, une collusion ou des pratiques déloyales. </w:t>
            </w:r>
          </w:p>
          <w:p w14:paraId="6276FDE3" w14:textId="77777777" w:rsidR="000B35FC" w:rsidRPr="00097F48" w:rsidRDefault="000B35FC" w:rsidP="000B35FC">
            <w:pPr>
              <w:widowControl w:val="0"/>
              <w:overflowPunct w:val="0"/>
              <w:adjustRightInd w:val="0"/>
              <w:spacing w:before="120" w:after="120"/>
              <w:ind w:left="51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non-divulgation de cette information, il est possible que l’offre ou les offres concernées par cette non-divulgation soient rejetées.</w:t>
            </w:r>
          </w:p>
          <w:p w14:paraId="09F6CD1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des soumissionnaires détenus totalement ou partiellement par le gouvernement dépendra de l’évaluation et de l’examen approfondis par le PNUD de divers facteurs tels que leur enregistrement, leur opération et leur gestion en tant qu’entité indépendante, l’ampleur de la participation du gouvernement, la réception de subventions, leur mandat et l’accès aux informations dans le cadre du présent AO, entre autres facteurs. Les conditions qui peuvent mener à un avantage indu sur d’autres soumissionnaires peuvent provoquer le rejet de l’offre</w:t>
            </w:r>
          </w:p>
        </w:tc>
      </w:tr>
      <w:tr w:rsidR="000B35FC" w:rsidRPr="000B35FC" w14:paraId="3EF22FBD" w14:textId="77777777" w:rsidTr="000B35FC">
        <w:trPr>
          <w:trHeight w:val="202"/>
        </w:trPr>
        <w:tc>
          <w:tcPr>
            <w:tcW w:w="9807" w:type="dxa"/>
            <w:gridSpan w:val="2"/>
            <w:shd w:val="clear" w:color="auto" w:fill="9BDEFF"/>
          </w:tcPr>
          <w:p w14:paraId="3E1B78B3" w14:textId="77777777" w:rsidR="000B35FC" w:rsidRPr="00097F48" w:rsidRDefault="000B35FC" w:rsidP="00DB72F2">
            <w:pPr>
              <w:keepNext/>
              <w:keepLines/>
              <w:widowControl w:val="0"/>
              <w:numPr>
                <w:ilvl w:val="0"/>
                <w:numId w:val="9"/>
              </w:numPr>
              <w:overflowPunct w:val="0"/>
              <w:adjustRightInd w:val="0"/>
              <w:spacing w:before="120" w:after="120"/>
              <w:outlineLvl w:val="1"/>
              <w:rPr>
                <w:rFonts w:asciiTheme="minorHAnsi" w:eastAsia="Times New Roman" w:hAnsiTheme="minorHAnsi" w:cstheme="minorHAnsi"/>
                <w:b/>
                <w:bCs/>
                <w:iCs/>
                <w:caps/>
                <w:noProof/>
                <w:kern w:val="28"/>
              </w:rPr>
            </w:pPr>
            <w:bookmarkStart w:id="27" w:name="_Toc434943321"/>
            <w:bookmarkStart w:id="28" w:name="_Toc454294057"/>
            <w:bookmarkStart w:id="29" w:name="_Toc508626254"/>
            <w:r w:rsidRPr="00097F48">
              <w:rPr>
                <w:rFonts w:asciiTheme="minorHAnsi" w:eastAsia="Times New Roman" w:hAnsiTheme="minorHAnsi" w:cstheme="minorHAnsi"/>
                <w:b/>
                <w:bCs/>
                <w:iCs/>
                <w:caps/>
                <w:noProof/>
                <w:kern w:val="28"/>
              </w:rPr>
              <w:lastRenderedPageBreak/>
              <w:t>PRÉPARATION DES OFFRES</w:t>
            </w:r>
            <w:bookmarkEnd w:id="27"/>
            <w:bookmarkEnd w:id="28"/>
            <w:bookmarkEnd w:id="29"/>
          </w:p>
        </w:tc>
      </w:tr>
      <w:tr w:rsidR="000B35FC" w:rsidRPr="000B35FC" w14:paraId="0B697BC2" w14:textId="77777777" w:rsidTr="000B35FC">
        <w:tc>
          <w:tcPr>
            <w:tcW w:w="2427" w:type="dxa"/>
          </w:tcPr>
          <w:p w14:paraId="6C1E2EC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0" w:name="_Toc454294058"/>
            <w:bookmarkStart w:id="31" w:name="_Toc508626255"/>
            <w:r w:rsidRPr="00097F48">
              <w:rPr>
                <w:rFonts w:asciiTheme="minorHAnsi" w:eastAsia="Times New Roman" w:hAnsiTheme="minorHAnsi" w:cstheme="minorHAnsi"/>
                <w:b/>
                <w:kern w:val="28"/>
              </w:rPr>
              <w:t>Considérations générales</w:t>
            </w:r>
            <w:bookmarkEnd w:id="30"/>
            <w:bookmarkEnd w:id="31"/>
          </w:p>
        </w:tc>
        <w:tc>
          <w:tcPr>
            <w:tcW w:w="7380" w:type="dxa"/>
          </w:tcPr>
          <w:p w14:paraId="5CF5E0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préparation de l’offre, le soumissionnaire doit examiner l’appel d’offres avec attention. Les lacunes matérielles lors de la fourniture des informations demandées dans l’appel d’offres peuvent provoquer le rejet de l’offre.</w:t>
            </w:r>
          </w:p>
          <w:p w14:paraId="5F9FAA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ne sera pas autorisé à profiter de toute erreur ou omission dans l’appel d’offres. Si ces erreurs ou omissions sont découvertes, le soumissionnaire doit en informer le PNUD en conséquence.</w:t>
            </w:r>
          </w:p>
        </w:tc>
      </w:tr>
      <w:tr w:rsidR="000B35FC" w:rsidRPr="000B35FC" w14:paraId="1B6CB0AC" w14:textId="77777777" w:rsidTr="000B35FC">
        <w:tc>
          <w:tcPr>
            <w:tcW w:w="2427" w:type="dxa"/>
          </w:tcPr>
          <w:p w14:paraId="68BD74C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2" w:name="_Toc454294059"/>
            <w:bookmarkStart w:id="33" w:name="_Toc508626256"/>
            <w:r w:rsidRPr="00097F48">
              <w:rPr>
                <w:rFonts w:asciiTheme="minorHAnsi" w:eastAsia="Times New Roman" w:hAnsiTheme="minorHAnsi" w:cstheme="minorHAnsi"/>
                <w:b/>
                <w:kern w:val="28"/>
              </w:rPr>
              <w:t>Coût de la préparation de l’offre</w:t>
            </w:r>
            <w:bookmarkEnd w:id="32"/>
            <w:bookmarkEnd w:id="33"/>
          </w:p>
        </w:tc>
        <w:tc>
          <w:tcPr>
            <w:tcW w:w="7380" w:type="dxa"/>
          </w:tcPr>
          <w:p w14:paraId="4736C69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prend à sa charge l’ensemble des coûts liés à la préparation et au dépôt de son offre, que celle-ci soit ou non retenue. Le PNUD n’est en aucun cas responsable ou redevable desdits coûts, indépendamment du déroulement ou du résultat de la procédure d’achat.</w:t>
            </w:r>
          </w:p>
        </w:tc>
      </w:tr>
      <w:tr w:rsidR="000B35FC" w:rsidRPr="000B35FC" w14:paraId="57AFE515" w14:textId="77777777" w:rsidTr="000B35FC">
        <w:tc>
          <w:tcPr>
            <w:tcW w:w="2427" w:type="dxa"/>
          </w:tcPr>
          <w:p w14:paraId="33C283F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4" w:name="_Toc434943323"/>
            <w:bookmarkStart w:id="35" w:name="_Toc454294060"/>
            <w:bookmarkStart w:id="36" w:name="_Toc508626257"/>
            <w:r w:rsidRPr="00097F48">
              <w:rPr>
                <w:rFonts w:asciiTheme="minorHAnsi" w:eastAsia="Times New Roman" w:hAnsiTheme="minorHAnsi" w:cstheme="minorHAnsi"/>
                <w:b/>
                <w:kern w:val="28"/>
              </w:rPr>
              <w:t>Langue</w:t>
            </w:r>
            <w:bookmarkEnd w:id="34"/>
            <w:bookmarkEnd w:id="35"/>
            <w:bookmarkEnd w:id="36"/>
            <w:r w:rsidRPr="00097F48">
              <w:rPr>
                <w:rFonts w:asciiTheme="minorHAnsi" w:eastAsia="Times New Roman" w:hAnsiTheme="minorHAnsi" w:cstheme="minorHAnsi"/>
                <w:b/>
                <w:kern w:val="28"/>
              </w:rPr>
              <w:t xml:space="preserve"> </w:t>
            </w:r>
          </w:p>
        </w:tc>
        <w:tc>
          <w:tcPr>
            <w:tcW w:w="7380" w:type="dxa"/>
          </w:tcPr>
          <w:p w14:paraId="484D472A"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L’offre, ainsi que toute correspondance connexe échangée entre le soumissionnaire et le PNUD, sont rédigées dans la langue indiquée dans la fiche technique. </w:t>
            </w:r>
          </w:p>
        </w:tc>
      </w:tr>
      <w:tr w:rsidR="000B35FC" w:rsidRPr="000B35FC" w14:paraId="089EE7DF" w14:textId="77777777" w:rsidTr="000B35FC">
        <w:tc>
          <w:tcPr>
            <w:tcW w:w="2427" w:type="dxa"/>
          </w:tcPr>
          <w:p w14:paraId="11F433C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7" w:name="_Toc300752855"/>
            <w:bookmarkStart w:id="38" w:name="_Toc454294061"/>
            <w:bookmarkStart w:id="39" w:name="_Toc508626258"/>
            <w:r w:rsidRPr="00097F48">
              <w:rPr>
                <w:rFonts w:asciiTheme="minorHAnsi" w:eastAsia="Times New Roman" w:hAnsiTheme="minorHAnsi" w:cstheme="minorHAnsi"/>
                <w:b/>
                <w:kern w:val="28"/>
              </w:rPr>
              <w:t>Documents comprenant l’offre</w:t>
            </w:r>
            <w:bookmarkEnd w:id="37"/>
            <w:bookmarkEnd w:id="38"/>
            <w:bookmarkEnd w:id="39"/>
          </w:p>
        </w:tc>
        <w:tc>
          <w:tcPr>
            <w:tcW w:w="7380" w:type="dxa"/>
          </w:tcPr>
          <w:p w14:paraId="6072B793" w14:textId="77777777" w:rsidR="000B35FC" w:rsidRPr="00097F48" w:rsidRDefault="000B35FC" w:rsidP="000B35FC">
            <w:pPr>
              <w:widowControl w:val="0"/>
              <w:numPr>
                <w:ilvl w:val="1"/>
                <w:numId w:val="4"/>
              </w:numPr>
              <w:overflowPunct w:val="0"/>
              <w:adjustRightInd w:val="0"/>
              <w:spacing w:before="120" w:after="120"/>
              <w:ind w:left="540"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comprend les documents et formulaires connexes suivants, dont les détails sont fournis dans la fiche technique :</w:t>
            </w:r>
          </w:p>
          <w:p w14:paraId="2BF96649"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Documents établissant l’éligibilité et les qualifications du soumissionnaire ;</w:t>
            </w:r>
          </w:p>
          <w:p w14:paraId="19D5B6DE"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Offre technique ;</w:t>
            </w:r>
          </w:p>
          <w:p w14:paraId="36D52CE7"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Barème de prix ;</w:t>
            </w:r>
          </w:p>
          <w:p w14:paraId="2B2873FC"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Garantie de soumission, si elle est exigée dans la fiche technique ;</w:t>
            </w:r>
          </w:p>
          <w:p w14:paraId="49F64AC3"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pièce jointe ou tout appendice à l’offre.</w:t>
            </w:r>
          </w:p>
        </w:tc>
      </w:tr>
      <w:tr w:rsidR="000B35FC" w:rsidRPr="000B35FC" w14:paraId="4FE06053" w14:textId="77777777" w:rsidTr="000B35FC">
        <w:tc>
          <w:tcPr>
            <w:tcW w:w="2427" w:type="dxa"/>
          </w:tcPr>
          <w:p w14:paraId="5331FEF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0" w:name="_Toc454294068"/>
            <w:bookmarkStart w:id="41" w:name="_Toc508626259"/>
            <w:r w:rsidRPr="00097F48">
              <w:rPr>
                <w:rFonts w:asciiTheme="minorHAnsi" w:eastAsia="Times New Roman" w:hAnsiTheme="minorHAnsi" w:cstheme="minorHAnsi"/>
                <w:b/>
                <w:kern w:val="28"/>
              </w:rPr>
              <w:lastRenderedPageBreak/>
              <w:t>Documents établissant l’éligibilité et les qualifications du soumissionnaire ;</w:t>
            </w:r>
            <w:bookmarkEnd w:id="40"/>
            <w:bookmarkEnd w:id="41"/>
          </w:p>
        </w:tc>
        <w:tc>
          <w:tcPr>
            <w:tcW w:w="7380" w:type="dxa"/>
          </w:tcPr>
          <w:p w14:paraId="4010643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Le soumissionnaire fournit la preuve écrite de son statut de fournisseur éligible et qualifié en remplissant les formulaires figurant dans la section 6 et en fournissant les documents exigés dans ces formulaires. Aux fins de l’adjudication d’un contrat à un soumissionnaire, ses qualifications doivent être documentées de manière jugée satisfaisante par le PNUD. </w:t>
            </w:r>
          </w:p>
        </w:tc>
      </w:tr>
      <w:tr w:rsidR="000B35FC" w:rsidRPr="000B35FC" w14:paraId="1877D88C" w14:textId="77777777" w:rsidTr="000B35FC">
        <w:tc>
          <w:tcPr>
            <w:tcW w:w="2427" w:type="dxa"/>
          </w:tcPr>
          <w:p w14:paraId="6DDC36A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2" w:name="_Toc300752860"/>
            <w:bookmarkStart w:id="43" w:name="_Toc454294069"/>
            <w:bookmarkStart w:id="44" w:name="_Toc508626260"/>
            <w:r w:rsidRPr="00097F48">
              <w:rPr>
                <w:rFonts w:asciiTheme="minorHAnsi" w:eastAsia="Times New Roman" w:hAnsiTheme="minorHAnsi" w:cstheme="minorHAnsi"/>
                <w:b/>
                <w:kern w:val="28"/>
              </w:rPr>
              <w:t>Format et contenu de l’offre technique</w:t>
            </w:r>
            <w:bookmarkEnd w:id="42"/>
            <w:bookmarkEnd w:id="43"/>
            <w:bookmarkEnd w:id="44"/>
          </w:p>
        </w:tc>
        <w:tc>
          <w:tcPr>
            <w:tcW w:w="7380" w:type="dxa"/>
          </w:tcPr>
          <w:p w14:paraId="3429911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est tenu de présenter une offre technique en utilisant les formulaires types et les modèles fournis dans la section 6 de l’appel d’offres.</w:t>
            </w:r>
          </w:p>
          <w:p w14:paraId="39AFF2E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Des échantillons d’objets, lorsqu’exigés en vertu de la section 5, sont fournis dans le délai spécifié et à moins qu’autrement spécifié par le PNUD, sans frais pour le PNUD. S’ils ne sont pas détruits lors des tests, les échantillons seront renvoyés à la demande et aux frais du soumissionnaire, à moins qu’autrement indiqué.</w:t>
            </w:r>
          </w:p>
          <w:p w14:paraId="2E064F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
                <w:kern w:val="28"/>
              </w:rPr>
            </w:pPr>
            <w:r w:rsidRPr="00097F48">
              <w:rPr>
                <w:rFonts w:asciiTheme="minorHAnsi" w:eastAsia="Times New Roman" w:hAnsiTheme="minorHAnsi" w:cstheme="minorHAnsi"/>
                <w:kern w:val="28"/>
              </w:rPr>
              <w:t>Lorsqu’applicable et tel qu’exigé en vertu de la section 5, le soumissionnaire décrit le programme de formation nécessaire disponible pour le maintien et l’exécution des services ou pour l’entretien et le fonctionnement des équipements offerts, ainsi que le coût pris en charge par le PNUD. Cette formation ainsi que le matériel de formation, à moins qu’autrement indiqué, sont offerts dans la langue de l’offre tel que prescrit dans la fiche technique.</w:t>
            </w:r>
          </w:p>
          <w:p w14:paraId="432C60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Lorsqu’applicable et tel qu’exigé en vertu de la section 5, le soumissionnaire atteste de la disponibilité de pièces détachées pour une période d’au moins cinq (5) ans à compter de la date de livraison, ou tel qu’autrement indiqué dans cet appel d’offres.</w:t>
            </w:r>
          </w:p>
        </w:tc>
      </w:tr>
      <w:tr w:rsidR="000B35FC" w:rsidRPr="000B35FC" w14:paraId="61DF45DA" w14:textId="77777777" w:rsidTr="000B35FC">
        <w:tc>
          <w:tcPr>
            <w:tcW w:w="2427" w:type="dxa"/>
          </w:tcPr>
          <w:p w14:paraId="48BB338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5" w:name="_Toc454294070"/>
            <w:bookmarkStart w:id="46" w:name="_Toc508626261"/>
            <w:r w:rsidRPr="00097F48">
              <w:rPr>
                <w:rFonts w:asciiTheme="minorHAnsi" w:eastAsia="Times New Roman" w:hAnsiTheme="minorHAnsi" w:cstheme="minorHAnsi"/>
                <w:b/>
                <w:kern w:val="28"/>
              </w:rPr>
              <w:t>Barème de prix</w:t>
            </w:r>
            <w:bookmarkEnd w:id="45"/>
            <w:bookmarkEnd w:id="46"/>
          </w:p>
          <w:p w14:paraId="50B46C27" w14:textId="77777777" w:rsidR="000B35FC" w:rsidRPr="00097F48" w:rsidRDefault="000B35FC" w:rsidP="000B35FC">
            <w:pPr>
              <w:spacing w:before="120"/>
              <w:outlineLvl w:val="2"/>
              <w:rPr>
                <w:rFonts w:asciiTheme="minorHAnsi" w:eastAsia="Times New Roman" w:hAnsiTheme="minorHAnsi" w:cstheme="minorHAnsi"/>
                <w:b/>
                <w:kern w:val="28"/>
              </w:rPr>
            </w:pPr>
          </w:p>
        </w:tc>
        <w:tc>
          <w:tcPr>
            <w:tcW w:w="7380" w:type="dxa"/>
          </w:tcPr>
          <w:p w14:paraId="34A5F12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présent barème de prix est préparé en utilisant le formulaire fourni dans la section 6 de l’appel d’offres et en prenant en considération les exigences de l’AO.</w:t>
            </w:r>
          </w:p>
          <w:p w14:paraId="5D214EF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exigence décrite dans l’offre technique, mais dont le prix n’est pas indiqué dans le barème de prix, est considérée comme étant incluse dans les prix des autres activités ou biens, ainsi que dans le prix total final.</w:t>
            </w:r>
          </w:p>
        </w:tc>
      </w:tr>
      <w:tr w:rsidR="000B35FC" w:rsidRPr="000B35FC" w14:paraId="233A69EB" w14:textId="77777777" w:rsidTr="000B35FC">
        <w:tc>
          <w:tcPr>
            <w:tcW w:w="2427" w:type="dxa"/>
          </w:tcPr>
          <w:p w14:paraId="4D879A2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7" w:name="_Toc454294067"/>
            <w:bookmarkStart w:id="48" w:name="_Toc508626262"/>
            <w:r w:rsidRPr="00097F48">
              <w:rPr>
                <w:rFonts w:asciiTheme="minorHAnsi" w:eastAsia="Times New Roman" w:hAnsiTheme="minorHAnsi" w:cstheme="minorHAnsi"/>
                <w:b/>
                <w:kern w:val="28"/>
              </w:rPr>
              <w:t>Garantie de soumission</w:t>
            </w:r>
            <w:bookmarkEnd w:id="47"/>
            <w:bookmarkEnd w:id="48"/>
          </w:p>
        </w:tc>
        <w:tc>
          <w:tcPr>
            <w:tcW w:w="7380" w:type="dxa"/>
          </w:tcPr>
          <w:p w14:paraId="6631C1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garantie de soumission, si elle est exigée dans la fiche technique, est fournie au montant et dans les formulaires indiqués dans la fiche technique. Cette garantie est valable jusqu’à trente (30) jours après la date de validité finale de l’offre. – Cette garantie sera libellée au nom du PUDC exclusivement.</w:t>
            </w:r>
          </w:p>
          <w:p w14:paraId="1DE5BE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garantie de soumission est incluse, avec l’offre. Si une garantie de soumission est exigée par l’appel d’offres mais n’est pas présentée avec l’offre technique, l’offre est rejetée.</w:t>
            </w:r>
          </w:p>
          <w:p w14:paraId="11DA6C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snapToGrid w:val="0"/>
                <w:kern w:val="28"/>
              </w:rPr>
              <w:t xml:space="preserve">Si le montant de la garantie de soumission est moins élevé que le montant exigé par le présent AO, ou si la période de validité de ladite garantie est </w:t>
            </w:r>
            <w:r w:rsidRPr="00097F48">
              <w:rPr>
                <w:rFonts w:asciiTheme="minorHAnsi" w:eastAsia="Times New Roman" w:hAnsiTheme="minorHAnsi" w:cstheme="minorHAnsi"/>
                <w:snapToGrid w:val="0"/>
                <w:kern w:val="28"/>
              </w:rPr>
              <w:lastRenderedPageBreak/>
              <w:t xml:space="preserve">moins longue que celle exigée par l’AO, le PNUD rejette l’offre. </w:t>
            </w:r>
          </w:p>
          <w:p w14:paraId="0391B05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Dans le cas où une offre électronique est autorisée dans la fiche technique, les soumissionnaires y intègrent une copie de la garantie de soumission, et l’original de la garantie doit être envoyé par courrier ou en main propre selon les instructions de la fiche technique.</w:t>
            </w:r>
          </w:p>
          <w:p w14:paraId="0726D73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bCs/>
                <w:kern w:val="28"/>
              </w:rPr>
              <w:t xml:space="preserve">Le PNUD n’est pas responsable de la gestion des garanties de soumissions dans le cadre du présent Appel d’Offres. Les garanties libellées au nom du PUDC lui seront transmises à la clôture du dossier de sélection et de recommandation. Le PUDC sera seul responsable devant le soumissionnaire de la gestion de la garantie selon les conditions propres de cette dernière en vertu du modèle de garantie officiel du PUDC. Le PNUD décline toute responsabilité quant à toute contestation ou réclamation à ce sujet. </w:t>
            </w:r>
          </w:p>
          <w:p w14:paraId="781A479E" w14:textId="77777777" w:rsidR="000B35FC" w:rsidRPr="00097F48" w:rsidRDefault="000B35FC" w:rsidP="00DB72F2">
            <w:pPr>
              <w:widowControl w:val="0"/>
              <w:numPr>
                <w:ilvl w:val="2"/>
                <w:numId w:val="6"/>
              </w:numPr>
              <w:overflowPunct w:val="0"/>
              <w:adjustRightInd w:val="0"/>
              <w:spacing w:before="120" w:after="120"/>
              <w:ind w:left="1332" w:hanging="270"/>
              <w:contextualSpacing/>
              <w:jc w:val="both"/>
              <w:rPr>
                <w:rFonts w:asciiTheme="minorHAnsi" w:eastAsia="Times New Roman" w:hAnsiTheme="minorHAnsi" w:cstheme="minorHAnsi"/>
                <w:bCs/>
                <w:snapToGrid w:val="0"/>
                <w:kern w:val="28"/>
              </w:rPr>
            </w:pPr>
          </w:p>
        </w:tc>
      </w:tr>
      <w:tr w:rsidR="000B35FC" w:rsidRPr="000B35FC" w14:paraId="3B50E8C2" w14:textId="77777777" w:rsidTr="000B35FC">
        <w:tc>
          <w:tcPr>
            <w:tcW w:w="2427" w:type="dxa"/>
          </w:tcPr>
          <w:p w14:paraId="12FE170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9" w:name="_Toc454294071"/>
            <w:bookmarkStart w:id="50" w:name="_Toc508626263"/>
            <w:r w:rsidRPr="00097F48">
              <w:rPr>
                <w:rFonts w:asciiTheme="minorHAnsi" w:eastAsia="Times New Roman" w:hAnsiTheme="minorHAnsi" w:cstheme="minorHAnsi"/>
                <w:b/>
                <w:kern w:val="28"/>
              </w:rPr>
              <w:lastRenderedPageBreak/>
              <w:t>Devises</w:t>
            </w:r>
            <w:bookmarkEnd w:id="49"/>
            <w:bookmarkEnd w:id="50"/>
          </w:p>
        </w:tc>
        <w:tc>
          <w:tcPr>
            <w:tcW w:w="7380" w:type="dxa"/>
          </w:tcPr>
          <w:p w14:paraId="38C6BD17" w14:textId="77777777" w:rsidR="000B35FC" w:rsidRPr="00097F48" w:rsidDel="00566D49"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Tous les prix sont cités dans la devise indiquée dans la fiche technique. </w:t>
            </w:r>
          </w:p>
        </w:tc>
      </w:tr>
      <w:tr w:rsidR="000B35FC" w:rsidRPr="000B35FC" w14:paraId="36259EE9" w14:textId="77777777" w:rsidTr="000B35FC">
        <w:trPr>
          <w:trHeight w:val="445"/>
        </w:trPr>
        <w:tc>
          <w:tcPr>
            <w:tcW w:w="2427" w:type="dxa"/>
          </w:tcPr>
          <w:p w14:paraId="29FE264E"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1" w:name="_Toc454294072"/>
            <w:bookmarkStart w:id="52" w:name="_Toc508626264"/>
            <w:r w:rsidRPr="00097F48">
              <w:rPr>
                <w:rFonts w:asciiTheme="minorHAnsi" w:eastAsia="Times New Roman" w:hAnsiTheme="minorHAnsi" w:cstheme="minorHAnsi"/>
                <w:b/>
                <w:kern w:val="28"/>
              </w:rPr>
              <w:t>Coentreprise, consortium ou partenariat</w:t>
            </w:r>
            <w:bookmarkEnd w:id="51"/>
            <w:bookmarkEnd w:id="52"/>
          </w:p>
        </w:tc>
        <w:tc>
          <w:tcPr>
            <w:tcW w:w="7380" w:type="dxa"/>
          </w:tcPr>
          <w:p w14:paraId="16105149"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le soumissionnaire est un groupe d’entités juridiques devant former ou ayant formé une coentreprise, un consortium ou un partenariat lors du dépôt de l’offre, elles doivent confirmer dans le cadre de leur offre : (i) Qu’elles ont désigné une partie en tant qu’entité principale, dûment habilitée à obliger juridiquement les membres de la coentreprise, du consortium ou du partenariat conjointement et de manière solidaire, ceci devant être attesté par un accord dûment authentifié entre lesdites entités juridiques qui devra être joint à l’offre ; et (ii) que si le contrat leur est attribué, il sera conclu entre le PUDC et l’entité principale désignée qui agira pour le compte de l’ensemble des entités juridiques composant la coentreprise. </w:t>
            </w:r>
          </w:p>
          <w:p w14:paraId="0B0B13EC"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Après la date limite de dépôt des offres, l’entité principale désignée pour représenter la coentreprise, le consortium ou le partenariat n’est pas changée sans le consentement préalable et écrit du PNUD. </w:t>
            </w:r>
          </w:p>
          <w:p w14:paraId="4307F34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 L’entité principale et les entités membres de la coentreprise, du consortium ou du partenariat se conforment aux dispositions de la clause 9 de ce document en ce qui concerne le dépôt d’une offre unique. </w:t>
            </w:r>
          </w:p>
          <w:p w14:paraId="230C49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description de l’organisation de la coentreprise, du consortium ou du partenariat doit clairement définir le rôle prévu de chaque entité juridique composant la coentreprise dans le cadre de la satisfaction des exigences de l’AO, tant dans l’offre que dans l’accord de coentreprise. Le PNUD évaluera l’éligibilité et les qualifications de toutes les entités juridiques composant la coentreprise, le consortium ou le partenariat.</w:t>
            </w:r>
          </w:p>
          <w:p w14:paraId="2979007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coentreprise, un consortium ou un partenariat, lors de la présentation des antécédents et de l’expérience, différencie clairement :</w:t>
            </w:r>
          </w:p>
          <w:p w14:paraId="22149746"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antécédents et l’expérience de la coentreprise, du consortium ou du partenariat dans leur ensemble ; </w:t>
            </w:r>
          </w:p>
          <w:p w14:paraId="0AFC266F"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antécédents et l’expérience des entités individuelles de la </w:t>
            </w:r>
            <w:r w:rsidRPr="00097F48">
              <w:rPr>
                <w:rFonts w:asciiTheme="minorHAnsi" w:eastAsia="Times New Roman" w:hAnsiTheme="minorHAnsi" w:cstheme="minorHAnsi"/>
                <w:kern w:val="28"/>
              </w:rPr>
              <w:lastRenderedPageBreak/>
              <w:t>coentreprise, du consortium ou du partenariat.</w:t>
            </w:r>
          </w:p>
          <w:p w14:paraId="065B272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contrats antérieurs exécutés par des experts individuels qui sont intervenus à titre personnel mais qui sont liés de façon permanente ou qui ont été temporairement liés à l’une des sociétés membres ne peuvent pas être inclus dans l’expérience de la coentreprise, du consortium ou du partenariat, ou du membre concerné, et seuls lesdits experts peuvent en faire état dans la présentation de leurs qualifications personnelles.</w:t>
            </w:r>
          </w:p>
          <w:p w14:paraId="71FA9B5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La coentreprise, le consortium ou le partenariat sont encouragés à respecter de grandes exigences multisectorielles lorsque le champ d’expertise et des ressources n’est pas disponible dans une seule société. </w:t>
            </w:r>
          </w:p>
        </w:tc>
      </w:tr>
      <w:tr w:rsidR="000B35FC" w:rsidRPr="000B35FC" w14:paraId="03DE57D2" w14:textId="77777777" w:rsidTr="000B35FC">
        <w:tc>
          <w:tcPr>
            <w:tcW w:w="2427" w:type="dxa"/>
          </w:tcPr>
          <w:p w14:paraId="5C4E2FE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3" w:name="_Toc300752856"/>
            <w:bookmarkStart w:id="54" w:name="_Toc454294062"/>
            <w:bookmarkStart w:id="55" w:name="_Toc508626265"/>
            <w:r w:rsidRPr="00097F48">
              <w:rPr>
                <w:rFonts w:asciiTheme="minorHAnsi" w:eastAsia="Times New Roman" w:hAnsiTheme="minorHAnsi" w:cstheme="minorHAnsi"/>
                <w:b/>
                <w:kern w:val="28"/>
              </w:rPr>
              <w:lastRenderedPageBreak/>
              <w:t>Offre unique</w:t>
            </w:r>
            <w:bookmarkEnd w:id="53"/>
            <w:bookmarkEnd w:id="54"/>
            <w:bookmarkEnd w:id="55"/>
          </w:p>
        </w:tc>
        <w:tc>
          <w:tcPr>
            <w:tcW w:w="7380" w:type="dxa"/>
          </w:tcPr>
          <w:p w14:paraId="3E8F9F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soumissionnaire (notamment les membres individuels de toute coentreprise) dépose une seule offre, en son nom propre ou dans le cadre d’une coentreprise. </w:t>
            </w:r>
          </w:p>
          <w:p w14:paraId="26E33C5D"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offres déposées par deux (2) soumissionnaires ou plus seront toutes rejetées dans chacun des cas suivants :</w:t>
            </w:r>
          </w:p>
          <w:p w14:paraId="768F7E9E"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au moins un actionnaire dominant, directeur ou partie prenante en commun ;</w:t>
            </w:r>
          </w:p>
          <w:p w14:paraId="79F9747F"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l’un d’entre eux reçoit ou a reçu de l’autre ou des autres une quelconque subvention, directe ou indirecte ;</w:t>
            </w:r>
          </w:p>
          <w:p w14:paraId="71F72B23"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le même représentant légal aux fins du présent AO ;</w:t>
            </w:r>
          </w:p>
          <w:p w14:paraId="323ED96C"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existe entre eux une relation qui, directement ou par l’intermédiaire de tierces parties, leur permet d’avoir accès à des informations sur un autre soumissionnaire, ou d’influer sur l’offre d’un autre soumissionnaire dans le cadre de la présente procédure d’AO ; </w:t>
            </w:r>
          </w:p>
          <w:p w14:paraId="3027D9E1"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sous-traitent l’offre l’un de l’autre, ou si le sous-traitant d’une offre dépose également une autre offre en son nom en tant que soumissionnaire principal ; si un membre du personnel essentiel proposé pour faire partie de l’équipe d’un soumissionnaire participe à plus d’une offre reçue lors de la procédure d’appel d’offres. La présente condition, relative au personnel, ne s’applique pas aux sous-traitants inclus dans plusieurs offres.</w:t>
            </w:r>
          </w:p>
        </w:tc>
      </w:tr>
      <w:tr w:rsidR="000B35FC" w:rsidRPr="000B35FC" w14:paraId="26E5DDD6" w14:textId="77777777" w:rsidTr="000B35FC">
        <w:tc>
          <w:tcPr>
            <w:tcW w:w="2427" w:type="dxa"/>
          </w:tcPr>
          <w:p w14:paraId="03DBC6E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6" w:name="_Toc300752857"/>
            <w:bookmarkStart w:id="57" w:name="_Toc454294063"/>
            <w:bookmarkStart w:id="58" w:name="_Toc508626266"/>
            <w:r w:rsidRPr="00097F48">
              <w:rPr>
                <w:rFonts w:asciiTheme="minorHAnsi" w:eastAsia="Times New Roman" w:hAnsiTheme="minorHAnsi" w:cstheme="minorHAnsi"/>
                <w:b/>
                <w:kern w:val="28"/>
              </w:rPr>
              <w:t>Durée de validité</w:t>
            </w:r>
            <w:bookmarkEnd w:id="56"/>
            <w:r w:rsidRPr="00097F48">
              <w:rPr>
                <w:rFonts w:asciiTheme="minorHAnsi" w:eastAsia="Times New Roman" w:hAnsiTheme="minorHAnsi" w:cstheme="minorHAnsi"/>
                <w:b/>
                <w:kern w:val="28"/>
              </w:rPr>
              <w:t xml:space="preserve"> de l’offre</w:t>
            </w:r>
            <w:bookmarkEnd w:id="57"/>
            <w:bookmarkEnd w:id="58"/>
          </w:p>
        </w:tc>
        <w:tc>
          <w:tcPr>
            <w:tcW w:w="7380" w:type="dxa"/>
          </w:tcPr>
          <w:p w14:paraId="216ADE9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restent valables pour la période indiquée dans la fiche technique, et leur validité prend effet à la date limite de dépôt des offres. Une offre assortie d’une durée de validité plus courte peut être rejetée par le PNUD et déclarée non conforme. </w:t>
            </w:r>
          </w:p>
          <w:p w14:paraId="1BEB248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période de validité de l’offre, le soumissionnaire maintient son offre originale, sans la modifier, notamment sans modifier la disponibilité du personnel essentiel, les taux proposés et le prix total.</w:t>
            </w:r>
          </w:p>
        </w:tc>
      </w:tr>
      <w:tr w:rsidR="000B35FC" w:rsidRPr="000B35FC" w14:paraId="51D5F149" w14:textId="77777777" w:rsidTr="000B35FC">
        <w:tc>
          <w:tcPr>
            <w:tcW w:w="2427" w:type="dxa"/>
          </w:tcPr>
          <w:p w14:paraId="5B7C1F7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9" w:name="_Toc454294064"/>
            <w:bookmarkStart w:id="60" w:name="_Toc508626267"/>
            <w:r w:rsidRPr="00097F48">
              <w:rPr>
                <w:rFonts w:asciiTheme="minorHAnsi" w:eastAsia="Times New Roman" w:hAnsiTheme="minorHAnsi" w:cstheme="minorHAnsi"/>
                <w:b/>
                <w:kern w:val="28"/>
              </w:rPr>
              <w:t>Extension de la durée de validité de l’offre</w:t>
            </w:r>
            <w:bookmarkEnd w:id="59"/>
            <w:bookmarkEnd w:id="60"/>
          </w:p>
        </w:tc>
        <w:tc>
          <w:tcPr>
            <w:tcW w:w="7380" w:type="dxa"/>
          </w:tcPr>
          <w:p w14:paraId="43CF6E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certaines circonstances exceptionnelles, le PNUD pourra demander aux soumissionnaires d’étendre la durée de validité de leurs offres avant l’expiration de la durée de validité de l’offre. La demande et les réponses se font à l’écrit et sont considérées comme faisant partie intégrante de l’offre.</w:t>
            </w:r>
            <w:r w:rsidRPr="00097F48">
              <w:rPr>
                <w:rFonts w:asciiTheme="minorHAnsi" w:eastAsia="Times New Roman" w:hAnsiTheme="minorHAnsi" w:cstheme="minorHAnsi"/>
                <w:color w:val="000000"/>
                <w:kern w:val="28"/>
              </w:rPr>
              <w:t xml:space="preserve"> </w:t>
            </w:r>
          </w:p>
          <w:p w14:paraId="07C631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le soumissionnaire convient d’étendre la validité de son offre, cette </w:t>
            </w:r>
            <w:r w:rsidRPr="00097F48">
              <w:rPr>
                <w:rFonts w:asciiTheme="minorHAnsi" w:eastAsia="Times New Roman" w:hAnsiTheme="minorHAnsi" w:cstheme="minorHAnsi"/>
                <w:kern w:val="28"/>
              </w:rPr>
              <w:lastRenderedPageBreak/>
              <w:t>prorogation est effectuée sans aucun changement apporté à l’offre originale.</w:t>
            </w:r>
          </w:p>
          <w:p w14:paraId="596D51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a le droit de refuser d’étendre la validité de son offre, auquel cas cette offre ne sera pas ultérieurement évaluée.</w:t>
            </w:r>
          </w:p>
        </w:tc>
      </w:tr>
      <w:tr w:rsidR="000B35FC" w:rsidRPr="000B35FC" w14:paraId="31F31300" w14:textId="77777777" w:rsidTr="000B35FC">
        <w:tc>
          <w:tcPr>
            <w:tcW w:w="2427" w:type="dxa"/>
          </w:tcPr>
          <w:p w14:paraId="17965B5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1" w:name="_Toc434943319"/>
            <w:bookmarkStart w:id="62" w:name="_Toc454294065"/>
            <w:bookmarkStart w:id="63" w:name="_Toc508626268"/>
            <w:r w:rsidRPr="00097F48">
              <w:rPr>
                <w:rFonts w:asciiTheme="minorHAnsi" w:eastAsia="Times New Roman" w:hAnsiTheme="minorHAnsi" w:cstheme="minorHAnsi"/>
                <w:b/>
                <w:kern w:val="28"/>
              </w:rPr>
              <w:lastRenderedPageBreak/>
              <w:t>Clarification de l’offre</w:t>
            </w:r>
            <w:bookmarkEnd w:id="61"/>
            <w:bookmarkEnd w:id="62"/>
            <w:r w:rsidRPr="00097F48">
              <w:rPr>
                <w:rFonts w:asciiTheme="minorHAnsi" w:eastAsia="Times New Roman" w:hAnsiTheme="minorHAnsi" w:cstheme="minorHAnsi"/>
                <w:b/>
                <w:kern w:val="28"/>
              </w:rPr>
              <w:t xml:space="preserve"> (de la part des soumissionnaires)</w:t>
            </w:r>
            <w:bookmarkEnd w:id="63"/>
          </w:p>
          <w:p w14:paraId="7E3A8F3C"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795FC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peuvent demander des éclaircissements au sujet de tout document de l’appel d’offres au plus tard à la date indiquée dans la fiche technique. Toute demande d’éclaircissements doit être envoyée par écrit sous la forme indiquée dans la fiche technique. Si des demandes sont envoyées d’une autre manière que par les voies indiquées, même si elles sont envoyées à un membre du personnel du PNUD, ce dernier n’est pas tenu d’y répondre ni de confirmer que telles demandes ont été officiellement reçues. </w:t>
            </w:r>
          </w:p>
          <w:p w14:paraId="3FFD6B4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offrira des réponses aux demandes d’éclaircissements sous la forme indiquée dans la fiche technique.</w:t>
            </w:r>
          </w:p>
          <w:p w14:paraId="7809FB1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s’efforcera de répondre rapidement aux demandes d’éclaircissement, mais toute réponse tardive de sa part ne l’obligera pas à proroger la date limite de dépôt des offres, sauf si le PNUD estime qu’une telle prorogation est justifiée et nécessaire. </w:t>
            </w:r>
          </w:p>
        </w:tc>
      </w:tr>
      <w:tr w:rsidR="000B35FC" w:rsidRPr="000B35FC" w14:paraId="1B3B121D" w14:textId="77777777" w:rsidTr="000B35FC">
        <w:tc>
          <w:tcPr>
            <w:tcW w:w="2427" w:type="dxa"/>
          </w:tcPr>
          <w:p w14:paraId="552CB8E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4" w:name="_Toc434943320"/>
            <w:bookmarkStart w:id="65" w:name="_Toc454294066"/>
            <w:bookmarkStart w:id="66" w:name="_Toc508626269"/>
            <w:r w:rsidRPr="00097F48">
              <w:rPr>
                <w:rFonts w:asciiTheme="minorHAnsi" w:eastAsia="Times New Roman" w:hAnsiTheme="minorHAnsi" w:cstheme="minorHAnsi"/>
                <w:b/>
                <w:kern w:val="28"/>
              </w:rPr>
              <w:t>Modification des offres</w:t>
            </w:r>
            <w:bookmarkEnd w:id="64"/>
            <w:bookmarkEnd w:id="65"/>
            <w:bookmarkEnd w:id="66"/>
          </w:p>
          <w:p w14:paraId="2FBE177D"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A97D84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tout moment avant la date limite de dépôt des offres, le PNUD peut, pour quelque raison que ce soit, par exemple en réponse à la demande d’éclaircissement d’un soumissionnaire, modifier l’appel d’offres. Les modifications seront rendues disponibles à l’ensemble des soumissionnaires potentiels.</w:t>
            </w:r>
          </w:p>
          <w:p w14:paraId="1E50C24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la modification est importante, le PNUD peut proroger la date limite de dépôt des offres pour donner aux soumissionnaires assez de temps pour inclure la modification dans leurs offres. </w:t>
            </w:r>
          </w:p>
        </w:tc>
      </w:tr>
      <w:tr w:rsidR="000B35FC" w:rsidRPr="000B35FC" w14:paraId="3F2D4D12" w14:textId="77777777" w:rsidTr="000B35FC">
        <w:tc>
          <w:tcPr>
            <w:tcW w:w="2427" w:type="dxa"/>
          </w:tcPr>
          <w:p w14:paraId="4432ABF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7" w:name="_Toc454294073"/>
            <w:bookmarkStart w:id="68" w:name="_Toc508626270"/>
            <w:r w:rsidRPr="00097F48">
              <w:rPr>
                <w:rFonts w:asciiTheme="minorHAnsi" w:eastAsia="Times New Roman" w:hAnsiTheme="minorHAnsi" w:cstheme="minorHAnsi"/>
                <w:b/>
                <w:kern w:val="28"/>
              </w:rPr>
              <w:t>Autres types d’offres</w:t>
            </w:r>
            <w:bookmarkEnd w:id="67"/>
            <w:bookmarkEnd w:id="68"/>
          </w:p>
        </w:tc>
        <w:tc>
          <w:tcPr>
            <w:tcW w:w="7380" w:type="dxa"/>
          </w:tcPr>
          <w:p w14:paraId="66FBFCDE"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autres types d’offres ne seront pas considérées, </w:t>
            </w:r>
            <w:r w:rsidRPr="00097F48">
              <w:rPr>
                <w:rFonts w:asciiTheme="minorHAnsi" w:eastAsia="Times New Roman" w:hAnsiTheme="minorHAnsi" w:cstheme="minorHAnsi"/>
                <w:b/>
                <w:kern w:val="28"/>
              </w:rPr>
              <w:t>à moins qu’autrement indiqué</w:t>
            </w:r>
            <w:r w:rsidRPr="00097F48">
              <w:rPr>
                <w:rFonts w:asciiTheme="minorHAnsi" w:eastAsia="Times New Roman" w:hAnsiTheme="minorHAnsi" w:cstheme="minorHAnsi"/>
                <w:kern w:val="28"/>
              </w:rPr>
              <w:t xml:space="preserve"> dans la fiche technique. Si le dépôt d’un autre type d’offre est autorisé dans la fiche technique, un soumissionnaire peut déposer un autre type d’offre, mais seulement s’il dépose également une offre conforme aux exigences de l’appel d’offres. Si les conditions de son acceptation sont respectées ou si l’offre est clairement justifiée, le PUDC se réserve le droit exclusif d’attribuer un contrat sur la base d’un autre type d’offre. </w:t>
            </w:r>
          </w:p>
          <w:p w14:paraId="6C20BE31"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plusieurs autres types d’offres sont soumis, ils doivent être clairement identifiés comme « offre principale » et « autre type d’offre ».</w:t>
            </w:r>
          </w:p>
        </w:tc>
      </w:tr>
      <w:tr w:rsidR="000B35FC" w:rsidRPr="000B35FC" w14:paraId="0F3B75B0" w14:textId="77777777" w:rsidTr="000B35FC">
        <w:tc>
          <w:tcPr>
            <w:tcW w:w="2427" w:type="dxa"/>
          </w:tcPr>
          <w:p w14:paraId="47F27B5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9" w:name="_Toc454294074"/>
            <w:bookmarkStart w:id="70" w:name="_Toc508626271"/>
            <w:r w:rsidRPr="00097F48">
              <w:rPr>
                <w:rFonts w:asciiTheme="minorHAnsi" w:eastAsia="Times New Roman" w:hAnsiTheme="minorHAnsi" w:cstheme="minorHAnsi"/>
                <w:b/>
                <w:kern w:val="28"/>
              </w:rPr>
              <w:t>Conférence préalable à l’offre</w:t>
            </w:r>
            <w:bookmarkEnd w:id="69"/>
            <w:bookmarkEnd w:id="70"/>
          </w:p>
        </w:tc>
        <w:tc>
          <w:tcPr>
            <w:tcW w:w="7380" w:type="dxa"/>
          </w:tcPr>
          <w:p w14:paraId="3C727D3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S’il y a lieu, une conférence des soumissionnaires sera organisée à la date, à l’heure et au lieu indiqués dans la fiche technique. Tous les soumissionnaires sont encouragés à y assister. Toutefois, aucun soumissionnaire ne sera rejeté pour n’avoir pas assisté à la conférence. Le compte-rendu de la conférence des soumissionnaires sera publié sur le site Web de la section des achats et envoyé par courriel ou sur la plateforme d’appel d’offres en ligne eTendering comme indiqué dans la fiche technique. Aucune déclaration orale formulée lors de la conférence ne </w:t>
            </w:r>
            <w:r w:rsidRPr="00097F48">
              <w:rPr>
                <w:rFonts w:asciiTheme="minorHAnsi" w:eastAsia="Times New Roman" w:hAnsiTheme="minorHAnsi" w:cstheme="minorHAnsi"/>
                <w:kern w:val="28"/>
              </w:rPr>
              <w:lastRenderedPageBreak/>
              <w:t>pourra modifier les conditions générales de l’appel d’offres, à moins qu’une telle déclaration ne soit expressément inscrite dans le compte-rendu de la conférence ou communiquée ou publiée à titre de modification de l’appel d’offres.</w:t>
            </w:r>
          </w:p>
        </w:tc>
      </w:tr>
      <w:tr w:rsidR="000B35FC" w:rsidRPr="000B35FC" w14:paraId="6D6C7E71" w14:textId="77777777" w:rsidTr="000B35FC">
        <w:tc>
          <w:tcPr>
            <w:tcW w:w="9807" w:type="dxa"/>
            <w:gridSpan w:val="2"/>
            <w:shd w:val="clear" w:color="auto" w:fill="9BDEFF"/>
            <w:vAlign w:val="center"/>
          </w:tcPr>
          <w:p w14:paraId="771EA352"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71" w:name="_Toc454294075"/>
            <w:r w:rsidRPr="00097F48">
              <w:rPr>
                <w:rFonts w:asciiTheme="minorHAnsi" w:eastAsia="Times New Roman" w:hAnsiTheme="minorHAnsi" w:cstheme="minorHAnsi"/>
                <w:b/>
                <w:bCs/>
                <w:iCs/>
                <w:caps/>
                <w:noProof/>
                <w:kern w:val="28"/>
              </w:rPr>
              <w:lastRenderedPageBreak/>
              <w:br w:type="page"/>
            </w:r>
            <w:bookmarkStart w:id="72" w:name="_Toc508626272"/>
            <w:r w:rsidRPr="00097F48">
              <w:rPr>
                <w:rFonts w:asciiTheme="minorHAnsi" w:eastAsia="Times New Roman" w:hAnsiTheme="minorHAnsi" w:cstheme="minorHAnsi"/>
                <w:b/>
                <w:bCs/>
                <w:iCs/>
                <w:caps/>
                <w:noProof/>
                <w:kern w:val="28"/>
              </w:rPr>
              <w:t>DÉPÔT ET OUVERTURE DES OFFRES</w:t>
            </w:r>
            <w:bookmarkEnd w:id="71"/>
            <w:bookmarkEnd w:id="72"/>
          </w:p>
        </w:tc>
      </w:tr>
      <w:tr w:rsidR="000B35FC" w:rsidRPr="000B35FC" w14:paraId="5ECC96CC" w14:textId="77777777" w:rsidTr="000B35FC">
        <w:trPr>
          <w:trHeight w:val="2895"/>
        </w:trPr>
        <w:tc>
          <w:tcPr>
            <w:tcW w:w="2427" w:type="dxa"/>
            <w:tcBorders>
              <w:bottom w:val="single" w:sz="4" w:space="0" w:color="BFBFBF"/>
            </w:tcBorders>
          </w:tcPr>
          <w:p w14:paraId="763BA66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3" w:name="_Toc454294076"/>
            <w:bookmarkStart w:id="74" w:name="_Toc508626273"/>
            <w:r w:rsidRPr="00097F48">
              <w:rPr>
                <w:rFonts w:asciiTheme="minorHAnsi" w:eastAsia="Times New Roman" w:hAnsiTheme="minorHAnsi" w:cstheme="minorHAnsi"/>
                <w:b/>
                <w:kern w:val="28"/>
              </w:rPr>
              <w:t>Dépôt</w:t>
            </w:r>
            <w:bookmarkEnd w:id="73"/>
            <w:bookmarkEnd w:id="74"/>
            <w:r w:rsidRPr="00097F48">
              <w:rPr>
                <w:rFonts w:asciiTheme="minorHAnsi" w:eastAsia="Times New Roman" w:hAnsiTheme="minorHAnsi" w:cstheme="minorHAnsi"/>
                <w:b/>
                <w:kern w:val="28"/>
              </w:rPr>
              <w:t xml:space="preserve"> </w:t>
            </w:r>
          </w:p>
        </w:tc>
        <w:tc>
          <w:tcPr>
            <w:tcW w:w="7380" w:type="dxa"/>
            <w:tcBorders>
              <w:bottom w:val="single" w:sz="4" w:space="0" w:color="BFBFBF"/>
            </w:tcBorders>
          </w:tcPr>
          <w:p w14:paraId="696C29F7"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dépose une offre dûment signée et complétée qui comprend les documents et les formulaires correspondant aux exigences de la fiche technique. Le barème de prix est soumis avec l’offre technique. Les offres peuvent être livrées en main propre, par messager comme indiqué dans la fiche technique.</w:t>
            </w:r>
          </w:p>
          <w:p w14:paraId="7592D380"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est signée par le soumissionnaire ou la ou les personnes dûment autorisées à obliger le soumissionnaire. L’autorisation est communiquée au moyen d’un document attestant d’une telle autorisation délivrée par le représentant juridique de l’entité soumissionnaire, ou d’une procuration, jointe à l’offre.</w:t>
            </w:r>
          </w:p>
          <w:p w14:paraId="1CC8CF7C"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doivent être conscients du fait que le simple dépôt d’une offre implique acceptation par le soumissionnaire des Conditions générales du contrat annexés à ce DAO.</w:t>
            </w:r>
          </w:p>
        </w:tc>
      </w:tr>
      <w:tr w:rsidR="000B35FC" w:rsidRPr="000B35FC" w14:paraId="084730B5" w14:textId="77777777" w:rsidTr="000B35FC">
        <w:trPr>
          <w:trHeight w:val="1245"/>
        </w:trPr>
        <w:tc>
          <w:tcPr>
            <w:tcW w:w="2427" w:type="dxa"/>
            <w:tcBorders>
              <w:top w:val="single" w:sz="4" w:space="0" w:color="BFBFBF"/>
            </w:tcBorders>
          </w:tcPr>
          <w:p w14:paraId="69C1E646" w14:textId="77777777" w:rsidR="000B35FC" w:rsidRPr="003B10D6" w:rsidRDefault="003B10D6" w:rsidP="003B10D6">
            <w:pPr>
              <w:spacing w:before="120"/>
              <w:outlineLvl w:val="2"/>
              <w:rPr>
                <w:rFonts w:asciiTheme="minorHAnsi" w:eastAsia="Times New Roman" w:hAnsiTheme="minorHAnsi" w:cstheme="minorHAnsi"/>
                <w:b/>
                <w:bCs/>
                <w:kern w:val="28"/>
              </w:rPr>
            </w:pPr>
            <w:bookmarkStart w:id="75" w:name="_Toc508626275"/>
            <w:bookmarkStart w:id="76" w:name="_Toc528593290"/>
            <w:r w:rsidRPr="003B10D6">
              <w:rPr>
                <w:rFonts w:asciiTheme="minorHAnsi" w:eastAsia="Times New Roman" w:hAnsiTheme="minorHAnsi" w:cstheme="minorHAnsi"/>
                <w:b/>
                <w:bCs/>
                <w:kern w:val="28"/>
              </w:rPr>
              <w:t>Offres déposées par courriel ou sur le système eTendering</w:t>
            </w:r>
            <w:bookmarkEnd w:id="75"/>
            <w:bookmarkEnd w:id="76"/>
          </w:p>
        </w:tc>
        <w:tc>
          <w:tcPr>
            <w:tcW w:w="7380" w:type="dxa"/>
            <w:tcBorders>
              <w:top w:val="single" w:sz="4" w:space="0" w:color="BFBFBF"/>
            </w:tcBorders>
          </w:tcPr>
          <w:p w14:paraId="4EAC0749" w14:textId="77777777" w:rsidR="003B10D6" w:rsidRPr="003B10D6" w:rsidRDefault="003B10D6" w:rsidP="003B10D6">
            <w:pPr>
              <w:widowControl w:val="0"/>
              <w:numPr>
                <w:ilvl w:val="1"/>
                <w:numId w:val="4"/>
              </w:numPr>
              <w:overflowPunct w:val="0"/>
              <w:adjustRightInd w:val="0"/>
              <w:spacing w:before="120" w:after="120"/>
              <w:ind w:left="522" w:hanging="547"/>
              <w:jc w:val="both"/>
              <w:rPr>
                <w:rFonts w:ascii="Segoe UI" w:hAnsi="Segoe UI" w:cs="Segoe UI"/>
                <w:bCs/>
                <w:kern w:val="28"/>
                <w:sz w:val="19"/>
                <w:szCs w:val="19"/>
              </w:rPr>
            </w:pPr>
            <w:r w:rsidRPr="003B10D6">
              <w:rPr>
                <w:rFonts w:ascii="Segoe UI" w:hAnsi="Segoe UI"/>
                <w:kern w:val="28"/>
                <w:sz w:val="19"/>
              </w:rPr>
              <w:t>Le dépôt par courriel ou par l’intermédiaire du système d’appel d’offres en ligne eTendering, s’il est autorisé ou indiqué dans la fiche technique, est régi comme suit :</w:t>
            </w:r>
          </w:p>
          <w:p w14:paraId="38A05F06" w14:textId="77777777" w:rsidR="003B10D6" w:rsidRPr="003B10D6" w:rsidRDefault="003B10D6" w:rsidP="00DB12B8">
            <w:pPr>
              <w:widowControl w:val="0"/>
              <w:numPr>
                <w:ilvl w:val="0"/>
                <w:numId w:val="42"/>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fichiers électroniques faisant partie de l’offre respectent le format et les exigences indiqués dans la fiche technique ;</w:t>
            </w:r>
          </w:p>
          <w:p w14:paraId="7B6A4B68" w14:textId="77777777" w:rsidR="003B10D6" w:rsidRPr="003B10D6" w:rsidRDefault="003B10D6" w:rsidP="00DB12B8">
            <w:pPr>
              <w:widowControl w:val="0"/>
              <w:numPr>
                <w:ilvl w:val="0"/>
                <w:numId w:val="42"/>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documents requis dans le formulaire original (par exemple la garantie de soumission etc.) doivent être envoyés par courrier ou en main propre selon les instructions contenues dans la fiche technique.</w:t>
            </w:r>
          </w:p>
          <w:p w14:paraId="37DBDA01" w14:textId="77777777" w:rsidR="000B35FC" w:rsidRPr="00097F48" w:rsidRDefault="003B10D6" w:rsidP="003B10D6">
            <w:pPr>
              <w:spacing w:before="120" w:after="120"/>
              <w:ind w:left="522"/>
              <w:jc w:val="both"/>
              <w:rPr>
                <w:rFonts w:asciiTheme="minorHAnsi" w:eastAsia="Times New Roman" w:hAnsiTheme="minorHAnsi" w:cstheme="minorHAnsi"/>
                <w:bCs/>
                <w:kern w:val="28"/>
              </w:rPr>
            </w:pPr>
            <w:r w:rsidRPr="003B10D6">
              <w:rPr>
                <w:rFonts w:ascii="Segoe UI" w:eastAsia="Times New Roman" w:hAnsi="Segoe UI"/>
                <w:kern w:val="28"/>
                <w:sz w:val="19"/>
                <w:szCs w:val="24"/>
              </w:rPr>
              <w:t xml:space="preserve">Davantage d’instructions sur la manière de déposer, modifier ou annuler une offre sur le système d’appel d’offres en ligne eTendering sont offertes dans le Guide du système eTendering du PNUD à l’attention des soumissionnaires, et des Guides vidéos sont également disponibles en consultant ce lien : </w:t>
            </w:r>
            <w:hyperlink r:id="rId18">
              <w:r w:rsidRPr="003B10D6">
                <w:rPr>
                  <w:rFonts w:ascii="Segoe UI" w:eastAsia="Times New Roman" w:hAnsi="Segoe UI"/>
                  <w:color w:val="0563C1"/>
                  <w:kern w:val="28"/>
                  <w:sz w:val="19"/>
                  <w:szCs w:val="24"/>
                  <w:u w:val="single"/>
                </w:rPr>
                <w:t>http://www.undp.org/content/undp/en/home/operations/procurement/business/procurement-notices/resources/</w:t>
              </w:r>
            </w:hyperlink>
            <w:r w:rsidR="000B35FC" w:rsidRPr="00097F48">
              <w:rPr>
                <w:rFonts w:asciiTheme="minorHAnsi" w:eastAsia="Times New Roman" w:hAnsiTheme="minorHAnsi" w:cstheme="minorHAnsi"/>
                <w:kern w:val="28"/>
              </w:rPr>
              <w:t>.</w:t>
            </w:r>
          </w:p>
        </w:tc>
      </w:tr>
      <w:tr w:rsidR="000B35FC" w:rsidRPr="000B35FC" w14:paraId="439663C5" w14:textId="77777777" w:rsidTr="000B35FC">
        <w:tc>
          <w:tcPr>
            <w:tcW w:w="2427" w:type="dxa"/>
          </w:tcPr>
          <w:p w14:paraId="2E24492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7" w:name="_Toc454294077"/>
            <w:bookmarkStart w:id="78" w:name="_Toc508626276"/>
            <w:r w:rsidRPr="00097F48">
              <w:rPr>
                <w:rFonts w:asciiTheme="minorHAnsi" w:eastAsia="Times New Roman" w:hAnsiTheme="minorHAnsi" w:cstheme="minorHAnsi"/>
                <w:b/>
                <w:kern w:val="28"/>
              </w:rPr>
              <w:t>Date limite de dépôt des offres et offres tardives</w:t>
            </w:r>
            <w:bookmarkEnd w:id="77"/>
            <w:bookmarkEnd w:id="78"/>
          </w:p>
        </w:tc>
        <w:tc>
          <w:tcPr>
            <w:tcW w:w="7380" w:type="dxa"/>
          </w:tcPr>
          <w:p w14:paraId="411715E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complètent doivent être reçues par le PNUD de la manière, à l’adresse et au plus tard à la date et heure indiquées dans la fiche technique. Le PNUD ne reconnait que la date et l’heure auxquelles il a reçu l’offre. </w:t>
            </w:r>
          </w:p>
          <w:p w14:paraId="2DAF929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ne tiendra pas compte de toute offre déposée après la date limite de dépôt des offres. </w:t>
            </w:r>
          </w:p>
        </w:tc>
      </w:tr>
      <w:tr w:rsidR="000B35FC" w:rsidRPr="000B35FC" w14:paraId="44A79A3F" w14:textId="77777777" w:rsidTr="000B35FC">
        <w:tc>
          <w:tcPr>
            <w:tcW w:w="2427" w:type="dxa"/>
          </w:tcPr>
          <w:p w14:paraId="7B7E650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9" w:name="_Toc454294078"/>
            <w:bookmarkStart w:id="80" w:name="_Toc508626277"/>
            <w:r w:rsidRPr="00097F48">
              <w:rPr>
                <w:rFonts w:asciiTheme="minorHAnsi" w:eastAsia="Times New Roman" w:hAnsiTheme="minorHAnsi" w:cstheme="minorHAnsi"/>
                <w:b/>
                <w:kern w:val="28"/>
              </w:rPr>
              <w:t>Retrait, remplacement et modification des offres</w:t>
            </w:r>
            <w:bookmarkEnd w:id="79"/>
            <w:bookmarkEnd w:id="80"/>
          </w:p>
        </w:tc>
        <w:tc>
          <w:tcPr>
            <w:tcW w:w="7380" w:type="dxa"/>
          </w:tcPr>
          <w:p w14:paraId="3AF62C3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Un soumissionnaire peut retirer, remplacer ou modifier son offre après qu’elle a été déposée à tout moment avant la date limite de dépôt des offres. </w:t>
            </w:r>
          </w:p>
          <w:p w14:paraId="110BD54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Offres déposées manuellement ou par courriel : Un soumissionnaire peut </w:t>
            </w:r>
            <w:r w:rsidRPr="00097F48">
              <w:rPr>
                <w:rFonts w:asciiTheme="minorHAnsi" w:eastAsia="Times New Roman" w:hAnsiTheme="minorHAnsi" w:cstheme="minorHAnsi"/>
                <w:kern w:val="28"/>
              </w:rPr>
              <w:lastRenderedPageBreak/>
              <w:t xml:space="preserve">retirer, remplacer ou modifier son offre en envoyant une notification écrite conforme au PNUD, dûment signée par un représentant autorisé à cette fin, et en y joignant une copie de l’autorisation (ou une procuration). Le remplacement ou la modification de l’offre, le cas échéant, doit accompagner ladite notification écrite. Toutes les notifications doivent être déposées de la même manière que celle indiquée pour le dépôt des offres, en les marquant clairement comme « RETRAIT », « REMPLACEMENT » ou « MODIFICATION ». </w:t>
            </w:r>
          </w:p>
          <w:p w14:paraId="0E02230B" w14:textId="77777777" w:rsidR="009C1286" w:rsidRPr="00097F48" w:rsidRDefault="009C1286" w:rsidP="009C1286">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rPr>
            </w:pPr>
            <w:r w:rsidRPr="00097F48">
              <w:rPr>
                <w:rFonts w:asciiTheme="minorHAnsi" w:hAnsiTheme="minorHAnsi" w:cstheme="minorHAnsi"/>
              </w:rPr>
              <w:t>Système eTendering : Un soumissionnaire peut retirer, remplacer ou modifier son offre en annulant, éditant et déposant de nouveau l’offre directement sur le système. Il est de la responsabilité du soumissionnaire de suivre correctement les instructions du système et de dûment éditer et déposer un remplacement ou une modification d’offre, tel que nécessaire. Davantage d’instructions sur la manière dont annuler ou modifier une offre directement sur le système sont offertes dans le Guide du système eTendering du PNUD à l’attention des soumissionnaires et dans les Guides vidéo.</w:t>
            </w:r>
          </w:p>
          <w:p w14:paraId="0307287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offres dont le retrait est demandé sont renvoyées aux soumissionnaires sans qu’elles aient été ouvertes (seulement en ce qui concerne les dépôts manuels), sauf si l’offre est retirée après qu’elle a été ouverte.</w:t>
            </w:r>
          </w:p>
        </w:tc>
      </w:tr>
      <w:tr w:rsidR="000B35FC" w:rsidRPr="000B35FC" w14:paraId="2EE09C36" w14:textId="77777777" w:rsidTr="000B35FC">
        <w:tc>
          <w:tcPr>
            <w:tcW w:w="2427" w:type="dxa"/>
          </w:tcPr>
          <w:p w14:paraId="6CD52DE4"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1" w:name="_Toc454294079"/>
            <w:bookmarkStart w:id="82" w:name="_Toc508626278"/>
            <w:r w:rsidRPr="00097F48">
              <w:rPr>
                <w:rFonts w:asciiTheme="minorHAnsi" w:eastAsia="Times New Roman" w:hAnsiTheme="minorHAnsi" w:cstheme="minorHAnsi"/>
                <w:b/>
                <w:kern w:val="28"/>
              </w:rPr>
              <w:lastRenderedPageBreak/>
              <w:t>Ouverture des offres</w:t>
            </w:r>
            <w:bookmarkEnd w:id="81"/>
            <w:bookmarkEnd w:id="82"/>
            <w:r w:rsidRPr="00097F48">
              <w:rPr>
                <w:rFonts w:asciiTheme="minorHAnsi" w:eastAsia="Times New Roman" w:hAnsiTheme="minorHAnsi" w:cstheme="minorHAnsi"/>
                <w:b/>
                <w:kern w:val="28"/>
              </w:rPr>
              <w:tab/>
            </w:r>
          </w:p>
        </w:tc>
        <w:tc>
          <w:tcPr>
            <w:tcW w:w="7380" w:type="dxa"/>
          </w:tcPr>
          <w:p w14:paraId="494E6DDA"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color w:val="000000"/>
                <w:kern w:val="28"/>
              </w:rPr>
            </w:pPr>
            <w:r w:rsidRPr="00097F48">
              <w:rPr>
                <w:rFonts w:asciiTheme="minorHAnsi" w:eastAsia="Times New Roman" w:hAnsiTheme="minorHAnsi" w:cstheme="minorHAnsi"/>
                <w:color w:val="000000"/>
                <w:kern w:val="28"/>
              </w:rPr>
              <w:t xml:space="preserve">Le PNUD ouvre les offres en présence d’un comité ad hoc constitué par le PNUD et le PUDC qui comprend au moins deux (2) membres. </w:t>
            </w:r>
          </w:p>
          <w:p w14:paraId="60D91EEF"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color w:val="000000"/>
                <w:kern w:val="28"/>
              </w:rPr>
              <w:t>Les noms des soumissionnaires, les modifications, les retraits, l’état des libellés et des sceaux des enveloppes, le nombre de dossiers et de fichiers et tout autre détail que le PNUD jugera utile seront annoncés à l’ouverture. Aucune offre n’est rejetée à l’ouverture, sauf les offres tardives qui seront renvoyées non ouvertes aux soumissionnaires concernés.</w:t>
            </w:r>
          </w:p>
          <w:p w14:paraId="04848F65" w14:textId="77777777" w:rsidR="009C1286" w:rsidRPr="00097F48" w:rsidRDefault="009C1286"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hAnsiTheme="minorHAnsi" w:cstheme="minorHAnsi"/>
              </w:rPr>
              <w:t>Dans le cas d’un dépôt sur le système eTendering, les soumissionnaires recevront une notification automatique une fois que leur offre aura été ouverte</w:t>
            </w:r>
          </w:p>
          <w:p w14:paraId="6C7DBDA0" w14:textId="77777777" w:rsidR="000B35FC" w:rsidRPr="00097F48" w:rsidRDefault="000B35FC" w:rsidP="000B35FC">
            <w:pPr>
              <w:widowControl w:val="0"/>
              <w:overflowPunct w:val="0"/>
              <w:adjustRightInd w:val="0"/>
              <w:jc w:val="both"/>
              <w:rPr>
                <w:rFonts w:asciiTheme="minorHAnsi" w:eastAsia="Times New Roman" w:hAnsiTheme="minorHAnsi" w:cstheme="minorHAnsi"/>
                <w:bCs/>
                <w:kern w:val="28"/>
              </w:rPr>
            </w:pPr>
          </w:p>
        </w:tc>
      </w:tr>
      <w:tr w:rsidR="000B35FC" w:rsidRPr="000B35FC" w14:paraId="10548238" w14:textId="77777777" w:rsidTr="000B35FC">
        <w:tc>
          <w:tcPr>
            <w:tcW w:w="9807" w:type="dxa"/>
            <w:gridSpan w:val="2"/>
            <w:shd w:val="clear" w:color="auto" w:fill="9BDEFF"/>
          </w:tcPr>
          <w:p w14:paraId="79D58B78"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83" w:name="_Toc454294080"/>
            <w:r w:rsidRPr="00097F48">
              <w:rPr>
                <w:rFonts w:asciiTheme="minorHAnsi" w:eastAsia="Times New Roman" w:hAnsiTheme="minorHAnsi" w:cstheme="minorHAnsi"/>
                <w:b/>
                <w:bCs/>
                <w:iCs/>
                <w:caps/>
                <w:noProof/>
                <w:kern w:val="28"/>
              </w:rPr>
              <w:br w:type="page"/>
            </w:r>
            <w:bookmarkStart w:id="84" w:name="_Toc508626279"/>
            <w:r w:rsidRPr="00097F48">
              <w:rPr>
                <w:rFonts w:asciiTheme="minorHAnsi" w:eastAsia="Times New Roman" w:hAnsiTheme="minorHAnsi" w:cstheme="minorHAnsi"/>
                <w:b/>
                <w:bCs/>
                <w:iCs/>
                <w:caps/>
                <w:noProof/>
                <w:kern w:val="28"/>
              </w:rPr>
              <w:t>Évaluation des offres</w:t>
            </w:r>
            <w:bookmarkEnd w:id="83"/>
            <w:bookmarkEnd w:id="84"/>
          </w:p>
        </w:tc>
      </w:tr>
      <w:tr w:rsidR="000B35FC" w:rsidRPr="000B35FC" w14:paraId="69008D2E" w14:textId="77777777" w:rsidTr="000B35FC">
        <w:tc>
          <w:tcPr>
            <w:tcW w:w="2427" w:type="dxa"/>
          </w:tcPr>
          <w:p w14:paraId="1514492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5" w:name="_Toc300752864"/>
            <w:bookmarkStart w:id="86" w:name="_Toc454294081"/>
            <w:bookmarkStart w:id="87" w:name="_Toc508626280"/>
            <w:r w:rsidRPr="00097F48">
              <w:rPr>
                <w:rFonts w:asciiTheme="minorHAnsi" w:eastAsia="Times New Roman" w:hAnsiTheme="minorHAnsi" w:cstheme="minorHAnsi"/>
                <w:b/>
                <w:kern w:val="28"/>
              </w:rPr>
              <w:t>Confidentialité</w:t>
            </w:r>
            <w:bookmarkEnd w:id="85"/>
            <w:bookmarkEnd w:id="86"/>
            <w:bookmarkEnd w:id="87"/>
          </w:p>
        </w:tc>
        <w:tc>
          <w:tcPr>
            <w:tcW w:w="7380" w:type="dxa"/>
          </w:tcPr>
          <w:p w14:paraId="464645F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informations concernant l’examen, l’évaluation et la comparaison des offres, ainsi que la recommandation d’adjudication du contrat, ne sont pas divulguées aux soumissionnaires ou à toute autre personne non officiellement concernée par une telle procédure, même après publication de l’adjudication du contrat. </w:t>
            </w:r>
          </w:p>
          <w:p w14:paraId="10F6D97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tentative de la part d’un soumissionnaire ou de toute personne agissant au nom du soumissionnaire d’influencer le PNUD et le PUDC lors de l’examen, de l’évaluation et de la comparaison des offres ou des décisions d’adjudication du contrat peut, à la décision du PNUD, provoquer le rejet de son offre et le soumettre à l’application des procédures de sanctions des fournisseurs du PNUD en vigueur.</w:t>
            </w:r>
          </w:p>
        </w:tc>
      </w:tr>
      <w:tr w:rsidR="000B35FC" w:rsidRPr="000B35FC" w14:paraId="147DB124" w14:textId="77777777" w:rsidTr="000B35FC">
        <w:tc>
          <w:tcPr>
            <w:tcW w:w="2427" w:type="dxa"/>
          </w:tcPr>
          <w:p w14:paraId="5535025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8" w:name="_Toc454294082"/>
            <w:bookmarkStart w:id="89" w:name="_Toc508626281"/>
            <w:r w:rsidRPr="00097F48">
              <w:rPr>
                <w:rFonts w:asciiTheme="minorHAnsi" w:eastAsia="Times New Roman" w:hAnsiTheme="minorHAnsi" w:cstheme="minorHAnsi"/>
                <w:b/>
                <w:kern w:val="28"/>
              </w:rPr>
              <w:t>Évaluation des offres</w:t>
            </w:r>
            <w:bookmarkEnd w:id="88"/>
            <w:bookmarkEnd w:id="89"/>
          </w:p>
        </w:tc>
        <w:tc>
          <w:tcPr>
            <w:tcW w:w="7380" w:type="dxa"/>
            <w:shd w:val="clear" w:color="auto" w:fill="auto"/>
          </w:tcPr>
          <w:p w14:paraId="6DA79B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mènera l’évaluation sur l’unique base des offres déposées.</w:t>
            </w:r>
          </w:p>
          <w:p w14:paraId="51FC93D6"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L’évaluation des offres est menée suivant les étapes suivantes :</w:t>
            </w:r>
          </w:p>
          <w:p w14:paraId="61C056A0"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Examen préliminaire, notamment de l’éligibilité et vérification de l’existence de l’ensemble des pièces administratives requises</w:t>
            </w:r>
          </w:p>
          <w:p w14:paraId="2AC828D2"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Vérification des calculs et classement des soumissionnaires ayant réussi l’examen préliminaire du fait de leur prix.</w:t>
            </w:r>
          </w:p>
          <w:p w14:paraId="0AA875FB" w14:textId="77777777" w:rsid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Évaluation de qualification (si la pré-qualification n’a pas été effectuée)</w:t>
            </w:r>
          </w:p>
          <w:p w14:paraId="3E5B2B76" w14:textId="7E2C7599" w:rsidR="000B35FC" w:rsidRP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BF58B2">
              <w:rPr>
                <w:rFonts w:eastAsia="Times New Roman" w:cstheme="minorHAnsi"/>
                <w:kern w:val="28"/>
              </w:rPr>
              <w:t xml:space="preserve">Évaluation des offres techniques </w:t>
            </w:r>
          </w:p>
          <w:p w14:paraId="4A9F1B45" w14:textId="77777777" w:rsidR="000B35FC" w:rsidRPr="00097F48"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Évaluation des prix </w:t>
            </w:r>
          </w:p>
          <w:p w14:paraId="54E5F1E5" w14:textId="77777777" w:rsidR="000B35FC" w:rsidRPr="00097F48" w:rsidRDefault="000B35FC" w:rsidP="000B35FC">
            <w:pPr>
              <w:widowControl w:val="0"/>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L’évaluation détaillée s’axera sur les 3 à 5 offres dont les prix sont les plus bas. D’autres offres dont les prix sont plus élevés seront ajoutées pour évaluation </w:t>
            </w:r>
            <w:r w:rsidRPr="00097F48">
              <w:rPr>
                <w:rFonts w:asciiTheme="minorHAnsi" w:eastAsia="Times New Roman" w:hAnsiTheme="minorHAnsi" w:cstheme="minorHAnsi"/>
                <w:b/>
                <w:kern w:val="28"/>
              </w:rPr>
              <w:t>si nécessaire.</w:t>
            </w:r>
          </w:p>
        </w:tc>
      </w:tr>
      <w:tr w:rsidR="000B35FC" w:rsidRPr="000B35FC" w14:paraId="5393411A" w14:textId="77777777" w:rsidTr="000B35FC">
        <w:tc>
          <w:tcPr>
            <w:tcW w:w="2427" w:type="dxa"/>
          </w:tcPr>
          <w:p w14:paraId="3501687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0" w:name="_Toc454294083"/>
            <w:bookmarkStart w:id="91" w:name="_Toc508626282"/>
            <w:r w:rsidRPr="00097F48">
              <w:rPr>
                <w:rFonts w:asciiTheme="minorHAnsi" w:eastAsia="Times New Roman" w:hAnsiTheme="minorHAnsi" w:cstheme="minorHAnsi"/>
                <w:b/>
                <w:kern w:val="28"/>
              </w:rPr>
              <w:lastRenderedPageBreak/>
              <w:t>Examen préliminaire</w:t>
            </w:r>
            <w:bookmarkEnd w:id="90"/>
            <w:bookmarkEnd w:id="91"/>
            <w:r w:rsidRPr="00097F48">
              <w:rPr>
                <w:rFonts w:asciiTheme="minorHAnsi" w:eastAsia="Times New Roman" w:hAnsiTheme="minorHAnsi" w:cstheme="minorHAnsi"/>
                <w:b/>
                <w:kern w:val="28"/>
              </w:rPr>
              <w:t xml:space="preserve"> </w:t>
            </w:r>
          </w:p>
        </w:tc>
        <w:tc>
          <w:tcPr>
            <w:tcW w:w="7380" w:type="dxa"/>
          </w:tcPr>
          <w:p w14:paraId="1211E53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et le PUDC examineront les offres pour déterminer si elles sont complètes selon les exigences documentaires minimales, si les documents ont bien été signés, et si les offres sont généralement correctes, entre autres indicateurs pouvant être utilisés à ce stade. Le PNUD se réserve le droit de rejeter toute offre à ce stade. </w:t>
            </w:r>
          </w:p>
        </w:tc>
      </w:tr>
      <w:tr w:rsidR="000B35FC" w:rsidRPr="000B35FC" w14:paraId="0732BDBA" w14:textId="77777777" w:rsidTr="000B35FC">
        <w:tc>
          <w:tcPr>
            <w:tcW w:w="2427" w:type="dxa"/>
          </w:tcPr>
          <w:p w14:paraId="53355F4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2" w:name="_Toc454294084"/>
            <w:bookmarkStart w:id="93" w:name="_Toc508626283"/>
            <w:r w:rsidRPr="00097F48">
              <w:rPr>
                <w:rFonts w:asciiTheme="minorHAnsi" w:eastAsia="Times New Roman" w:hAnsiTheme="minorHAnsi" w:cstheme="minorHAnsi"/>
                <w:b/>
                <w:kern w:val="28"/>
              </w:rPr>
              <w:t>Évaluation de l’éligibilité et de la qualification</w:t>
            </w:r>
            <w:bookmarkEnd w:id="92"/>
            <w:bookmarkEnd w:id="93"/>
          </w:p>
        </w:tc>
        <w:tc>
          <w:tcPr>
            <w:tcW w:w="7380" w:type="dxa"/>
          </w:tcPr>
          <w:p w14:paraId="419529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et la qualification du soumissionnaire seront évaluées en comparant celles du soumissionnaire aux exigences minimales d’éligibilité et de qualification indiquées dans la section 4 (Critères d’évaluation).</w:t>
            </w:r>
          </w:p>
          <w:p w14:paraId="125372D2"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termes généraux, les fournisseurs qui remplissent les critères suivants peuvent être considérés comme qualifiés :</w:t>
            </w:r>
          </w:p>
          <w:p w14:paraId="26689923"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ne font pas partie, selon la Résolution 1267/1989 du Conseil de sécurité de l’ONU, de la liste de terroristes et de ceux qui les financent établie par le Comité, et de la liste de fournisseurs inéligibles du PNUD ;</w:t>
            </w:r>
          </w:p>
          <w:p w14:paraId="15C7AC0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ont une bonne situation financière et ont accès à des ressources financières appropriées pour exécuter le contrat et assumer tous les engagements commerciaux existants ;</w:t>
            </w:r>
          </w:p>
          <w:p w14:paraId="282074D9"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disposent de l’expérience similaire nécessaire, de l’expertise technique, de capacités de production le cas échéant, de certificats de qualité, de procédures d’assurance qualité ainsi que d’autres ressources applicables à la prestation des services requis ;</w:t>
            </w:r>
          </w:p>
          <w:p w14:paraId="002F618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respectent pleinement les Conditions générales du contrat annexés à ce présent DAO ;</w:t>
            </w:r>
          </w:p>
          <w:p w14:paraId="34BE4B52"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n’ont pas d’antécédents de décisions arbitrales ou du tribunal contre le soumissionnaire ;</w:t>
            </w:r>
          </w:p>
          <w:p w14:paraId="035C4E41"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ont un historique de performance rapide et satisfaisante auprès de leurs clients.</w:t>
            </w:r>
          </w:p>
        </w:tc>
      </w:tr>
      <w:tr w:rsidR="000B35FC" w:rsidRPr="000B35FC" w14:paraId="3566EDB4" w14:textId="77777777" w:rsidTr="000B35FC">
        <w:tc>
          <w:tcPr>
            <w:tcW w:w="2427" w:type="dxa"/>
          </w:tcPr>
          <w:p w14:paraId="40A53F3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4" w:name="_Toc508626284"/>
            <w:bookmarkStart w:id="95" w:name="_Toc454294085"/>
            <w:r w:rsidRPr="00097F48">
              <w:rPr>
                <w:rFonts w:asciiTheme="minorHAnsi" w:eastAsia="Times New Roman" w:hAnsiTheme="minorHAnsi" w:cstheme="minorHAnsi"/>
                <w:b/>
                <w:kern w:val="28"/>
              </w:rPr>
              <w:t>Évaluation des offres techniques et des prix</w:t>
            </w:r>
            <w:bookmarkEnd w:id="94"/>
            <w:r w:rsidRPr="00097F48">
              <w:rPr>
                <w:rFonts w:asciiTheme="minorHAnsi" w:eastAsia="Times New Roman" w:hAnsiTheme="minorHAnsi" w:cstheme="minorHAnsi"/>
                <w:b/>
                <w:kern w:val="28"/>
              </w:rPr>
              <w:t xml:space="preserve"> </w:t>
            </w:r>
            <w:bookmarkEnd w:id="95"/>
          </w:p>
        </w:tc>
        <w:tc>
          <w:tcPr>
            <w:tcW w:w="7380" w:type="dxa"/>
          </w:tcPr>
          <w:p w14:paraId="1E76249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L’équipe d’évaluation, composée du PNUD et du PUDC, examine et évalue les offres au regard de leur conformité au tableau des exigences et des spécifications techniques et à d’autres documents fournis en appliquant la procédure indiquée dans la fiche technique et d’autres documents de l’appel d’offres. Si nécessaire et déclaré dans la fiche technique, le PNUD peut inviter les soumissionnaires techniquement conformes à faire une présentation au sujet de leurs offres techniques. Les conditions de la présentation sont fournies dans le document d’offre lorsque nécessaire.</w:t>
            </w:r>
          </w:p>
        </w:tc>
      </w:tr>
      <w:tr w:rsidR="000B35FC" w:rsidRPr="000B35FC" w14:paraId="0BC27C6A" w14:textId="77777777" w:rsidTr="000B35FC">
        <w:tc>
          <w:tcPr>
            <w:tcW w:w="2427" w:type="dxa"/>
          </w:tcPr>
          <w:p w14:paraId="48B9F05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6" w:name="_Toc508626285"/>
            <w:r w:rsidRPr="00097F48">
              <w:rPr>
                <w:rFonts w:asciiTheme="minorHAnsi" w:eastAsia="Times New Roman" w:hAnsiTheme="minorHAnsi" w:cstheme="minorHAnsi"/>
                <w:b/>
                <w:kern w:val="28"/>
              </w:rPr>
              <w:lastRenderedPageBreak/>
              <w:t>Devoir de précaution</w:t>
            </w:r>
            <w:bookmarkEnd w:id="96"/>
            <w:r w:rsidRPr="00097F48">
              <w:rPr>
                <w:rFonts w:asciiTheme="minorHAnsi" w:eastAsia="Times New Roman" w:hAnsiTheme="minorHAnsi" w:cstheme="minorHAnsi"/>
                <w:b/>
                <w:kern w:val="28"/>
              </w:rPr>
              <w:t xml:space="preserve"> </w:t>
            </w:r>
          </w:p>
        </w:tc>
        <w:tc>
          <w:tcPr>
            <w:tcW w:w="7380" w:type="dxa"/>
          </w:tcPr>
          <w:p w14:paraId="20467DF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et le PUDC se réservent le droit de se livrer à un exercice de vérification visant à s’assurer de la validité des informations fournies par les soumissionnaires. Cet exercice est pleinement documenté et peut comprendre, sans toutefois s’y limiter, tout ou partie des éléments suivants :</w:t>
            </w:r>
          </w:p>
          <w:p w14:paraId="4B5C562F"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Vérifier que les informations fournies par le soumissionnaire sont exactes, correctes et authentiques ; </w:t>
            </w:r>
          </w:p>
          <w:p w14:paraId="30632BE8"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Valider le degré de conformité aux exigences de l’appel d’offres et aux critères d’évaluation au regard de ce qui a été constaté à ce stade par l’équipe d’évaluation ;</w:t>
            </w:r>
          </w:p>
          <w:p w14:paraId="67982D29"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Demander des renseignements et vérifier les références auprès d’organismes gouvernementaux compétents ayant juridiction sur le soumissionnaire concerné, auprès de précédents clients, ou auprès de toute autre entité ayant pu avoir des relations d’affaires avec ledit soumissionnaire ; </w:t>
            </w:r>
          </w:p>
          <w:p w14:paraId="54095B7B"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Demander des renseignements et vérifier les références auprès de précédents clients concernant l’exécution des contrats en cours ou complétés, notamment des inspections physiques des travaux précédents, si nécessaire ;</w:t>
            </w:r>
          </w:p>
          <w:p w14:paraId="06075282"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Inspecter physiquement les bureaux du soumissionnaire, les succursales ou autres établissements d’un soumissionnaire dans lesquels il exploite son activité, avec ou sans préavis ;</w:t>
            </w:r>
          </w:p>
          <w:p w14:paraId="61F4EA04"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D’autres moyens que le PNUD pourra juger opportuns, à tout stade du processus de sélection, avant l’adjudication du contrat.</w:t>
            </w:r>
          </w:p>
        </w:tc>
      </w:tr>
      <w:tr w:rsidR="000B35FC" w:rsidRPr="000B35FC" w14:paraId="3072738D" w14:textId="77777777" w:rsidTr="000B35FC">
        <w:tc>
          <w:tcPr>
            <w:tcW w:w="2427" w:type="dxa"/>
          </w:tcPr>
          <w:p w14:paraId="3F2BA3A2"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7" w:name="_Toc454294086"/>
            <w:bookmarkStart w:id="98" w:name="_Toc508626286"/>
            <w:r w:rsidRPr="00097F48">
              <w:rPr>
                <w:rFonts w:asciiTheme="minorHAnsi" w:eastAsia="Times New Roman" w:hAnsiTheme="minorHAnsi" w:cstheme="minorHAnsi"/>
                <w:b/>
                <w:kern w:val="28"/>
              </w:rPr>
              <w:t>Clarification des offres</w:t>
            </w:r>
            <w:bookmarkEnd w:id="97"/>
            <w:bookmarkEnd w:id="98"/>
          </w:p>
        </w:tc>
        <w:tc>
          <w:tcPr>
            <w:tcW w:w="7380" w:type="dxa"/>
          </w:tcPr>
          <w:p w14:paraId="08314F6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Afin de faciliter l’examen, l’évaluation et la comparaison des offres, le PNUD peut, à sa discrétion, demander à tout soumissionnaire des éclaircissements au sujet de son offre. </w:t>
            </w:r>
          </w:p>
          <w:p w14:paraId="66BEE15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demande d’éclaircissements du PNUD ainsi que la réponse se font par écrit, et aucune modification des prix ou du contenu de l’offre ne peut être demandée, proposée ou autorisée, sauf pour fournir des éclaircissements et confirmer la correction de toute erreur de calcul découverte par le PNUD lors de l’évaluation des offres, conformément à l’appel d’offres.</w:t>
            </w:r>
          </w:p>
          <w:p w14:paraId="43D729F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éclaircissements non sollicités fournis par un soumissionnaire au titre de son offre qui ne constituent pas une réponse à une demande du PNUD ne sont pas pris en compte lors de l’examen et de l’évaluation de l’offre. </w:t>
            </w:r>
          </w:p>
        </w:tc>
      </w:tr>
      <w:tr w:rsidR="000B35FC" w:rsidRPr="000B35FC" w14:paraId="65C00375" w14:textId="77777777" w:rsidTr="000B35FC">
        <w:tc>
          <w:tcPr>
            <w:tcW w:w="2427" w:type="dxa"/>
          </w:tcPr>
          <w:p w14:paraId="31C7BB3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9" w:name="_Toc454294087"/>
            <w:bookmarkStart w:id="100" w:name="_Toc508626287"/>
            <w:r w:rsidRPr="00097F48">
              <w:rPr>
                <w:rFonts w:asciiTheme="minorHAnsi" w:eastAsia="Times New Roman" w:hAnsiTheme="minorHAnsi" w:cstheme="minorHAnsi"/>
                <w:b/>
                <w:kern w:val="28"/>
              </w:rPr>
              <w:t>Conformité des offres</w:t>
            </w:r>
            <w:bookmarkEnd w:id="99"/>
            <w:bookmarkEnd w:id="100"/>
          </w:p>
        </w:tc>
        <w:tc>
          <w:tcPr>
            <w:tcW w:w="7380" w:type="dxa"/>
          </w:tcPr>
          <w:p w14:paraId="56671D4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évalue la conformité des offres en se basant sur leur contenu. Une offre est considérée comme essentiellement conforme si elle respecte l’ensemble des termes, conditions, spécifications et autres exigences de l’appel d’offres sans dérogation, réserve ou omission importante. </w:t>
            </w:r>
          </w:p>
          <w:p w14:paraId="4CDA176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Si une offre n’est pas essentiellement conforme, elle est rejetée par le PNUD et ne peut pas être ultérieurement mise en conformité par le soumissionnaire en corrigeant les dérogations, réserves ou omissions importantes.</w:t>
            </w:r>
          </w:p>
        </w:tc>
      </w:tr>
      <w:tr w:rsidR="000B35FC" w:rsidRPr="000B35FC" w14:paraId="1883A4AD" w14:textId="77777777" w:rsidTr="000B35FC">
        <w:tc>
          <w:tcPr>
            <w:tcW w:w="2427" w:type="dxa"/>
          </w:tcPr>
          <w:p w14:paraId="12519F2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1" w:name="_Toc454294088"/>
            <w:bookmarkStart w:id="102" w:name="_Toc508626288"/>
            <w:r w:rsidRPr="00097F48">
              <w:rPr>
                <w:rFonts w:asciiTheme="minorHAnsi" w:eastAsia="Times New Roman" w:hAnsiTheme="minorHAnsi" w:cstheme="minorHAnsi"/>
                <w:b/>
                <w:kern w:val="28"/>
              </w:rPr>
              <w:lastRenderedPageBreak/>
              <w:t>Défauts de conformité, erreurs réparables et omissions</w:t>
            </w:r>
            <w:bookmarkEnd w:id="101"/>
            <w:bookmarkEnd w:id="102"/>
          </w:p>
        </w:tc>
        <w:tc>
          <w:tcPr>
            <w:tcW w:w="7380" w:type="dxa"/>
          </w:tcPr>
          <w:p w14:paraId="605495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condition qu’une offre soit essentiellement conforme, le PNUD peut lever tout défaut de conformité ou toute omission de ladite offre qui ne constitue pas selon lui pas une dérogation importante.</w:t>
            </w:r>
          </w:p>
          <w:p w14:paraId="27F1ADC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peut demander au soumissionnaire de fournir les informations ou les documents nécessaires, dans un délai raisonnable, pour rectifier les défauts de conformité ou omissions de l’offre relatifs aux exigences en matière de documentation. Une telle omission ne peut se rapporter à un quelconque aspect du prix de l’offre. L’offre peut être rejetée si le soumissionnaire ne se conforme pas à cette demande.</w:t>
            </w:r>
          </w:p>
          <w:p w14:paraId="7DA390B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ce qui concerne les offres ayant passé l’examen préliminaire, le PNUD vérifie et corrige les erreurs de calcul comme suit :</w:t>
            </w:r>
          </w:p>
          <w:p w14:paraId="06F3A0E3"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le prix unitaire et le total du poste concerné, obtenu en multipliant le prix unitaire par la quantité, le prix unitaire prévaudra et le total du poste sera corrigé, sauf si le PNUD estime que la position de la virgule du prix unitaire est manifestement erronée, auquel cas le total du poste indiqué prévaudra et le prix unitaire sera corrigé ;</w:t>
            </w:r>
          </w:p>
          <w:p w14:paraId="4B6FE73A"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d’erreur dans le calcul d’un total correspondant à l’addition ou à la soustraction de sous-totaux, les sous-totaux prévaudront et le total sera corrigé ;</w:t>
            </w:r>
          </w:p>
          <w:p w14:paraId="1F066FD8"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des montants en lettres et en chiffres, le montant en lettres prévaudra, sauf s’il est lié à une erreur de calcul, auquel cas le montant en chiffres prévaudra.</w:t>
            </w:r>
          </w:p>
          <w:p w14:paraId="54FD67C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 soumissionnaire n’accepte pas une correction d’erreur à laquelle le PNUD aura procédé, son offre sera rejetée.</w:t>
            </w:r>
          </w:p>
        </w:tc>
      </w:tr>
      <w:tr w:rsidR="000B35FC" w:rsidRPr="000B35FC" w14:paraId="7EC72C07" w14:textId="77777777" w:rsidTr="000B35FC">
        <w:tc>
          <w:tcPr>
            <w:tcW w:w="9807" w:type="dxa"/>
            <w:gridSpan w:val="2"/>
            <w:shd w:val="clear" w:color="auto" w:fill="9BDEFF"/>
          </w:tcPr>
          <w:p w14:paraId="0D5130BB" w14:textId="77777777" w:rsidR="000B35FC" w:rsidRPr="00097F48" w:rsidRDefault="000B35FC" w:rsidP="00DB72F2">
            <w:pPr>
              <w:keepNext/>
              <w:keepLines/>
              <w:widowControl w:val="0"/>
              <w:numPr>
                <w:ilvl w:val="0"/>
                <w:numId w:val="8"/>
              </w:numPr>
              <w:overflowPunct w:val="0"/>
              <w:adjustRightInd w:val="0"/>
              <w:spacing w:before="120" w:after="120"/>
              <w:outlineLvl w:val="1"/>
              <w:rPr>
                <w:rFonts w:asciiTheme="minorHAnsi" w:eastAsia="Times New Roman" w:hAnsiTheme="minorHAnsi" w:cstheme="minorHAnsi"/>
                <w:b/>
                <w:bCs/>
                <w:iCs/>
                <w:caps/>
                <w:noProof/>
                <w:kern w:val="28"/>
              </w:rPr>
            </w:pPr>
            <w:bookmarkStart w:id="103" w:name="_Toc454294089"/>
            <w:bookmarkStart w:id="104" w:name="_Toc508626289"/>
            <w:r w:rsidRPr="00097F48">
              <w:rPr>
                <w:rFonts w:asciiTheme="minorHAnsi" w:eastAsia="Times New Roman" w:hAnsiTheme="minorHAnsi" w:cstheme="minorHAnsi"/>
                <w:b/>
                <w:bCs/>
                <w:iCs/>
                <w:caps/>
                <w:noProof/>
                <w:kern w:val="28"/>
              </w:rPr>
              <w:t>ADJUDICATION DU CONTRAT</w:t>
            </w:r>
            <w:bookmarkEnd w:id="103"/>
            <w:bookmarkEnd w:id="104"/>
          </w:p>
        </w:tc>
      </w:tr>
      <w:tr w:rsidR="000B35FC" w:rsidRPr="000B35FC" w14:paraId="6967E99E" w14:textId="77777777" w:rsidTr="000B35FC">
        <w:tc>
          <w:tcPr>
            <w:tcW w:w="2427" w:type="dxa"/>
          </w:tcPr>
          <w:p w14:paraId="39F10E4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5" w:name="_Toc454294090"/>
            <w:bookmarkStart w:id="106" w:name="_Toc508626290"/>
            <w:r w:rsidRPr="00097F48">
              <w:rPr>
                <w:rFonts w:asciiTheme="minorHAnsi" w:eastAsia="Times New Roman" w:hAnsiTheme="minorHAnsi" w:cstheme="minorHAnsi"/>
                <w:b/>
                <w:kern w:val="28"/>
              </w:rPr>
              <w:t>Droit d’accepter, de rejeter ou de déclarer non conformes tout ou partie des offres</w:t>
            </w:r>
            <w:bookmarkEnd w:id="105"/>
            <w:bookmarkEnd w:id="106"/>
          </w:p>
        </w:tc>
        <w:tc>
          <w:tcPr>
            <w:tcW w:w="7380" w:type="dxa"/>
          </w:tcPr>
          <w:p w14:paraId="6FBE0F90"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se réserve le droit d’accepter ou de rejeter toute offre, de déclarer tout ou partie des offres non conformes, et de rejeter toutes les offres à tout moment avant l’adjudication du contrat, sans engager sa responsabilité ou être tenu d’informer le ou les soumissionnaires concernés des motifs de sa décision. En outre, Le PNUD n’est pas responsable de la décision d’adjudication finale qui relève du pouvoir discrétionnaire exclusif du PUDC selon ses propres procédures. </w:t>
            </w:r>
          </w:p>
        </w:tc>
      </w:tr>
      <w:tr w:rsidR="000B35FC" w:rsidRPr="000B35FC" w14:paraId="68EF8046" w14:textId="77777777" w:rsidTr="000B35FC">
        <w:tc>
          <w:tcPr>
            <w:tcW w:w="2427" w:type="dxa"/>
          </w:tcPr>
          <w:p w14:paraId="527A383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7" w:name="_Toc454294091"/>
            <w:bookmarkStart w:id="108" w:name="_Toc508626291"/>
            <w:r w:rsidRPr="00097F48">
              <w:rPr>
                <w:rFonts w:asciiTheme="minorHAnsi" w:eastAsia="Times New Roman" w:hAnsiTheme="minorHAnsi" w:cstheme="minorHAnsi"/>
                <w:b/>
                <w:kern w:val="28"/>
              </w:rPr>
              <w:t>Critères d’adjudication</w:t>
            </w:r>
            <w:bookmarkEnd w:id="107"/>
            <w:bookmarkEnd w:id="108"/>
          </w:p>
        </w:tc>
        <w:tc>
          <w:tcPr>
            <w:tcW w:w="7380" w:type="dxa"/>
          </w:tcPr>
          <w:p w14:paraId="35CBDD24"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Avant l’expiration de la période de validité des offres, le PNUD recommandera au PUDC l’offre qualifiée et éligible, considérée comme étant conforme aux exigences du tableau des exigences et des spécifications techniques et qui propose le prix le plus bas. Le PUDC aura seul le pouvoir discrétionnaire d’attribution du contrat sur base de ces recommandations.  </w:t>
            </w:r>
          </w:p>
        </w:tc>
      </w:tr>
      <w:tr w:rsidR="000B35FC" w:rsidRPr="000B35FC" w14:paraId="3F538682" w14:textId="77777777" w:rsidTr="00B71AA6">
        <w:tc>
          <w:tcPr>
            <w:tcW w:w="2427" w:type="dxa"/>
          </w:tcPr>
          <w:p w14:paraId="4718E13C"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9" w:name="_Toc454294092"/>
            <w:bookmarkStart w:id="110" w:name="_Toc508626292"/>
            <w:r w:rsidRPr="00097F48">
              <w:rPr>
                <w:rFonts w:asciiTheme="minorHAnsi" w:eastAsia="Times New Roman" w:hAnsiTheme="minorHAnsi" w:cstheme="minorHAnsi"/>
                <w:b/>
                <w:kern w:val="28"/>
              </w:rPr>
              <w:t>Analys</w:t>
            </w:r>
            <w:bookmarkEnd w:id="109"/>
            <w:r w:rsidRPr="00097F48">
              <w:rPr>
                <w:rFonts w:asciiTheme="minorHAnsi" w:eastAsia="Times New Roman" w:hAnsiTheme="minorHAnsi" w:cstheme="minorHAnsi"/>
                <w:b/>
                <w:kern w:val="28"/>
              </w:rPr>
              <w:t>e</w:t>
            </w:r>
            <w:bookmarkEnd w:id="110"/>
          </w:p>
        </w:tc>
        <w:tc>
          <w:tcPr>
            <w:tcW w:w="7380" w:type="dxa"/>
            <w:shd w:val="clear" w:color="auto" w:fill="auto"/>
          </w:tcPr>
          <w:p w14:paraId="6897DB34" w14:textId="0C28288F" w:rsidR="008C4203" w:rsidRPr="00B71AA6" w:rsidRDefault="008C4203" w:rsidP="008C4203">
            <w:pPr>
              <w:widowControl w:val="0"/>
              <w:overflowPunct w:val="0"/>
              <w:adjustRightInd w:val="0"/>
              <w:spacing w:before="120" w:after="120"/>
              <w:contextualSpacing/>
              <w:jc w:val="both"/>
              <w:rPr>
                <w:rFonts w:asciiTheme="minorHAnsi" w:eastAsia="Times New Roman" w:hAnsiTheme="minorHAnsi" w:cstheme="minorHAnsi"/>
                <w:kern w:val="28"/>
              </w:rPr>
            </w:pPr>
            <w:r w:rsidRPr="00B71AA6">
              <w:rPr>
                <w:rFonts w:asciiTheme="minorHAnsi" w:eastAsia="Times New Roman" w:hAnsiTheme="minorHAnsi" w:cstheme="minorHAnsi"/>
                <w:kern w:val="28"/>
              </w:rPr>
              <w:t xml:space="preserve">1.88 a) Dans le cas où un soumissionnaire n'a pas été retenu, le soumissionnaire peut demander un débriefing du PNUD. L'objectif du débriefing est de discuter des points forts et des faiblesses de la présentation du soumissionnaire, afin d'aider le soumissionnaire à améliorer ses futures propositions de possibilités d'approvisionnement du PNUD. Le contenu des autres propositions et la façon </w:t>
            </w:r>
            <w:r w:rsidRPr="00B71AA6">
              <w:rPr>
                <w:rFonts w:asciiTheme="minorHAnsi" w:eastAsia="Times New Roman" w:hAnsiTheme="minorHAnsi" w:cstheme="minorHAnsi"/>
                <w:kern w:val="28"/>
              </w:rPr>
              <w:lastRenderedPageBreak/>
              <w:t>dont ils se comparent à la présentation du soumissionnaire ne seront pas discutés ;</w:t>
            </w:r>
          </w:p>
          <w:p w14:paraId="2085928A" w14:textId="24C137DA" w:rsidR="000B35FC" w:rsidRPr="00B71AA6" w:rsidRDefault="008C4203" w:rsidP="008C4203">
            <w:pPr>
              <w:widowControl w:val="0"/>
              <w:overflowPunct w:val="0"/>
              <w:adjustRightInd w:val="0"/>
              <w:spacing w:before="120" w:after="120"/>
              <w:contextualSpacing/>
              <w:jc w:val="both"/>
              <w:rPr>
                <w:rFonts w:asciiTheme="minorHAnsi" w:eastAsia="Times New Roman" w:hAnsiTheme="minorHAnsi" w:cstheme="minorHAnsi"/>
                <w:kern w:val="28"/>
              </w:rPr>
            </w:pPr>
            <w:r w:rsidRPr="00B71AA6">
              <w:rPr>
                <w:rFonts w:asciiTheme="minorHAnsi" w:eastAsia="Times New Roman" w:hAnsiTheme="minorHAnsi" w:cstheme="minorHAnsi"/>
                <w:kern w:val="28"/>
              </w:rPr>
              <w:t>b) Si un soumissionnaire estime ne pas avoir bénéficié d’un traitement équitable lors de l’évaluation des offres, le lien suivant fournit des informations supplémentaires concernant les procédures de contestation mises à la disposition des fournisseurs par le PNUD : http://www.undp.org/content/undp/en/home/operations/procurement/business/ protest-and-sanctions.html</w:t>
            </w:r>
          </w:p>
        </w:tc>
      </w:tr>
    </w:tbl>
    <w:tbl>
      <w:tblPr>
        <w:tblStyle w:val="TableGrid14"/>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527100" w:rsidRPr="009043DB" w14:paraId="6194C4BC" w14:textId="77777777" w:rsidTr="006A2F97">
        <w:tc>
          <w:tcPr>
            <w:tcW w:w="2427" w:type="dxa"/>
          </w:tcPr>
          <w:p w14:paraId="00222628"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1" w:name="_Toc454294093"/>
            <w:bookmarkStart w:id="112" w:name="_Toc508626293"/>
            <w:r w:rsidRPr="009043DB">
              <w:rPr>
                <w:rFonts w:asciiTheme="minorHAnsi" w:eastAsia="Times New Roman" w:hAnsiTheme="minorHAnsi" w:cstheme="minorHAnsi"/>
                <w:b/>
                <w:kern w:val="28"/>
              </w:rPr>
              <w:lastRenderedPageBreak/>
              <w:t>Droit de modification des exigences lors de l’adjudication du contrat</w:t>
            </w:r>
            <w:bookmarkEnd w:id="111"/>
            <w:bookmarkEnd w:id="112"/>
          </w:p>
        </w:tc>
        <w:tc>
          <w:tcPr>
            <w:tcW w:w="7380" w:type="dxa"/>
          </w:tcPr>
          <w:p w14:paraId="391E7C56" w14:textId="77777777" w:rsidR="00527100" w:rsidRPr="00B81A79" w:rsidRDefault="00527100" w:rsidP="006A2F97">
            <w:pPr>
              <w:pStyle w:val="Paragraphedeliste"/>
              <w:widowControl w:val="0"/>
              <w:overflowPunct w:val="0"/>
              <w:adjustRightInd w:val="0"/>
              <w:spacing w:before="120" w:after="120"/>
              <w:ind w:left="0"/>
              <w:jc w:val="both"/>
              <w:rPr>
                <w:rFonts w:eastAsia="Times New Roman" w:cstheme="minorHAnsi"/>
                <w:bCs/>
                <w:kern w:val="28"/>
              </w:rPr>
            </w:pPr>
            <w:r>
              <w:rPr>
                <w:rFonts w:eastAsia="Times New Roman" w:cstheme="minorHAnsi"/>
                <w:kern w:val="28"/>
              </w:rPr>
              <w:t xml:space="preserve">1.89 </w:t>
            </w:r>
            <w:r w:rsidRPr="00B81A79">
              <w:rPr>
                <w:rFonts w:eastAsia="Times New Roman" w:cstheme="minorHAnsi"/>
                <w:kern w:val="28"/>
              </w:rPr>
              <w:t xml:space="preserve">Lors de l’adjudication du contrat, le PUDC se réserve le droit de modifier la quantité des biens ou des services dans une limite raisonnable du total de l’offre, conformément à ses propres procédures </w:t>
            </w:r>
          </w:p>
        </w:tc>
      </w:tr>
      <w:tr w:rsidR="00527100" w:rsidRPr="009043DB" w14:paraId="2901D042" w14:textId="77777777" w:rsidTr="006A2F97">
        <w:tc>
          <w:tcPr>
            <w:tcW w:w="2427" w:type="dxa"/>
          </w:tcPr>
          <w:p w14:paraId="234C5231"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3" w:name="_Toc454294094"/>
            <w:bookmarkStart w:id="114" w:name="_Toc508626294"/>
            <w:r w:rsidRPr="009043DB">
              <w:rPr>
                <w:rFonts w:asciiTheme="minorHAnsi" w:eastAsia="Times New Roman" w:hAnsiTheme="minorHAnsi" w:cstheme="minorHAnsi"/>
                <w:b/>
                <w:kern w:val="28"/>
              </w:rPr>
              <w:t>Signature du contrat</w:t>
            </w:r>
            <w:bookmarkEnd w:id="113"/>
            <w:bookmarkEnd w:id="114"/>
          </w:p>
        </w:tc>
        <w:tc>
          <w:tcPr>
            <w:tcW w:w="7380" w:type="dxa"/>
          </w:tcPr>
          <w:p w14:paraId="41F9D8E0"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1.90 </w:t>
            </w:r>
            <w:r w:rsidRPr="009043DB">
              <w:rPr>
                <w:rFonts w:asciiTheme="minorHAnsi" w:eastAsia="Times New Roman" w:hAnsiTheme="minorHAnsi" w:cstheme="minorHAnsi"/>
                <w:kern w:val="28"/>
              </w:rPr>
              <w:t xml:space="preserve">Le soumissionnaire retenu signe et date le contrat et le retourne au PUDC sous quinze (15) jours à compter de sa date de réception. S’il ne le fait pas, le PUDC a des raisons suffisantes pour annuler l’adjudication et retirer la garantie de soumission, selon ses propres procédures. </w:t>
            </w:r>
          </w:p>
        </w:tc>
      </w:tr>
      <w:tr w:rsidR="00527100" w:rsidRPr="009043DB" w14:paraId="34A36060" w14:textId="77777777" w:rsidTr="006A2F97">
        <w:tc>
          <w:tcPr>
            <w:tcW w:w="2427" w:type="dxa"/>
          </w:tcPr>
          <w:p w14:paraId="459F475F"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5" w:name="_Toc454294095"/>
            <w:bookmarkStart w:id="116" w:name="_Toc508626295"/>
            <w:r w:rsidRPr="009043DB">
              <w:rPr>
                <w:rFonts w:asciiTheme="minorHAnsi" w:eastAsia="Times New Roman" w:hAnsiTheme="minorHAnsi" w:cstheme="minorHAnsi"/>
                <w:b/>
                <w:kern w:val="28"/>
              </w:rPr>
              <w:t>Type de contrat et conditions générales</w:t>
            </w:r>
            <w:bookmarkEnd w:id="115"/>
            <w:bookmarkEnd w:id="116"/>
            <w:r w:rsidRPr="009043DB">
              <w:rPr>
                <w:rFonts w:asciiTheme="minorHAnsi" w:eastAsia="Times New Roman" w:hAnsiTheme="minorHAnsi" w:cstheme="minorHAnsi"/>
                <w:b/>
                <w:kern w:val="28"/>
              </w:rPr>
              <w:t xml:space="preserve"> </w:t>
            </w:r>
          </w:p>
        </w:tc>
        <w:tc>
          <w:tcPr>
            <w:tcW w:w="7380" w:type="dxa"/>
          </w:tcPr>
          <w:p w14:paraId="0A81E7B9"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1.91 </w:t>
            </w:r>
            <w:r w:rsidRPr="009043DB">
              <w:rPr>
                <w:rFonts w:asciiTheme="minorHAnsi" w:eastAsia="Times New Roman" w:hAnsiTheme="minorHAnsi" w:cstheme="minorHAnsi"/>
                <w:kern w:val="28"/>
              </w:rPr>
              <w:t>Les types de contrat à signer et les Conditions générales du contrat applicables sont annexés au présent DAO.</w:t>
            </w:r>
          </w:p>
        </w:tc>
      </w:tr>
      <w:tr w:rsidR="00527100" w:rsidRPr="009043DB" w14:paraId="71B0019C" w14:textId="77777777" w:rsidTr="006A2F97">
        <w:tc>
          <w:tcPr>
            <w:tcW w:w="2427" w:type="dxa"/>
          </w:tcPr>
          <w:p w14:paraId="7AB5173E"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7" w:name="_Toc454294096"/>
            <w:bookmarkStart w:id="118" w:name="_Toc508626296"/>
            <w:r w:rsidRPr="009043DB">
              <w:rPr>
                <w:rFonts w:asciiTheme="minorHAnsi" w:eastAsia="Times New Roman" w:hAnsiTheme="minorHAnsi" w:cstheme="minorHAnsi"/>
                <w:b/>
                <w:kern w:val="28"/>
              </w:rPr>
              <w:t>Garantie de bonne exécution</w:t>
            </w:r>
            <w:bookmarkEnd w:id="117"/>
            <w:bookmarkEnd w:id="118"/>
          </w:p>
        </w:tc>
        <w:tc>
          <w:tcPr>
            <w:tcW w:w="7380" w:type="dxa"/>
          </w:tcPr>
          <w:p w14:paraId="10499399"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1.92 </w:t>
            </w:r>
            <w:r w:rsidRPr="009043DB">
              <w:rPr>
                <w:rFonts w:asciiTheme="minorHAnsi" w:eastAsia="Times New Roman" w:hAnsiTheme="minorHAnsi" w:cstheme="minorHAnsi"/>
                <w:kern w:val="28"/>
              </w:rPr>
              <w:t xml:space="preserve">Une garantie de bonne exécution, libellée à l’attention du PUDC, si elle est exigée dans la fiche technique, est fournie au montant et dans le formulaire indiqué dans la fiche technique dans un délai de quinze (15) jours à compter de la signature du contrat par les deux parties. Si une garantie de bonne exécution est requise, le reçu de la garantie de bonne exécution par le PUDC est essentiel pour que le contrat prenne effet. </w:t>
            </w:r>
          </w:p>
        </w:tc>
      </w:tr>
      <w:tr w:rsidR="00527100" w:rsidRPr="009043DB" w14:paraId="51A32A74" w14:textId="77777777" w:rsidTr="006A2F97">
        <w:tc>
          <w:tcPr>
            <w:tcW w:w="2427" w:type="dxa"/>
          </w:tcPr>
          <w:p w14:paraId="083AC43F"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9" w:name="_Toc454294097"/>
            <w:bookmarkStart w:id="120" w:name="_Toc508626297"/>
            <w:r w:rsidRPr="009043DB">
              <w:rPr>
                <w:rFonts w:asciiTheme="minorHAnsi" w:eastAsia="Times New Roman" w:hAnsiTheme="minorHAnsi" w:cstheme="minorHAnsi"/>
                <w:b/>
                <w:kern w:val="28"/>
              </w:rPr>
              <w:t>Garantie bancaire de restitution d’avance</w:t>
            </w:r>
            <w:bookmarkEnd w:id="119"/>
            <w:bookmarkEnd w:id="120"/>
          </w:p>
        </w:tc>
        <w:tc>
          <w:tcPr>
            <w:tcW w:w="7380" w:type="dxa"/>
          </w:tcPr>
          <w:p w14:paraId="5187610E"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1.93 </w:t>
            </w:r>
            <w:r w:rsidRPr="009043DB">
              <w:rPr>
                <w:rFonts w:asciiTheme="minorHAnsi" w:eastAsia="Times New Roman" w:hAnsiTheme="minorHAnsi" w:cstheme="minorHAnsi"/>
                <w:kern w:val="28"/>
              </w:rPr>
              <w:t xml:space="preserve">Si une restitution d’avance est autorisée en vertu de la fiche technique, le soumissionnaire présente une garantie bancaire à hauteur du montant total de la restitution d’avance </w:t>
            </w:r>
          </w:p>
        </w:tc>
      </w:tr>
      <w:tr w:rsidR="00527100" w:rsidRPr="009043DB" w14:paraId="1762746E" w14:textId="77777777" w:rsidTr="006A2F97">
        <w:tc>
          <w:tcPr>
            <w:tcW w:w="2427" w:type="dxa"/>
          </w:tcPr>
          <w:p w14:paraId="7BA09235"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21" w:name="_Toc508626298"/>
            <w:r w:rsidRPr="009043DB">
              <w:rPr>
                <w:rFonts w:asciiTheme="minorHAnsi" w:eastAsia="Times New Roman" w:hAnsiTheme="minorHAnsi" w:cstheme="minorHAnsi"/>
                <w:b/>
                <w:kern w:val="28"/>
              </w:rPr>
              <w:t>Indemnité forfaitaire</w:t>
            </w:r>
            <w:bookmarkEnd w:id="121"/>
          </w:p>
        </w:tc>
        <w:tc>
          <w:tcPr>
            <w:tcW w:w="7380" w:type="dxa"/>
          </w:tcPr>
          <w:p w14:paraId="5A15F4F0" w14:textId="77777777" w:rsidR="00527100" w:rsidRPr="00B81A79" w:rsidRDefault="00527100" w:rsidP="006A2F97">
            <w:pPr>
              <w:pStyle w:val="Paragraphedeliste"/>
              <w:widowControl w:val="0"/>
              <w:overflowPunct w:val="0"/>
              <w:adjustRightInd w:val="0"/>
              <w:spacing w:before="120" w:after="120"/>
              <w:ind w:left="0"/>
              <w:jc w:val="both"/>
              <w:rPr>
                <w:rFonts w:eastAsia="Times New Roman" w:cstheme="minorHAnsi"/>
                <w:bCs/>
                <w:kern w:val="28"/>
              </w:rPr>
            </w:pPr>
            <w:r>
              <w:rPr>
                <w:rFonts w:eastAsia="Times New Roman" w:cstheme="minorHAnsi"/>
                <w:kern w:val="28"/>
              </w:rPr>
              <w:t xml:space="preserve">1.94 </w:t>
            </w:r>
            <w:r w:rsidRPr="00B81A79">
              <w:rPr>
                <w:rFonts w:eastAsia="Times New Roman" w:cstheme="minorHAnsi"/>
                <w:kern w:val="28"/>
              </w:rPr>
              <w:t xml:space="preserve">Le PUDC applique une indemnité forfaitaire pour les dommages ou risques causés au PUDC découlant de retards du contractant ou de la violation de ses obligations en vertu du contrat si une telle indemnité est indiquée dans la fiche technique. </w:t>
            </w:r>
          </w:p>
        </w:tc>
      </w:tr>
      <w:tr w:rsidR="00527100" w:rsidRPr="009043DB" w14:paraId="6C24EF75" w14:textId="77777777" w:rsidTr="006A2F97">
        <w:tc>
          <w:tcPr>
            <w:tcW w:w="2427" w:type="dxa"/>
          </w:tcPr>
          <w:p w14:paraId="37196040"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22" w:name="_Toc454294102"/>
            <w:bookmarkStart w:id="123" w:name="_Toc508626299"/>
            <w:r w:rsidRPr="009043DB">
              <w:rPr>
                <w:rFonts w:asciiTheme="minorHAnsi" w:eastAsia="Times New Roman" w:hAnsiTheme="minorHAnsi" w:cstheme="minorHAnsi"/>
                <w:b/>
                <w:kern w:val="28"/>
              </w:rPr>
              <w:t>Dispositions en matière de paiement</w:t>
            </w:r>
            <w:bookmarkEnd w:id="122"/>
            <w:bookmarkEnd w:id="123"/>
          </w:p>
        </w:tc>
        <w:tc>
          <w:tcPr>
            <w:tcW w:w="7380" w:type="dxa"/>
          </w:tcPr>
          <w:p w14:paraId="638E4B3E" w14:textId="0CC7483D"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1.95 </w:t>
            </w:r>
            <w:r w:rsidRPr="009043DB">
              <w:rPr>
                <w:rFonts w:asciiTheme="minorHAnsi" w:eastAsia="Times New Roman" w:hAnsiTheme="minorHAnsi" w:cstheme="minorHAnsi"/>
                <w:kern w:val="28"/>
              </w:rPr>
              <w:t xml:space="preserve">Le paiement sera seulement effectué après l’acceptation de la part du PUDC des biens ou des services fournis. Le paiement se fait dans un délai de </w:t>
            </w:r>
            <w:r w:rsidR="005F30E5">
              <w:rPr>
                <w:rFonts w:asciiTheme="minorHAnsi" w:eastAsia="Times New Roman" w:hAnsiTheme="minorHAnsi" w:cstheme="minorHAnsi"/>
                <w:kern w:val="28"/>
              </w:rPr>
              <w:t>soixante</w:t>
            </w:r>
            <w:r w:rsidRPr="009043DB">
              <w:rPr>
                <w:rFonts w:asciiTheme="minorHAnsi" w:eastAsia="Times New Roman" w:hAnsiTheme="minorHAnsi" w:cstheme="minorHAnsi"/>
                <w:kern w:val="28"/>
              </w:rPr>
              <w:t xml:space="preserve"> (60) jours après réception de la facture et de l’attestation d’acceptation du travail délivrée par l’autorité compétente du PUDC qui supervise directement le contractant. Le paiement s’effectuera par transfert bancaire dans la devise du contrat.</w:t>
            </w:r>
          </w:p>
          <w:p w14:paraId="64E97B1D" w14:textId="77777777" w:rsidR="00527100" w:rsidRPr="009043DB" w:rsidRDefault="00527100" w:rsidP="006A2F97">
            <w:pPr>
              <w:widowControl w:val="0"/>
              <w:overflowPunct w:val="0"/>
              <w:adjustRightInd w:val="0"/>
              <w:spacing w:before="120" w:after="120"/>
              <w:ind w:left="-22"/>
              <w:contextualSpacing/>
              <w:jc w:val="both"/>
              <w:rPr>
                <w:rFonts w:asciiTheme="minorHAnsi" w:eastAsia="Times New Roman" w:hAnsiTheme="minorHAnsi" w:cstheme="minorHAnsi"/>
                <w:bCs/>
                <w:kern w:val="28"/>
              </w:rPr>
            </w:pPr>
            <w:r>
              <w:rPr>
                <w:rFonts w:asciiTheme="minorHAnsi" w:eastAsia="Times New Roman" w:hAnsiTheme="minorHAnsi" w:cstheme="minorHAnsi"/>
                <w:bCs/>
                <w:kern w:val="28"/>
              </w:rPr>
              <w:t xml:space="preserve">1.96 </w:t>
            </w:r>
            <w:r w:rsidRPr="009043DB">
              <w:rPr>
                <w:rFonts w:asciiTheme="minorHAnsi" w:eastAsia="Times New Roman" w:hAnsiTheme="minorHAnsi" w:cstheme="minorHAnsi"/>
                <w:bCs/>
                <w:kern w:val="28"/>
              </w:rPr>
              <w:t xml:space="preserve">Le </w:t>
            </w:r>
            <w:r w:rsidRPr="009043DB">
              <w:rPr>
                <w:rFonts w:asciiTheme="minorHAnsi" w:eastAsia="Times New Roman" w:hAnsiTheme="minorHAnsi" w:cstheme="minorHAnsi"/>
                <w:kern w:val="28"/>
              </w:rPr>
              <w:t xml:space="preserve">Programme d’Urgence de Développement Communautaire – Gouvernement du Sénégal est seul responsable de la gestion du contrat, des modalités de paiement et de toute réclamation et/ ou litige qui en découle. </w:t>
            </w:r>
          </w:p>
        </w:tc>
      </w:tr>
    </w:tbl>
    <w:p w14:paraId="00478E02" w14:textId="3DF9B245" w:rsidR="000B35FC" w:rsidRPr="009E5D84" w:rsidRDefault="000B35FC" w:rsidP="00F45D6C">
      <w:pPr>
        <w:spacing w:after="0" w:line="240" w:lineRule="auto"/>
        <w:rPr>
          <w:rFonts w:ascii="Segoe UI" w:eastAsia="Times New Roman" w:hAnsi="Segoe UI" w:cs="Segoe UI"/>
          <w:b/>
          <w:bCs/>
          <w:caps/>
          <w:noProof/>
          <w:color w:val="0070C0"/>
          <w:spacing w:val="32"/>
          <w:kern w:val="32"/>
          <w:sz w:val="32"/>
          <w:szCs w:val="20"/>
          <w:lang w:eastAsia="fr-FR" w:bidi="fr-FR"/>
        </w:rPr>
      </w:pPr>
      <w:r w:rsidRPr="000B35FC">
        <w:rPr>
          <w:rFonts w:ascii="Calibri" w:eastAsia="Times New Roman" w:hAnsi="Calibri" w:cs="Arial"/>
          <w:kern w:val="28"/>
          <w:sz w:val="20"/>
          <w:szCs w:val="20"/>
          <w:lang w:eastAsia="fr-FR" w:bidi="fr-FR"/>
        </w:rPr>
        <w:br w:type="page"/>
      </w:r>
      <w:bookmarkStart w:id="124" w:name="_Toc454294110"/>
      <w:bookmarkStart w:id="125" w:name="_Toc508626302"/>
      <w:r w:rsidR="009E5D84" w:rsidRPr="000B35FC">
        <w:rPr>
          <w:rFonts w:ascii="Segoe UI" w:eastAsia="Times New Roman" w:hAnsi="Segoe UI" w:cs="Segoe UI"/>
          <w:b/>
          <w:bCs/>
          <w:caps/>
          <w:noProof/>
          <w:color w:val="0070C0"/>
          <w:spacing w:val="32"/>
          <w:kern w:val="32"/>
          <w:sz w:val="32"/>
          <w:szCs w:val="32"/>
          <w:lang w:eastAsia="fr-FR" w:bidi="fr-FR"/>
        </w:rPr>
        <w:lastRenderedPageBreak/>
        <w:t>Section</w:t>
      </w:r>
      <w:r w:rsidR="009E5D84">
        <w:rPr>
          <w:rFonts w:ascii="Segoe UI" w:eastAsia="Times New Roman" w:hAnsi="Segoe UI" w:cs="Segoe UI"/>
          <w:b/>
          <w:bCs/>
          <w:caps/>
          <w:noProof/>
          <w:color w:val="0070C0"/>
          <w:spacing w:val="32"/>
          <w:kern w:val="32"/>
          <w:sz w:val="32"/>
          <w:szCs w:val="32"/>
          <w:lang w:eastAsia="fr-FR" w:bidi="fr-FR"/>
        </w:rPr>
        <w:t xml:space="preserve"> 3</w:t>
      </w:r>
      <w:r w:rsidR="009E5D84">
        <w:rPr>
          <w:rFonts w:ascii="Segoe UI" w:eastAsia="Times New Roman" w:hAnsi="Segoe UI" w:cs="Segoe UI"/>
          <w:b/>
          <w:bCs/>
          <w:caps/>
          <w:noProof/>
          <w:color w:val="0070C0"/>
          <w:spacing w:val="32"/>
          <w:kern w:val="32"/>
          <w:sz w:val="32"/>
          <w:szCs w:val="20"/>
          <w:lang w:eastAsia="fr-FR" w:bidi="fr-FR"/>
        </w:rPr>
        <w:t>.</w:t>
      </w:r>
      <w:r w:rsidRPr="000B35FC">
        <w:rPr>
          <w:rFonts w:ascii="Segoe UI" w:eastAsia="Times New Roman" w:hAnsi="Segoe UI" w:cs="Segoe UI"/>
          <w:b/>
          <w:bCs/>
          <w:caps/>
          <w:noProof/>
          <w:color w:val="0070C0"/>
          <w:spacing w:val="32"/>
          <w:kern w:val="32"/>
          <w:sz w:val="32"/>
          <w:szCs w:val="32"/>
          <w:lang w:eastAsia="fr-FR" w:bidi="fr-FR"/>
        </w:rPr>
        <w:t>Fiche technique</w:t>
      </w:r>
      <w:bookmarkEnd w:id="124"/>
      <w:bookmarkEnd w:id="125"/>
    </w:p>
    <w:p w14:paraId="541F9CF2" w14:textId="77777777" w:rsidR="000B35FC" w:rsidRPr="00097F48" w:rsidRDefault="000B35FC" w:rsidP="000B35FC">
      <w:pPr>
        <w:jc w:val="both"/>
        <w:rPr>
          <w:rFonts w:eastAsia="Calibri" w:cstheme="minorHAnsi"/>
          <w:b/>
          <w:bCs/>
          <w:color w:val="000000"/>
          <w:lang w:eastAsia="fr-FR" w:bidi="fr-FR"/>
        </w:rPr>
      </w:pPr>
      <w:r w:rsidRPr="00097F48">
        <w:rPr>
          <w:rFonts w:eastAsia="Times New Roman" w:cstheme="minorHAnsi"/>
          <w:color w:val="000000"/>
          <w:lang w:eastAsia="fr-FR" w:bidi="fr-FR"/>
        </w:rPr>
        <w:t>Les données suivantes pour les biens et les services à acheter complètent, supplémentent ou modifient les dispositions de l’appel d’offres dans le cas d’un conflit entre les instructions destinées aux soumissionnaires, la fiche technique et d’autres annexes ou références jointes à ladite fiche technique, et les dispositions de la fiche technique prévalent.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848"/>
        <w:gridCol w:w="859"/>
        <w:gridCol w:w="2970"/>
        <w:gridCol w:w="5575"/>
      </w:tblGrid>
      <w:tr w:rsidR="000B35FC" w:rsidRPr="00097F48" w14:paraId="296FDFA8" w14:textId="77777777" w:rsidTr="000B35FC">
        <w:trPr>
          <w:trHeight w:val="675"/>
          <w:jc w:val="center"/>
        </w:trPr>
        <w:tc>
          <w:tcPr>
            <w:tcW w:w="848" w:type="dxa"/>
            <w:shd w:val="clear" w:color="auto" w:fill="9BDEFF"/>
            <w:vAlign w:val="center"/>
          </w:tcPr>
          <w:p w14:paraId="5BD4CEEC"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Numéro de fiche technique</w:t>
            </w:r>
          </w:p>
        </w:tc>
        <w:tc>
          <w:tcPr>
            <w:tcW w:w="859" w:type="dxa"/>
            <w:shd w:val="clear" w:color="auto" w:fill="9BDEFF"/>
            <w:vAlign w:val="center"/>
          </w:tcPr>
          <w:p w14:paraId="0E132840"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Référence à la section 2</w:t>
            </w:r>
          </w:p>
        </w:tc>
        <w:tc>
          <w:tcPr>
            <w:tcW w:w="2970" w:type="dxa"/>
            <w:shd w:val="clear" w:color="auto" w:fill="9BDEFF"/>
            <w:tcMar>
              <w:top w:w="57" w:type="dxa"/>
              <w:bottom w:w="57" w:type="dxa"/>
            </w:tcMar>
            <w:vAlign w:val="center"/>
          </w:tcPr>
          <w:p w14:paraId="0FFBE40A"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Données</w:t>
            </w:r>
          </w:p>
        </w:tc>
        <w:tc>
          <w:tcPr>
            <w:tcW w:w="5575" w:type="dxa"/>
            <w:shd w:val="clear" w:color="auto" w:fill="9BDEFF"/>
            <w:tcMar>
              <w:top w:w="85" w:type="dxa"/>
              <w:bottom w:w="142" w:type="dxa"/>
            </w:tcMar>
            <w:vAlign w:val="center"/>
          </w:tcPr>
          <w:p w14:paraId="4D67FD5E" w14:textId="77777777" w:rsidR="000B35FC" w:rsidRPr="00097F48" w:rsidRDefault="000B35FC" w:rsidP="000B35FC">
            <w:pPr>
              <w:tabs>
                <w:tab w:val="right" w:pos="7218"/>
              </w:tabs>
              <w:spacing w:after="0" w:line="240" w:lineRule="auto"/>
              <w:jc w:val="center"/>
              <w:rPr>
                <w:rFonts w:eastAsia="Times New Roman" w:cstheme="minorHAnsi"/>
                <w:b/>
                <w:lang w:eastAsia="fr-FR" w:bidi="fr-FR"/>
              </w:rPr>
            </w:pPr>
            <w:r w:rsidRPr="00097F48">
              <w:rPr>
                <w:rFonts w:eastAsia="Times New Roman" w:cstheme="minorHAnsi"/>
                <w:b/>
                <w:lang w:eastAsia="fr-FR" w:bidi="fr-FR"/>
              </w:rPr>
              <w:t>Instructions ou exigences particulières</w:t>
            </w:r>
          </w:p>
        </w:tc>
      </w:tr>
      <w:tr w:rsidR="000B35FC" w:rsidRPr="00097F48" w14:paraId="41C4E5E7" w14:textId="77777777" w:rsidTr="000B35FC">
        <w:trPr>
          <w:jc w:val="center"/>
        </w:trPr>
        <w:tc>
          <w:tcPr>
            <w:tcW w:w="848" w:type="dxa"/>
          </w:tcPr>
          <w:p w14:paraId="43E40812"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1</w:t>
            </w:r>
          </w:p>
        </w:tc>
        <w:tc>
          <w:tcPr>
            <w:tcW w:w="859" w:type="dxa"/>
          </w:tcPr>
          <w:p w14:paraId="1E1684CA"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7</w:t>
            </w:r>
          </w:p>
        </w:tc>
        <w:tc>
          <w:tcPr>
            <w:tcW w:w="2970" w:type="dxa"/>
            <w:tcMar>
              <w:top w:w="57" w:type="dxa"/>
              <w:bottom w:w="57" w:type="dxa"/>
            </w:tcMar>
            <w:vAlign w:val="center"/>
          </w:tcPr>
          <w:p w14:paraId="60F10296" w14:textId="77777777" w:rsidR="000B35FC" w:rsidRPr="00097F48" w:rsidRDefault="000B35FC" w:rsidP="000B35FC">
            <w:pPr>
              <w:tabs>
                <w:tab w:val="right" w:pos="7218"/>
              </w:tabs>
              <w:spacing w:before="120" w:after="120" w:line="240" w:lineRule="auto"/>
              <w:rPr>
                <w:rFonts w:eastAsia="Times New Roman" w:cstheme="minorHAnsi"/>
                <w:color w:val="FF0000"/>
                <w:lang w:eastAsia="fr-FR" w:bidi="fr-FR"/>
              </w:rPr>
            </w:pPr>
            <w:r w:rsidRPr="00097F48">
              <w:rPr>
                <w:rFonts w:eastAsia="Times New Roman" w:cstheme="minorHAnsi"/>
                <w:lang w:eastAsia="fr-FR" w:bidi="fr-FR"/>
              </w:rPr>
              <w:t xml:space="preserve">Langue de l’offre : </w:t>
            </w:r>
          </w:p>
        </w:tc>
        <w:tc>
          <w:tcPr>
            <w:tcW w:w="5575" w:type="dxa"/>
            <w:tcMar>
              <w:top w:w="85" w:type="dxa"/>
              <w:bottom w:w="142" w:type="dxa"/>
            </w:tcMar>
          </w:tcPr>
          <w:p w14:paraId="18FD2018" w14:textId="77777777" w:rsidR="000B35FC" w:rsidRPr="00097F48" w:rsidRDefault="000B35FC" w:rsidP="000B35FC">
            <w:pPr>
              <w:tabs>
                <w:tab w:val="right" w:pos="7218"/>
              </w:tabs>
              <w:spacing w:before="120" w:after="120" w:line="240" w:lineRule="auto"/>
              <w:rPr>
                <w:rFonts w:eastAsia="Times New Roman" w:cstheme="minorHAnsi"/>
                <w:kern w:val="28"/>
                <w:lang w:eastAsia="fr-FR" w:bidi="fr-FR"/>
              </w:rPr>
            </w:pPr>
            <w:r w:rsidRPr="00097F48">
              <w:rPr>
                <w:rFonts w:eastAsia="Times New Roman" w:cstheme="minorHAnsi"/>
                <w:kern w:val="28"/>
                <w:lang w:eastAsia="fr-FR" w:bidi="fr-FR"/>
              </w:rPr>
              <w:t>Français</w:t>
            </w:r>
          </w:p>
        </w:tc>
      </w:tr>
      <w:tr w:rsidR="000D59D0" w:rsidRPr="00097F48" w14:paraId="4321AC27" w14:textId="77777777" w:rsidTr="000B35FC">
        <w:trPr>
          <w:trHeight w:val="1008"/>
          <w:jc w:val="center"/>
        </w:trPr>
        <w:tc>
          <w:tcPr>
            <w:tcW w:w="848" w:type="dxa"/>
          </w:tcPr>
          <w:p w14:paraId="39B496B3" w14:textId="77777777" w:rsidR="000D59D0" w:rsidRPr="00097F48" w:rsidRDefault="000D59D0" w:rsidP="000D59D0">
            <w:pPr>
              <w:tabs>
                <w:tab w:val="right" w:pos="7218"/>
              </w:tabs>
              <w:spacing w:before="120" w:after="120"/>
              <w:jc w:val="center"/>
              <w:rPr>
                <w:rFonts w:eastAsia="Calibri" w:cstheme="minorHAnsi"/>
                <w:lang w:eastAsia="fr-FR" w:bidi="fr-FR"/>
              </w:rPr>
            </w:pPr>
            <w:r w:rsidRPr="00097F48">
              <w:rPr>
                <w:rFonts w:eastAsia="Times New Roman" w:cstheme="minorHAnsi"/>
                <w:lang w:eastAsia="fr-FR" w:bidi="fr-FR"/>
              </w:rPr>
              <w:t>2</w:t>
            </w:r>
          </w:p>
        </w:tc>
        <w:tc>
          <w:tcPr>
            <w:tcW w:w="859" w:type="dxa"/>
          </w:tcPr>
          <w:p w14:paraId="60062B50" w14:textId="77777777" w:rsidR="000D59D0" w:rsidRPr="00097F48" w:rsidRDefault="000D59D0" w:rsidP="000D59D0">
            <w:pPr>
              <w:tabs>
                <w:tab w:val="right" w:pos="7218"/>
              </w:tabs>
              <w:spacing w:before="120" w:after="120"/>
              <w:jc w:val="center"/>
              <w:rPr>
                <w:rFonts w:eastAsia="Calibri" w:cstheme="minorHAnsi"/>
                <w:lang w:eastAsia="fr-FR" w:bidi="fr-FR"/>
              </w:rPr>
            </w:pPr>
          </w:p>
        </w:tc>
        <w:tc>
          <w:tcPr>
            <w:tcW w:w="2970" w:type="dxa"/>
          </w:tcPr>
          <w:p w14:paraId="67B8978B" w14:textId="77777777" w:rsidR="000D59D0" w:rsidRPr="00097F48" w:rsidRDefault="000D59D0" w:rsidP="000D59D0">
            <w:pPr>
              <w:tabs>
                <w:tab w:val="right" w:pos="7218"/>
              </w:tabs>
              <w:spacing w:before="120" w:after="120"/>
              <w:rPr>
                <w:rFonts w:eastAsia="Calibri" w:cstheme="minorHAnsi"/>
                <w:lang w:eastAsia="fr-FR" w:bidi="fr-FR"/>
              </w:rPr>
            </w:pPr>
            <w:r w:rsidRPr="00097F48">
              <w:rPr>
                <w:rFonts w:eastAsia="Times New Roman" w:cstheme="minorHAnsi"/>
                <w:lang w:eastAsia="fr-FR" w:bidi="fr-FR"/>
              </w:rPr>
              <w:t>Dépôt d’offres pour des parties ou sous-parties du tableau des exigences (offres partielles)</w:t>
            </w:r>
          </w:p>
        </w:tc>
        <w:tc>
          <w:tcPr>
            <w:tcW w:w="5575" w:type="dxa"/>
            <w:tcMar>
              <w:top w:w="85" w:type="dxa"/>
              <w:bottom w:w="142" w:type="dxa"/>
            </w:tcMar>
          </w:tcPr>
          <w:p w14:paraId="6FEDCE1C" w14:textId="5C4083E9" w:rsidR="000D59D0" w:rsidRPr="00A532DA" w:rsidRDefault="000D59D0" w:rsidP="000D59D0">
            <w:pPr>
              <w:tabs>
                <w:tab w:val="left" w:pos="567"/>
                <w:tab w:val="left" w:pos="4786"/>
                <w:tab w:val="left" w:pos="5686"/>
                <w:tab w:val="right" w:pos="7306"/>
              </w:tabs>
              <w:spacing w:before="60" w:after="60" w:line="240" w:lineRule="auto"/>
              <w:rPr>
                <w:rFonts w:eastAsia="Calibri" w:cstheme="minorHAnsi"/>
                <w:snapToGrid w:val="0"/>
                <w:color w:val="000000"/>
                <w:lang w:eastAsia="fr-FR" w:bidi="fr-FR"/>
              </w:rPr>
            </w:pPr>
            <w:r w:rsidRPr="00A532DA">
              <w:rPr>
                <w:rFonts w:ascii="Calibri" w:eastAsia="Times New Roman" w:hAnsi="Calibri" w:cs="Calibri"/>
                <w:b/>
                <w:kern w:val="28"/>
                <w:lang w:eastAsia="it-IT"/>
              </w:rPr>
              <w:t>Fourniture</w:t>
            </w:r>
            <w:r w:rsidR="00C96FAC">
              <w:rPr>
                <w:rFonts w:ascii="Calibri" w:eastAsia="Times New Roman" w:hAnsi="Calibri" w:cs="Calibri"/>
                <w:b/>
                <w:kern w:val="28"/>
                <w:lang w:eastAsia="it-IT"/>
              </w:rPr>
              <w:t xml:space="preserve"> et location </w:t>
            </w:r>
            <w:r w:rsidR="00680201">
              <w:rPr>
                <w:rFonts w:ascii="Calibri" w:eastAsia="Times New Roman" w:hAnsi="Calibri" w:cs="Calibri"/>
                <w:b/>
                <w:kern w:val="28"/>
                <w:lang w:eastAsia="it-IT"/>
              </w:rPr>
              <w:t>de divers supports et matériels de communication</w:t>
            </w:r>
            <w:r w:rsidRPr="00A532DA">
              <w:rPr>
                <w:rFonts w:ascii="Calibri" w:eastAsia="Times New Roman" w:hAnsi="Calibri" w:cs="Calibri"/>
                <w:b/>
                <w:kern w:val="28"/>
                <w:lang w:eastAsia="it-IT"/>
              </w:rPr>
              <w:t xml:space="preserve"> : </w:t>
            </w:r>
          </w:p>
          <w:p w14:paraId="0A7E8EA8" w14:textId="72C8AC87" w:rsidR="000D59D0" w:rsidRPr="00A532DA" w:rsidRDefault="000D59D0" w:rsidP="00680201">
            <w:pPr>
              <w:pStyle w:val="Paragraphedeliste"/>
              <w:numPr>
                <w:ilvl w:val="0"/>
                <w:numId w:val="57"/>
              </w:numPr>
              <w:jc w:val="both"/>
              <w:rPr>
                <w:rFonts w:ascii="Calibri" w:hAnsi="Calibri" w:cs="Calibri"/>
              </w:rPr>
            </w:pPr>
            <w:r w:rsidRPr="00A532DA">
              <w:rPr>
                <w:rFonts w:cs="Calibri"/>
                <w:b/>
              </w:rPr>
              <w:t>Lot</w:t>
            </w:r>
            <w:r w:rsidRPr="00A532DA">
              <w:rPr>
                <w:rFonts w:ascii="Calibri" w:hAnsi="Calibri" w:cs="Calibri"/>
                <w:b/>
              </w:rPr>
              <w:t xml:space="preserve"> 1</w:t>
            </w:r>
            <w:r w:rsidRPr="00A532DA">
              <w:rPr>
                <w:rFonts w:ascii="Calibri" w:hAnsi="Calibri" w:cs="Calibri"/>
              </w:rPr>
              <w:t xml:space="preserve"> : </w:t>
            </w:r>
            <w:r w:rsidR="00FB0F1E">
              <w:rPr>
                <w:rFonts w:ascii="Calibri" w:hAnsi="Calibri" w:cs="Calibri"/>
              </w:rPr>
              <w:t xml:space="preserve">Fourniture de divers </w:t>
            </w:r>
            <w:r w:rsidR="009C73AA">
              <w:rPr>
                <w:rFonts w:ascii="Calibri" w:hAnsi="Calibri" w:cs="Calibri"/>
              </w:rPr>
              <w:t>articles</w:t>
            </w:r>
            <w:r w:rsidR="00680201">
              <w:rPr>
                <w:rFonts w:ascii="Calibri" w:hAnsi="Calibri" w:cs="Calibri"/>
              </w:rPr>
              <w:t xml:space="preserve"> de communication</w:t>
            </w:r>
          </w:p>
          <w:p w14:paraId="34337981" w14:textId="5EEEB6C7" w:rsidR="00680201" w:rsidRPr="00247F87" w:rsidRDefault="000D59D0" w:rsidP="00680201">
            <w:pPr>
              <w:pStyle w:val="Paragraphedeliste"/>
              <w:numPr>
                <w:ilvl w:val="0"/>
                <w:numId w:val="57"/>
              </w:numPr>
              <w:jc w:val="both"/>
              <w:rPr>
                <w:rFonts w:eastAsia="Calibri" w:cstheme="minorHAnsi"/>
                <w:snapToGrid w:val="0"/>
                <w:color w:val="000000"/>
                <w:lang w:eastAsia="fr-FR" w:bidi="fr-FR"/>
              </w:rPr>
            </w:pPr>
            <w:r w:rsidRPr="00A532DA">
              <w:rPr>
                <w:rFonts w:cs="Calibri"/>
                <w:b/>
              </w:rPr>
              <w:t>Lot</w:t>
            </w:r>
            <w:r w:rsidRPr="00A532DA">
              <w:rPr>
                <w:rFonts w:ascii="Calibri" w:hAnsi="Calibri" w:cs="Calibri"/>
                <w:b/>
              </w:rPr>
              <w:t xml:space="preserve"> 2</w:t>
            </w:r>
            <w:r w:rsidRPr="00A532DA">
              <w:rPr>
                <w:rFonts w:ascii="Calibri" w:hAnsi="Calibri" w:cs="Calibri"/>
              </w:rPr>
              <w:t xml:space="preserve"> : </w:t>
            </w:r>
            <w:r w:rsidR="00680201">
              <w:rPr>
                <w:rFonts w:ascii="Calibri" w:hAnsi="Calibri" w:cs="Calibri"/>
              </w:rPr>
              <w:t xml:space="preserve"> </w:t>
            </w:r>
            <w:r w:rsidR="00FB0F1E">
              <w:rPr>
                <w:rFonts w:ascii="Calibri" w:hAnsi="Calibri" w:cs="Calibri"/>
              </w:rPr>
              <w:t xml:space="preserve">Location de divers </w:t>
            </w:r>
            <w:r w:rsidR="00680201">
              <w:rPr>
                <w:rFonts w:ascii="Calibri" w:hAnsi="Calibri" w:cs="Calibri"/>
              </w:rPr>
              <w:t>Matériels de communication</w:t>
            </w:r>
          </w:p>
          <w:p w14:paraId="588D6327" w14:textId="5E900FF7" w:rsidR="000D59D0" w:rsidRPr="00096D09" w:rsidRDefault="00096D09" w:rsidP="00096D09">
            <w:pPr>
              <w:jc w:val="both"/>
              <w:rPr>
                <w:rFonts w:eastAsia="Calibri" w:cstheme="minorHAnsi"/>
                <w:snapToGrid w:val="0"/>
                <w:color w:val="000000"/>
                <w:lang w:eastAsia="fr-FR" w:bidi="fr-FR"/>
              </w:rPr>
            </w:pPr>
            <w:r w:rsidRPr="00FB0F1E">
              <w:rPr>
                <w:rFonts w:eastAsia="Calibri" w:cstheme="minorHAnsi"/>
                <w:snapToGrid w:val="0"/>
                <w:color w:val="000000"/>
                <w:lang w:eastAsia="fr-FR" w:bidi="fr-FR"/>
              </w:rPr>
              <w:t xml:space="preserve">Les 02 Lots sont indivisibles, le PUDC signera le contrat à </w:t>
            </w:r>
            <w:r w:rsidR="00A47E2A">
              <w:rPr>
                <w:rFonts w:eastAsia="Calibri" w:cstheme="minorHAnsi"/>
                <w:snapToGrid w:val="0"/>
                <w:color w:val="000000"/>
                <w:lang w:eastAsia="fr-FR" w:bidi="fr-FR"/>
              </w:rPr>
              <w:t>commande</w:t>
            </w:r>
            <w:r w:rsidRPr="00FB0F1E">
              <w:rPr>
                <w:rFonts w:eastAsia="Calibri" w:cstheme="minorHAnsi"/>
                <w:snapToGrid w:val="0"/>
                <w:color w:val="000000"/>
                <w:lang w:eastAsia="fr-FR" w:bidi="fr-FR"/>
              </w:rPr>
              <w:t xml:space="preserve"> avec un (01) seul prestataire</w:t>
            </w:r>
          </w:p>
        </w:tc>
      </w:tr>
      <w:tr w:rsidR="000D59D0" w:rsidRPr="00097F48" w14:paraId="6C0C47D1" w14:textId="77777777" w:rsidTr="000B35FC">
        <w:trPr>
          <w:trHeight w:val="21"/>
          <w:jc w:val="center"/>
        </w:trPr>
        <w:tc>
          <w:tcPr>
            <w:tcW w:w="848" w:type="dxa"/>
          </w:tcPr>
          <w:p w14:paraId="7DD63DF7" w14:textId="77777777" w:rsidR="000D59D0" w:rsidRPr="00097F48" w:rsidRDefault="000D59D0" w:rsidP="000D59D0">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3</w:t>
            </w:r>
          </w:p>
        </w:tc>
        <w:tc>
          <w:tcPr>
            <w:tcW w:w="859" w:type="dxa"/>
          </w:tcPr>
          <w:p w14:paraId="1F1418DB" w14:textId="77777777" w:rsidR="000D59D0" w:rsidRPr="00097F48" w:rsidRDefault="000D59D0" w:rsidP="000D59D0">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20</w:t>
            </w:r>
          </w:p>
        </w:tc>
        <w:tc>
          <w:tcPr>
            <w:tcW w:w="2970" w:type="dxa"/>
          </w:tcPr>
          <w:p w14:paraId="610A413B" w14:textId="77777777" w:rsidR="000D59D0" w:rsidRPr="00097F48" w:rsidRDefault="000D59D0" w:rsidP="000D59D0">
            <w:pPr>
              <w:tabs>
                <w:tab w:val="right" w:pos="7218"/>
              </w:tabs>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Autres types d’offres </w:t>
            </w:r>
          </w:p>
        </w:tc>
        <w:tc>
          <w:tcPr>
            <w:tcW w:w="5575" w:type="dxa"/>
            <w:tcMar>
              <w:top w:w="85" w:type="dxa"/>
              <w:bottom w:w="142" w:type="dxa"/>
            </w:tcMar>
          </w:tcPr>
          <w:p w14:paraId="61754CB3" w14:textId="77777777" w:rsidR="000D59D0" w:rsidRPr="00097F48" w:rsidRDefault="000D59D0" w:rsidP="000D59D0">
            <w:pPr>
              <w:tabs>
                <w:tab w:val="center" w:pos="2715"/>
              </w:tabs>
              <w:spacing w:before="120" w:after="120"/>
              <w:rPr>
                <w:rFonts w:eastAsia="Calibri" w:cstheme="minorHAnsi"/>
                <w:color w:val="000000"/>
                <w:lang w:eastAsia="fr-FR" w:bidi="fr-FR"/>
              </w:rPr>
            </w:pPr>
            <w:r w:rsidRPr="00097F48">
              <w:rPr>
                <w:rFonts w:eastAsia="Calibri" w:cstheme="minorHAnsi"/>
                <w:color w:val="000000"/>
                <w:lang w:eastAsia="fr-FR" w:bidi="fr-FR"/>
              </w:rPr>
              <w:t>NA</w:t>
            </w:r>
          </w:p>
        </w:tc>
      </w:tr>
      <w:tr w:rsidR="000D59D0" w:rsidRPr="00097F48" w14:paraId="4C5A0312" w14:textId="77777777" w:rsidTr="00096D09">
        <w:trPr>
          <w:trHeight w:val="942"/>
          <w:jc w:val="center"/>
        </w:trPr>
        <w:tc>
          <w:tcPr>
            <w:tcW w:w="848" w:type="dxa"/>
          </w:tcPr>
          <w:p w14:paraId="2E2C0022" w14:textId="77777777" w:rsidR="000D59D0" w:rsidRPr="00097F48" w:rsidRDefault="000D59D0" w:rsidP="000D59D0">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4</w:t>
            </w:r>
          </w:p>
        </w:tc>
        <w:tc>
          <w:tcPr>
            <w:tcW w:w="859" w:type="dxa"/>
          </w:tcPr>
          <w:p w14:paraId="690DDEB5" w14:textId="77777777" w:rsidR="000D59D0" w:rsidRPr="00097F48" w:rsidRDefault="000D59D0" w:rsidP="000D59D0">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21</w:t>
            </w:r>
          </w:p>
        </w:tc>
        <w:tc>
          <w:tcPr>
            <w:tcW w:w="2970" w:type="dxa"/>
          </w:tcPr>
          <w:p w14:paraId="5425B519" w14:textId="77777777" w:rsidR="000D59D0" w:rsidRPr="00097F48" w:rsidRDefault="000D59D0" w:rsidP="000D59D0">
            <w:pPr>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Conférence préalable à l’offre </w:t>
            </w:r>
          </w:p>
        </w:tc>
        <w:tc>
          <w:tcPr>
            <w:tcW w:w="5575" w:type="dxa"/>
            <w:tcMar>
              <w:top w:w="85" w:type="dxa"/>
              <w:bottom w:w="142" w:type="dxa"/>
            </w:tcMar>
          </w:tcPr>
          <w:p w14:paraId="07428F37" w14:textId="3A3BCE59" w:rsidR="000D59D0" w:rsidRPr="0016084A" w:rsidRDefault="000D59D0" w:rsidP="000D59D0">
            <w:pPr>
              <w:tabs>
                <w:tab w:val="left" w:pos="567"/>
                <w:tab w:val="left" w:pos="4786"/>
                <w:tab w:val="left" w:pos="5686"/>
                <w:tab w:val="right" w:pos="7306"/>
              </w:tabs>
              <w:spacing w:before="60" w:after="60" w:line="240" w:lineRule="auto"/>
              <w:rPr>
                <w:rFonts w:eastAsia="Calibri" w:cstheme="minorHAnsi"/>
                <w:b/>
                <w:color w:val="000000"/>
                <w:lang w:eastAsia="fr-FR" w:bidi="fr-FR"/>
              </w:rPr>
            </w:pPr>
            <w:r w:rsidRPr="0016084A">
              <w:rPr>
                <w:rFonts w:eastAsia="Times New Roman" w:cstheme="minorHAnsi"/>
                <w:snapToGrid w:val="0"/>
                <w:color w:val="000000"/>
                <w:lang w:eastAsia="fr-FR" w:bidi="fr-FR"/>
              </w:rPr>
              <w:t xml:space="preserve">N/A pour cause de pandémie au Sénégal, les questions sont à soumettre en ligne au PNUD au </w:t>
            </w:r>
            <w:r w:rsidRPr="0016084A">
              <w:rPr>
                <w:rFonts w:eastAsia="Calibri" w:cstheme="minorHAnsi"/>
                <w:b/>
                <w:bCs/>
                <w:color w:val="000000"/>
                <w:lang w:eastAsia="fr-FR" w:bidi="fr-FR"/>
              </w:rPr>
              <w:t xml:space="preserve">Services Procurement  </w:t>
            </w:r>
          </w:p>
          <w:p w14:paraId="27D909CF" w14:textId="5C84CB44" w:rsidR="000D59D0" w:rsidRPr="00097F48" w:rsidRDefault="000D59D0" w:rsidP="000D59D0">
            <w:pPr>
              <w:tabs>
                <w:tab w:val="right" w:pos="3346"/>
              </w:tabs>
              <w:spacing w:before="60" w:after="60" w:line="240" w:lineRule="auto"/>
              <w:rPr>
                <w:rFonts w:eastAsia="Times New Roman" w:cstheme="minorHAnsi"/>
                <w:color w:val="000000"/>
                <w:lang w:eastAsia="fr-FR" w:bidi="fr-FR"/>
              </w:rPr>
            </w:pPr>
            <w:r w:rsidRPr="0016084A">
              <w:rPr>
                <w:rFonts w:eastAsia="Times New Roman" w:cstheme="minorHAnsi"/>
                <w:color w:val="000000"/>
                <w:lang w:eastAsia="fr-FR" w:bidi="fr-FR"/>
              </w:rPr>
              <w:t>Courriel : achats.senegal@undp.org</w:t>
            </w:r>
            <w:r w:rsidRPr="00D93871">
              <w:rPr>
                <w:rFonts w:eastAsia="Calibri" w:cstheme="minorHAnsi"/>
                <w:b/>
                <w:bCs/>
                <w:color w:val="000000"/>
                <w:highlight w:val="yellow"/>
                <w:lang w:eastAsia="fr-FR" w:bidi="fr-FR"/>
              </w:rPr>
              <w:t xml:space="preserve"> </w:t>
            </w:r>
          </w:p>
        </w:tc>
      </w:tr>
      <w:tr w:rsidR="000D59D0" w:rsidRPr="00097F48" w14:paraId="584FAB6D" w14:textId="77777777" w:rsidTr="000B35FC">
        <w:trPr>
          <w:trHeight w:val="443"/>
          <w:jc w:val="center"/>
        </w:trPr>
        <w:tc>
          <w:tcPr>
            <w:tcW w:w="848" w:type="dxa"/>
          </w:tcPr>
          <w:p w14:paraId="34349E36" w14:textId="77777777" w:rsidR="000D59D0" w:rsidRPr="00097F48" w:rsidRDefault="000D59D0" w:rsidP="000D59D0">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t>5</w:t>
            </w:r>
          </w:p>
        </w:tc>
        <w:tc>
          <w:tcPr>
            <w:tcW w:w="859" w:type="dxa"/>
          </w:tcPr>
          <w:p w14:paraId="61A63AD5" w14:textId="77777777" w:rsidR="000D59D0" w:rsidRPr="00097F48" w:rsidRDefault="000D59D0" w:rsidP="000D59D0">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t>16</w:t>
            </w:r>
          </w:p>
        </w:tc>
        <w:tc>
          <w:tcPr>
            <w:tcW w:w="2970" w:type="dxa"/>
          </w:tcPr>
          <w:p w14:paraId="412BE694" w14:textId="77777777" w:rsidR="000D59D0" w:rsidRPr="00E02866" w:rsidRDefault="000D59D0" w:rsidP="000D59D0">
            <w:pPr>
              <w:widowControl w:val="0"/>
              <w:tabs>
                <w:tab w:val="left" w:pos="3346"/>
                <w:tab w:val="right" w:pos="7486"/>
              </w:tabs>
              <w:overflowPunct w:val="0"/>
              <w:adjustRightInd w:val="0"/>
              <w:spacing w:before="120" w:after="120" w:line="240" w:lineRule="auto"/>
              <w:rPr>
                <w:rFonts w:eastAsia="Times New Roman" w:cstheme="minorHAnsi"/>
                <w:color w:val="FF0000"/>
                <w:kern w:val="28"/>
                <w:lang w:eastAsia="fr-FR" w:bidi="fr-FR"/>
              </w:rPr>
            </w:pPr>
            <w:r w:rsidRPr="00E02866">
              <w:rPr>
                <w:rFonts w:eastAsia="Times New Roman" w:cstheme="minorHAnsi"/>
                <w:kern w:val="28"/>
                <w:lang w:eastAsia="fr-FR" w:bidi="fr-FR"/>
              </w:rPr>
              <w:t>Durée de validité de l’offre</w:t>
            </w:r>
          </w:p>
        </w:tc>
        <w:tc>
          <w:tcPr>
            <w:tcW w:w="5575" w:type="dxa"/>
            <w:tcMar>
              <w:top w:w="85" w:type="dxa"/>
              <w:bottom w:w="142" w:type="dxa"/>
            </w:tcMar>
          </w:tcPr>
          <w:p w14:paraId="4C399681" w14:textId="77777777" w:rsidR="000D59D0" w:rsidRPr="00E02866" w:rsidRDefault="000D59D0" w:rsidP="000D59D0">
            <w:pPr>
              <w:widowControl w:val="0"/>
              <w:tabs>
                <w:tab w:val="left" w:pos="3346"/>
                <w:tab w:val="right" w:pos="7486"/>
              </w:tabs>
              <w:overflowPunct w:val="0"/>
              <w:adjustRightInd w:val="0"/>
              <w:spacing w:before="120" w:after="120" w:line="240" w:lineRule="auto"/>
              <w:rPr>
                <w:rFonts w:eastAsia="Times New Roman" w:cstheme="minorHAnsi"/>
                <w:snapToGrid w:val="0"/>
                <w:color w:val="000000"/>
                <w:kern w:val="28"/>
                <w:lang w:eastAsia="fr-FR" w:bidi="fr-FR"/>
              </w:rPr>
            </w:pPr>
            <w:r w:rsidRPr="00E02866">
              <w:rPr>
                <w:rFonts w:eastAsia="Times New Roman" w:cstheme="minorHAnsi"/>
                <w:snapToGrid w:val="0"/>
                <w:color w:val="000000"/>
                <w:kern w:val="28"/>
                <w:lang w:eastAsia="fr-FR" w:bidi="fr-FR"/>
              </w:rPr>
              <w:t>120 jours</w:t>
            </w:r>
          </w:p>
        </w:tc>
      </w:tr>
      <w:tr w:rsidR="000D59D0" w:rsidRPr="00097F48" w14:paraId="54763EF9" w14:textId="77777777" w:rsidTr="00E32725">
        <w:trPr>
          <w:jc w:val="center"/>
        </w:trPr>
        <w:tc>
          <w:tcPr>
            <w:tcW w:w="848" w:type="dxa"/>
          </w:tcPr>
          <w:p w14:paraId="03706944" w14:textId="77777777" w:rsidR="000D59D0" w:rsidRPr="00097F48" w:rsidRDefault="000D59D0" w:rsidP="000D59D0">
            <w:pPr>
              <w:spacing w:before="120" w:after="120"/>
              <w:jc w:val="center"/>
              <w:rPr>
                <w:rFonts w:eastAsia="Calibri" w:cstheme="minorHAnsi"/>
                <w:bCs/>
                <w:lang w:eastAsia="fr-FR" w:bidi="fr-FR"/>
              </w:rPr>
            </w:pPr>
            <w:r w:rsidRPr="00097F48">
              <w:rPr>
                <w:rFonts w:eastAsia="Times New Roman" w:cstheme="minorHAnsi"/>
                <w:lang w:eastAsia="fr-FR" w:bidi="fr-FR"/>
              </w:rPr>
              <w:t xml:space="preserve">6 </w:t>
            </w:r>
          </w:p>
        </w:tc>
        <w:tc>
          <w:tcPr>
            <w:tcW w:w="859" w:type="dxa"/>
          </w:tcPr>
          <w:p w14:paraId="0A830210" w14:textId="77777777" w:rsidR="000D59D0" w:rsidRPr="00097F48" w:rsidRDefault="000D59D0" w:rsidP="000D59D0">
            <w:pPr>
              <w:spacing w:before="120" w:after="120"/>
              <w:jc w:val="center"/>
              <w:rPr>
                <w:rFonts w:eastAsia="Calibri" w:cstheme="minorHAnsi"/>
                <w:bCs/>
                <w:lang w:eastAsia="fr-FR" w:bidi="fr-FR"/>
              </w:rPr>
            </w:pPr>
            <w:r w:rsidRPr="00097F48">
              <w:rPr>
                <w:rFonts w:eastAsia="Times New Roman" w:cstheme="minorHAnsi"/>
                <w:lang w:eastAsia="fr-FR" w:bidi="fr-FR"/>
              </w:rPr>
              <w:t>13</w:t>
            </w:r>
          </w:p>
        </w:tc>
        <w:tc>
          <w:tcPr>
            <w:tcW w:w="2970" w:type="dxa"/>
            <w:shd w:val="clear" w:color="auto" w:fill="auto"/>
          </w:tcPr>
          <w:p w14:paraId="5EF2E7AB" w14:textId="77777777" w:rsidR="000D59D0" w:rsidRPr="00E32725" w:rsidRDefault="000D59D0" w:rsidP="000D59D0">
            <w:pPr>
              <w:spacing w:before="120" w:after="120"/>
              <w:rPr>
                <w:rFonts w:eastAsia="Calibri" w:cstheme="minorHAnsi"/>
                <w:bCs/>
                <w:lang w:eastAsia="fr-FR" w:bidi="fr-FR"/>
              </w:rPr>
            </w:pPr>
            <w:r w:rsidRPr="00E32725">
              <w:rPr>
                <w:rFonts w:eastAsia="Times New Roman" w:cstheme="minorHAnsi"/>
                <w:lang w:eastAsia="fr-FR" w:bidi="fr-FR"/>
              </w:rPr>
              <w:t xml:space="preserve">Garantie de soumission </w:t>
            </w:r>
          </w:p>
        </w:tc>
        <w:tc>
          <w:tcPr>
            <w:tcW w:w="5575" w:type="dxa"/>
            <w:shd w:val="clear" w:color="auto" w:fill="auto"/>
            <w:tcMar>
              <w:top w:w="85" w:type="dxa"/>
              <w:bottom w:w="142" w:type="dxa"/>
            </w:tcMar>
          </w:tcPr>
          <w:p w14:paraId="50BF3AB5" w14:textId="4718212F" w:rsidR="000D59D0" w:rsidRPr="00E32725" w:rsidRDefault="000D59D0" w:rsidP="000D59D0">
            <w:pPr>
              <w:tabs>
                <w:tab w:val="left" w:pos="567"/>
                <w:tab w:val="left" w:pos="4786"/>
                <w:tab w:val="left" w:pos="5686"/>
                <w:tab w:val="right" w:pos="7306"/>
              </w:tabs>
              <w:spacing w:before="60" w:after="60" w:line="240" w:lineRule="auto"/>
              <w:rPr>
                <w:rFonts w:eastAsia="Times New Roman" w:cstheme="minorHAnsi"/>
                <w:b/>
                <w:snapToGrid w:val="0"/>
                <w:color w:val="000000"/>
                <w:lang w:eastAsia="fr-FR" w:bidi="fr-FR"/>
              </w:rPr>
            </w:pPr>
            <w:r w:rsidRPr="00E32725">
              <w:rPr>
                <w:rFonts w:eastAsia="Times New Roman" w:cstheme="minorHAnsi"/>
                <w:b/>
                <w:snapToGrid w:val="0"/>
                <w:color w:val="000000"/>
                <w:lang w:eastAsia="fr-FR" w:bidi="fr-FR"/>
              </w:rPr>
              <w:t xml:space="preserve">Requise – libellée au nom du PUDC (voir point 1.27 – Section 2) </w:t>
            </w:r>
          </w:p>
          <w:p w14:paraId="56B43151" w14:textId="7AA25190" w:rsidR="000D59D0" w:rsidRPr="00E32725" w:rsidRDefault="000D59D0" w:rsidP="000D59D0">
            <w:pPr>
              <w:tabs>
                <w:tab w:val="left" w:pos="459"/>
                <w:tab w:val="left" w:pos="3876"/>
                <w:tab w:val="left" w:pos="4605"/>
                <w:tab w:val="right" w:pos="5917"/>
              </w:tabs>
              <w:spacing w:before="48" w:after="48" w:line="240" w:lineRule="auto"/>
              <w:rPr>
                <w:rFonts w:eastAsia="Times New Roman" w:cstheme="minorHAnsi"/>
                <w:b/>
                <w:snapToGrid w:val="0"/>
                <w:color w:val="000000"/>
                <w:lang w:val="en-US" w:eastAsia="fr-FR" w:bidi="fr-FR"/>
              </w:rPr>
            </w:pPr>
            <w:r w:rsidRPr="007F7074">
              <w:rPr>
                <w:rFonts w:eastAsia="Times New Roman" w:cstheme="minorHAnsi"/>
                <w:b/>
                <w:snapToGrid w:val="0"/>
                <w:color w:val="000000"/>
                <w:lang w:val="fr-SN" w:eastAsia="fr-FR" w:bidi="fr-FR"/>
              </w:rPr>
              <w:t xml:space="preserve"> </w:t>
            </w:r>
            <w:r w:rsidR="007F05FE" w:rsidRPr="00E32725">
              <w:rPr>
                <w:rFonts w:eastAsia="Times New Roman" w:cstheme="minorHAnsi"/>
                <w:b/>
                <w:snapToGrid w:val="0"/>
                <w:color w:val="000000"/>
                <w:lang w:val="en-US" w:eastAsia="fr-FR" w:bidi="fr-FR"/>
              </w:rPr>
              <w:t xml:space="preserve">950 000 </w:t>
            </w:r>
            <w:r w:rsidRPr="00E32725">
              <w:rPr>
                <w:rFonts w:eastAsia="Times New Roman" w:cstheme="minorHAnsi"/>
                <w:b/>
                <w:snapToGrid w:val="0"/>
                <w:color w:val="000000"/>
                <w:lang w:val="en-US" w:eastAsia="fr-FR" w:bidi="fr-FR"/>
              </w:rPr>
              <w:t>FCFA</w:t>
            </w:r>
          </w:p>
          <w:p w14:paraId="5178421D" w14:textId="77777777" w:rsidR="00F17A1A" w:rsidRPr="00E32725" w:rsidRDefault="00F17A1A" w:rsidP="00F17A1A">
            <w:pPr>
              <w:widowControl w:val="0"/>
              <w:numPr>
                <w:ilvl w:val="0"/>
                <w:numId w:val="119"/>
              </w:numPr>
              <w:tabs>
                <w:tab w:val="right" w:pos="7218"/>
              </w:tabs>
              <w:overflowPunct w:val="0"/>
              <w:adjustRightInd w:val="0"/>
              <w:spacing w:after="0" w:line="240" w:lineRule="auto"/>
              <w:ind w:left="403" w:hanging="284"/>
              <w:jc w:val="both"/>
              <w:rPr>
                <w:rFonts w:eastAsia="Times New Roman" w:cstheme="minorHAnsi"/>
                <w:lang w:eastAsia="fr-FR" w:bidi="fr-FR"/>
              </w:rPr>
            </w:pPr>
            <w:r w:rsidRPr="00E32725">
              <w:rPr>
                <w:rFonts w:eastAsia="Times New Roman" w:cstheme="minorHAnsi"/>
                <w:lang w:eastAsia="fr-FR" w:bidi="fr-FR"/>
              </w:rPr>
              <w:t>Forme :</w:t>
            </w:r>
          </w:p>
          <w:p w14:paraId="0D8D27E2" w14:textId="77777777" w:rsidR="00F17A1A" w:rsidRPr="00E32725" w:rsidRDefault="00F17A1A" w:rsidP="00F17A1A">
            <w:pPr>
              <w:tabs>
                <w:tab w:val="left" w:pos="567"/>
                <w:tab w:val="left" w:pos="4786"/>
                <w:tab w:val="left" w:pos="5686"/>
                <w:tab w:val="right" w:pos="7306"/>
              </w:tabs>
              <w:spacing w:before="60" w:after="60" w:line="240" w:lineRule="auto"/>
              <w:rPr>
                <w:rFonts w:eastAsia="Times New Roman" w:cstheme="minorHAnsi"/>
                <w:kern w:val="28"/>
                <w:lang w:eastAsia="fr-FR" w:bidi="fr-FR"/>
              </w:rPr>
            </w:pPr>
            <w:r w:rsidRPr="00E32725">
              <w:rPr>
                <w:rFonts w:eastAsia="Times New Roman" w:cstheme="minorHAnsi"/>
                <w:kern w:val="28"/>
                <w:lang w:eastAsia="fr-FR" w:bidi="fr-FR"/>
              </w:rPr>
              <w:t xml:space="preserve">Caution bancaire délivrée par une institution financière acceptée par le PNUD et ayant une Agence au Sénégal ou toute garantie émanant d’une institution financière agréée par l’Etat du Sénégal </w:t>
            </w:r>
            <w:r w:rsidRPr="00E32725">
              <w:rPr>
                <w:rFonts w:eastAsia="Times New Roman" w:cstheme="minorHAnsi"/>
                <w:snapToGrid w:val="0"/>
                <w:color w:val="000000"/>
                <w:sz w:val="20"/>
                <w:szCs w:val="20"/>
                <w:lang w:eastAsia="fr-FR" w:bidi="fr-FR"/>
              </w:rPr>
              <w:t>(Compagnie d’assurance, etc…)</w:t>
            </w:r>
          </w:p>
          <w:p w14:paraId="52B7138F" w14:textId="715EB594" w:rsidR="000D59D0" w:rsidRPr="00E32725" w:rsidRDefault="00F17A1A" w:rsidP="00F17A1A">
            <w:pPr>
              <w:tabs>
                <w:tab w:val="left" w:pos="567"/>
                <w:tab w:val="left" w:pos="4786"/>
                <w:tab w:val="left" w:pos="5686"/>
                <w:tab w:val="right" w:pos="7306"/>
              </w:tabs>
              <w:spacing w:before="60" w:after="60" w:line="240" w:lineRule="auto"/>
              <w:rPr>
                <w:rFonts w:eastAsia="Times New Roman" w:cstheme="minorHAnsi"/>
                <w:snapToGrid w:val="0"/>
                <w:color w:val="000000"/>
                <w:lang w:eastAsia="fr-FR" w:bidi="fr-FR"/>
              </w:rPr>
            </w:pPr>
            <w:r w:rsidRPr="00E32725">
              <w:rPr>
                <w:rFonts w:eastAsia="Times New Roman" w:cstheme="minorHAnsi"/>
                <w:snapToGrid w:val="0"/>
                <w:color w:val="000000"/>
                <w:lang w:eastAsia="fr-FR" w:bidi="fr-FR"/>
              </w:rPr>
              <w:t xml:space="preserve"> Voir le modèle de la section 7</w:t>
            </w:r>
          </w:p>
        </w:tc>
      </w:tr>
      <w:tr w:rsidR="000D59D0" w:rsidRPr="00097F48" w14:paraId="06B611CF" w14:textId="77777777" w:rsidTr="000B35FC">
        <w:tblPrEx>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PrEx>
        <w:trPr>
          <w:jc w:val="center"/>
        </w:trPr>
        <w:tc>
          <w:tcPr>
            <w:tcW w:w="848" w:type="dxa"/>
          </w:tcPr>
          <w:p w14:paraId="575AB11F" w14:textId="77777777" w:rsidR="000D59D0" w:rsidRPr="00097F48" w:rsidRDefault="000D59D0" w:rsidP="000D59D0">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lastRenderedPageBreak/>
              <w:t>7</w:t>
            </w:r>
          </w:p>
        </w:tc>
        <w:tc>
          <w:tcPr>
            <w:tcW w:w="859" w:type="dxa"/>
          </w:tcPr>
          <w:p w14:paraId="4D49C3DC" w14:textId="77777777" w:rsidR="000D59D0" w:rsidRPr="00097F48" w:rsidRDefault="000D59D0" w:rsidP="000D59D0">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t>41</w:t>
            </w:r>
          </w:p>
        </w:tc>
        <w:tc>
          <w:tcPr>
            <w:tcW w:w="2970" w:type="dxa"/>
          </w:tcPr>
          <w:p w14:paraId="21EBA158" w14:textId="77777777" w:rsidR="000D59D0" w:rsidRPr="00097F48" w:rsidRDefault="000D59D0" w:rsidP="000D59D0">
            <w:pPr>
              <w:widowControl w:val="0"/>
              <w:overflowPunct w:val="0"/>
              <w:adjustRightInd w:val="0"/>
              <w:spacing w:after="0" w:line="240" w:lineRule="auto"/>
              <w:rPr>
                <w:rFonts w:eastAsia="Times New Roman" w:cstheme="minorHAnsi"/>
                <w:b/>
                <w:bCs/>
                <w:kern w:val="28"/>
                <w:lang w:eastAsia="fr-FR" w:bidi="fr-FR"/>
              </w:rPr>
            </w:pPr>
            <w:r w:rsidRPr="00097F48">
              <w:rPr>
                <w:rFonts w:eastAsia="Times New Roman" w:cstheme="minorHAnsi"/>
                <w:b/>
                <w:kern w:val="28"/>
                <w:lang w:eastAsia="fr-FR" w:bidi="fr-FR"/>
              </w:rPr>
              <w:t xml:space="preserve">Avance lors de la signature du contrat </w:t>
            </w:r>
          </w:p>
        </w:tc>
        <w:tc>
          <w:tcPr>
            <w:tcW w:w="5575" w:type="dxa"/>
            <w:tcMar>
              <w:top w:w="85" w:type="dxa"/>
              <w:bottom w:w="142" w:type="dxa"/>
            </w:tcMar>
          </w:tcPr>
          <w:sdt>
            <w:sdtPr>
              <w:rPr>
                <w:rFonts w:ascii="Calibri" w:eastAsia="Times New Roman" w:hAnsi="Calibri" w:cs="Calibri"/>
                <w:lang w:eastAsia="fr-FR"/>
              </w:rPr>
              <w:id w:val="2098207894"/>
              <w:comboBox>
                <w:listItem w:value="Choose an item."/>
                <w:listItem w:displayText="Not Allowed" w:value="Not Allowed"/>
                <w:listItem w:displayText="Allowed up to a maximum of ____% of contract value" w:value="Allowed up to a maximum of ____% of contract value"/>
              </w:comboBox>
            </w:sdtPr>
            <w:sdtEndPr/>
            <w:sdtContent>
              <w:p w14:paraId="67997F50" w14:textId="264B6FA0" w:rsidR="000D59D0" w:rsidRPr="00097F48" w:rsidRDefault="000D59D0" w:rsidP="000D59D0">
                <w:pPr>
                  <w:widowControl w:val="0"/>
                  <w:tabs>
                    <w:tab w:val="left" w:pos="4966"/>
                    <w:tab w:val="right" w:pos="7306"/>
                  </w:tabs>
                  <w:overflowPunct w:val="0"/>
                  <w:adjustRightInd w:val="0"/>
                  <w:spacing w:after="0" w:line="240" w:lineRule="auto"/>
                  <w:rPr>
                    <w:rFonts w:eastAsia="Times New Roman" w:cstheme="minorHAnsi"/>
                    <w:b/>
                    <w:snapToGrid w:val="0"/>
                    <w:color w:val="000000"/>
                    <w:kern w:val="28"/>
                    <w:lang w:eastAsia="fr-FR" w:bidi="fr-FR"/>
                  </w:rPr>
                </w:pPr>
                <w:r>
                  <w:rPr>
                    <w:rFonts w:ascii="Calibri" w:eastAsia="Times New Roman" w:hAnsi="Calibri" w:cs="Calibri"/>
                    <w:lang w:eastAsia="fr-FR"/>
                  </w:rPr>
                  <w:t>N/A</w:t>
                </w:r>
              </w:p>
            </w:sdtContent>
          </w:sdt>
        </w:tc>
      </w:tr>
      <w:tr w:rsidR="000D59D0" w:rsidRPr="00097F48" w14:paraId="70C95303" w14:textId="77777777" w:rsidTr="000B35FC">
        <w:trPr>
          <w:trHeight w:val="395"/>
          <w:jc w:val="center"/>
        </w:trPr>
        <w:tc>
          <w:tcPr>
            <w:tcW w:w="848" w:type="dxa"/>
          </w:tcPr>
          <w:p w14:paraId="11D5DB57"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8</w:t>
            </w:r>
          </w:p>
        </w:tc>
        <w:tc>
          <w:tcPr>
            <w:tcW w:w="859" w:type="dxa"/>
          </w:tcPr>
          <w:p w14:paraId="544C415E"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42</w:t>
            </w:r>
          </w:p>
        </w:tc>
        <w:tc>
          <w:tcPr>
            <w:tcW w:w="2970" w:type="dxa"/>
          </w:tcPr>
          <w:p w14:paraId="0C7485CC" w14:textId="77777777" w:rsidR="000D59D0" w:rsidRPr="00097F48" w:rsidRDefault="000D59D0" w:rsidP="000D59D0">
            <w:pPr>
              <w:rPr>
                <w:rFonts w:eastAsia="Calibri" w:cstheme="minorHAnsi"/>
                <w:bCs/>
                <w:lang w:eastAsia="fr-FR" w:bidi="fr-FR"/>
              </w:rPr>
            </w:pPr>
            <w:r w:rsidRPr="00097F48">
              <w:rPr>
                <w:rFonts w:eastAsia="Times New Roman" w:cstheme="minorHAnsi"/>
                <w:lang w:eastAsia="fr-FR" w:bidi="fr-FR"/>
              </w:rPr>
              <w:t>Indemnité forfaitaire</w:t>
            </w:r>
          </w:p>
        </w:tc>
        <w:tc>
          <w:tcPr>
            <w:tcW w:w="5575" w:type="dxa"/>
            <w:tcMar>
              <w:top w:w="85" w:type="dxa"/>
              <w:bottom w:w="142" w:type="dxa"/>
            </w:tcMar>
          </w:tcPr>
          <w:p w14:paraId="6D3DA3FF" w14:textId="77777777" w:rsidR="000D59D0" w:rsidRPr="00097F48" w:rsidRDefault="000D59D0" w:rsidP="000D59D0">
            <w:pPr>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NA</w:t>
            </w:r>
          </w:p>
        </w:tc>
      </w:tr>
      <w:tr w:rsidR="000D59D0" w:rsidRPr="00097F48" w14:paraId="5EEF9DC7" w14:textId="77777777" w:rsidTr="000B35FC">
        <w:trPr>
          <w:trHeight w:val="387"/>
          <w:jc w:val="center"/>
        </w:trPr>
        <w:tc>
          <w:tcPr>
            <w:tcW w:w="848" w:type="dxa"/>
          </w:tcPr>
          <w:p w14:paraId="76829126"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9</w:t>
            </w:r>
          </w:p>
        </w:tc>
        <w:tc>
          <w:tcPr>
            <w:tcW w:w="859" w:type="dxa"/>
          </w:tcPr>
          <w:p w14:paraId="0A0750C6"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40</w:t>
            </w:r>
          </w:p>
        </w:tc>
        <w:tc>
          <w:tcPr>
            <w:tcW w:w="2970" w:type="dxa"/>
          </w:tcPr>
          <w:p w14:paraId="55B27A0B" w14:textId="77777777" w:rsidR="000D59D0" w:rsidRPr="00097F48" w:rsidDel="0000255A" w:rsidRDefault="000D59D0" w:rsidP="000D59D0">
            <w:pPr>
              <w:spacing w:after="0"/>
              <w:rPr>
                <w:rFonts w:eastAsia="Calibri" w:cstheme="minorHAnsi"/>
                <w:bCs/>
                <w:lang w:eastAsia="fr-FR" w:bidi="fr-FR"/>
              </w:rPr>
            </w:pPr>
            <w:r w:rsidRPr="00097F48">
              <w:rPr>
                <w:rFonts w:eastAsia="Times New Roman" w:cstheme="minorHAnsi"/>
                <w:lang w:eastAsia="fr-FR" w:bidi="fr-FR"/>
              </w:rPr>
              <w:t>Garantie de bonne exécution</w:t>
            </w:r>
          </w:p>
        </w:tc>
        <w:tc>
          <w:tcPr>
            <w:tcW w:w="5575" w:type="dxa"/>
            <w:tcMar>
              <w:top w:w="85" w:type="dxa"/>
              <w:bottom w:w="142" w:type="dxa"/>
            </w:tcMar>
          </w:tcPr>
          <w:p w14:paraId="3B00E817" w14:textId="044965AB" w:rsidR="000D59D0" w:rsidRPr="00097F48" w:rsidRDefault="000D59D0" w:rsidP="000D59D0">
            <w:pPr>
              <w:widowControl w:val="0"/>
              <w:tabs>
                <w:tab w:val="right" w:pos="7218"/>
              </w:tabs>
              <w:overflowPunct w:val="0"/>
              <w:adjustRightInd w:val="0"/>
              <w:spacing w:after="0" w:line="240" w:lineRule="auto"/>
              <w:rPr>
                <w:rFonts w:eastAsia="Calibri" w:cstheme="minorHAnsi"/>
                <w:snapToGrid w:val="0"/>
                <w:color w:val="000000"/>
                <w:lang w:eastAsia="fr-FR" w:bidi="fr-FR"/>
              </w:rPr>
            </w:pPr>
            <w:r>
              <w:rPr>
                <w:rFonts w:eastAsia="Times New Roman" w:cstheme="minorHAnsi"/>
                <w:snapToGrid w:val="0"/>
                <w:kern w:val="28"/>
                <w:lang w:bidi="fr-FR"/>
              </w:rPr>
              <w:t xml:space="preserve">Non </w:t>
            </w:r>
            <w:r w:rsidRPr="00097F48">
              <w:rPr>
                <w:rFonts w:eastAsia="Times New Roman" w:cstheme="minorHAnsi"/>
                <w:b/>
                <w:snapToGrid w:val="0"/>
                <w:kern w:val="28"/>
                <w:u w:val="single"/>
                <w:lang w:bidi="fr-FR"/>
              </w:rPr>
              <w:t xml:space="preserve">Requise </w:t>
            </w:r>
          </w:p>
          <w:p w14:paraId="0B51DF49" w14:textId="3706180E" w:rsidR="000D59D0" w:rsidRPr="00097F48" w:rsidRDefault="000D59D0" w:rsidP="000D59D0">
            <w:pPr>
              <w:tabs>
                <w:tab w:val="right" w:pos="7218"/>
              </w:tabs>
              <w:spacing w:before="120" w:after="0" w:line="240" w:lineRule="auto"/>
              <w:rPr>
                <w:rFonts w:eastAsia="Calibri" w:cstheme="minorHAnsi"/>
                <w:snapToGrid w:val="0"/>
                <w:color w:val="000000"/>
                <w:lang w:eastAsia="fr-FR" w:bidi="fr-FR"/>
              </w:rPr>
            </w:pPr>
          </w:p>
        </w:tc>
      </w:tr>
      <w:tr w:rsidR="000D59D0" w:rsidRPr="00097F48" w14:paraId="370CAD96" w14:textId="77777777" w:rsidTr="000B35FC">
        <w:trPr>
          <w:jc w:val="center"/>
        </w:trPr>
        <w:tc>
          <w:tcPr>
            <w:tcW w:w="848" w:type="dxa"/>
          </w:tcPr>
          <w:p w14:paraId="2984C638"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10</w:t>
            </w:r>
          </w:p>
        </w:tc>
        <w:tc>
          <w:tcPr>
            <w:tcW w:w="859" w:type="dxa"/>
          </w:tcPr>
          <w:p w14:paraId="65B50D89"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12</w:t>
            </w:r>
          </w:p>
        </w:tc>
        <w:tc>
          <w:tcPr>
            <w:tcW w:w="2970" w:type="dxa"/>
          </w:tcPr>
          <w:p w14:paraId="6DD52DA3" w14:textId="77777777" w:rsidR="000D59D0" w:rsidRPr="00097F48" w:rsidRDefault="000D59D0" w:rsidP="000D59D0">
            <w:pPr>
              <w:spacing w:after="0"/>
              <w:rPr>
                <w:rFonts w:eastAsia="Calibri" w:cstheme="minorHAnsi"/>
                <w:lang w:eastAsia="fr-FR" w:bidi="fr-FR"/>
              </w:rPr>
            </w:pPr>
            <w:r w:rsidRPr="00097F48">
              <w:rPr>
                <w:rFonts w:eastAsia="Times New Roman" w:cstheme="minorHAnsi"/>
                <w:lang w:eastAsia="fr-FR" w:bidi="fr-FR"/>
              </w:rPr>
              <w:t xml:space="preserve">Devise de l’offre </w:t>
            </w:r>
          </w:p>
        </w:tc>
        <w:tc>
          <w:tcPr>
            <w:tcW w:w="5575" w:type="dxa"/>
            <w:tcMar>
              <w:top w:w="85" w:type="dxa"/>
              <w:bottom w:w="142" w:type="dxa"/>
            </w:tcMar>
          </w:tcPr>
          <w:p w14:paraId="2644C37F" w14:textId="77777777" w:rsidR="000D59D0" w:rsidRPr="00097F48" w:rsidRDefault="000D59D0" w:rsidP="000D59D0">
            <w:pPr>
              <w:tabs>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FCFA (XOF)</w:t>
            </w:r>
          </w:p>
        </w:tc>
      </w:tr>
      <w:tr w:rsidR="000D59D0" w:rsidRPr="00097F48" w14:paraId="4762AAF9" w14:textId="77777777" w:rsidTr="000B35FC">
        <w:trPr>
          <w:trHeight w:val="783"/>
          <w:jc w:val="center"/>
        </w:trPr>
        <w:tc>
          <w:tcPr>
            <w:tcW w:w="848" w:type="dxa"/>
          </w:tcPr>
          <w:p w14:paraId="7C6C3425"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11</w:t>
            </w:r>
          </w:p>
        </w:tc>
        <w:tc>
          <w:tcPr>
            <w:tcW w:w="859" w:type="dxa"/>
          </w:tcPr>
          <w:p w14:paraId="5E197BC8"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2AE89BE" w14:textId="77777777" w:rsidR="000D59D0" w:rsidRPr="00097F48" w:rsidRDefault="000D59D0" w:rsidP="000D59D0">
            <w:pPr>
              <w:spacing w:after="0"/>
              <w:rPr>
                <w:rFonts w:eastAsia="Calibri" w:cstheme="minorHAnsi"/>
                <w:bCs/>
                <w:lang w:eastAsia="fr-FR" w:bidi="fr-FR"/>
              </w:rPr>
            </w:pPr>
            <w:r w:rsidRPr="00097F48">
              <w:rPr>
                <w:rFonts w:eastAsia="Times New Roman" w:cstheme="minorHAnsi"/>
                <w:lang w:eastAsia="fr-FR" w:bidi="fr-FR"/>
              </w:rPr>
              <w:t>Date limite de dépôt des demandes d’éclaircissement et des questions</w:t>
            </w:r>
          </w:p>
        </w:tc>
        <w:tc>
          <w:tcPr>
            <w:tcW w:w="5575" w:type="dxa"/>
            <w:tcMar>
              <w:top w:w="85" w:type="dxa"/>
              <w:bottom w:w="142" w:type="dxa"/>
            </w:tcMar>
          </w:tcPr>
          <w:p w14:paraId="4CE6E895" w14:textId="77777777" w:rsidR="000D59D0" w:rsidRPr="00097F48" w:rsidRDefault="000D59D0" w:rsidP="000D59D0">
            <w:pPr>
              <w:widowControl w:val="0"/>
              <w:tabs>
                <w:tab w:val="left" w:pos="4966"/>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bCs/>
                <w:kern w:val="28"/>
                <w:lang w:eastAsia="fr-FR" w:bidi="fr-FR"/>
              </w:rPr>
              <w:t>Sept (07)</w:t>
            </w:r>
            <w:r w:rsidRPr="00097F48">
              <w:rPr>
                <w:rFonts w:eastAsia="Times New Roman" w:cstheme="minorHAnsi"/>
                <w:kern w:val="28"/>
                <w:lang w:eastAsia="fr-FR" w:bidi="fr-FR"/>
              </w:rPr>
              <w:t xml:space="preserve"> jours avant la date de dépôt</w:t>
            </w:r>
          </w:p>
          <w:p w14:paraId="51757C90"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kern w:val="28"/>
                <w:lang w:eastAsia="fr-FR" w:bidi="fr-FR"/>
              </w:rPr>
            </w:pPr>
          </w:p>
          <w:p w14:paraId="23387163" w14:textId="77777777" w:rsidR="000D59D0" w:rsidRPr="00097F48" w:rsidRDefault="000D59D0" w:rsidP="000D59D0">
            <w:pPr>
              <w:widowControl w:val="0"/>
              <w:tabs>
                <w:tab w:val="left" w:pos="3346"/>
                <w:tab w:val="right" w:pos="7306"/>
              </w:tabs>
              <w:overflowPunct w:val="0"/>
              <w:adjustRightInd w:val="0"/>
              <w:spacing w:after="0" w:line="240" w:lineRule="auto"/>
              <w:rPr>
                <w:rFonts w:eastAsia="Times New Roman" w:cstheme="minorHAnsi"/>
                <w:kern w:val="28"/>
                <w:lang w:eastAsia="fr-FR" w:bidi="fr-FR"/>
              </w:rPr>
            </w:pPr>
          </w:p>
        </w:tc>
      </w:tr>
      <w:tr w:rsidR="000D59D0" w:rsidRPr="00097F48" w14:paraId="47ED85DE" w14:textId="77777777" w:rsidTr="000B35FC">
        <w:trPr>
          <w:jc w:val="center"/>
        </w:trPr>
        <w:tc>
          <w:tcPr>
            <w:tcW w:w="848" w:type="dxa"/>
          </w:tcPr>
          <w:p w14:paraId="2F45DB4A"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12</w:t>
            </w:r>
          </w:p>
        </w:tc>
        <w:tc>
          <w:tcPr>
            <w:tcW w:w="859" w:type="dxa"/>
          </w:tcPr>
          <w:p w14:paraId="25FA6EA4"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3734B5E" w14:textId="77777777" w:rsidR="000D59D0" w:rsidRPr="00097F48" w:rsidRDefault="000D59D0" w:rsidP="000D59D0">
            <w:pPr>
              <w:rPr>
                <w:rFonts w:eastAsia="Calibri" w:cstheme="minorHAnsi"/>
                <w:bCs/>
                <w:lang w:eastAsia="fr-FR" w:bidi="fr-FR"/>
              </w:rPr>
            </w:pPr>
            <w:r w:rsidRPr="00097F48">
              <w:rPr>
                <w:rFonts w:eastAsia="Times New Roman" w:cstheme="minorHAnsi"/>
                <w:lang w:eastAsia="fr-FR" w:bidi="fr-FR"/>
              </w:rPr>
              <w:t xml:space="preserve">Coordonnées de la personne à qui adresser les demandes d’éclaircissement et les questions </w:t>
            </w:r>
          </w:p>
        </w:tc>
        <w:tc>
          <w:tcPr>
            <w:tcW w:w="5575" w:type="dxa"/>
            <w:tcMar>
              <w:top w:w="85" w:type="dxa"/>
              <w:bottom w:w="142" w:type="dxa"/>
            </w:tcMar>
          </w:tcPr>
          <w:p w14:paraId="491F1B0E"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t>Personne référente au PNUD : Services des achats du PNUD</w:t>
            </w:r>
          </w:p>
          <w:p w14:paraId="495DD3FC"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color w:val="000000"/>
                <w:kern w:val="28"/>
                <w:lang w:eastAsia="fr-FR" w:bidi="fr-FR"/>
              </w:rPr>
            </w:pPr>
          </w:p>
          <w:p w14:paraId="2F9A339A"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t>Adresse : immeuble Wollé Ndiaye, Route du Méridien</w:t>
            </w:r>
            <w:r w:rsidRPr="00097F48">
              <w:rPr>
                <w:rFonts w:eastAsia="Times New Roman" w:cstheme="minorHAnsi"/>
                <w:kern w:val="28"/>
                <w:lang w:eastAsia="fr-FR" w:bidi="fr-FR"/>
              </w:rPr>
              <w:tab/>
            </w:r>
          </w:p>
          <w:p w14:paraId="11B1AE19" w14:textId="03BDE4EA" w:rsidR="000D59D0" w:rsidRPr="00097F48" w:rsidRDefault="000D59D0" w:rsidP="000D59D0">
            <w:pPr>
              <w:tabs>
                <w:tab w:val="left" w:pos="4426"/>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 xml:space="preserve">Courriel : achats.senegal@undp.org </w:t>
            </w:r>
          </w:p>
          <w:p w14:paraId="6870BC1D" w14:textId="77777777" w:rsidR="000D59D0" w:rsidRPr="00097F48" w:rsidRDefault="000D59D0" w:rsidP="000D59D0">
            <w:pPr>
              <w:tabs>
                <w:tab w:val="left" w:pos="4426"/>
                <w:tab w:val="right" w:pos="7218"/>
              </w:tabs>
              <w:spacing w:after="0" w:line="240" w:lineRule="auto"/>
              <w:rPr>
                <w:rFonts w:eastAsia="Times New Roman" w:cstheme="minorHAnsi"/>
                <w:lang w:eastAsia="fr-FR" w:bidi="fr-FR"/>
              </w:rPr>
            </w:pPr>
            <w:r w:rsidRPr="00097F48">
              <w:rPr>
                <w:rFonts w:eastAsia="Times New Roman" w:cstheme="minorHAnsi"/>
                <w:kern w:val="28"/>
                <w:lang w:eastAsia="fr-FR" w:bidi="fr-FR"/>
              </w:rPr>
              <w:t>Les réponses tardives du PNUD ne pourront pas servir de prétexte à la prorogation de la date-limite de soumission, sauf si le PNUD estime qu’une telle prorogation est nécessaire et communique une nouvelle date-limite aux offrants.</w:t>
            </w:r>
          </w:p>
        </w:tc>
      </w:tr>
      <w:tr w:rsidR="000D59D0" w:rsidRPr="00097F48" w14:paraId="667AF986" w14:textId="77777777" w:rsidTr="000B35FC">
        <w:trPr>
          <w:jc w:val="center"/>
        </w:trPr>
        <w:tc>
          <w:tcPr>
            <w:tcW w:w="848" w:type="dxa"/>
          </w:tcPr>
          <w:p w14:paraId="7E356D9C"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13</w:t>
            </w:r>
          </w:p>
        </w:tc>
        <w:tc>
          <w:tcPr>
            <w:tcW w:w="859" w:type="dxa"/>
          </w:tcPr>
          <w:p w14:paraId="62BB0350"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 xml:space="preserve">18, 19 </w:t>
            </w:r>
          </w:p>
          <w:p w14:paraId="3B7B07D4"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et 21</w:t>
            </w:r>
          </w:p>
        </w:tc>
        <w:tc>
          <w:tcPr>
            <w:tcW w:w="2970" w:type="dxa"/>
          </w:tcPr>
          <w:p w14:paraId="79E81BD7" w14:textId="77777777" w:rsidR="000D59D0" w:rsidRPr="00097F48" w:rsidRDefault="000D59D0" w:rsidP="000D59D0">
            <w:pPr>
              <w:spacing w:after="0"/>
              <w:rPr>
                <w:rFonts w:eastAsia="Calibri" w:cstheme="minorHAnsi"/>
                <w:bCs/>
                <w:lang w:eastAsia="fr-FR" w:bidi="fr-FR"/>
              </w:rPr>
            </w:pPr>
            <w:r w:rsidRPr="00097F48">
              <w:rPr>
                <w:rFonts w:eastAsia="Times New Roman" w:cstheme="minorHAnsi"/>
                <w:lang w:eastAsia="fr-FR" w:bidi="fr-FR"/>
              </w:rPr>
              <w:t>Mode de diffusion des informations complémentaires à l’appel d’offres et des réponses et éclaircissements demandés</w:t>
            </w:r>
          </w:p>
        </w:tc>
        <w:tc>
          <w:tcPr>
            <w:tcW w:w="5575" w:type="dxa"/>
            <w:tcMar>
              <w:top w:w="85" w:type="dxa"/>
              <w:bottom w:w="142" w:type="dxa"/>
            </w:tcMar>
          </w:tcPr>
          <w:p w14:paraId="5881006A" w14:textId="77777777" w:rsidR="000D59D0" w:rsidRPr="00097F48" w:rsidRDefault="000D59D0" w:rsidP="000D59D0">
            <w:pPr>
              <w:tabs>
                <w:tab w:val="left" w:pos="4426"/>
                <w:tab w:val="right" w:pos="7218"/>
              </w:tabs>
              <w:spacing w:after="0" w:line="240" w:lineRule="auto"/>
              <w:rPr>
                <w:rFonts w:eastAsia="Times New Roman" w:cstheme="minorHAnsi"/>
                <w:b/>
                <w:snapToGrid w:val="0"/>
                <w:u w:val="single"/>
                <w:lang w:eastAsia="fr-FR" w:bidi="fr-FR"/>
              </w:rPr>
            </w:pPr>
            <w:r w:rsidRPr="00097F48">
              <w:rPr>
                <w:rFonts w:eastAsia="Times New Roman" w:cstheme="minorHAnsi"/>
                <w:b/>
                <w:snapToGrid w:val="0"/>
                <w:u w:val="single"/>
                <w:lang w:eastAsia="fr-FR" w:bidi="fr-FR"/>
              </w:rPr>
              <w:t>Communication directe aux soumissionnaires potentiels par courrier électronique à l’adresse :</w:t>
            </w:r>
          </w:p>
          <w:p w14:paraId="67F9BF58" w14:textId="77777777" w:rsidR="000D59D0" w:rsidRPr="00097F48" w:rsidRDefault="000D59D0" w:rsidP="000D59D0">
            <w:pPr>
              <w:tabs>
                <w:tab w:val="left" w:pos="4426"/>
                <w:tab w:val="right" w:pos="7218"/>
              </w:tabs>
              <w:spacing w:after="0" w:line="240" w:lineRule="auto"/>
              <w:ind w:left="288" w:hanging="288"/>
              <w:rPr>
                <w:rFonts w:eastAsia="Times New Roman" w:cstheme="minorHAnsi"/>
                <w:lang w:eastAsia="fr-FR" w:bidi="fr-FR"/>
              </w:rPr>
            </w:pPr>
            <w:r w:rsidRPr="00097F48">
              <w:rPr>
                <w:rFonts w:eastAsia="Times New Roman" w:cstheme="minorHAnsi"/>
                <w:lang w:eastAsia="fr-FR" w:bidi="fr-FR"/>
              </w:rPr>
              <w:t xml:space="preserve">      </w:t>
            </w:r>
            <w:hyperlink r:id="rId19" w:history="1">
              <w:r w:rsidRPr="00097F48">
                <w:rPr>
                  <w:rFonts w:eastAsia="Times New Roman" w:cstheme="minorHAnsi"/>
                  <w:color w:val="0000FF"/>
                  <w:u w:val="single"/>
                  <w:lang w:eastAsia="fr-FR" w:bidi="fr-FR"/>
                </w:rPr>
                <w:t>achats.senegal@undp.org</w:t>
              </w:r>
            </w:hyperlink>
          </w:p>
          <w:p w14:paraId="732E6ED4" w14:textId="77777777" w:rsidR="000D59D0" w:rsidRPr="00097F48" w:rsidRDefault="000D59D0" w:rsidP="000D59D0">
            <w:pPr>
              <w:tabs>
                <w:tab w:val="left" w:pos="4426"/>
                <w:tab w:val="right" w:pos="7218"/>
              </w:tabs>
              <w:spacing w:after="0" w:line="240" w:lineRule="auto"/>
              <w:ind w:left="288" w:hanging="288"/>
              <w:rPr>
                <w:rFonts w:eastAsia="Times New Roman" w:cstheme="minorHAnsi"/>
                <w:lang w:eastAsia="fr-FR" w:bidi="fr-FR"/>
              </w:rPr>
            </w:pPr>
          </w:p>
          <w:p w14:paraId="575EAF61" w14:textId="77777777" w:rsidR="000D59D0" w:rsidRPr="00097F48" w:rsidRDefault="000D59D0" w:rsidP="000D59D0">
            <w:pPr>
              <w:widowControl w:val="0"/>
              <w:numPr>
                <w:ilvl w:val="0"/>
                <w:numId w:val="25"/>
              </w:numPr>
              <w:tabs>
                <w:tab w:val="right" w:pos="7306"/>
              </w:tabs>
              <w:overflowPunct w:val="0"/>
              <w:adjustRightInd w:val="0"/>
              <w:spacing w:after="0" w:line="360" w:lineRule="auto"/>
              <w:contextualSpacing/>
              <w:rPr>
                <w:rFonts w:eastAsia="Times New Roman" w:cstheme="minorHAnsi"/>
                <w:color w:val="000000"/>
                <w:kern w:val="28"/>
                <w:lang w:eastAsia="fr-FR" w:bidi="fr-FR"/>
              </w:rPr>
            </w:pPr>
            <w:r w:rsidRPr="00097F48">
              <w:rPr>
                <w:rFonts w:eastAsia="Times New Roman" w:cstheme="minorHAnsi"/>
                <w:kern w:val="28"/>
                <w:lang w:eastAsia="fr-FR" w:bidi="fr-FR"/>
              </w:rPr>
              <w:t>http//procurement-notices.undp.org</w:t>
            </w:r>
          </w:p>
        </w:tc>
      </w:tr>
      <w:tr w:rsidR="000D59D0" w:rsidRPr="00097F48" w14:paraId="7BE3D74D" w14:textId="77777777" w:rsidTr="000B35FC">
        <w:trPr>
          <w:trHeight w:val="26"/>
          <w:jc w:val="center"/>
        </w:trPr>
        <w:tc>
          <w:tcPr>
            <w:tcW w:w="848" w:type="dxa"/>
          </w:tcPr>
          <w:p w14:paraId="16C368FE"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14</w:t>
            </w:r>
          </w:p>
        </w:tc>
        <w:tc>
          <w:tcPr>
            <w:tcW w:w="859" w:type="dxa"/>
          </w:tcPr>
          <w:p w14:paraId="619F8D8C"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23</w:t>
            </w:r>
          </w:p>
        </w:tc>
        <w:tc>
          <w:tcPr>
            <w:tcW w:w="2970" w:type="dxa"/>
          </w:tcPr>
          <w:p w14:paraId="41061351" w14:textId="77777777" w:rsidR="000D59D0" w:rsidRPr="00E02866" w:rsidRDefault="000D59D0" w:rsidP="000D59D0">
            <w:pPr>
              <w:rPr>
                <w:rFonts w:eastAsia="Calibri" w:cstheme="minorHAnsi"/>
                <w:bCs/>
                <w:lang w:eastAsia="fr-FR" w:bidi="fr-FR"/>
              </w:rPr>
            </w:pPr>
            <w:r w:rsidRPr="00E02866">
              <w:rPr>
                <w:rFonts w:eastAsia="Times New Roman" w:cstheme="minorHAnsi"/>
                <w:lang w:eastAsia="fr-FR" w:bidi="fr-FR"/>
              </w:rPr>
              <w:t xml:space="preserve">Date limite de dépôt des offres </w:t>
            </w:r>
          </w:p>
        </w:tc>
        <w:tc>
          <w:tcPr>
            <w:tcW w:w="5575" w:type="dxa"/>
            <w:tcMar>
              <w:top w:w="85" w:type="dxa"/>
              <w:bottom w:w="142" w:type="dxa"/>
            </w:tcMar>
          </w:tcPr>
          <w:p w14:paraId="211FF401" w14:textId="363039A7" w:rsidR="000D59D0" w:rsidRPr="00610F72" w:rsidRDefault="000D59D0" w:rsidP="000D59D0">
            <w:pPr>
              <w:widowControl w:val="0"/>
              <w:tabs>
                <w:tab w:val="right" w:pos="7218"/>
              </w:tabs>
              <w:overflowPunct w:val="0"/>
              <w:adjustRightInd w:val="0"/>
              <w:spacing w:after="0" w:line="240" w:lineRule="auto"/>
              <w:rPr>
                <w:rFonts w:eastAsia="Times New Roman" w:cstheme="minorHAnsi"/>
                <w:b/>
                <w:u w:val="single"/>
                <w:lang w:eastAsia="fr-FR" w:bidi="fr-FR"/>
              </w:rPr>
            </w:pPr>
            <w:r w:rsidRPr="00775BA2">
              <w:rPr>
                <w:rFonts w:eastAsia="Times New Roman" w:cstheme="minorHAnsi"/>
                <w:b/>
                <w:color w:val="833C0B"/>
                <w:lang w:eastAsia="fr-FR" w:bidi="fr-FR"/>
              </w:rPr>
              <w:t>Date</w:t>
            </w:r>
            <w:r w:rsidR="004A06BC">
              <w:rPr>
                <w:rFonts w:eastAsia="Times New Roman" w:cstheme="minorHAnsi"/>
                <w:b/>
                <w:color w:val="833C0B"/>
                <w:lang w:eastAsia="fr-FR" w:bidi="fr-FR"/>
              </w:rPr>
              <w:t xml:space="preserve"> : </w:t>
            </w:r>
            <w:r w:rsidRPr="00775BA2">
              <w:rPr>
                <w:rFonts w:eastAsia="Times New Roman" w:cstheme="minorHAnsi"/>
                <w:b/>
                <w:color w:val="833C0B"/>
                <w:lang w:eastAsia="fr-FR" w:bidi="fr-FR"/>
              </w:rPr>
              <w:t> </w:t>
            </w:r>
            <w:r w:rsidR="004A06BC">
              <w:rPr>
                <w:rFonts w:eastAsia="Times New Roman" w:cstheme="minorHAnsi"/>
                <w:b/>
                <w:lang w:eastAsia="fr-FR" w:bidi="fr-FR"/>
              </w:rPr>
              <w:t>03 mars 2022</w:t>
            </w:r>
          </w:p>
          <w:p w14:paraId="61E07B37" w14:textId="77777777" w:rsidR="000D59D0" w:rsidRPr="00E02866" w:rsidRDefault="000D59D0" w:rsidP="000D59D0">
            <w:pPr>
              <w:tabs>
                <w:tab w:val="right" w:pos="7218"/>
              </w:tabs>
              <w:spacing w:before="60" w:after="60" w:line="240" w:lineRule="auto"/>
              <w:rPr>
                <w:rFonts w:eastAsia="Times New Roman" w:cstheme="minorHAnsi"/>
                <w:color w:val="000000"/>
                <w:lang w:eastAsia="fr-FR" w:bidi="fr-FR"/>
              </w:rPr>
            </w:pPr>
            <w:r w:rsidRPr="00E02866">
              <w:rPr>
                <w:rFonts w:eastAsia="Times New Roman" w:cstheme="minorHAnsi"/>
                <w:b/>
                <w:color w:val="833C0B"/>
                <w:kern w:val="28"/>
                <w:lang w:eastAsia="fr-FR" w:bidi="fr-FR"/>
              </w:rPr>
              <w:t>Heure : comme indiquée en ligne au niveau du système Etendering.</w:t>
            </w:r>
          </w:p>
        </w:tc>
      </w:tr>
      <w:tr w:rsidR="000D59D0" w:rsidRPr="00097F48" w14:paraId="3E5F9DB7" w14:textId="77777777" w:rsidTr="000B35FC">
        <w:trPr>
          <w:trHeight w:val="62"/>
          <w:jc w:val="center"/>
        </w:trPr>
        <w:tc>
          <w:tcPr>
            <w:tcW w:w="848" w:type="dxa"/>
          </w:tcPr>
          <w:p w14:paraId="6EC79B82"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14</w:t>
            </w:r>
          </w:p>
        </w:tc>
        <w:tc>
          <w:tcPr>
            <w:tcW w:w="859" w:type="dxa"/>
          </w:tcPr>
          <w:p w14:paraId="7AA5B1D9"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41A4DA20"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Manière autorisée de dépôt des offres</w:t>
            </w:r>
          </w:p>
        </w:tc>
        <w:tc>
          <w:tcPr>
            <w:tcW w:w="5575" w:type="dxa"/>
            <w:tcMar>
              <w:top w:w="85" w:type="dxa"/>
              <w:bottom w:w="142" w:type="dxa"/>
            </w:tcMar>
          </w:tcPr>
          <w:p w14:paraId="6C50E70C" w14:textId="77777777" w:rsidR="000D59D0" w:rsidRPr="00097F48" w:rsidRDefault="003A57F0" w:rsidP="000D59D0">
            <w:pPr>
              <w:tabs>
                <w:tab w:val="left" w:pos="378"/>
                <w:tab w:val="right" w:pos="7218"/>
              </w:tabs>
              <w:rPr>
                <w:rFonts w:cstheme="minorHAnsi"/>
                <w:snapToGrid w:val="0"/>
                <w:color w:val="000000"/>
              </w:rPr>
            </w:pPr>
            <w:sdt>
              <w:sdtPr>
                <w:rPr>
                  <w:rFonts w:eastAsia="Times New Roman" w:cstheme="minorHAnsi"/>
                  <w:snapToGrid w:val="0"/>
                  <w:color w:val="000000"/>
                </w:rPr>
                <w:id w:val="1560133667"/>
              </w:sdtPr>
              <w:sdtEndPr/>
              <w:sdtContent>
                <w:r w:rsidR="000D59D0" w:rsidRPr="00097F48">
                  <w:rPr>
                    <w:rFonts w:ascii="Segoe UI Symbol" w:hAnsi="Segoe UI Symbol" w:cs="Segoe UI Symbol"/>
                    <w:snapToGrid w:val="0"/>
                    <w:color w:val="000000"/>
                  </w:rPr>
                  <w:t>☐</w:t>
                </w:r>
              </w:sdtContent>
            </w:sdt>
            <w:r w:rsidR="000D59D0" w:rsidRPr="00097F48">
              <w:rPr>
                <w:rFonts w:eastAsia="Times New Roman" w:cstheme="minorHAnsi"/>
                <w:snapToGrid w:val="0"/>
                <w:color w:val="000000"/>
              </w:rPr>
              <w:t xml:space="preserve"> </w:t>
            </w:r>
            <w:r w:rsidR="000D59D0" w:rsidRPr="00097F48">
              <w:rPr>
                <w:rFonts w:cstheme="minorHAnsi"/>
                <w:snapToGrid w:val="0"/>
                <w:color w:val="000000"/>
              </w:rPr>
              <w:t xml:space="preserve">Système e-Tendering </w:t>
            </w:r>
          </w:p>
          <w:p w14:paraId="76BCA700" w14:textId="77777777" w:rsidR="000D59D0" w:rsidRPr="00097F48" w:rsidRDefault="003A57F0" w:rsidP="000D59D0">
            <w:pPr>
              <w:tabs>
                <w:tab w:val="left" w:pos="378"/>
                <w:tab w:val="right" w:pos="7218"/>
              </w:tabs>
              <w:spacing w:after="0" w:line="240" w:lineRule="auto"/>
              <w:rPr>
                <w:rFonts w:eastAsia="Times New Roman" w:cstheme="minorHAnsi"/>
                <w:snapToGrid w:val="0"/>
                <w:color w:val="000000"/>
                <w:lang w:eastAsia="fr-FR" w:bidi="fr-FR"/>
              </w:rPr>
            </w:pPr>
            <w:hyperlink r:id="rId20" w:history="1">
              <w:r w:rsidR="000D59D0" w:rsidRPr="00097F48">
                <w:rPr>
                  <w:rStyle w:val="Lienhypertexte"/>
                  <w:rFonts w:eastAsia="Times New Roman" w:cstheme="minorHAnsi"/>
                  <w:b/>
                </w:rPr>
                <w:t>https://etendering.partneragencies.org</w:t>
              </w:r>
            </w:hyperlink>
          </w:p>
        </w:tc>
      </w:tr>
      <w:tr w:rsidR="000D59D0" w:rsidRPr="00097F48" w14:paraId="72E08FA8" w14:textId="77777777" w:rsidTr="000B35FC">
        <w:trPr>
          <w:trHeight w:val="476"/>
          <w:jc w:val="center"/>
        </w:trPr>
        <w:tc>
          <w:tcPr>
            <w:tcW w:w="848" w:type="dxa"/>
          </w:tcPr>
          <w:p w14:paraId="753252EA"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15</w:t>
            </w:r>
          </w:p>
        </w:tc>
        <w:tc>
          <w:tcPr>
            <w:tcW w:w="859" w:type="dxa"/>
          </w:tcPr>
          <w:p w14:paraId="26A3C841"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74463928"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 xml:space="preserve">Adresse de dépôt des offres </w:t>
            </w:r>
          </w:p>
        </w:tc>
        <w:tc>
          <w:tcPr>
            <w:tcW w:w="5575" w:type="dxa"/>
            <w:tcMar>
              <w:top w:w="85" w:type="dxa"/>
              <w:bottom w:w="142" w:type="dxa"/>
            </w:tcMar>
          </w:tcPr>
          <w:p w14:paraId="450BA1AD" w14:textId="4F56D466" w:rsidR="000D59D0" w:rsidRPr="00097F48" w:rsidRDefault="000D59D0" w:rsidP="000D59D0">
            <w:pPr>
              <w:tabs>
                <w:tab w:val="right" w:pos="7218"/>
              </w:tabs>
              <w:spacing w:after="0" w:line="240" w:lineRule="auto"/>
              <w:rPr>
                <w:rFonts w:eastAsia="Times New Roman" w:cstheme="minorHAnsi"/>
                <w:b/>
                <w:kern w:val="28"/>
              </w:rPr>
            </w:pPr>
            <w:r w:rsidRPr="00097F48">
              <w:rPr>
                <w:rFonts w:eastAsia="Times New Roman" w:cstheme="minorHAnsi"/>
                <w:b/>
                <w:kern w:val="28"/>
              </w:rPr>
              <w:t xml:space="preserve">Prière envoyer vos propositions (propositions technique et financière) dûment signées uniquement en ligne par le système Etendering à travers le lien suivant : </w:t>
            </w:r>
            <w:hyperlink r:id="rId21" w:history="1">
              <w:r w:rsidRPr="00097F48">
                <w:rPr>
                  <w:rFonts w:eastAsia="Times New Roman" w:cstheme="minorHAnsi"/>
                  <w:b/>
                  <w:color w:val="0000FF"/>
                  <w:kern w:val="28"/>
                  <w:u w:val="single"/>
                </w:rPr>
                <w:t>https://etendering.partneragencies.org</w:t>
              </w:r>
            </w:hyperlink>
            <w:r w:rsidRPr="00097F48">
              <w:rPr>
                <w:rFonts w:eastAsia="Times New Roman" w:cstheme="minorHAnsi"/>
                <w:b/>
                <w:kern w:val="28"/>
              </w:rPr>
              <w:t xml:space="preserve"> </w:t>
            </w:r>
            <w:r w:rsidRPr="007B24EC">
              <w:rPr>
                <w:rFonts w:eastAsia="Times New Roman" w:cstheme="minorHAnsi"/>
                <w:b/>
                <w:kern w:val="28"/>
              </w:rPr>
              <w:t>(Event ID)</w:t>
            </w:r>
          </w:p>
          <w:p w14:paraId="6A464449" w14:textId="77777777" w:rsidR="000D59D0" w:rsidRPr="00097F48" w:rsidRDefault="000D59D0" w:rsidP="000D59D0">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Si vous n’êtes pas encore enregistré dans E-tendering, vous pourrez le faire en accédant au système avec les identifiants à défaut suivants : (Username : </w:t>
            </w:r>
            <w:proofErr w:type="gramStart"/>
            <w:r w:rsidRPr="00097F48">
              <w:rPr>
                <w:rFonts w:eastAsia="Times New Roman" w:cstheme="minorHAnsi"/>
                <w:lang w:eastAsia="fr-FR" w:bidi="fr-FR"/>
              </w:rPr>
              <w:t>event.guest</w:t>
            </w:r>
            <w:proofErr w:type="gramEnd"/>
            <w:r w:rsidRPr="00097F48">
              <w:rPr>
                <w:rFonts w:eastAsia="Times New Roman" w:cstheme="minorHAnsi"/>
                <w:lang w:eastAsia="fr-FR" w:bidi="fr-FR"/>
              </w:rPr>
              <w:t xml:space="preserve"> ; Password: </w:t>
            </w:r>
            <w:r w:rsidRPr="00097F48">
              <w:rPr>
                <w:rFonts w:eastAsia="Times New Roman" w:cstheme="minorHAnsi"/>
                <w:lang w:eastAsia="fr-FR" w:bidi="fr-FR"/>
              </w:rPr>
              <w:lastRenderedPageBreak/>
              <w:t xml:space="preserve">why2change) et suivre les indications fournies dans le guide d’enregistrement. </w:t>
            </w:r>
          </w:p>
          <w:p w14:paraId="24B68794" w14:textId="77777777" w:rsidR="000D59D0" w:rsidRPr="00097F48" w:rsidRDefault="000D59D0" w:rsidP="000D59D0">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Le guide peut être téléchargé sur le site ci-après : </w:t>
            </w:r>
          </w:p>
          <w:p w14:paraId="097BF131" w14:textId="77777777" w:rsidR="000D59D0" w:rsidRPr="00097F48" w:rsidRDefault="003A57F0" w:rsidP="000D59D0">
            <w:pPr>
              <w:tabs>
                <w:tab w:val="right" w:pos="7218"/>
              </w:tabs>
              <w:spacing w:after="0" w:line="240" w:lineRule="auto"/>
              <w:rPr>
                <w:rFonts w:eastAsia="Times New Roman" w:cstheme="minorHAnsi"/>
                <w:u w:val="single"/>
                <w:lang w:eastAsia="fr-FR" w:bidi="fr-FR"/>
              </w:rPr>
            </w:pPr>
            <w:hyperlink r:id="rId22" w:history="1">
              <w:r w:rsidR="000D59D0" w:rsidRPr="00097F48">
                <w:rPr>
                  <w:rFonts w:eastAsia="Times New Roman" w:cstheme="minorHAnsi"/>
                  <w:color w:val="0000FF"/>
                  <w:u w:val="single"/>
                  <w:lang w:eastAsia="fr-FR" w:bidi="fr-FR"/>
                </w:rPr>
                <w:t>http://procurement-notices.undp.org/view_notice.cfm?notice_id=60982</w:t>
              </w:r>
            </w:hyperlink>
            <w:r w:rsidR="000D59D0" w:rsidRPr="00097F48">
              <w:rPr>
                <w:rFonts w:eastAsia="Times New Roman" w:cstheme="minorHAnsi"/>
                <w:color w:val="0000FF"/>
                <w:u w:val="single"/>
                <w:lang w:eastAsia="fr-FR" w:bidi="fr-FR"/>
              </w:rPr>
              <w:t xml:space="preserve">   </w:t>
            </w:r>
          </w:p>
        </w:tc>
      </w:tr>
      <w:tr w:rsidR="000D59D0" w:rsidRPr="00097F48" w14:paraId="5ED2A998" w14:textId="77777777" w:rsidTr="000B35FC">
        <w:trPr>
          <w:trHeight w:val="656"/>
          <w:jc w:val="center"/>
        </w:trPr>
        <w:tc>
          <w:tcPr>
            <w:tcW w:w="848" w:type="dxa"/>
          </w:tcPr>
          <w:p w14:paraId="2BF41C57"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lastRenderedPageBreak/>
              <w:t>16</w:t>
            </w:r>
          </w:p>
        </w:tc>
        <w:tc>
          <w:tcPr>
            <w:tcW w:w="859" w:type="dxa"/>
          </w:tcPr>
          <w:p w14:paraId="4EEFF645"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66C7858A"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Exigences en matière de dépôt électronique (courriel ou système eTendering)</w:t>
            </w:r>
          </w:p>
        </w:tc>
        <w:tc>
          <w:tcPr>
            <w:tcW w:w="5575" w:type="dxa"/>
            <w:tcMar>
              <w:top w:w="85" w:type="dxa"/>
              <w:bottom w:w="142" w:type="dxa"/>
            </w:tcMar>
          </w:tcPr>
          <w:p w14:paraId="0F5ADC1F" w14:textId="77777777" w:rsidR="000D59D0" w:rsidRPr="00097F48" w:rsidRDefault="000D59D0" w:rsidP="00DB12B8">
            <w:pPr>
              <w:widowControl w:val="0"/>
              <w:numPr>
                <w:ilvl w:val="0"/>
                <w:numId w:val="39"/>
              </w:numPr>
              <w:tabs>
                <w:tab w:val="right" w:pos="7218"/>
              </w:tabs>
              <w:overflowPunct w:val="0"/>
              <w:adjustRightInd w:val="0"/>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 xml:space="preserve">Format : Fichiers PDF seulement </w:t>
            </w:r>
          </w:p>
          <w:p w14:paraId="2BBB54B3" w14:textId="77777777" w:rsidR="000D59D0" w:rsidRPr="00097F48" w:rsidRDefault="000D59D0" w:rsidP="00DB12B8">
            <w:pPr>
              <w:numPr>
                <w:ilvl w:val="0"/>
                <w:numId w:val="39"/>
              </w:numPr>
              <w:tabs>
                <w:tab w:val="right" w:pos="7218"/>
              </w:tabs>
              <w:spacing w:after="0" w:line="240" w:lineRule="auto"/>
              <w:rPr>
                <w:rFonts w:cstheme="minorHAnsi"/>
                <w:color w:val="000000"/>
              </w:rPr>
            </w:pPr>
            <w:r w:rsidRPr="00097F48">
              <w:rPr>
                <w:rFonts w:cstheme="minorHAnsi"/>
                <w:color w:val="000000"/>
              </w:rPr>
              <w:t>Le nom des fichiers doit comporter un maximum de 60 caractères et ne doit pas contenir de lettres ou de caractères spéciaux ne faisant pas partie de l’alphabet ou clavier latin.</w:t>
            </w:r>
          </w:p>
          <w:p w14:paraId="4CAD1CC9" w14:textId="77777777" w:rsidR="000D59D0" w:rsidRPr="00097F48" w:rsidRDefault="000D59D0" w:rsidP="00DB12B8">
            <w:pPr>
              <w:numPr>
                <w:ilvl w:val="0"/>
                <w:numId w:val="39"/>
              </w:numPr>
              <w:tabs>
                <w:tab w:val="right" w:pos="7218"/>
              </w:tabs>
              <w:spacing w:after="0" w:line="240" w:lineRule="auto"/>
              <w:rPr>
                <w:rFonts w:cstheme="minorHAnsi"/>
                <w:color w:val="000000"/>
              </w:rPr>
            </w:pPr>
            <w:r w:rsidRPr="00097F48">
              <w:rPr>
                <w:rFonts w:cstheme="minorHAnsi"/>
                <w:color w:val="000000"/>
              </w:rPr>
              <w:t>Aucun fichier ne doit comporter de virus ou être corrompu.</w:t>
            </w:r>
          </w:p>
          <w:p w14:paraId="283628FB" w14:textId="77777777" w:rsidR="000D59D0" w:rsidRPr="00097F48" w:rsidRDefault="000D59D0" w:rsidP="00DB12B8">
            <w:pPr>
              <w:numPr>
                <w:ilvl w:val="0"/>
                <w:numId w:val="39"/>
              </w:numPr>
              <w:tabs>
                <w:tab w:val="right" w:pos="7218"/>
              </w:tabs>
              <w:spacing w:after="0" w:line="240" w:lineRule="auto"/>
              <w:rPr>
                <w:rFonts w:cstheme="minorHAnsi"/>
                <w:i/>
                <w:color w:val="000000"/>
              </w:rPr>
            </w:pPr>
            <w:r w:rsidRPr="00097F48">
              <w:rPr>
                <w:rFonts w:cstheme="minorHAnsi"/>
                <w:color w:val="000000"/>
              </w:rPr>
              <w:t>Taille maximum des fichiers par transmission :</w:t>
            </w:r>
            <w:r w:rsidRPr="00097F48">
              <w:rPr>
                <w:rFonts w:cstheme="minorHAnsi"/>
                <w:i/>
                <w:color w:val="000000"/>
              </w:rPr>
              <w:t xml:space="preserve"> </w:t>
            </w:r>
            <w:r w:rsidRPr="00097F48">
              <w:rPr>
                <w:rFonts w:cstheme="minorHAnsi"/>
                <w:bCs/>
                <w:color w:val="000000"/>
              </w:rPr>
              <w:t>5 MB</w:t>
            </w:r>
          </w:p>
          <w:p w14:paraId="40CEF67B" w14:textId="4176AC08" w:rsidR="000D59D0" w:rsidRPr="00097F48" w:rsidRDefault="000D59D0" w:rsidP="000D59D0">
            <w:pPr>
              <w:tabs>
                <w:tab w:val="right" w:pos="7218"/>
              </w:tabs>
              <w:spacing w:after="0" w:line="240" w:lineRule="auto"/>
              <w:rPr>
                <w:rFonts w:eastAsia="Times New Roman" w:cstheme="minorHAnsi"/>
                <w:color w:val="000000"/>
                <w:lang w:eastAsia="fr-FR" w:bidi="fr-FR"/>
              </w:rPr>
            </w:pPr>
            <w:r w:rsidRPr="00097F48">
              <w:rPr>
                <w:rFonts w:cstheme="minorHAnsi"/>
                <w:b/>
              </w:rPr>
              <w:t xml:space="preserve">Objet obligatoire du courriel : </w:t>
            </w:r>
            <w:r w:rsidRPr="00097F48">
              <w:rPr>
                <w:rFonts w:eastAsia="Times New Roman" w:cstheme="minorHAnsi"/>
                <w:b/>
                <w:bCs/>
                <w:i/>
                <w:u w:val="single"/>
                <w:lang w:eastAsia="en-GB"/>
              </w:rPr>
              <w:t>DAO 0</w:t>
            </w:r>
            <w:r>
              <w:rPr>
                <w:rFonts w:eastAsia="Times New Roman" w:cstheme="minorHAnsi"/>
                <w:b/>
                <w:bCs/>
                <w:i/>
                <w:u w:val="single"/>
                <w:lang w:eastAsia="en-GB"/>
              </w:rPr>
              <w:t>0</w:t>
            </w:r>
            <w:r w:rsidR="00680201">
              <w:rPr>
                <w:rFonts w:eastAsia="Times New Roman" w:cstheme="minorHAnsi"/>
                <w:b/>
                <w:bCs/>
                <w:i/>
                <w:u w:val="single"/>
                <w:lang w:eastAsia="en-GB"/>
              </w:rPr>
              <w:t>8</w:t>
            </w:r>
            <w:r w:rsidRPr="00097F48">
              <w:rPr>
                <w:rFonts w:eastAsia="Times New Roman" w:cstheme="minorHAnsi"/>
                <w:b/>
                <w:bCs/>
                <w:i/>
                <w:u w:val="single"/>
                <w:lang w:eastAsia="en-GB"/>
              </w:rPr>
              <w:t>/20</w:t>
            </w:r>
            <w:r>
              <w:rPr>
                <w:rFonts w:eastAsia="Times New Roman" w:cstheme="minorHAnsi"/>
                <w:b/>
                <w:bCs/>
                <w:i/>
                <w:u w:val="single"/>
                <w:lang w:eastAsia="en-GB"/>
              </w:rPr>
              <w:t>2</w:t>
            </w:r>
            <w:r w:rsidR="004A06BC">
              <w:rPr>
                <w:rFonts w:eastAsia="Times New Roman" w:cstheme="minorHAnsi"/>
                <w:b/>
                <w:bCs/>
                <w:i/>
                <w:u w:val="single"/>
                <w:lang w:eastAsia="en-GB"/>
              </w:rPr>
              <w:t>2</w:t>
            </w:r>
            <w:r w:rsidRPr="00097F48">
              <w:rPr>
                <w:rFonts w:eastAsia="Times New Roman" w:cstheme="minorHAnsi"/>
                <w:b/>
                <w:bCs/>
                <w:i/>
                <w:u w:val="single"/>
                <w:lang w:eastAsia="en-GB"/>
              </w:rPr>
              <w:t>/PNUD/PUDC</w:t>
            </w:r>
            <w:r>
              <w:rPr>
                <w:rFonts w:eastAsia="Times New Roman" w:cstheme="minorHAnsi"/>
                <w:b/>
                <w:bCs/>
                <w:i/>
                <w:u w:val="single"/>
                <w:lang w:eastAsia="en-GB"/>
              </w:rPr>
              <w:t xml:space="preserve">2/FSD </w:t>
            </w:r>
          </w:p>
        </w:tc>
      </w:tr>
      <w:tr w:rsidR="000D59D0" w:rsidRPr="00097F48" w14:paraId="6120C21D" w14:textId="77777777" w:rsidTr="000B35FC">
        <w:trPr>
          <w:trHeight w:val="439"/>
          <w:jc w:val="center"/>
        </w:trPr>
        <w:tc>
          <w:tcPr>
            <w:tcW w:w="848" w:type="dxa"/>
          </w:tcPr>
          <w:p w14:paraId="52C10F0C"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17</w:t>
            </w:r>
          </w:p>
        </w:tc>
        <w:tc>
          <w:tcPr>
            <w:tcW w:w="859" w:type="dxa"/>
          </w:tcPr>
          <w:p w14:paraId="536B2F9A"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25</w:t>
            </w:r>
          </w:p>
        </w:tc>
        <w:tc>
          <w:tcPr>
            <w:tcW w:w="2970" w:type="dxa"/>
          </w:tcPr>
          <w:p w14:paraId="520E0488"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Date, heure et lieu d’ouvertures des offres</w:t>
            </w:r>
          </w:p>
        </w:tc>
        <w:tc>
          <w:tcPr>
            <w:tcW w:w="5575" w:type="dxa"/>
            <w:tcMar>
              <w:top w:w="85" w:type="dxa"/>
              <w:bottom w:w="142" w:type="dxa"/>
            </w:tcMar>
          </w:tcPr>
          <w:p w14:paraId="6D3740D8" w14:textId="4CBBDCD1" w:rsidR="00775BA2" w:rsidRDefault="000D59D0" w:rsidP="00775BA2">
            <w:pPr>
              <w:widowControl w:val="0"/>
              <w:tabs>
                <w:tab w:val="right" w:pos="7218"/>
              </w:tabs>
              <w:overflowPunct w:val="0"/>
              <w:adjustRightInd w:val="0"/>
              <w:spacing w:after="0" w:line="240" w:lineRule="auto"/>
              <w:rPr>
                <w:rFonts w:eastAsia="Times New Roman" w:cstheme="minorHAnsi"/>
                <w:b/>
                <w:lang w:eastAsia="fr-FR" w:bidi="fr-FR"/>
              </w:rPr>
            </w:pPr>
            <w:r w:rsidRPr="00333046">
              <w:rPr>
                <w:rFonts w:eastAsia="Times New Roman" w:cstheme="minorHAnsi"/>
                <w:b/>
                <w:lang w:eastAsia="fr-FR" w:bidi="fr-FR"/>
              </w:rPr>
              <w:t>Date</w:t>
            </w:r>
            <w:r>
              <w:rPr>
                <w:rFonts w:eastAsia="Times New Roman" w:cstheme="minorHAnsi"/>
                <w:b/>
                <w:lang w:eastAsia="fr-FR" w:bidi="fr-FR"/>
              </w:rPr>
              <w:t> :</w:t>
            </w:r>
            <w:r w:rsidR="008B0A45">
              <w:rPr>
                <w:rFonts w:eastAsia="Times New Roman" w:cstheme="minorHAnsi"/>
                <w:b/>
                <w:lang w:eastAsia="fr-FR" w:bidi="fr-FR"/>
              </w:rPr>
              <w:t xml:space="preserve"> </w:t>
            </w:r>
            <w:r w:rsidR="004A06BC">
              <w:rPr>
                <w:rFonts w:eastAsia="Times New Roman" w:cstheme="minorHAnsi"/>
                <w:b/>
                <w:lang w:eastAsia="fr-FR" w:bidi="fr-FR"/>
              </w:rPr>
              <w:t>03 mars 2022</w:t>
            </w:r>
          </w:p>
          <w:p w14:paraId="261F3E3A" w14:textId="588E7BFB" w:rsidR="000D59D0" w:rsidRPr="00097F48" w:rsidRDefault="000D59D0" w:rsidP="00775BA2">
            <w:pPr>
              <w:widowControl w:val="0"/>
              <w:tabs>
                <w:tab w:val="right" w:pos="7218"/>
              </w:tabs>
              <w:overflowPunct w:val="0"/>
              <w:adjustRightInd w:val="0"/>
              <w:spacing w:after="0" w:line="240" w:lineRule="auto"/>
              <w:rPr>
                <w:rFonts w:eastAsia="Times New Roman" w:cstheme="minorHAnsi"/>
                <w:b/>
                <w:kern w:val="28"/>
                <w:lang w:eastAsia="fr-FR" w:bidi="fr-FR"/>
              </w:rPr>
            </w:pPr>
            <w:r w:rsidRPr="00097F48">
              <w:rPr>
                <w:rFonts w:eastAsia="Times New Roman" w:cstheme="minorHAnsi"/>
                <w:b/>
                <w:kern w:val="28"/>
                <w:lang w:eastAsia="fr-FR" w:bidi="fr-FR"/>
              </w:rPr>
              <w:t>Heure : endéans 30 minutes après la réception des offres</w:t>
            </w:r>
          </w:p>
          <w:p w14:paraId="17A2F1BE" w14:textId="3CDE2472" w:rsidR="000D59D0" w:rsidRPr="00097F48" w:rsidRDefault="000D59D0" w:rsidP="000D59D0">
            <w:pPr>
              <w:tabs>
                <w:tab w:val="right" w:pos="7218"/>
              </w:tabs>
              <w:spacing w:before="60" w:after="60" w:line="240" w:lineRule="auto"/>
              <w:rPr>
                <w:rFonts w:eastAsia="Times New Roman" w:cstheme="minorHAnsi"/>
                <w:snapToGrid w:val="0"/>
                <w:lang w:eastAsia="fr-FR" w:bidi="fr-FR"/>
              </w:rPr>
            </w:pPr>
            <w:r w:rsidRPr="00097F48">
              <w:rPr>
                <w:rFonts w:eastAsia="Times New Roman" w:cstheme="minorHAnsi"/>
                <w:b/>
                <w:kern w:val="28"/>
                <w:lang w:eastAsia="fr-FR" w:bidi="fr-FR"/>
              </w:rPr>
              <w:t>Les soumissionnaires peuvent télécharger le PV dans le système E-</w:t>
            </w:r>
            <w:r>
              <w:rPr>
                <w:rFonts w:eastAsia="Times New Roman" w:cstheme="minorHAnsi"/>
                <w:b/>
                <w:kern w:val="28"/>
                <w:lang w:eastAsia="fr-FR" w:bidi="fr-FR"/>
              </w:rPr>
              <w:t>T</w:t>
            </w:r>
            <w:r w:rsidRPr="00097F48">
              <w:rPr>
                <w:rFonts w:eastAsia="Times New Roman" w:cstheme="minorHAnsi"/>
                <w:b/>
                <w:kern w:val="28"/>
                <w:lang w:eastAsia="fr-FR" w:bidi="fr-FR"/>
              </w:rPr>
              <w:t>endering</w:t>
            </w:r>
          </w:p>
        </w:tc>
      </w:tr>
      <w:tr w:rsidR="000D59D0" w:rsidRPr="00097F48" w14:paraId="688F7782" w14:textId="77777777" w:rsidTr="000B35FC">
        <w:trPr>
          <w:trHeight w:val="508"/>
          <w:jc w:val="center"/>
        </w:trPr>
        <w:tc>
          <w:tcPr>
            <w:tcW w:w="848" w:type="dxa"/>
          </w:tcPr>
          <w:p w14:paraId="40C3C64D"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18</w:t>
            </w:r>
          </w:p>
        </w:tc>
        <w:tc>
          <w:tcPr>
            <w:tcW w:w="859" w:type="dxa"/>
          </w:tcPr>
          <w:p w14:paraId="319B43CD" w14:textId="77777777" w:rsidR="000D59D0" w:rsidRPr="00097F48" w:rsidRDefault="000D59D0" w:rsidP="000D59D0">
            <w:pPr>
              <w:spacing w:after="0"/>
              <w:jc w:val="center"/>
              <w:rPr>
                <w:rFonts w:eastAsia="Calibri" w:cstheme="minorHAnsi"/>
                <w:lang w:eastAsia="fr-FR" w:bidi="fr-FR"/>
              </w:rPr>
            </w:pPr>
            <w:r w:rsidRPr="00097F48">
              <w:rPr>
                <w:rFonts w:eastAsia="Times New Roman" w:cstheme="minorHAnsi"/>
                <w:lang w:eastAsia="fr-FR" w:bidi="fr-FR"/>
              </w:rPr>
              <w:t>27,</w:t>
            </w:r>
          </w:p>
          <w:p w14:paraId="2C84E26B" w14:textId="77777777" w:rsidR="000D59D0" w:rsidRPr="00097F48" w:rsidRDefault="000D59D0" w:rsidP="000D59D0">
            <w:pPr>
              <w:spacing w:after="0"/>
              <w:jc w:val="center"/>
              <w:rPr>
                <w:rFonts w:eastAsia="Calibri" w:cstheme="minorHAnsi"/>
                <w:lang w:eastAsia="fr-FR" w:bidi="fr-FR"/>
              </w:rPr>
            </w:pPr>
            <w:r w:rsidRPr="00097F48">
              <w:rPr>
                <w:rFonts w:eastAsia="Times New Roman" w:cstheme="minorHAnsi"/>
                <w:lang w:eastAsia="fr-FR" w:bidi="fr-FR"/>
              </w:rPr>
              <w:t>36</w:t>
            </w:r>
          </w:p>
        </w:tc>
        <w:tc>
          <w:tcPr>
            <w:tcW w:w="2970" w:type="dxa"/>
          </w:tcPr>
          <w:p w14:paraId="00EEFFA3" w14:textId="77777777" w:rsidR="000D59D0" w:rsidRPr="00097F48" w:rsidRDefault="000D59D0" w:rsidP="000D59D0">
            <w:pPr>
              <w:rPr>
                <w:rFonts w:eastAsia="Calibri" w:cstheme="minorHAnsi"/>
                <w:b/>
                <w:bCs/>
                <w:lang w:eastAsia="fr-FR" w:bidi="fr-FR"/>
              </w:rPr>
            </w:pPr>
            <w:r w:rsidRPr="00097F48">
              <w:rPr>
                <w:rFonts w:eastAsia="Times New Roman" w:cstheme="minorHAnsi"/>
                <w:lang w:eastAsia="fr-FR" w:bidi="fr-FR"/>
              </w:rPr>
              <w:t>Méthode d’évaluation pour l’adjudication d’un contrat</w:t>
            </w:r>
          </w:p>
        </w:tc>
        <w:tc>
          <w:tcPr>
            <w:tcW w:w="5575" w:type="dxa"/>
            <w:tcMar>
              <w:top w:w="85" w:type="dxa"/>
              <w:bottom w:w="142" w:type="dxa"/>
            </w:tcMar>
          </w:tcPr>
          <w:p w14:paraId="6BD1BEBE" w14:textId="2B551A04" w:rsidR="000D59D0" w:rsidRPr="00097F48" w:rsidRDefault="000D59D0" w:rsidP="000D59D0">
            <w:pPr>
              <w:tabs>
                <w:tab w:val="left" w:pos="378"/>
                <w:tab w:val="right" w:pos="7218"/>
              </w:tabs>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 xml:space="preserve">Offre éligible, techniquement conforme au prix le </w:t>
            </w:r>
            <w:r>
              <w:rPr>
                <w:rFonts w:eastAsia="Times New Roman" w:cstheme="minorHAnsi"/>
                <w:snapToGrid w:val="0"/>
                <w:color w:val="000000"/>
                <w:lang w:eastAsia="fr-FR" w:bidi="fr-FR"/>
              </w:rPr>
              <w:t>mieux disant</w:t>
            </w:r>
            <w:r w:rsidRPr="00097F48">
              <w:rPr>
                <w:rFonts w:eastAsia="Times New Roman" w:cstheme="minorHAnsi"/>
                <w:snapToGrid w:val="0"/>
                <w:color w:val="000000"/>
                <w:lang w:eastAsia="fr-FR" w:bidi="fr-FR"/>
              </w:rPr>
              <w:t>.</w:t>
            </w:r>
          </w:p>
        </w:tc>
      </w:tr>
      <w:tr w:rsidR="000D59D0" w:rsidRPr="00097F48" w14:paraId="1AABF92A" w14:textId="77777777" w:rsidTr="000B35FC">
        <w:trPr>
          <w:jc w:val="center"/>
        </w:trPr>
        <w:tc>
          <w:tcPr>
            <w:tcW w:w="848" w:type="dxa"/>
          </w:tcPr>
          <w:p w14:paraId="62E89E9A"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19</w:t>
            </w:r>
          </w:p>
        </w:tc>
        <w:tc>
          <w:tcPr>
            <w:tcW w:w="859" w:type="dxa"/>
          </w:tcPr>
          <w:p w14:paraId="111954C3"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p>
        </w:tc>
        <w:tc>
          <w:tcPr>
            <w:tcW w:w="2970" w:type="dxa"/>
          </w:tcPr>
          <w:p w14:paraId="13D57603" w14:textId="77777777" w:rsidR="000D59D0" w:rsidRPr="00097F48" w:rsidRDefault="000D59D0" w:rsidP="000D59D0">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Date prévue pour l’entrée en vigueur du contrat</w:t>
            </w:r>
          </w:p>
        </w:tc>
        <w:tc>
          <w:tcPr>
            <w:tcW w:w="5575" w:type="dxa"/>
            <w:tcMar>
              <w:top w:w="85" w:type="dxa"/>
              <w:bottom w:w="142" w:type="dxa"/>
            </w:tcMar>
          </w:tcPr>
          <w:p w14:paraId="7F1D1B44" w14:textId="67810E56" w:rsidR="000D59D0" w:rsidRPr="00FB0F1E" w:rsidRDefault="004A06BC" w:rsidP="000D59D0">
            <w:pPr>
              <w:tabs>
                <w:tab w:val="left" w:pos="5686"/>
                <w:tab w:val="right" w:pos="7218"/>
              </w:tabs>
              <w:spacing w:after="0" w:line="240" w:lineRule="auto"/>
              <w:rPr>
                <w:rFonts w:eastAsia="Times New Roman" w:cstheme="minorHAnsi"/>
                <w:i/>
                <w:color w:val="FF0000"/>
                <w:highlight w:val="yellow"/>
                <w:lang w:eastAsia="fr-FR" w:bidi="fr-FR"/>
              </w:rPr>
            </w:pPr>
            <w:r>
              <w:rPr>
                <w:rFonts w:eastAsia="Times New Roman" w:cstheme="minorHAnsi"/>
                <w:i/>
                <w:color w:val="000000"/>
                <w:lang w:eastAsia="fr-FR" w:bidi="fr-FR"/>
              </w:rPr>
              <w:t>juin</w:t>
            </w:r>
            <w:r w:rsidR="00576CF1" w:rsidRPr="00576CF1">
              <w:rPr>
                <w:rFonts w:eastAsia="Times New Roman" w:cstheme="minorHAnsi"/>
                <w:i/>
                <w:color w:val="000000"/>
                <w:lang w:eastAsia="fr-FR" w:bidi="fr-FR"/>
              </w:rPr>
              <w:t xml:space="preserve"> 202</w:t>
            </w:r>
            <w:r>
              <w:rPr>
                <w:rFonts w:eastAsia="Times New Roman" w:cstheme="minorHAnsi"/>
                <w:i/>
                <w:color w:val="000000"/>
                <w:lang w:eastAsia="fr-FR" w:bidi="fr-FR"/>
              </w:rPr>
              <w:t>2</w:t>
            </w:r>
          </w:p>
        </w:tc>
      </w:tr>
      <w:tr w:rsidR="000D59D0" w:rsidRPr="00097F48" w14:paraId="4B74A4F2" w14:textId="77777777" w:rsidTr="00213D96">
        <w:trPr>
          <w:jc w:val="center"/>
        </w:trPr>
        <w:tc>
          <w:tcPr>
            <w:tcW w:w="848" w:type="dxa"/>
          </w:tcPr>
          <w:p w14:paraId="528284AB"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20</w:t>
            </w:r>
          </w:p>
        </w:tc>
        <w:tc>
          <w:tcPr>
            <w:tcW w:w="859" w:type="dxa"/>
          </w:tcPr>
          <w:p w14:paraId="742867BD"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p>
        </w:tc>
        <w:tc>
          <w:tcPr>
            <w:tcW w:w="2970" w:type="dxa"/>
          </w:tcPr>
          <w:p w14:paraId="4D20B2C6"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Durée maximum prévue du contrat </w:t>
            </w:r>
          </w:p>
        </w:tc>
        <w:tc>
          <w:tcPr>
            <w:tcW w:w="5575" w:type="dxa"/>
            <w:shd w:val="clear" w:color="auto" w:fill="auto"/>
            <w:tcMar>
              <w:top w:w="85" w:type="dxa"/>
              <w:bottom w:w="142" w:type="dxa"/>
            </w:tcMar>
          </w:tcPr>
          <w:p w14:paraId="48E67072" w14:textId="7E857E9C" w:rsidR="000D59D0" w:rsidRPr="00097F48" w:rsidRDefault="000D59D0" w:rsidP="00FB0F1E">
            <w:pPr>
              <w:tabs>
                <w:tab w:val="left" w:pos="5686"/>
                <w:tab w:val="right" w:pos="7218"/>
              </w:tabs>
              <w:spacing w:after="0" w:line="240" w:lineRule="auto"/>
              <w:jc w:val="both"/>
              <w:rPr>
                <w:rFonts w:eastAsia="Times New Roman" w:cstheme="minorHAnsi"/>
                <w:bCs/>
                <w:lang w:eastAsia="fr-FR" w:bidi="fr-FR"/>
              </w:rPr>
            </w:pPr>
            <w:r w:rsidRPr="00576CF1">
              <w:rPr>
                <w:rFonts w:ascii="Calibri" w:eastAsia="Times New Roman" w:hAnsi="Calibri" w:cs="Calibri"/>
                <w:bCs/>
                <w:lang w:eastAsia="fr-FR" w:bidi="fr-FR"/>
              </w:rPr>
              <w:t xml:space="preserve">Le </w:t>
            </w:r>
            <w:r w:rsidR="00FB0F1E" w:rsidRPr="00576CF1">
              <w:rPr>
                <w:rFonts w:ascii="Calibri" w:eastAsia="Times New Roman" w:hAnsi="Calibri" w:cs="Calibri"/>
                <w:bCs/>
                <w:lang w:eastAsia="fr-FR" w:bidi="fr-FR"/>
              </w:rPr>
              <w:t xml:space="preserve">contrat à </w:t>
            </w:r>
            <w:r w:rsidR="00576CF1" w:rsidRPr="00576CF1">
              <w:rPr>
                <w:rFonts w:ascii="Calibri" w:eastAsia="Times New Roman" w:hAnsi="Calibri" w:cs="Calibri"/>
                <w:bCs/>
                <w:lang w:eastAsia="fr-FR" w:bidi="fr-FR"/>
              </w:rPr>
              <w:t>commande</w:t>
            </w:r>
            <w:r w:rsidR="00FB0F1E" w:rsidRPr="00576CF1">
              <w:rPr>
                <w:rFonts w:ascii="Calibri" w:eastAsia="Times New Roman" w:hAnsi="Calibri" w:cs="Calibri"/>
                <w:bCs/>
                <w:lang w:eastAsia="fr-FR" w:bidi="fr-FR"/>
              </w:rPr>
              <w:t xml:space="preserve"> est établi pour une durée de 01 (UN) an, renouvelable </w:t>
            </w:r>
            <w:r w:rsidR="00576CF1" w:rsidRPr="00576CF1">
              <w:rPr>
                <w:rFonts w:ascii="Calibri" w:eastAsia="Times New Roman" w:hAnsi="Calibri" w:cs="Calibri"/>
                <w:bCs/>
                <w:lang w:eastAsia="fr-FR" w:bidi="fr-FR"/>
              </w:rPr>
              <w:t>au maximum pour TROIS (03) années</w:t>
            </w:r>
            <w:r w:rsidRPr="00576CF1">
              <w:rPr>
                <w:rFonts w:ascii="Calibri" w:eastAsia="Times New Roman" w:hAnsi="Calibri" w:cs="Calibri"/>
                <w:b/>
                <w:lang w:eastAsia="fr-FR" w:bidi="fr-FR"/>
              </w:rPr>
              <w:t xml:space="preserve"> </w:t>
            </w:r>
          </w:p>
        </w:tc>
      </w:tr>
      <w:tr w:rsidR="000D59D0" w:rsidRPr="00097F48" w14:paraId="7904B12C" w14:textId="77777777" w:rsidTr="000B35FC">
        <w:trPr>
          <w:trHeight w:val="252"/>
          <w:jc w:val="center"/>
        </w:trPr>
        <w:tc>
          <w:tcPr>
            <w:tcW w:w="848" w:type="dxa"/>
          </w:tcPr>
          <w:p w14:paraId="54E8C875"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21</w:t>
            </w:r>
          </w:p>
        </w:tc>
        <w:tc>
          <w:tcPr>
            <w:tcW w:w="859" w:type="dxa"/>
          </w:tcPr>
          <w:p w14:paraId="015F039B"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35</w:t>
            </w:r>
          </w:p>
        </w:tc>
        <w:tc>
          <w:tcPr>
            <w:tcW w:w="2970" w:type="dxa"/>
          </w:tcPr>
          <w:p w14:paraId="3519EF48"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Le PUDC attribuera le contrat, sur base des recommandations du PNUD à :</w:t>
            </w:r>
          </w:p>
        </w:tc>
        <w:tc>
          <w:tcPr>
            <w:tcW w:w="5575" w:type="dxa"/>
            <w:tcMar>
              <w:top w:w="85" w:type="dxa"/>
              <w:bottom w:w="142" w:type="dxa"/>
            </w:tcMar>
          </w:tcPr>
          <w:p w14:paraId="3EFD69CF" w14:textId="0301024D" w:rsidR="000D59D0" w:rsidRPr="00FB0F1E" w:rsidRDefault="00680201" w:rsidP="00DB12B8">
            <w:pPr>
              <w:widowControl w:val="0"/>
              <w:numPr>
                <w:ilvl w:val="0"/>
                <w:numId w:val="26"/>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FB0F1E">
              <w:rPr>
                <w:rFonts w:eastAsia="MS Mincho" w:cstheme="minorHAnsi"/>
                <w:lang w:eastAsia="fr-FR" w:bidi="fr-FR"/>
              </w:rPr>
              <w:t>Un (01) prestataire</w:t>
            </w:r>
            <w:r w:rsidR="000D59D0" w:rsidRPr="00FB0F1E">
              <w:rPr>
                <w:rFonts w:eastAsia="MS Mincho" w:cstheme="minorHAnsi"/>
                <w:lang w:eastAsia="fr-FR" w:bidi="fr-FR"/>
              </w:rPr>
              <w:t xml:space="preserve"> ayant l’o</w:t>
            </w:r>
            <w:r w:rsidR="000D59D0" w:rsidRPr="00FB0F1E">
              <w:rPr>
                <w:rFonts w:eastAsia="MS Mincho" w:cstheme="minorHAnsi"/>
                <w:kern w:val="28"/>
                <w:lang w:eastAsia="fr-FR" w:bidi="fr-FR"/>
              </w:rPr>
              <w:t>ffre de prix l</w:t>
            </w:r>
            <w:r w:rsidR="004A06BC">
              <w:rPr>
                <w:rFonts w:eastAsia="MS Mincho" w:cstheme="minorHAnsi"/>
                <w:kern w:val="28"/>
                <w:lang w:eastAsia="fr-FR" w:bidi="fr-FR"/>
              </w:rPr>
              <w:t>e</w:t>
            </w:r>
            <w:r w:rsidR="000D59D0" w:rsidRPr="00FB0F1E">
              <w:rPr>
                <w:rFonts w:eastAsia="MS Mincho" w:cstheme="minorHAnsi"/>
                <w:kern w:val="28"/>
                <w:lang w:eastAsia="fr-FR" w:bidi="fr-FR"/>
              </w:rPr>
              <w:t xml:space="preserve"> mieux disant </w:t>
            </w:r>
            <w:r w:rsidR="000D59D0" w:rsidRPr="00FB0F1E">
              <w:rPr>
                <w:rFonts w:eastAsia="MS Mincho" w:cstheme="minorHAnsi"/>
                <w:lang w:eastAsia="fr-FR" w:bidi="fr-FR"/>
              </w:rPr>
              <w:t xml:space="preserve">parmi les offres </w:t>
            </w:r>
            <w:r w:rsidR="000D59D0" w:rsidRPr="00FB0F1E">
              <w:rPr>
                <w:rFonts w:eastAsia="MS Mincho" w:cstheme="minorHAnsi"/>
                <w:kern w:val="28"/>
                <w:lang w:eastAsia="fr-FR" w:bidi="fr-FR"/>
              </w:rPr>
              <w:t>techniquement qualifiées/conformes</w:t>
            </w:r>
            <w:r w:rsidR="000D59D0" w:rsidRPr="00FB0F1E">
              <w:rPr>
                <w:rFonts w:eastAsia="MS Mincho" w:cstheme="minorHAnsi"/>
                <w:lang w:eastAsia="fr-FR" w:bidi="fr-FR"/>
              </w:rPr>
              <w:t>.</w:t>
            </w:r>
          </w:p>
          <w:p w14:paraId="1AD10893" w14:textId="77777777" w:rsidR="000D59D0" w:rsidRPr="00097F48" w:rsidRDefault="000D59D0" w:rsidP="00DB12B8">
            <w:pPr>
              <w:widowControl w:val="0"/>
              <w:numPr>
                <w:ilvl w:val="0"/>
                <w:numId w:val="26"/>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097F48">
              <w:rPr>
                <w:rFonts w:eastAsia="Times New Roman" w:cstheme="minorHAnsi"/>
                <w:b/>
                <w:lang w:eastAsia="fr-FR" w:bidi="fr-FR"/>
              </w:rPr>
              <w:t>Le PUDC se réserve le droit de relancer au cas où aucune offre n’a été techniquement conforme au dossier d’appel d’offres.</w:t>
            </w:r>
          </w:p>
          <w:p w14:paraId="6042AD71" w14:textId="77777777" w:rsidR="000D59D0" w:rsidRPr="00097F48" w:rsidRDefault="000D59D0" w:rsidP="000D59D0">
            <w:pPr>
              <w:tabs>
                <w:tab w:val="left" w:pos="5686"/>
                <w:tab w:val="right" w:pos="7218"/>
              </w:tabs>
              <w:spacing w:after="0" w:line="240" w:lineRule="auto"/>
              <w:jc w:val="both"/>
              <w:rPr>
                <w:rFonts w:eastAsia="Times New Roman" w:cstheme="minorHAnsi"/>
                <w:lang w:eastAsia="fr-FR" w:bidi="fr-FR"/>
              </w:rPr>
            </w:pPr>
          </w:p>
        </w:tc>
      </w:tr>
      <w:tr w:rsidR="000D59D0" w:rsidRPr="00097F48" w14:paraId="72973666" w14:textId="77777777" w:rsidTr="000B35FC">
        <w:trPr>
          <w:jc w:val="center"/>
        </w:trPr>
        <w:tc>
          <w:tcPr>
            <w:tcW w:w="848" w:type="dxa"/>
          </w:tcPr>
          <w:p w14:paraId="440DDF1E"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22</w:t>
            </w:r>
          </w:p>
        </w:tc>
        <w:tc>
          <w:tcPr>
            <w:tcW w:w="859" w:type="dxa"/>
          </w:tcPr>
          <w:p w14:paraId="63355EBC"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11802E2A" w14:textId="77777777" w:rsidR="000D59D0" w:rsidRPr="00097F48" w:rsidRDefault="000D59D0" w:rsidP="000D59D0">
            <w:pPr>
              <w:tabs>
                <w:tab w:val="left" w:pos="5686"/>
                <w:tab w:val="right" w:pos="7218"/>
              </w:tabs>
              <w:spacing w:after="0" w:line="240" w:lineRule="auto"/>
              <w:rPr>
                <w:rFonts w:eastAsia="Times New Roman" w:cstheme="minorHAnsi"/>
                <w:bCs/>
                <w:color w:val="FF0000"/>
                <w:lang w:eastAsia="fr-FR" w:bidi="fr-FR"/>
              </w:rPr>
            </w:pPr>
            <w:r w:rsidRPr="00097F48">
              <w:rPr>
                <w:rFonts w:eastAsia="Times New Roman" w:cstheme="minorHAnsi"/>
                <w:lang w:eastAsia="fr-FR" w:bidi="fr-FR"/>
              </w:rPr>
              <w:t xml:space="preserve">Type de contrat </w:t>
            </w:r>
          </w:p>
        </w:tc>
        <w:tc>
          <w:tcPr>
            <w:tcW w:w="5575" w:type="dxa"/>
            <w:tcMar>
              <w:top w:w="85" w:type="dxa"/>
              <w:bottom w:w="142" w:type="dxa"/>
            </w:tcMar>
          </w:tcPr>
          <w:p w14:paraId="7D77A8E4" w14:textId="260BD9C4" w:rsidR="000D59D0" w:rsidRPr="00097F48" w:rsidRDefault="000D59D0" w:rsidP="000D59D0">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 </w:t>
            </w:r>
            <w:r w:rsidRPr="00FB0F1E">
              <w:rPr>
                <w:rFonts w:eastAsia="Times New Roman" w:cstheme="minorHAnsi"/>
                <w:lang w:eastAsia="fr-FR" w:bidi="fr-FR"/>
              </w:rPr>
              <w:t xml:space="preserve">SELON LES MODALITES DU PUDC – voir </w:t>
            </w:r>
            <w:r w:rsidR="00FB0F1E" w:rsidRPr="00FB0F1E">
              <w:rPr>
                <w:rFonts w:eastAsia="Times New Roman" w:cstheme="minorHAnsi"/>
                <w:lang w:eastAsia="fr-FR" w:bidi="fr-FR"/>
              </w:rPr>
              <w:t>Section 9</w:t>
            </w:r>
          </w:p>
        </w:tc>
      </w:tr>
      <w:tr w:rsidR="000D59D0" w:rsidRPr="00097F48" w14:paraId="71862667" w14:textId="77777777" w:rsidTr="000B35FC">
        <w:trPr>
          <w:jc w:val="center"/>
        </w:trPr>
        <w:tc>
          <w:tcPr>
            <w:tcW w:w="848" w:type="dxa"/>
          </w:tcPr>
          <w:p w14:paraId="2E0EE5C3"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23</w:t>
            </w:r>
          </w:p>
        </w:tc>
        <w:tc>
          <w:tcPr>
            <w:tcW w:w="859" w:type="dxa"/>
          </w:tcPr>
          <w:p w14:paraId="0C912350"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370473C1"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Conditions générales du contrat du PNUD qui s’appliqueront </w:t>
            </w:r>
          </w:p>
        </w:tc>
        <w:tc>
          <w:tcPr>
            <w:tcW w:w="5575" w:type="dxa"/>
            <w:tcMar>
              <w:top w:w="85" w:type="dxa"/>
              <w:bottom w:w="142" w:type="dxa"/>
            </w:tcMar>
          </w:tcPr>
          <w:p w14:paraId="40D975BA" w14:textId="77777777" w:rsidR="000D59D0" w:rsidRPr="00097F48" w:rsidRDefault="000D59D0" w:rsidP="000D59D0">
            <w:pPr>
              <w:tabs>
                <w:tab w:val="left" w:pos="5686"/>
                <w:tab w:val="right" w:pos="7218"/>
              </w:tabs>
              <w:spacing w:after="0" w:line="240" w:lineRule="auto"/>
              <w:rPr>
                <w:rFonts w:eastAsia="Times New Roman" w:cstheme="minorHAnsi"/>
                <w:lang w:val="en-GB" w:eastAsia="fr-FR" w:bidi="fr-FR"/>
              </w:rPr>
            </w:pPr>
            <w:r w:rsidRPr="00097F48">
              <w:rPr>
                <w:rFonts w:eastAsia="Times New Roman" w:cstheme="minorHAnsi"/>
                <w:lang w:val="en-GB" w:eastAsia="fr-FR" w:bidi="fr-FR"/>
              </w:rPr>
              <w:t>Non-Applicable</w:t>
            </w:r>
          </w:p>
        </w:tc>
      </w:tr>
      <w:tr w:rsidR="000D59D0" w:rsidRPr="00097F48" w14:paraId="7DED7AA0" w14:textId="77777777" w:rsidTr="000B35FC">
        <w:trPr>
          <w:jc w:val="center"/>
        </w:trPr>
        <w:tc>
          <w:tcPr>
            <w:tcW w:w="848" w:type="dxa"/>
          </w:tcPr>
          <w:p w14:paraId="427C2259"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24</w:t>
            </w:r>
          </w:p>
        </w:tc>
        <w:tc>
          <w:tcPr>
            <w:tcW w:w="859" w:type="dxa"/>
          </w:tcPr>
          <w:p w14:paraId="2F3E7D96"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p>
        </w:tc>
        <w:tc>
          <w:tcPr>
            <w:tcW w:w="2970" w:type="dxa"/>
          </w:tcPr>
          <w:p w14:paraId="0B64A163"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Autres informations relatives à l’AO</w:t>
            </w:r>
          </w:p>
        </w:tc>
        <w:tc>
          <w:tcPr>
            <w:tcW w:w="5575" w:type="dxa"/>
            <w:tcMar>
              <w:top w:w="85" w:type="dxa"/>
              <w:bottom w:w="142" w:type="dxa"/>
            </w:tcMar>
          </w:tcPr>
          <w:sdt>
            <w:sdtPr>
              <w:rPr>
                <w:rFonts w:ascii="Calibri" w:eastAsia="Times New Roman" w:hAnsi="Calibri" w:cs="Calibri"/>
                <w:b/>
                <w:bCs/>
                <w:i/>
                <w:lang w:eastAsia="fr-FR" w:bidi="fr-FR"/>
              </w:rPr>
              <w:id w:val="-1633555019"/>
              <w:text/>
            </w:sdtPr>
            <w:sdtEndPr/>
            <w:sdtContent>
              <w:p w14:paraId="2E9007CA" w14:textId="3C17AC1D" w:rsidR="000D59D0" w:rsidRPr="00036547" w:rsidRDefault="000D59D0" w:rsidP="000D59D0">
                <w:pPr>
                  <w:tabs>
                    <w:tab w:val="left" w:pos="5686"/>
                    <w:tab w:val="right" w:pos="7218"/>
                  </w:tabs>
                  <w:spacing w:after="0" w:line="240" w:lineRule="auto"/>
                  <w:rPr>
                    <w:rFonts w:ascii="Calibri" w:eastAsia="Times New Roman" w:hAnsi="Calibri" w:cs="Calibri"/>
                    <w:b/>
                    <w:bCs/>
                    <w:i/>
                    <w:lang w:eastAsia="fr-FR" w:bidi="fr-FR"/>
                  </w:rPr>
                </w:pPr>
                <w:r w:rsidRPr="00CF4745">
                  <w:rPr>
                    <w:rFonts w:ascii="Calibri" w:eastAsia="Times New Roman" w:hAnsi="Calibri" w:cs="Calibri"/>
                    <w:b/>
                    <w:bCs/>
                    <w:i/>
                    <w:lang w:eastAsia="fr-FR" w:bidi="fr-FR"/>
                  </w:rPr>
                  <w:t xml:space="preserve">Le prix de l’offre sera libellé </w:t>
                </w:r>
                <w:r w:rsidR="00576CF1">
                  <w:rPr>
                    <w:rFonts w:ascii="Calibri" w:eastAsia="Times New Roman" w:hAnsi="Calibri" w:cs="Calibri"/>
                    <w:b/>
                    <w:bCs/>
                    <w:i/>
                    <w:lang w:eastAsia="fr-FR" w:bidi="fr-FR"/>
                  </w:rPr>
                  <w:t>TTC</w:t>
                </w:r>
              </w:p>
            </w:sdtContent>
          </w:sdt>
          <w:p w14:paraId="6687AC65" w14:textId="77777777" w:rsidR="000D59D0" w:rsidRPr="00097F48" w:rsidRDefault="000D59D0" w:rsidP="000D59D0">
            <w:pPr>
              <w:tabs>
                <w:tab w:val="left" w:pos="5686"/>
                <w:tab w:val="right" w:pos="7218"/>
              </w:tabs>
              <w:spacing w:after="0" w:line="240" w:lineRule="auto"/>
              <w:rPr>
                <w:rFonts w:eastAsia="Times New Roman" w:cstheme="minorHAnsi"/>
                <w:bCs/>
                <w:i/>
                <w:lang w:eastAsia="fr-FR" w:bidi="fr-FR"/>
              </w:rPr>
            </w:pPr>
          </w:p>
        </w:tc>
      </w:tr>
    </w:tbl>
    <w:p w14:paraId="66715BAC" w14:textId="57A7C899" w:rsidR="000B35FC" w:rsidRPr="005F189F" w:rsidRDefault="000B35FC" w:rsidP="00E02866">
      <w:pPr>
        <w:spacing w:after="0" w:line="240" w:lineRule="auto"/>
        <w:rPr>
          <w:rFonts w:ascii="Segoe UI" w:eastAsia="Times New Roman" w:hAnsi="Segoe UI" w:cs="Segoe UI"/>
          <w:b/>
          <w:bCs/>
          <w:caps/>
          <w:noProof/>
          <w:color w:val="0070C0"/>
          <w:spacing w:val="32"/>
          <w:kern w:val="32"/>
          <w:sz w:val="32"/>
          <w:szCs w:val="32"/>
          <w:lang w:eastAsia="fr-FR" w:bidi="fr-FR"/>
        </w:rPr>
      </w:pPr>
      <w:bookmarkStart w:id="126" w:name="_Toc454294111"/>
      <w:bookmarkStart w:id="127" w:name="_Toc508626303"/>
      <w:r w:rsidRPr="000B35FC">
        <w:rPr>
          <w:rFonts w:ascii="Calibri" w:eastAsia="Times New Roman" w:hAnsi="Calibri" w:cs="Calibri"/>
          <w:b/>
          <w:kern w:val="28"/>
          <w:sz w:val="32"/>
          <w:szCs w:val="32"/>
        </w:rPr>
        <w:br w:type="page"/>
      </w:r>
      <w:r w:rsidRPr="005F189F">
        <w:rPr>
          <w:rFonts w:ascii="Segoe UI" w:eastAsia="Times New Roman" w:hAnsi="Segoe UI" w:cs="Segoe UI"/>
          <w:b/>
          <w:bCs/>
          <w:caps/>
          <w:noProof/>
          <w:color w:val="0070C0"/>
          <w:spacing w:val="32"/>
          <w:kern w:val="32"/>
          <w:sz w:val="32"/>
          <w:szCs w:val="32"/>
          <w:lang w:eastAsia="fr-FR" w:bidi="fr-FR"/>
        </w:rPr>
        <w:lastRenderedPageBreak/>
        <w:t>Section 4 :Critères d’évaluation</w:t>
      </w:r>
      <w:bookmarkEnd w:id="126"/>
      <w:bookmarkEnd w:id="127"/>
    </w:p>
    <w:p w14:paraId="25D6CFD8"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 xml:space="preserve">Critères d’examen préliminaire </w:t>
      </w:r>
    </w:p>
    <w:p w14:paraId="3CF05CB3" w14:textId="77777777" w:rsidR="00BB564D" w:rsidRPr="0073468B" w:rsidRDefault="00BB564D" w:rsidP="00BB564D">
      <w:pPr>
        <w:rPr>
          <w:rFonts w:eastAsia="Calibri" w:cstheme="minorHAnsi"/>
          <w:lang w:eastAsia="fr-FR" w:bidi="fr-FR"/>
        </w:rPr>
      </w:pPr>
      <w:r w:rsidRPr="0073468B">
        <w:rPr>
          <w:rFonts w:eastAsia="Times New Roman" w:cstheme="minorHAnsi"/>
          <w:spacing w:val="-2"/>
          <w:lang w:eastAsia="fr-FR" w:bidi="fr-FR"/>
        </w:rPr>
        <w:t>Les offres seront examinées pour déterminer si elles sont complètes et déposées conformément aux exigences de l’appel d’offres selon les critères ci-dessous selon un système de réponses Oui/Non :</w:t>
      </w:r>
    </w:p>
    <w:p w14:paraId="6C210096"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Signatures appropriées ; </w:t>
      </w:r>
    </w:p>
    <w:p w14:paraId="49207839"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Procuration ; </w:t>
      </w:r>
    </w:p>
    <w:p w14:paraId="7DB0F4C0"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Documents minimum fournis ; </w:t>
      </w:r>
    </w:p>
    <w:p w14:paraId="08AA65FC"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Validité de l’offre ; </w:t>
      </w:r>
    </w:p>
    <w:p w14:paraId="0C172E52"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Garantie de soumission (si exigée) déposée selon les exigences de l’appel d’offres avec période de validité conforme</w:t>
      </w:r>
    </w:p>
    <w:p w14:paraId="7058B4FC" w14:textId="77777777" w:rsidR="00BB564D" w:rsidRPr="0073468B" w:rsidRDefault="00BB564D" w:rsidP="00BB564D">
      <w:pPr>
        <w:rPr>
          <w:rFonts w:eastAsia="Times New Roman" w:cstheme="minorHAnsi"/>
          <w:b/>
          <w:color w:val="0070C0"/>
          <w:lang w:eastAsia="fr-FR" w:bidi="fr-FR"/>
        </w:rPr>
      </w:pPr>
    </w:p>
    <w:p w14:paraId="16242667"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Critères d’éligibilité et de qualification minimum</w:t>
      </w:r>
      <w:r w:rsidRPr="0073468B">
        <w:rPr>
          <w:rFonts w:eastAsia="Times New Roman" w:cstheme="minorHAnsi"/>
          <w:color w:val="0070C0"/>
          <w:lang w:eastAsia="fr-FR" w:bidi="fr-FR"/>
        </w:rPr>
        <w:t xml:space="preserve"> </w:t>
      </w:r>
    </w:p>
    <w:p w14:paraId="03E204D4" w14:textId="77777777" w:rsidR="00BB564D" w:rsidRPr="0073468B" w:rsidRDefault="00BB564D" w:rsidP="00BB564D">
      <w:pPr>
        <w:rPr>
          <w:rFonts w:eastAsia="Calibri" w:cstheme="minorHAnsi"/>
          <w:bCs/>
          <w:lang w:eastAsia="fr-FR" w:bidi="fr-FR"/>
        </w:rPr>
      </w:pPr>
      <w:r w:rsidRPr="0073468B">
        <w:rPr>
          <w:rFonts w:eastAsia="Times New Roman" w:cstheme="minorHAnsi"/>
          <w:spacing w:val="-2"/>
          <w:lang w:eastAsia="fr-FR" w:bidi="fr-FR"/>
        </w:rPr>
        <w:t xml:space="preserve">L’éligibilité et la qualification seront évaluées selon un système de réponses Réussi/Échoué. </w:t>
      </w:r>
    </w:p>
    <w:p w14:paraId="10DFF077" w14:textId="77777777" w:rsidR="00BB564D" w:rsidRPr="0073468B" w:rsidRDefault="00BB564D" w:rsidP="00BB564D">
      <w:pPr>
        <w:rPr>
          <w:rFonts w:eastAsia="Times New Roman" w:cstheme="minorHAnsi"/>
          <w:bCs/>
          <w:lang w:eastAsia="fr-FR" w:bidi="fr-FR"/>
        </w:rPr>
      </w:pPr>
      <w:r w:rsidRPr="0073468B">
        <w:rPr>
          <w:rFonts w:eastAsia="Times New Roman" w:cstheme="minorHAnsi"/>
          <w:spacing w:val="-2"/>
          <w:lang w:eastAsia="fr-FR" w:bidi="fr-FR"/>
        </w:rPr>
        <w:t xml:space="preserve">Si l’offre est déposée en tant que coentreprise, consortium ou partenariat, chaque membre doit remplir les critères minimums sauf autrement indiqué. </w:t>
      </w:r>
    </w:p>
    <w:tbl>
      <w:tblPr>
        <w:tblStyle w:val="TableGrid12"/>
        <w:tblW w:w="9996"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595"/>
        <w:gridCol w:w="5444"/>
        <w:gridCol w:w="1957"/>
      </w:tblGrid>
      <w:tr w:rsidR="00BB564D" w:rsidRPr="00BB564D" w14:paraId="7D5D69DC" w14:textId="77777777" w:rsidTr="00606871">
        <w:trPr>
          <w:trHeight w:val="798"/>
        </w:trPr>
        <w:tc>
          <w:tcPr>
            <w:tcW w:w="2595" w:type="dxa"/>
            <w:shd w:val="clear" w:color="auto" w:fill="9BDEFF"/>
            <w:vAlign w:val="center"/>
          </w:tcPr>
          <w:p w14:paraId="7A18C89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Objet</w:t>
            </w:r>
          </w:p>
        </w:tc>
        <w:tc>
          <w:tcPr>
            <w:tcW w:w="5444" w:type="dxa"/>
            <w:shd w:val="clear" w:color="auto" w:fill="9BDEFF"/>
            <w:vAlign w:val="center"/>
          </w:tcPr>
          <w:p w14:paraId="23D42E03"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Critères</w:t>
            </w:r>
          </w:p>
        </w:tc>
        <w:tc>
          <w:tcPr>
            <w:tcW w:w="1957" w:type="dxa"/>
            <w:shd w:val="clear" w:color="auto" w:fill="9BDEFF"/>
            <w:vAlign w:val="center"/>
          </w:tcPr>
          <w:p w14:paraId="1DF5E4F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Exigence en matière de dépôt des documents</w:t>
            </w:r>
          </w:p>
        </w:tc>
      </w:tr>
      <w:tr w:rsidR="00BB564D" w:rsidRPr="00BB564D" w14:paraId="7E8552A7" w14:textId="77777777" w:rsidTr="00606871">
        <w:trPr>
          <w:trHeight w:val="335"/>
        </w:trPr>
        <w:tc>
          <w:tcPr>
            <w:tcW w:w="2595" w:type="dxa"/>
            <w:shd w:val="clear" w:color="auto" w:fill="9BDEFF"/>
            <w:vAlign w:val="center"/>
          </w:tcPr>
          <w:p w14:paraId="03B31B7B"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r w:rsidRPr="00BB564D">
              <w:rPr>
                <w:rFonts w:ascii="Segoe UI" w:hAnsi="Segoe UI"/>
                <w:b/>
                <w:kern w:val="28"/>
                <w:sz w:val="19"/>
              </w:rPr>
              <w:t xml:space="preserve">ÉLIGIBILITÉ </w:t>
            </w:r>
          </w:p>
        </w:tc>
        <w:tc>
          <w:tcPr>
            <w:tcW w:w="5444" w:type="dxa"/>
            <w:shd w:val="clear" w:color="auto" w:fill="auto"/>
          </w:tcPr>
          <w:p w14:paraId="0931E938"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p>
        </w:tc>
        <w:tc>
          <w:tcPr>
            <w:tcW w:w="1957" w:type="dxa"/>
            <w:shd w:val="clear" w:color="auto" w:fill="auto"/>
          </w:tcPr>
          <w:p w14:paraId="5ACCD14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p>
        </w:tc>
      </w:tr>
      <w:tr w:rsidR="00BB564D" w:rsidRPr="00BB564D" w14:paraId="47BA3D9C" w14:textId="77777777" w:rsidTr="00606871">
        <w:trPr>
          <w:trHeight w:val="1203"/>
        </w:trPr>
        <w:tc>
          <w:tcPr>
            <w:tcW w:w="2595" w:type="dxa"/>
          </w:tcPr>
          <w:p w14:paraId="5BC0C3E8"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Statut juridique</w:t>
            </w:r>
          </w:p>
        </w:tc>
        <w:tc>
          <w:tcPr>
            <w:tcW w:w="5444" w:type="dxa"/>
          </w:tcPr>
          <w:p w14:paraId="0D288336" w14:textId="77777777" w:rsid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Le fournisseur est une entité enregistrée légalement.</w:t>
            </w:r>
          </w:p>
          <w:p w14:paraId="663E5F9E"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Registre de commerce </w:t>
            </w:r>
          </w:p>
          <w:p w14:paraId="01E728AA"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NINEA</w:t>
            </w:r>
          </w:p>
          <w:p w14:paraId="1C0FA354"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Statuts</w:t>
            </w:r>
          </w:p>
          <w:p w14:paraId="1EF98F62" w14:textId="77777777" w:rsidR="004177A2" w:rsidRPr="00BB564D" w:rsidRDefault="004177A2" w:rsidP="00BB564D">
            <w:pPr>
              <w:widowControl w:val="0"/>
              <w:overflowPunct w:val="0"/>
              <w:autoSpaceDE w:val="0"/>
              <w:autoSpaceDN w:val="0"/>
              <w:adjustRightInd w:val="0"/>
              <w:spacing w:before="60" w:after="60"/>
              <w:rPr>
                <w:rFonts w:ascii="Segoe UI" w:hAnsi="Segoe UI" w:cs="Segoe UI"/>
                <w:bCs/>
                <w:color w:val="000000"/>
                <w:kern w:val="28"/>
                <w:sz w:val="19"/>
                <w:szCs w:val="19"/>
              </w:rPr>
            </w:pPr>
          </w:p>
        </w:tc>
        <w:tc>
          <w:tcPr>
            <w:tcW w:w="1957" w:type="dxa"/>
          </w:tcPr>
          <w:p w14:paraId="66FE601E"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 xml:space="preserve">Formulaire B : Formulaire d’information sur le soumissionnaire </w:t>
            </w:r>
          </w:p>
        </w:tc>
      </w:tr>
      <w:tr w:rsidR="00BB564D" w:rsidRPr="00BB564D" w14:paraId="79275AFB" w14:textId="77777777" w:rsidTr="00606871">
        <w:trPr>
          <w:trHeight w:val="926"/>
        </w:trPr>
        <w:tc>
          <w:tcPr>
            <w:tcW w:w="2595" w:type="dxa"/>
          </w:tcPr>
          <w:p w14:paraId="4EDA53ED"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Éligibilité</w:t>
            </w:r>
          </w:p>
        </w:tc>
        <w:tc>
          <w:tcPr>
            <w:tcW w:w="5444" w:type="dxa"/>
          </w:tcPr>
          <w:p w14:paraId="28D2852A"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Un fournisseur n’est pas suspendu, exclu ou autrement désigné comme inéligible par tout organisme des Nations Unies, le Groupe de la Banque mondiale ou toute autre organisation internationale. </w:t>
            </w:r>
          </w:p>
        </w:tc>
        <w:tc>
          <w:tcPr>
            <w:tcW w:w="1957" w:type="dxa"/>
          </w:tcPr>
          <w:p w14:paraId="2F4B5C7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649C8DE8" w14:textId="77777777" w:rsidTr="00606871">
        <w:trPr>
          <w:trHeight w:val="937"/>
        </w:trPr>
        <w:tc>
          <w:tcPr>
            <w:tcW w:w="2595" w:type="dxa"/>
          </w:tcPr>
          <w:p w14:paraId="75DA44E5"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Conflit d’intérêts</w:t>
            </w:r>
          </w:p>
        </w:tc>
        <w:tc>
          <w:tcPr>
            <w:tcW w:w="5444" w:type="dxa"/>
          </w:tcPr>
          <w:p w14:paraId="5191ECD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Aucun conflit d’intérêts conformément à la clause 4 de l’appel d’offres ; </w:t>
            </w:r>
          </w:p>
        </w:tc>
        <w:tc>
          <w:tcPr>
            <w:tcW w:w="1957" w:type="dxa"/>
          </w:tcPr>
          <w:p w14:paraId="6636EFD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913FB11" w14:textId="77777777" w:rsidTr="00606871">
        <w:trPr>
          <w:trHeight w:val="1480"/>
        </w:trPr>
        <w:tc>
          <w:tcPr>
            <w:tcW w:w="2595" w:type="dxa"/>
          </w:tcPr>
          <w:p w14:paraId="64FCE5F4"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Faillite</w:t>
            </w:r>
          </w:p>
        </w:tc>
        <w:tc>
          <w:tcPr>
            <w:tcW w:w="5444" w:type="dxa"/>
          </w:tcPr>
          <w:p w14:paraId="550EB853" w14:textId="77777777" w:rsidR="00BB564D" w:rsidRP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 xml:space="preserve">Aucune faillite déclarée, aucune implication dans une faillite ou dans des procédures de cessation de paiement, et aucun jugement ni action légale en cours contre le fournisseur qui pourrait nuire à ses opérations dans un futur proche ; </w:t>
            </w:r>
          </w:p>
          <w:p w14:paraId="30C23D9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6"/>
                <w:szCs w:val="16"/>
              </w:rPr>
            </w:pPr>
          </w:p>
        </w:tc>
        <w:tc>
          <w:tcPr>
            <w:tcW w:w="1957" w:type="dxa"/>
          </w:tcPr>
          <w:p w14:paraId="26C0AF5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F77ACA6" w14:textId="77777777" w:rsidTr="00606871">
        <w:trPr>
          <w:trHeight w:val="535"/>
        </w:trPr>
        <w:tc>
          <w:tcPr>
            <w:tcW w:w="2595" w:type="dxa"/>
          </w:tcPr>
          <w:p w14:paraId="1E93A02E"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Certificats et licences</w:t>
            </w:r>
          </w:p>
        </w:tc>
        <w:tc>
          <w:tcPr>
            <w:tcW w:w="5444" w:type="dxa"/>
          </w:tcPr>
          <w:p w14:paraId="2074D8DC" w14:textId="77777777" w:rsidR="004177A2" w:rsidRPr="00097F48" w:rsidRDefault="004177A2" w:rsidP="00DB72F2">
            <w:pPr>
              <w:widowControl w:val="0"/>
              <w:numPr>
                <w:ilvl w:val="0"/>
                <w:numId w:val="13"/>
              </w:numPr>
              <w:overflowPunct w:val="0"/>
              <w:adjustRightInd w:val="0"/>
              <w:spacing w:before="60" w:after="60"/>
              <w:ind w:left="173" w:hanging="187"/>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Dûment autorisé à agir en qualité d’agent au nom du fabricant, ou une procuration, si le soumissionnaire n’est pas le fabricant </w:t>
            </w:r>
          </w:p>
          <w:p w14:paraId="3DB022B9" w14:textId="77777777" w:rsidR="004177A2" w:rsidRPr="00097F48" w:rsidRDefault="004177A2" w:rsidP="00DB72F2">
            <w:pPr>
              <w:widowControl w:val="0"/>
              <w:numPr>
                <w:ilvl w:val="0"/>
                <w:numId w:val="13"/>
              </w:numPr>
              <w:overflowPunct w:val="0"/>
              <w:adjustRightInd w:val="0"/>
              <w:spacing w:before="60" w:after="60"/>
              <w:ind w:left="173" w:hanging="187"/>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lastRenderedPageBreak/>
              <w:t>Nomination officielle en tant que représentant local, si le soumissionnaire dépose une offre pour le compte d’une entité située en dehors du pays</w:t>
            </w:r>
          </w:p>
          <w:p w14:paraId="2930F2E4" w14:textId="77777777" w:rsidR="00BB564D" w:rsidRPr="00BB564D" w:rsidRDefault="00BB564D" w:rsidP="004177A2">
            <w:pPr>
              <w:widowControl w:val="0"/>
              <w:overflowPunct w:val="0"/>
              <w:adjustRightInd w:val="0"/>
              <w:spacing w:before="60" w:after="60"/>
              <w:ind w:left="-14"/>
              <w:jc w:val="both"/>
              <w:rPr>
                <w:rFonts w:ascii="Segoe UI" w:hAnsi="Segoe UI" w:cs="Segoe UI"/>
                <w:color w:val="000000"/>
                <w:kern w:val="28"/>
                <w:sz w:val="19"/>
                <w:szCs w:val="19"/>
              </w:rPr>
            </w:pPr>
          </w:p>
        </w:tc>
        <w:tc>
          <w:tcPr>
            <w:tcW w:w="1957" w:type="dxa"/>
          </w:tcPr>
          <w:p w14:paraId="55E2ECF1"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 xml:space="preserve">Formulaire B : Formulaire d’information sur le </w:t>
            </w:r>
            <w:r w:rsidRPr="00BB564D">
              <w:rPr>
                <w:rFonts w:ascii="Segoe UI" w:hAnsi="Segoe UI"/>
                <w:kern w:val="28"/>
                <w:sz w:val="19"/>
              </w:rPr>
              <w:lastRenderedPageBreak/>
              <w:t>soumissionnaire</w:t>
            </w:r>
          </w:p>
          <w:p w14:paraId="7DA8CAC4"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r>
      <w:tr w:rsidR="00BB564D" w:rsidRPr="00BB564D" w14:paraId="2B79A3CD" w14:textId="77777777" w:rsidTr="00606871">
        <w:trPr>
          <w:trHeight w:val="263"/>
        </w:trPr>
        <w:tc>
          <w:tcPr>
            <w:tcW w:w="2595" w:type="dxa"/>
            <w:shd w:val="clear" w:color="auto" w:fill="9BDEFF"/>
          </w:tcPr>
          <w:p w14:paraId="3D2748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b/>
                <w:kern w:val="28"/>
                <w:sz w:val="19"/>
              </w:rPr>
              <w:lastRenderedPageBreak/>
              <w:t>QUALIFICATION</w:t>
            </w:r>
          </w:p>
        </w:tc>
        <w:tc>
          <w:tcPr>
            <w:tcW w:w="5444" w:type="dxa"/>
            <w:shd w:val="clear" w:color="auto" w:fill="auto"/>
          </w:tcPr>
          <w:p w14:paraId="27125B8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c>
          <w:tcPr>
            <w:tcW w:w="1957" w:type="dxa"/>
            <w:shd w:val="clear" w:color="auto" w:fill="auto"/>
          </w:tcPr>
          <w:p w14:paraId="064F4E4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r>
      <w:tr w:rsidR="00BB564D" w:rsidRPr="00BB564D" w14:paraId="02539A80" w14:textId="77777777" w:rsidTr="00606871">
        <w:trPr>
          <w:trHeight w:val="263"/>
        </w:trPr>
        <w:tc>
          <w:tcPr>
            <w:tcW w:w="2595" w:type="dxa"/>
            <w:shd w:val="clear" w:color="auto" w:fill="FFFFFF"/>
          </w:tcPr>
          <w:p w14:paraId="748DABF0"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contrats inexécutés</w:t>
            </w:r>
            <w:r w:rsidRPr="00BB564D">
              <w:rPr>
                <w:rFonts w:ascii="Segoe UI" w:hAnsi="Segoe UI"/>
                <w:b/>
                <w:kern w:val="28"/>
                <w:sz w:val="19"/>
                <w:vertAlign w:val="superscript"/>
              </w:rPr>
              <w:footnoteReference w:id="1"/>
            </w:r>
            <w:r w:rsidRPr="00BB564D">
              <w:rPr>
                <w:rFonts w:ascii="Segoe UI" w:hAnsi="Segoe UI"/>
                <w:b/>
                <w:kern w:val="28"/>
                <w:sz w:val="19"/>
                <w:vertAlign w:val="superscript"/>
              </w:rPr>
              <w:t xml:space="preserve"> </w:t>
            </w:r>
          </w:p>
        </w:tc>
        <w:tc>
          <w:tcPr>
            <w:tcW w:w="5444" w:type="dxa"/>
            <w:shd w:val="clear" w:color="auto" w:fill="auto"/>
          </w:tcPr>
          <w:p w14:paraId="7A0A06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color w:val="000000"/>
                <w:kern w:val="28"/>
                <w:sz w:val="19"/>
              </w:rPr>
              <w:t>L’inexécution d’un contrat n’a pas découlé d’une faute de la part du contractant au cours des 3 dernières années.</w:t>
            </w:r>
          </w:p>
        </w:tc>
        <w:tc>
          <w:tcPr>
            <w:tcW w:w="1957" w:type="dxa"/>
            <w:shd w:val="clear" w:color="auto" w:fill="auto"/>
          </w:tcPr>
          <w:p w14:paraId="6DA587B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50DCBCCB" w14:textId="77777777" w:rsidTr="00606871">
        <w:trPr>
          <w:trHeight w:val="263"/>
        </w:trPr>
        <w:tc>
          <w:tcPr>
            <w:tcW w:w="2595" w:type="dxa"/>
            <w:shd w:val="clear" w:color="auto" w:fill="FFFFFF"/>
          </w:tcPr>
          <w:p w14:paraId="5C5AC417"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contentieux</w:t>
            </w:r>
          </w:p>
        </w:tc>
        <w:tc>
          <w:tcPr>
            <w:tcW w:w="5444" w:type="dxa"/>
            <w:shd w:val="clear" w:color="auto" w:fill="auto"/>
          </w:tcPr>
          <w:p w14:paraId="21218AE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color w:val="000000"/>
                <w:kern w:val="28"/>
                <w:sz w:val="19"/>
              </w:rPr>
              <w:t xml:space="preserve">Aucun antécédent de décisions du tribunal ou de décisions arbitrales contre le soumissionnaire au cours des 3 dernières années. </w:t>
            </w:r>
          </w:p>
        </w:tc>
        <w:tc>
          <w:tcPr>
            <w:tcW w:w="1957" w:type="dxa"/>
            <w:shd w:val="clear" w:color="auto" w:fill="auto"/>
          </w:tcPr>
          <w:p w14:paraId="1EDAF45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0AE326EF" w14:textId="77777777" w:rsidTr="007B24EC">
        <w:trPr>
          <w:trHeight w:val="926"/>
        </w:trPr>
        <w:tc>
          <w:tcPr>
            <w:tcW w:w="2595" w:type="dxa"/>
            <w:vMerge w:val="restart"/>
          </w:tcPr>
          <w:p w14:paraId="3F43960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Expériences antérieures</w:t>
            </w:r>
          </w:p>
        </w:tc>
        <w:tc>
          <w:tcPr>
            <w:tcW w:w="5444" w:type="dxa"/>
            <w:shd w:val="clear" w:color="auto" w:fill="auto"/>
          </w:tcPr>
          <w:p w14:paraId="1EDE9189" w14:textId="7B562FBD" w:rsidR="00211CE0" w:rsidRPr="00211CE0" w:rsidRDefault="00211CE0" w:rsidP="00211CE0">
            <w:pPr>
              <w:widowControl w:val="0"/>
              <w:tabs>
                <w:tab w:val="left" w:pos="5686"/>
                <w:tab w:val="right" w:pos="7218"/>
              </w:tabs>
              <w:overflowPunct w:val="0"/>
              <w:adjustRightInd w:val="0"/>
              <w:rPr>
                <w:rFonts w:eastAsia="Times New Roman" w:cs="Calibri"/>
                <w:b/>
                <w:i/>
                <w:sz w:val="20"/>
                <w:szCs w:val="20"/>
              </w:rPr>
            </w:pPr>
            <w:r w:rsidRPr="00833875">
              <w:rPr>
                <w:rFonts w:eastAsia="Times New Roman" w:cs="Calibri"/>
                <w:sz w:val="20"/>
                <w:szCs w:val="20"/>
              </w:rPr>
              <w:t>Nombre minimum d’années d’expérience</w:t>
            </w:r>
            <w:r w:rsidR="00CE0C87" w:rsidRPr="00833875">
              <w:rPr>
                <w:rFonts w:eastAsia="Times New Roman" w:cs="Calibri"/>
                <w:sz w:val="20"/>
                <w:szCs w:val="20"/>
              </w:rPr>
              <w:t xml:space="preserve"> générale </w:t>
            </w:r>
            <w:r w:rsidRPr="00833875">
              <w:rPr>
                <w:rFonts w:eastAsia="Times New Roman" w:cs="Calibri"/>
                <w:sz w:val="20"/>
                <w:szCs w:val="20"/>
              </w:rPr>
              <w:t xml:space="preserve">: </w:t>
            </w:r>
            <w:r w:rsidR="00833875" w:rsidRPr="00833875">
              <w:rPr>
                <w:rFonts w:eastAsia="Times New Roman" w:cs="Calibri"/>
                <w:sz w:val="20"/>
                <w:szCs w:val="20"/>
              </w:rPr>
              <w:t xml:space="preserve">DIX (10) </w:t>
            </w:r>
            <w:r w:rsidR="00CE0C87" w:rsidRPr="00833875">
              <w:rPr>
                <w:rFonts w:eastAsia="Times New Roman" w:cs="Calibri"/>
                <w:bCs/>
                <w:i/>
                <w:sz w:val="20"/>
                <w:szCs w:val="20"/>
              </w:rPr>
              <w:t>ans</w:t>
            </w:r>
            <w:r w:rsidR="00CE0C87" w:rsidRPr="00CE0C87">
              <w:rPr>
                <w:rFonts w:eastAsia="Times New Roman" w:cs="Calibri"/>
                <w:bCs/>
                <w:i/>
                <w:sz w:val="20"/>
                <w:szCs w:val="20"/>
              </w:rPr>
              <w:t xml:space="preserve"> </w:t>
            </w:r>
          </w:p>
          <w:p w14:paraId="5B820132"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p>
        </w:tc>
        <w:tc>
          <w:tcPr>
            <w:tcW w:w="1957" w:type="dxa"/>
            <w:shd w:val="clear" w:color="auto" w:fill="auto"/>
          </w:tcPr>
          <w:p w14:paraId="2574BF7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D : Formulaire de qualification</w:t>
            </w:r>
          </w:p>
        </w:tc>
      </w:tr>
      <w:tr w:rsidR="00BB564D" w:rsidRPr="00BB564D" w14:paraId="4C279AF8" w14:textId="77777777" w:rsidTr="00606871">
        <w:trPr>
          <w:trHeight w:val="926"/>
        </w:trPr>
        <w:tc>
          <w:tcPr>
            <w:tcW w:w="2595" w:type="dxa"/>
            <w:vMerge/>
          </w:tcPr>
          <w:p w14:paraId="4759505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c>
          <w:tcPr>
            <w:tcW w:w="5444" w:type="dxa"/>
          </w:tcPr>
          <w:p w14:paraId="46EB43A6" w14:textId="4474C469" w:rsidR="00BA1227" w:rsidRPr="00833875" w:rsidRDefault="001F48A7" w:rsidP="00BA1227">
            <w:pPr>
              <w:widowControl w:val="0"/>
              <w:overflowPunct w:val="0"/>
              <w:adjustRightInd w:val="0"/>
              <w:spacing w:before="60" w:after="60"/>
              <w:jc w:val="both"/>
              <w:rPr>
                <w:rFonts w:ascii="Segoe UI" w:hAnsi="Segoe UI" w:cs="Segoe UI"/>
                <w:color w:val="000000"/>
                <w:kern w:val="28"/>
                <w:sz w:val="20"/>
                <w:szCs w:val="20"/>
              </w:rPr>
            </w:pPr>
            <w:r w:rsidRPr="00833875">
              <w:rPr>
                <w:rFonts w:ascii="Segoe UI" w:hAnsi="Segoe UI" w:cs="Segoe UI"/>
                <w:kern w:val="28"/>
                <w:sz w:val="20"/>
                <w:szCs w:val="20"/>
              </w:rPr>
              <w:t>Minimum</w:t>
            </w:r>
            <w:r w:rsidR="00BA1227" w:rsidRPr="00833875">
              <w:rPr>
                <w:rFonts w:ascii="Segoe UI" w:hAnsi="Segoe UI" w:cs="Segoe UI"/>
                <w:kern w:val="28"/>
                <w:sz w:val="20"/>
                <w:szCs w:val="20"/>
              </w:rPr>
              <w:t xml:space="preserve"> </w:t>
            </w:r>
            <w:r w:rsidR="00833875" w:rsidRPr="00833875">
              <w:rPr>
                <w:rFonts w:ascii="Segoe UI" w:hAnsi="Segoe UI" w:cs="Segoe UI"/>
                <w:kern w:val="28"/>
                <w:sz w:val="20"/>
                <w:szCs w:val="20"/>
              </w:rPr>
              <w:t>TROIS (03)</w:t>
            </w:r>
            <w:r w:rsidR="00BA1227" w:rsidRPr="00833875">
              <w:rPr>
                <w:rFonts w:ascii="Segoe UI" w:hAnsi="Segoe UI" w:cs="Segoe UI"/>
                <w:kern w:val="28"/>
                <w:sz w:val="20"/>
                <w:szCs w:val="20"/>
              </w:rPr>
              <w:t xml:space="preserve"> </w:t>
            </w:r>
            <w:r w:rsidR="00BA1227" w:rsidRPr="00833875">
              <w:rPr>
                <w:rFonts w:ascii="Segoe UI" w:hAnsi="Segoe UI" w:cs="Segoe UI"/>
                <w:b/>
                <w:bCs/>
                <w:kern w:val="28"/>
                <w:sz w:val="20"/>
                <w:szCs w:val="20"/>
              </w:rPr>
              <w:t>expérience</w:t>
            </w:r>
            <w:r w:rsidR="00191F02" w:rsidRPr="00833875">
              <w:rPr>
                <w:rFonts w:ascii="Segoe UI" w:hAnsi="Segoe UI" w:cs="Segoe UI"/>
                <w:b/>
                <w:bCs/>
                <w:kern w:val="28"/>
                <w:sz w:val="20"/>
                <w:szCs w:val="20"/>
              </w:rPr>
              <w:t>s</w:t>
            </w:r>
            <w:r w:rsidR="00BA1227" w:rsidRPr="00833875">
              <w:rPr>
                <w:rFonts w:ascii="Segoe UI" w:hAnsi="Segoe UI" w:cs="Segoe UI"/>
                <w:b/>
                <w:bCs/>
                <w:kern w:val="28"/>
                <w:sz w:val="20"/>
                <w:szCs w:val="20"/>
              </w:rPr>
              <w:t xml:space="preserve"> satisfaisante</w:t>
            </w:r>
            <w:r w:rsidR="00191F02" w:rsidRPr="00833875">
              <w:rPr>
                <w:rFonts w:ascii="Segoe UI" w:hAnsi="Segoe UI" w:cs="Segoe UI"/>
                <w:b/>
                <w:bCs/>
                <w:kern w:val="28"/>
                <w:sz w:val="20"/>
                <w:szCs w:val="20"/>
              </w:rPr>
              <w:t>s</w:t>
            </w:r>
            <w:r w:rsidR="00BA1227" w:rsidRPr="00833875">
              <w:rPr>
                <w:rFonts w:ascii="Segoe UI" w:hAnsi="Segoe UI" w:cs="Segoe UI"/>
                <w:kern w:val="28"/>
                <w:sz w:val="20"/>
                <w:szCs w:val="20"/>
              </w:rPr>
              <w:t xml:space="preserve"> des marchés</w:t>
            </w:r>
            <w:r w:rsidR="00BA1227" w:rsidRPr="00833875">
              <w:rPr>
                <w:rFonts w:ascii="Segoe UI" w:eastAsia="Times New Roman" w:hAnsi="Segoe UI" w:cs="Segoe UI"/>
                <w:kern w:val="28"/>
                <w:sz w:val="20"/>
                <w:szCs w:val="20"/>
                <w:lang w:eastAsia="en-US" w:bidi="ar-SA"/>
              </w:rPr>
              <w:t xml:space="preserve"> de Fourniture </w:t>
            </w:r>
            <w:r w:rsidR="00833875" w:rsidRPr="00833875">
              <w:rPr>
                <w:rFonts w:ascii="Segoe UI" w:eastAsia="Times New Roman" w:hAnsi="Segoe UI" w:cs="Segoe UI"/>
                <w:kern w:val="28"/>
                <w:sz w:val="20"/>
                <w:szCs w:val="20"/>
                <w:lang w:eastAsia="en-US" w:bidi="ar-SA"/>
              </w:rPr>
              <w:t xml:space="preserve">et de location </w:t>
            </w:r>
            <w:r w:rsidR="00BA1227" w:rsidRPr="00833875">
              <w:rPr>
                <w:rFonts w:ascii="Segoe UI" w:eastAsia="Times New Roman" w:hAnsi="Segoe UI" w:cs="Segoe UI"/>
                <w:kern w:val="28"/>
                <w:sz w:val="20"/>
                <w:szCs w:val="20"/>
                <w:lang w:eastAsia="en-US" w:bidi="ar-SA"/>
              </w:rPr>
              <w:t>de matériels</w:t>
            </w:r>
            <w:r w:rsidR="00FB0F1E" w:rsidRPr="00833875">
              <w:rPr>
                <w:rFonts w:ascii="Segoe UI" w:eastAsia="Times New Roman" w:hAnsi="Segoe UI" w:cs="Segoe UI"/>
                <w:kern w:val="28"/>
                <w:sz w:val="20"/>
                <w:szCs w:val="20"/>
                <w:lang w:eastAsia="en-US" w:bidi="ar-SA"/>
              </w:rPr>
              <w:t xml:space="preserve"> de communication</w:t>
            </w:r>
            <w:r w:rsidR="00833875" w:rsidRPr="00833875">
              <w:rPr>
                <w:rFonts w:ascii="Segoe UI" w:eastAsia="Times New Roman" w:hAnsi="Segoe UI" w:cs="Segoe UI"/>
                <w:kern w:val="28"/>
                <w:sz w:val="20"/>
                <w:szCs w:val="20"/>
                <w:lang w:eastAsia="en-US" w:bidi="ar-SA"/>
              </w:rPr>
              <w:t xml:space="preserve"> sur des évènements d’ampleur présidentielle</w:t>
            </w:r>
            <w:r w:rsidR="00BA1227" w:rsidRPr="00833875">
              <w:rPr>
                <w:rFonts w:ascii="Segoe UI" w:eastAsia="Times New Roman" w:hAnsi="Segoe UI" w:cs="Segoe UI"/>
                <w:kern w:val="28"/>
                <w:sz w:val="20"/>
                <w:szCs w:val="20"/>
                <w:lang w:eastAsia="en-US" w:bidi="ar-SA"/>
              </w:rPr>
              <w:t xml:space="preserve"> </w:t>
            </w:r>
            <w:r w:rsidR="00BA1227" w:rsidRPr="00833875">
              <w:rPr>
                <w:rFonts w:ascii="Segoe UI" w:hAnsi="Segoe UI" w:cs="Segoe UI"/>
                <w:kern w:val="28"/>
                <w:sz w:val="20"/>
                <w:szCs w:val="20"/>
              </w:rPr>
              <w:t>mis en œuvre au cours des 5 dernières années,</w:t>
            </w:r>
            <w:r w:rsidR="000228AA" w:rsidRPr="00833875">
              <w:rPr>
                <w:rFonts w:ascii="Segoe UI" w:hAnsi="Segoe UI" w:cs="Segoe UI"/>
                <w:kern w:val="28"/>
                <w:sz w:val="20"/>
                <w:szCs w:val="20"/>
              </w:rPr>
              <w:t xml:space="preserve"> </w:t>
            </w:r>
            <w:r w:rsidR="00833875" w:rsidRPr="00833875">
              <w:rPr>
                <w:rFonts w:ascii="Segoe UI" w:eastAsia="Times New Roman" w:hAnsi="Segoe UI" w:cs="Segoe UI"/>
                <w:kern w:val="28"/>
                <w:sz w:val="20"/>
                <w:szCs w:val="20"/>
                <w:lang w:eastAsia="en-US" w:bidi="ar-SA"/>
              </w:rPr>
              <w:t>dont une avec le PUDC.</w:t>
            </w:r>
          </w:p>
          <w:p w14:paraId="0205432D" w14:textId="46915E90" w:rsidR="00BB564D" w:rsidRPr="00972C8E" w:rsidRDefault="00BA1227" w:rsidP="00BA1227">
            <w:pPr>
              <w:widowControl w:val="0"/>
              <w:overflowPunct w:val="0"/>
              <w:adjustRightInd w:val="0"/>
              <w:spacing w:before="60" w:after="60"/>
              <w:rPr>
                <w:rFonts w:ascii="Segoe UI" w:hAnsi="Segoe UI" w:cs="Segoe UI"/>
                <w:bCs/>
                <w:color w:val="000000"/>
                <w:kern w:val="28"/>
                <w:sz w:val="19"/>
                <w:szCs w:val="19"/>
              </w:rPr>
            </w:pPr>
            <w:r w:rsidRPr="00833875">
              <w:rPr>
                <w:rFonts w:ascii="Segoe UI" w:eastAsia="Times New Roman" w:hAnsi="Segoe UI" w:cs="Segoe UI"/>
                <w:b/>
                <w:bCs/>
                <w:color w:val="FF0000"/>
                <w:kern w:val="28"/>
                <w:sz w:val="20"/>
                <w:szCs w:val="20"/>
              </w:rPr>
              <w:t xml:space="preserve">Les </w:t>
            </w:r>
            <w:r w:rsidR="00FB0F1E" w:rsidRPr="00833875">
              <w:rPr>
                <w:rFonts w:ascii="Segoe UI" w:eastAsia="Times New Roman" w:hAnsi="Segoe UI" w:cs="Segoe UI"/>
                <w:b/>
                <w:bCs/>
                <w:color w:val="FF0000"/>
                <w:kern w:val="28"/>
                <w:sz w:val="20"/>
                <w:szCs w:val="20"/>
              </w:rPr>
              <w:t xml:space="preserve">copies des contrats/bon de commande </w:t>
            </w:r>
            <w:r w:rsidRPr="00833875">
              <w:rPr>
                <w:rFonts w:ascii="Segoe UI" w:eastAsia="Times New Roman" w:hAnsi="Segoe UI" w:cs="Segoe UI"/>
                <w:b/>
                <w:color w:val="FF0000"/>
                <w:kern w:val="28"/>
                <w:sz w:val="20"/>
                <w:szCs w:val="20"/>
              </w:rPr>
              <w:t xml:space="preserve">sont obligatoires </w:t>
            </w:r>
          </w:p>
        </w:tc>
        <w:tc>
          <w:tcPr>
            <w:tcW w:w="1957" w:type="dxa"/>
          </w:tcPr>
          <w:p w14:paraId="1EEED9D6"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19F75B04" w14:textId="77777777" w:rsidTr="00606871">
        <w:trPr>
          <w:trHeight w:val="656"/>
        </w:trPr>
        <w:tc>
          <w:tcPr>
            <w:tcW w:w="2595" w:type="dxa"/>
            <w:vMerge w:val="restart"/>
          </w:tcPr>
          <w:p w14:paraId="2670FDB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Situation financière</w:t>
            </w:r>
          </w:p>
        </w:tc>
        <w:tc>
          <w:tcPr>
            <w:tcW w:w="5444" w:type="dxa"/>
          </w:tcPr>
          <w:p w14:paraId="052AD473" w14:textId="1861E8D2" w:rsidR="00A532DA" w:rsidRPr="007F05FE" w:rsidRDefault="00213D96" w:rsidP="00A532DA">
            <w:pPr>
              <w:widowControl w:val="0"/>
              <w:overflowPunct w:val="0"/>
              <w:autoSpaceDE w:val="0"/>
              <w:autoSpaceDN w:val="0"/>
              <w:adjustRightInd w:val="0"/>
              <w:spacing w:before="60" w:after="60" w:line="256" w:lineRule="auto"/>
              <w:rPr>
                <w:rFonts w:ascii="Segoe UI" w:hAnsi="Segoe UI" w:cs="Segoe UI"/>
                <w:color w:val="000000"/>
                <w:kern w:val="28"/>
                <w:sz w:val="20"/>
                <w:szCs w:val="20"/>
              </w:rPr>
            </w:pPr>
            <w:r w:rsidRPr="007F05FE">
              <w:rPr>
                <w:rFonts w:ascii="Segoe UI" w:hAnsi="Segoe UI" w:cs="Segoe UI"/>
                <w:color w:val="000000"/>
                <w:kern w:val="28"/>
                <w:sz w:val="20"/>
                <w:szCs w:val="20"/>
              </w:rPr>
              <w:t>*</w:t>
            </w:r>
            <w:r w:rsidR="00A532DA" w:rsidRPr="007F05FE">
              <w:rPr>
                <w:rFonts w:ascii="Segoe UI" w:hAnsi="Segoe UI" w:cs="Segoe UI"/>
                <w:color w:val="000000"/>
                <w:kern w:val="28"/>
                <w:sz w:val="20"/>
                <w:szCs w:val="20"/>
              </w:rPr>
              <w:t xml:space="preserve"> Chiffre d’affaires minimal moyen de </w:t>
            </w:r>
            <w:r w:rsidR="007F05FE" w:rsidRPr="007F05FE">
              <w:rPr>
                <w:rFonts w:ascii="Segoe UI" w:hAnsi="Segoe UI" w:cs="Segoe UI"/>
                <w:b/>
                <w:bCs/>
                <w:color w:val="000000"/>
                <w:kern w:val="28"/>
                <w:sz w:val="20"/>
                <w:szCs w:val="20"/>
              </w:rPr>
              <w:t>50 000 000</w:t>
            </w:r>
            <w:r w:rsidR="00A532DA" w:rsidRPr="007F05FE">
              <w:rPr>
                <w:rFonts w:ascii="Segoe UI" w:hAnsi="Segoe UI" w:cs="Segoe UI"/>
                <w:b/>
                <w:bCs/>
                <w:color w:val="000000"/>
                <w:kern w:val="28"/>
                <w:sz w:val="20"/>
                <w:szCs w:val="20"/>
              </w:rPr>
              <w:t>FCFA</w:t>
            </w:r>
            <w:r w:rsidR="00A532DA" w:rsidRPr="007F05FE">
              <w:rPr>
                <w:rFonts w:ascii="Segoe UI" w:hAnsi="Segoe UI" w:cs="Segoe UI"/>
                <w:color w:val="000000"/>
                <w:kern w:val="28"/>
                <w:sz w:val="20"/>
                <w:szCs w:val="20"/>
              </w:rPr>
              <w:t xml:space="preserve"> au cours des 3 dernières années (</w:t>
            </w:r>
            <w:r w:rsidR="00775BA2" w:rsidRPr="007F05FE">
              <w:rPr>
                <w:rFonts w:ascii="Segoe UI" w:hAnsi="Segoe UI" w:cs="Segoe UI"/>
                <w:color w:val="000000"/>
                <w:kern w:val="28"/>
                <w:sz w:val="20"/>
                <w:szCs w:val="20"/>
              </w:rPr>
              <w:t>2018-2019-2020</w:t>
            </w:r>
            <w:r w:rsidR="00A532DA" w:rsidRPr="007F05FE">
              <w:rPr>
                <w:rFonts w:ascii="Segoe UI" w:hAnsi="Segoe UI" w:cs="Segoe UI"/>
                <w:color w:val="000000"/>
                <w:kern w:val="28"/>
                <w:sz w:val="20"/>
                <w:szCs w:val="20"/>
              </w:rPr>
              <w:t>)</w:t>
            </w:r>
            <w:r w:rsidR="00471768" w:rsidRPr="007F05FE">
              <w:rPr>
                <w:rFonts w:ascii="Segoe UI" w:hAnsi="Segoe UI" w:cs="Segoe UI"/>
                <w:color w:val="000000"/>
                <w:kern w:val="28"/>
                <w:sz w:val="20"/>
                <w:szCs w:val="20"/>
              </w:rPr>
              <w:t xml:space="preserve"> </w:t>
            </w:r>
          </w:p>
          <w:p w14:paraId="42E9811D" w14:textId="27F5BBF3" w:rsidR="00213D96" w:rsidRPr="00BA1227" w:rsidRDefault="00A532DA" w:rsidP="00BA1227">
            <w:pPr>
              <w:widowControl w:val="0"/>
              <w:overflowPunct w:val="0"/>
              <w:autoSpaceDE w:val="0"/>
              <w:autoSpaceDN w:val="0"/>
              <w:adjustRightInd w:val="0"/>
              <w:spacing w:before="60" w:after="60" w:line="256" w:lineRule="auto"/>
              <w:rPr>
                <w:rFonts w:ascii="Segoe UI" w:hAnsi="Segoe UI" w:cs="Segoe UI"/>
                <w:color w:val="000000"/>
                <w:kern w:val="28"/>
                <w:sz w:val="20"/>
                <w:szCs w:val="20"/>
              </w:rPr>
            </w:pPr>
            <w:r w:rsidRPr="00336536">
              <w:rPr>
                <w:rFonts w:ascii="Segoe UI" w:hAnsi="Segoe UI" w:cs="Segoe UI"/>
                <w:color w:val="000000"/>
                <w:kern w:val="28"/>
                <w:sz w:val="20"/>
                <w:szCs w:val="20"/>
              </w:rPr>
              <w:t xml:space="preserve">Fournir les Etats financiers certifiés par un commissaire aux comptes ou comptable agréé par un ordre des comptables au cours des années </w:t>
            </w:r>
            <w:r w:rsidR="00775BA2" w:rsidRPr="00336536">
              <w:rPr>
                <w:rFonts w:ascii="Segoe UI" w:hAnsi="Segoe UI" w:cs="Segoe UI"/>
                <w:color w:val="000000"/>
                <w:kern w:val="28"/>
                <w:sz w:val="20"/>
                <w:szCs w:val="20"/>
              </w:rPr>
              <w:t>2018-2019-2020</w:t>
            </w:r>
          </w:p>
          <w:p w14:paraId="2988558A" w14:textId="05DC9AF3" w:rsidR="004177A2" w:rsidRPr="00213D96" w:rsidRDefault="004177A2" w:rsidP="00213D96">
            <w:pPr>
              <w:widowControl w:val="0"/>
              <w:overflowPunct w:val="0"/>
              <w:autoSpaceDE w:val="0"/>
              <w:autoSpaceDN w:val="0"/>
              <w:adjustRightInd w:val="0"/>
              <w:spacing w:before="60" w:after="60"/>
              <w:jc w:val="both"/>
              <w:rPr>
                <w:rFonts w:ascii="Segoe UI" w:hAnsi="Segoe UI" w:cs="Segoe UI"/>
                <w:color w:val="000000"/>
                <w:kern w:val="28"/>
                <w:sz w:val="20"/>
                <w:szCs w:val="20"/>
                <w:highlight w:val="yellow"/>
              </w:rPr>
            </w:pPr>
          </w:p>
        </w:tc>
        <w:tc>
          <w:tcPr>
            <w:tcW w:w="1957" w:type="dxa"/>
          </w:tcPr>
          <w:p w14:paraId="6E464CA5"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54E134E3" w14:textId="77777777" w:rsidTr="00606871">
        <w:trPr>
          <w:trHeight w:val="1256"/>
        </w:trPr>
        <w:tc>
          <w:tcPr>
            <w:tcW w:w="2595" w:type="dxa"/>
            <w:vMerge/>
          </w:tcPr>
          <w:p w14:paraId="416B72B5"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p>
        </w:tc>
        <w:tc>
          <w:tcPr>
            <w:tcW w:w="5444" w:type="dxa"/>
          </w:tcPr>
          <w:p w14:paraId="521C63D1" w14:textId="04C255C1" w:rsidR="00BB564D" w:rsidRPr="0073468B" w:rsidRDefault="00213D96" w:rsidP="00BB564D">
            <w:pPr>
              <w:widowControl w:val="0"/>
              <w:overflowPunct w:val="0"/>
              <w:adjustRightInd w:val="0"/>
              <w:spacing w:before="60" w:after="60"/>
              <w:rPr>
                <w:rFonts w:ascii="Segoe UI" w:hAnsi="Segoe UI" w:cs="Segoe UI"/>
                <w:bCs/>
                <w:color w:val="000000"/>
                <w:kern w:val="28"/>
                <w:sz w:val="20"/>
                <w:szCs w:val="20"/>
              </w:rPr>
            </w:pPr>
            <w:r>
              <w:rPr>
                <w:rFonts w:ascii="Segoe UI" w:hAnsi="Segoe UI" w:cs="Segoe UI"/>
                <w:kern w:val="28"/>
                <w:sz w:val="20"/>
                <w:szCs w:val="20"/>
              </w:rPr>
              <w:t>*</w:t>
            </w:r>
            <w:r w:rsidR="00BB564D" w:rsidRPr="0073468B">
              <w:rPr>
                <w:rFonts w:ascii="Segoe UI" w:hAnsi="Segoe UI" w:cs="Segoe UI"/>
                <w:kern w:val="28"/>
                <w:sz w:val="20"/>
                <w:szCs w:val="20"/>
              </w:rPr>
              <w:t xml:space="preserve">Le soumissionnaire doit montrer la solidité actuelle de sa situation financière et indiquer sa rentabilité potentielle à long terme. </w:t>
            </w:r>
          </w:p>
        </w:tc>
        <w:tc>
          <w:tcPr>
            <w:tcW w:w="1957" w:type="dxa"/>
          </w:tcPr>
          <w:p w14:paraId="262E2F81"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3272D15E" w14:textId="77777777" w:rsidTr="00096D09">
        <w:trPr>
          <w:trHeight w:val="1271"/>
        </w:trPr>
        <w:tc>
          <w:tcPr>
            <w:tcW w:w="2595" w:type="dxa"/>
            <w:shd w:val="clear" w:color="auto" w:fill="C6D9F1"/>
          </w:tcPr>
          <w:p w14:paraId="5EB6DE2D"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technique</w:t>
            </w:r>
          </w:p>
        </w:tc>
        <w:tc>
          <w:tcPr>
            <w:tcW w:w="5444" w:type="dxa"/>
          </w:tcPr>
          <w:p w14:paraId="28764BE6" w14:textId="77777777" w:rsidR="00BB564D" w:rsidRPr="0073468B" w:rsidRDefault="00BB564D" w:rsidP="00BB564D">
            <w:pPr>
              <w:spacing w:before="100" w:beforeAutospacing="1" w:after="100" w:afterAutospacing="1"/>
              <w:rPr>
                <w:rFonts w:ascii="Segoe UI" w:hAnsi="Segoe UI" w:cs="Segoe UI"/>
                <w:color w:val="000000"/>
                <w:sz w:val="20"/>
                <w:szCs w:val="20"/>
              </w:rPr>
            </w:pPr>
            <w:r w:rsidRPr="0073468B">
              <w:rPr>
                <w:rFonts w:ascii="Segoe UI" w:hAnsi="Segoe UI" w:cs="Segoe UI"/>
                <w:color w:val="000000"/>
                <w:sz w:val="20"/>
                <w:szCs w:val="20"/>
              </w:rPr>
              <w:t xml:space="preserve">Les offres </w:t>
            </w:r>
            <w:r w:rsidR="004177A2" w:rsidRPr="0073468B">
              <w:rPr>
                <w:rFonts w:ascii="Segoe UI" w:hAnsi="Segoe UI" w:cs="Segoe UI"/>
                <w:color w:val="000000"/>
                <w:sz w:val="20"/>
                <w:szCs w:val="20"/>
              </w:rPr>
              <w:t>techniques</w:t>
            </w:r>
            <w:r w:rsidRPr="0073468B">
              <w:rPr>
                <w:rFonts w:ascii="Segoe UI" w:hAnsi="Segoe UI" w:cs="Segoe UI"/>
                <w:color w:val="000000"/>
                <w:sz w:val="20"/>
                <w:szCs w:val="20"/>
              </w:rPr>
              <w:t xml:space="preserve"> sont évaluées sur un système Réussi/Échoué en ce qui concerne le respect ou non-respect des spécifications techniques désignées dans le document d’offre. </w:t>
            </w:r>
          </w:p>
          <w:p w14:paraId="6AC9F0BF"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6025B8F6"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22358CA9"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7B61FA52"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78CD0E34" w14:textId="77777777" w:rsidR="00211CE0" w:rsidRPr="0073468B" w:rsidRDefault="00211CE0" w:rsidP="00BB564D">
            <w:pPr>
              <w:spacing w:before="100" w:beforeAutospacing="1" w:after="100" w:afterAutospacing="1"/>
              <w:rPr>
                <w:rFonts w:ascii="Segoe UI" w:hAnsi="Segoe UI" w:cs="Segoe UI"/>
                <w:color w:val="000000"/>
                <w:sz w:val="20"/>
                <w:szCs w:val="20"/>
              </w:rPr>
            </w:pPr>
          </w:p>
        </w:tc>
        <w:tc>
          <w:tcPr>
            <w:tcW w:w="1957" w:type="dxa"/>
          </w:tcPr>
          <w:p w14:paraId="6DA6C8D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Formulaire E : Formulaire d’offre technique</w:t>
            </w:r>
          </w:p>
        </w:tc>
      </w:tr>
      <w:tr w:rsidR="00BB564D" w:rsidRPr="00BB564D" w14:paraId="429C5FED" w14:textId="77777777" w:rsidTr="00606871">
        <w:trPr>
          <w:trHeight w:val="2122"/>
        </w:trPr>
        <w:tc>
          <w:tcPr>
            <w:tcW w:w="2595" w:type="dxa"/>
            <w:shd w:val="clear" w:color="auto" w:fill="C6D9F1"/>
          </w:tcPr>
          <w:p w14:paraId="79D6DC16"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financière</w:t>
            </w:r>
          </w:p>
        </w:tc>
        <w:tc>
          <w:tcPr>
            <w:tcW w:w="5444" w:type="dxa"/>
          </w:tcPr>
          <w:p w14:paraId="42C62922" w14:textId="77777777" w:rsidR="00BB564D" w:rsidRPr="00EF2AFC" w:rsidRDefault="00BB564D" w:rsidP="00D94132">
            <w:pPr>
              <w:spacing w:before="60" w:after="60"/>
              <w:jc w:val="both"/>
              <w:rPr>
                <w:rFonts w:ascii="Segoe UI" w:hAnsi="Segoe UI" w:cs="Segoe UI"/>
                <w:color w:val="000000"/>
                <w:sz w:val="20"/>
                <w:szCs w:val="20"/>
              </w:rPr>
            </w:pPr>
            <w:r w:rsidRPr="00EF2AFC">
              <w:rPr>
                <w:rFonts w:ascii="Segoe UI" w:hAnsi="Segoe UI"/>
                <w:color w:val="000000"/>
                <w:sz w:val="20"/>
                <w:szCs w:val="20"/>
              </w:rPr>
              <w:t>Analyse détaillée du barème de prix, sur la base des exigences listées dans la section 5, qui a été proposé par les soumissionnaires dans le formulaire F.</w:t>
            </w:r>
          </w:p>
          <w:p w14:paraId="249C15A9" w14:textId="1B7C3346" w:rsidR="00BB564D" w:rsidRPr="007C1D9F" w:rsidRDefault="00BB564D" w:rsidP="005A10FE">
            <w:pPr>
              <w:widowControl w:val="0"/>
              <w:overflowPunct w:val="0"/>
              <w:adjustRightInd w:val="0"/>
              <w:spacing w:after="120" w:line="360" w:lineRule="auto"/>
              <w:contextualSpacing/>
              <w:jc w:val="both"/>
              <w:rPr>
                <w:rFonts w:ascii="Segoe UI" w:eastAsia="Times New Roman" w:hAnsi="Segoe UI" w:cs="Segoe UI"/>
                <w:sz w:val="18"/>
                <w:szCs w:val="18"/>
              </w:rPr>
            </w:pPr>
          </w:p>
        </w:tc>
        <w:tc>
          <w:tcPr>
            <w:tcW w:w="1957" w:type="dxa"/>
          </w:tcPr>
          <w:p w14:paraId="12F7AC5E" w14:textId="77777777" w:rsidR="00BB564D" w:rsidRPr="00622912" w:rsidRDefault="00BB564D" w:rsidP="00DB72F2">
            <w:pPr>
              <w:pStyle w:val="Paragraphedeliste"/>
              <w:widowControl w:val="0"/>
              <w:numPr>
                <w:ilvl w:val="3"/>
                <w:numId w:val="17"/>
              </w:numPr>
              <w:overflowPunct w:val="0"/>
              <w:adjustRightInd w:val="0"/>
              <w:spacing w:before="60" w:after="60"/>
              <w:rPr>
                <w:rFonts w:ascii="Segoe UI" w:hAnsi="Segoe UI" w:cs="Segoe UI"/>
                <w:bCs/>
                <w:kern w:val="28"/>
                <w:sz w:val="19"/>
                <w:szCs w:val="19"/>
              </w:rPr>
            </w:pPr>
          </w:p>
        </w:tc>
      </w:tr>
      <w:tr w:rsidR="00606871" w:rsidRPr="00BB564D" w14:paraId="7C5B3B71" w14:textId="77777777" w:rsidTr="00606871">
        <w:trPr>
          <w:trHeight w:val="2122"/>
        </w:trPr>
        <w:tc>
          <w:tcPr>
            <w:tcW w:w="2595" w:type="dxa"/>
            <w:shd w:val="clear" w:color="auto" w:fill="C6D9F1"/>
          </w:tcPr>
          <w:p w14:paraId="029B729D" w14:textId="4361B564" w:rsidR="00606871" w:rsidRPr="00D94132"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bookmarkStart w:id="128" w:name="_Hlk30751753"/>
            <w:bookmarkStart w:id="129" w:name="_Hlk776325"/>
            <w:r w:rsidRPr="00D94132">
              <w:rPr>
                <w:b/>
                <w:bCs/>
              </w:rPr>
              <w:t xml:space="preserve">Documents nécessaires à soumettre pour la validation des offres Qualification des soumissionnaires </w:t>
            </w:r>
          </w:p>
        </w:tc>
        <w:tc>
          <w:tcPr>
            <w:tcW w:w="5444" w:type="dxa"/>
          </w:tcPr>
          <w:p w14:paraId="7C0950E6" w14:textId="77535BA6" w:rsidR="00606871" w:rsidRPr="0073468B" w:rsidRDefault="00606871" w:rsidP="00606871">
            <w:pPr>
              <w:widowControl w:val="0"/>
              <w:overflowPunct w:val="0"/>
              <w:adjustRightInd w:val="0"/>
              <w:spacing w:line="360" w:lineRule="auto"/>
              <w:contextualSpacing/>
              <w:rPr>
                <w:rFonts w:ascii="Segoe UI" w:hAnsi="Segoe UI" w:cs="Segoe UI"/>
                <w:b/>
                <w:bCs/>
                <w:color w:val="FF0000"/>
                <w:sz w:val="20"/>
                <w:szCs w:val="20"/>
                <w:u w:val="single"/>
              </w:rPr>
            </w:pPr>
            <w:r w:rsidRPr="0073468B">
              <w:rPr>
                <w:rFonts w:ascii="Segoe UI" w:hAnsi="Segoe UI" w:cs="Segoe UI"/>
                <w:b/>
                <w:bCs/>
                <w:color w:val="FF0000"/>
                <w:sz w:val="20"/>
                <w:szCs w:val="20"/>
                <w:u w:val="single"/>
              </w:rPr>
              <w:t>Documents obligatoires dont l’absence entrainera automatiquement le rejet du dossier à la phase préliminaire :</w:t>
            </w:r>
          </w:p>
          <w:p w14:paraId="53EFEA43" w14:textId="74F0B9DB" w:rsidR="00606871" w:rsidRPr="003E6D38" w:rsidRDefault="00D94132" w:rsidP="00606871">
            <w:pPr>
              <w:widowControl w:val="0"/>
              <w:overflowPunct w:val="0"/>
              <w:adjustRightInd w:val="0"/>
              <w:spacing w:line="360" w:lineRule="auto"/>
              <w:contextualSpacing/>
              <w:rPr>
                <w:rFonts w:ascii="Segoe UI" w:hAnsi="Segoe UI" w:cs="Segoe UI"/>
                <w:sz w:val="20"/>
                <w:szCs w:val="20"/>
              </w:rPr>
            </w:pPr>
            <w:r w:rsidRPr="003E6D38">
              <w:rPr>
                <w:rFonts w:ascii="Segoe UI" w:hAnsi="Segoe UI" w:cs="Segoe UI"/>
                <w:sz w:val="20"/>
                <w:szCs w:val="20"/>
              </w:rPr>
              <w:t>*</w:t>
            </w:r>
            <w:r w:rsidR="00606871" w:rsidRPr="003E6D38">
              <w:rPr>
                <w:rFonts w:ascii="Segoe UI" w:hAnsi="Segoe UI" w:cs="Segoe UI"/>
                <w:sz w:val="20"/>
                <w:szCs w:val="20"/>
              </w:rPr>
              <w:t>Le formulaire de soumission</w:t>
            </w:r>
          </w:p>
          <w:p w14:paraId="521708DC" w14:textId="0B8B6886" w:rsidR="00A133E8" w:rsidRPr="003E6D38" w:rsidRDefault="00A133E8" w:rsidP="00606871">
            <w:pPr>
              <w:widowControl w:val="0"/>
              <w:overflowPunct w:val="0"/>
              <w:adjustRightInd w:val="0"/>
              <w:spacing w:line="360" w:lineRule="auto"/>
              <w:contextualSpacing/>
              <w:rPr>
                <w:rFonts w:ascii="Segoe UI" w:hAnsi="Segoe UI" w:cs="Segoe UI"/>
                <w:sz w:val="20"/>
                <w:szCs w:val="20"/>
              </w:rPr>
            </w:pPr>
            <w:r w:rsidRPr="003E6D38">
              <w:rPr>
                <w:rFonts w:asciiTheme="minorHAnsi" w:hAnsiTheme="minorHAnsi" w:cstheme="minorHAnsi"/>
                <w:kern w:val="28"/>
                <w:sz w:val="20"/>
                <w:szCs w:val="20"/>
              </w:rPr>
              <w:t>* La caution de soumission</w:t>
            </w:r>
          </w:p>
          <w:p w14:paraId="154771BC" w14:textId="73A75090" w:rsidR="00183312" w:rsidRPr="0073468B" w:rsidRDefault="00183312" w:rsidP="00606871">
            <w:pPr>
              <w:widowControl w:val="0"/>
              <w:overflowPunct w:val="0"/>
              <w:adjustRightInd w:val="0"/>
              <w:spacing w:line="360" w:lineRule="auto"/>
              <w:contextualSpacing/>
              <w:rPr>
                <w:rFonts w:ascii="Segoe UI" w:hAnsi="Segoe UI" w:cs="Segoe UI"/>
                <w:kern w:val="28"/>
                <w:sz w:val="20"/>
                <w:szCs w:val="20"/>
              </w:rPr>
            </w:pPr>
            <w:r w:rsidRPr="003E6D38">
              <w:rPr>
                <w:rFonts w:ascii="Segoe UI" w:hAnsi="Segoe UI" w:cs="Segoe UI"/>
                <w:kern w:val="28"/>
                <w:sz w:val="20"/>
                <w:szCs w:val="20"/>
              </w:rPr>
              <w:t>*</w:t>
            </w:r>
            <w:r w:rsidR="00B039F7" w:rsidRPr="003E6D38">
              <w:rPr>
                <w:rFonts w:ascii="Segoe UI" w:hAnsi="Segoe UI" w:cs="Segoe UI"/>
                <w:kern w:val="28"/>
                <w:sz w:val="20"/>
                <w:szCs w:val="20"/>
              </w:rPr>
              <w:t xml:space="preserve"> le </w:t>
            </w:r>
            <w:r w:rsidR="00FB0F1E" w:rsidRPr="003E6D38">
              <w:rPr>
                <w:rFonts w:ascii="Segoe UI" w:hAnsi="Segoe UI" w:cs="Segoe UI"/>
                <w:kern w:val="28"/>
                <w:sz w:val="20"/>
                <w:szCs w:val="20"/>
              </w:rPr>
              <w:t>Barème de prix</w:t>
            </w:r>
          </w:p>
          <w:p w14:paraId="62AA4AA9" w14:textId="7E671E87" w:rsidR="00606871" w:rsidRPr="0073468B" w:rsidRDefault="00606871" w:rsidP="00606871">
            <w:pPr>
              <w:widowControl w:val="0"/>
              <w:overflowPunct w:val="0"/>
              <w:adjustRightInd w:val="0"/>
              <w:spacing w:line="360" w:lineRule="auto"/>
              <w:contextualSpacing/>
              <w:rPr>
                <w:rFonts w:ascii="Segoe UI" w:eastAsia="Times New Roman" w:hAnsi="Segoe UI" w:cs="Segoe UI"/>
                <w:b/>
                <w:bCs/>
                <w:color w:val="FF0000"/>
                <w:kern w:val="28"/>
                <w:sz w:val="20"/>
                <w:szCs w:val="20"/>
                <w:u w:val="single"/>
              </w:rPr>
            </w:pPr>
            <w:r w:rsidRPr="0073468B">
              <w:rPr>
                <w:rFonts w:ascii="Segoe UI" w:eastAsia="Times New Roman" w:hAnsi="Segoe UI" w:cs="Segoe UI"/>
                <w:b/>
                <w:bCs/>
                <w:color w:val="FF0000"/>
                <w:kern w:val="28"/>
                <w:sz w:val="20"/>
                <w:szCs w:val="20"/>
                <w:u w:val="single"/>
              </w:rPr>
              <w:t>Les documents ci-après doivent être produits à la soumission et en cas de manquement, le soumissionnaire doit les compléter avant l’attribution du marché :</w:t>
            </w:r>
          </w:p>
          <w:p w14:paraId="228090A0" w14:textId="20882C52"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Un profil </w:t>
            </w:r>
            <w:r w:rsidR="00833875">
              <w:rPr>
                <w:rFonts w:ascii="Segoe UI" w:eastAsia="Times New Roman" w:hAnsi="Segoe UI" w:cs="Segoe UI"/>
                <w:kern w:val="28"/>
                <w:sz w:val="20"/>
                <w:szCs w:val="20"/>
              </w:rPr>
              <w:t>du prestataire,</w:t>
            </w:r>
            <w:r w:rsidR="00606871" w:rsidRPr="0073468B">
              <w:rPr>
                <w:rFonts w:ascii="Segoe UI" w:eastAsia="Times New Roman" w:hAnsi="Segoe UI" w:cs="Segoe UI"/>
                <w:kern w:val="28"/>
                <w:sz w:val="20"/>
                <w:szCs w:val="20"/>
              </w:rPr>
              <w:t xml:space="preserve"> de 15 pages</w:t>
            </w:r>
            <w:r w:rsidR="007F05FE">
              <w:rPr>
                <w:rFonts w:ascii="Segoe UI" w:eastAsia="Times New Roman" w:hAnsi="Segoe UI" w:cs="Segoe UI"/>
                <w:kern w:val="28"/>
                <w:sz w:val="20"/>
                <w:szCs w:val="20"/>
              </w:rPr>
              <w:t xml:space="preserve"> au </w:t>
            </w:r>
            <w:r w:rsidR="00606871" w:rsidRPr="0073468B">
              <w:rPr>
                <w:rFonts w:ascii="Segoe UI" w:eastAsia="Times New Roman" w:hAnsi="Segoe UI" w:cs="Segoe UI"/>
                <w:kern w:val="28"/>
                <w:sz w:val="20"/>
                <w:szCs w:val="20"/>
              </w:rPr>
              <w:t>maximum, ainsi que des brochures et catalogues de produits se rapportant aux biens/services achetés</w:t>
            </w:r>
          </w:p>
          <w:p w14:paraId="39390731" w14:textId="077838E9"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w:t>
            </w:r>
            <w:r w:rsidRPr="0073468B">
              <w:rPr>
                <w:rFonts w:ascii="Segoe UI" w:eastAsia="Times New Roman" w:hAnsi="Segoe UI" w:cs="Segoe UI"/>
                <w:kern w:val="28"/>
                <w:sz w:val="20"/>
                <w:szCs w:val="20"/>
              </w:rPr>
              <w:t>s</w:t>
            </w:r>
            <w:r w:rsidR="00606871" w:rsidRPr="0073468B">
              <w:rPr>
                <w:rFonts w:ascii="Segoe UI" w:eastAsia="Times New Roman" w:hAnsi="Segoe UI" w:cs="Segoe UI"/>
                <w:kern w:val="28"/>
                <w:sz w:val="20"/>
                <w:szCs w:val="20"/>
              </w:rPr>
              <w:t xml:space="preserve"> </w:t>
            </w:r>
            <w:r w:rsidR="00183312">
              <w:rPr>
                <w:rFonts w:ascii="Segoe UI" w:eastAsia="Times New Roman" w:hAnsi="Segoe UI" w:cs="Segoe UI"/>
                <w:kern w:val="28"/>
                <w:sz w:val="20"/>
                <w:szCs w:val="20"/>
              </w:rPr>
              <w:t xml:space="preserve">fournie </w:t>
            </w:r>
            <w:r w:rsidR="00606871" w:rsidRPr="0073468B">
              <w:rPr>
                <w:rFonts w:ascii="Segoe UI" w:eastAsia="Times New Roman" w:hAnsi="Segoe UI" w:cs="Segoe UI"/>
                <w:kern w:val="28"/>
                <w:sz w:val="20"/>
                <w:szCs w:val="20"/>
              </w:rPr>
              <w:t>par l’administration attestant que le soumissionnaire est à jour de</w:t>
            </w:r>
            <w:r w:rsidR="00183312">
              <w:rPr>
                <w:rFonts w:ascii="Segoe UI" w:eastAsia="Times New Roman" w:hAnsi="Segoe UI" w:cs="Segoe UI"/>
                <w:kern w:val="28"/>
                <w:sz w:val="20"/>
                <w:szCs w:val="20"/>
              </w:rPr>
              <w:t xml:space="preserve"> ses obligations (quitus fiscal)</w:t>
            </w:r>
          </w:p>
          <w:p w14:paraId="5BD5BE10" w14:textId="394E6702"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 CSS, Attestation IPRESS et IRT</w:t>
            </w:r>
          </w:p>
          <w:p w14:paraId="31E94ECB" w14:textId="7B7356AE"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 Une Attestation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faillite ou de déclaration sur l’honneur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faillite</w:t>
            </w:r>
          </w:p>
          <w:p w14:paraId="5E80998F" w14:textId="0A17C595" w:rsidR="00606871" w:rsidRPr="0073468B" w:rsidRDefault="00D94132" w:rsidP="00D94132">
            <w:pPr>
              <w:widowControl w:val="0"/>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Les documents d’immatriculation de l’entreprise NINEA et les documents d’enregistrement au Registre du Commerce, ainsi que les statuts </w:t>
            </w:r>
          </w:p>
          <w:p w14:paraId="068FFEA9" w14:textId="1A72CA11" w:rsidR="00606871" w:rsidRPr="0073468B" w:rsidRDefault="00D94132" w:rsidP="00D94132">
            <w:pPr>
              <w:widowControl w:val="0"/>
              <w:tabs>
                <w:tab w:val="left" w:pos="5686"/>
                <w:tab w:val="right" w:pos="7218"/>
              </w:tabs>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lastRenderedPageBreak/>
              <w:t>*</w:t>
            </w:r>
            <w:r w:rsidR="00606871" w:rsidRPr="0073468B">
              <w:rPr>
                <w:rFonts w:ascii="Segoe UI" w:eastAsia="Times New Roman" w:hAnsi="Segoe UI" w:cs="Segoe UI"/>
                <w:kern w:val="28"/>
                <w:sz w:val="20"/>
                <w:szCs w:val="20"/>
              </w:rPr>
              <w:t xml:space="preserve">Les états financiers certifiés y compris le rapport des commissaires aux comptes au titre des 3 dernières années </w:t>
            </w:r>
            <w:r w:rsidR="00775BA2" w:rsidRPr="00775BA2">
              <w:rPr>
                <w:rFonts w:ascii="Segoe UI" w:hAnsi="Segoe UI" w:cs="Segoe UI"/>
                <w:color w:val="000000"/>
                <w:kern w:val="28"/>
                <w:sz w:val="20"/>
                <w:szCs w:val="20"/>
              </w:rPr>
              <w:t>2018-2019-2020</w:t>
            </w:r>
          </w:p>
          <w:p w14:paraId="5D294899" w14:textId="6BCBF235" w:rsidR="00606871" w:rsidRPr="0073468B" w:rsidRDefault="00D94132" w:rsidP="00D94132">
            <w:pPr>
              <w:widowControl w:val="0"/>
              <w:overflowPunct w:val="0"/>
              <w:adjustRightInd w:val="0"/>
              <w:jc w:val="both"/>
              <w:rPr>
                <w:rFonts w:ascii="Segoe UI" w:eastAsia="Times New Roman" w:hAnsi="Segoe UI" w:cs="Segoe UI"/>
                <w:b/>
                <w:kern w:val="28"/>
                <w:sz w:val="20"/>
                <w:szCs w:val="20"/>
              </w:rPr>
            </w:pPr>
            <w:r w:rsidRPr="0073468B">
              <w:rPr>
                <w:rFonts w:ascii="Segoe UI" w:eastAsia="Times New Roman" w:hAnsi="Segoe UI" w:cs="Segoe UI"/>
                <w:color w:val="000000"/>
                <w:kern w:val="28"/>
                <w:sz w:val="20"/>
                <w:szCs w:val="20"/>
              </w:rPr>
              <w:t>*</w:t>
            </w:r>
            <w:r w:rsidR="00606871" w:rsidRPr="0073468B">
              <w:rPr>
                <w:rFonts w:ascii="Segoe UI" w:eastAsia="Times New Roman" w:hAnsi="Segoe UI" w:cs="Segoe UI"/>
                <w:color w:val="000000"/>
                <w:kern w:val="28"/>
                <w:sz w:val="20"/>
                <w:szCs w:val="20"/>
              </w:rPr>
              <w:t>Une liste de références bancaires (nom de la banque, adresse, personne à contacter et coordonnées de la personne à contacter)</w:t>
            </w:r>
          </w:p>
          <w:p w14:paraId="41798E72" w14:textId="0582F542" w:rsidR="00606871" w:rsidRPr="0073468B" w:rsidRDefault="00606871" w:rsidP="00606871">
            <w:pPr>
              <w:spacing w:before="60" w:after="60"/>
              <w:rPr>
                <w:rFonts w:ascii="Segoe UI" w:hAnsi="Segoe UI" w:cs="Segoe UI"/>
                <w:color w:val="000000"/>
                <w:sz w:val="20"/>
                <w:szCs w:val="20"/>
              </w:rPr>
            </w:pPr>
          </w:p>
        </w:tc>
        <w:tc>
          <w:tcPr>
            <w:tcW w:w="1957" w:type="dxa"/>
          </w:tcPr>
          <w:p w14:paraId="6F5A7584" w14:textId="77777777" w:rsidR="00606871" w:rsidRPr="00622912" w:rsidRDefault="00606871" w:rsidP="00DB12B8">
            <w:pPr>
              <w:pStyle w:val="Paragraphedeliste"/>
              <w:widowControl w:val="0"/>
              <w:numPr>
                <w:ilvl w:val="0"/>
                <w:numId w:val="55"/>
              </w:numPr>
              <w:overflowPunct w:val="0"/>
              <w:adjustRightInd w:val="0"/>
              <w:spacing w:before="60" w:after="60"/>
              <w:rPr>
                <w:rFonts w:ascii="Segoe UI" w:hAnsi="Segoe UI" w:cs="Segoe UI"/>
                <w:bCs/>
                <w:kern w:val="28"/>
                <w:sz w:val="19"/>
                <w:szCs w:val="19"/>
              </w:rPr>
            </w:pPr>
          </w:p>
        </w:tc>
      </w:tr>
      <w:bookmarkEnd w:id="128"/>
      <w:tr w:rsidR="00606871" w:rsidRPr="00BB564D" w14:paraId="03E97EB5" w14:textId="77777777" w:rsidTr="00096D09">
        <w:trPr>
          <w:trHeight w:val="1236"/>
        </w:trPr>
        <w:tc>
          <w:tcPr>
            <w:tcW w:w="2595" w:type="dxa"/>
            <w:shd w:val="clear" w:color="auto" w:fill="auto"/>
          </w:tcPr>
          <w:p w14:paraId="6F953458" w14:textId="760F0CD2" w:rsidR="00606871" w:rsidRPr="00BB564D"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r>
              <w:t>Critères d’attribution et d’évaluation des offres</w:t>
            </w:r>
          </w:p>
        </w:tc>
        <w:tc>
          <w:tcPr>
            <w:tcW w:w="5444" w:type="dxa"/>
            <w:shd w:val="clear" w:color="auto" w:fill="auto"/>
          </w:tcPr>
          <w:p w14:paraId="1B63C649" w14:textId="77777777" w:rsidR="00B039F7" w:rsidRPr="0073468B" w:rsidRDefault="00B039F7" w:rsidP="00B039F7">
            <w:pPr>
              <w:widowControl w:val="0"/>
              <w:overflowPunct w:val="0"/>
              <w:adjustRightInd w:val="0"/>
              <w:contextualSpacing/>
              <w:rPr>
                <w:rFonts w:ascii="Segoe UI" w:hAnsi="Segoe UI" w:cs="Segoe UI"/>
                <w:sz w:val="20"/>
                <w:szCs w:val="20"/>
              </w:rPr>
            </w:pPr>
            <w:r w:rsidRPr="0073468B">
              <w:rPr>
                <w:rFonts w:ascii="Segoe UI" w:hAnsi="Segoe UI" w:cs="Segoe UI"/>
                <w:sz w:val="20"/>
                <w:szCs w:val="20"/>
              </w:rPr>
              <w:t>*Meilleurs prix compétitifs des offres techniques retenues</w:t>
            </w:r>
          </w:p>
          <w:p w14:paraId="5DBA9690" w14:textId="77777777" w:rsidR="00B039F7" w:rsidRPr="0073468B" w:rsidRDefault="00B039F7" w:rsidP="00B039F7">
            <w:pPr>
              <w:widowControl w:val="0"/>
              <w:tabs>
                <w:tab w:val="left" w:pos="5686"/>
                <w:tab w:val="right" w:pos="7218"/>
              </w:tabs>
              <w:overflowPunct w:val="0"/>
              <w:adjustRightInd w:val="0"/>
              <w:rPr>
                <w:rFonts w:ascii="Segoe UI" w:eastAsia="Times New Roman" w:hAnsi="Segoe UI" w:cs="Segoe UI"/>
                <w:sz w:val="20"/>
                <w:szCs w:val="20"/>
              </w:rPr>
            </w:pPr>
            <w:r w:rsidRPr="0073468B">
              <w:rPr>
                <w:rFonts w:ascii="Segoe UI" w:eastAsia="Times New Roman" w:hAnsi="Segoe UI" w:cs="Segoe UI"/>
                <w:sz w:val="20"/>
                <w:szCs w:val="20"/>
              </w:rPr>
              <w:t xml:space="preserve">*Adéquation du planning d’exécution </w:t>
            </w:r>
            <w:r>
              <w:rPr>
                <w:rFonts w:ascii="Segoe UI" w:eastAsia="Times New Roman" w:hAnsi="Segoe UI" w:cs="Segoe UI"/>
                <w:sz w:val="20"/>
                <w:szCs w:val="20"/>
              </w:rPr>
              <w:t xml:space="preserve">et du délai proposé </w:t>
            </w:r>
            <w:r w:rsidRPr="0073468B">
              <w:rPr>
                <w:rFonts w:ascii="Segoe UI" w:eastAsia="Times New Roman" w:hAnsi="Segoe UI" w:cs="Segoe UI"/>
                <w:sz w:val="20"/>
                <w:szCs w:val="20"/>
              </w:rPr>
              <w:t>au délai du marché</w:t>
            </w:r>
          </w:p>
          <w:p w14:paraId="7A98559D" w14:textId="0D1466F9" w:rsidR="00606871" w:rsidRPr="00BB564D" w:rsidRDefault="00B039F7" w:rsidP="00542D0F">
            <w:pPr>
              <w:widowControl w:val="0"/>
              <w:tabs>
                <w:tab w:val="left" w:pos="5686"/>
                <w:tab w:val="right" w:pos="7218"/>
              </w:tabs>
              <w:overflowPunct w:val="0"/>
              <w:adjustRightInd w:val="0"/>
              <w:rPr>
                <w:rFonts w:ascii="Segoe UI" w:hAnsi="Segoe UI" w:cs="Segoe UI"/>
                <w:color w:val="000000"/>
                <w:sz w:val="19"/>
                <w:szCs w:val="19"/>
              </w:rPr>
            </w:pPr>
            <w:r w:rsidRPr="0073468B">
              <w:rPr>
                <w:rFonts w:ascii="Segoe UI" w:eastAsia="Times New Roman" w:hAnsi="Segoe UI" w:cs="Segoe UI"/>
                <w:sz w:val="20"/>
                <w:szCs w:val="20"/>
              </w:rPr>
              <w:t>*Parfaite conformité avec les spécifications techniques</w:t>
            </w:r>
          </w:p>
        </w:tc>
        <w:tc>
          <w:tcPr>
            <w:tcW w:w="1957" w:type="dxa"/>
            <w:shd w:val="clear" w:color="auto" w:fill="auto"/>
          </w:tcPr>
          <w:p w14:paraId="41195548" w14:textId="77777777" w:rsidR="00606871" w:rsidRPr="00622912" w:rsidRDefault="00606871" w:rsidP="00DB12B8">
            <w:pPr>
              <w:pStyle w:val="Paragraphedeliste"/>
              <w:widowControl w:val="0"/>
              <w:numPr>
                <w:ilvl w:val="0"/>
                <w:numId w:val="55"/>
              </w:numPr>
              <w:overflowPunct w:val="0"/>
              <w:adjustRightInd w:val="0"/>
              <w:spacing w:before="60" w:after="60"/>
              <w:rPr>
                <w:rFonts w:ascii="Segoe UI" w:hAnsi="Segoe UI" w:cs="Segoe UI"/>
                <w:bCs/>
                <w:kern w:val="28"/>
                <w:sz w:val="19"/>
                <w:szCs w:val="19"/>
              </w:rPr>
            </w:pPr>
          </w:p>
        </w:tc>
      </w:tr>
    </w:tbl>
    <w:tbl>
      <w:tblPr>
        <w:tblpPr w:leftFromText="141" w:rightFromText="141" w:vertAnchor="text" w:horzAnchor="margin" w:tblpXSpec="center" w:tblpY="-2549"/>
        <w:tblW w:w="11482" w:type="dxa"/>
        <w:tblCellMar>
          <w:left w:w="70" w:type="dxa"/>
          <w:right w:w="70" w:type="dxa"/>
        </w:tblCellMar>
        <w:tblLook w:val="04A0" w:firstRow="1" w:lastRow="0" w:firstColumn="1" w:lastColumn="0" w:noHBand="0" w:noVBand="1"/>
      </w:tblPr>
      <w:tblGrid>
        <w:gridCol w:w="460"/>
        <w:gridCol w:w="2092"/>
        <w:gridCol w:w="1134"/>
        <w:gridCol w:w="7774"/>
        <w:gridCol w:w="22"/>
      </w:tblGrid>
      <w:tr w:rsidR="007F05FE" w:rsidRPr="00A108A2" w14:paraId="2C582EC4" w14:textId="77777777" w:rsidTr="009C73AA">
        <w:trPr>
          <w:gridAfter w:val="1"/>
          <w:wAfter w:w="22" w:type="dxa"/>
          <w:trHeight w:val="290"/>
        </w:trPr>
        <w:tc>
          <w:tcPr>
            <w:tcW w:w="11460" w:type="dxa"/>
            <w:gridSpan w:val="4"/>
            <w:tcBorders>
              <w:top w:val="nil"/>
              <w:left w:val="nil"/>
              <w:bottom w:val="nil"/>
              <w:right w:val="nil"/>
            </w:tcBorders>
            <w:shd w:val="clear" w:color="auto" w:fill="auto"/>
            <w:noWrap/>
            <w:vAlign w:val="bottom"/>
            <w:hideMark/>
          </w:tcPr>
          <w:p w14:paraId="570C04CC" w14:textId="249D0B6A" w:rsidR="007F05FE" w:rsidRDefault="007F05FE" w:rsidP="007F05FE">
            <w:pPr>
              <w:spacing w:after="0" w:line="240" w:lineRule="auto"/>
              <w:jc w:val="both"/>
            </w:pPr>
          </w:p>
          <w:p w14:paraId="37CBB940" w14:textId="1D8E9AA1" w:rsidR="007F05FE" w:rsidRDefault="007F05FE" w:rsidP="007F05FE">
            <w:pPr>
              <w:spacing w:after="0" w:line="240" w:lineRule="auto"/>
              <w:jc w:val="both"/>
            </w:pPr>
          </w:p>
          <w:p w14:paraId="02CEC5D1" w14:textId="5187A6A9" w:rsidR="007F05FE" w:rsidRDefault="007F05FE" w:rsidP="007F05FE">
            <w:pPr>
              <w:spacing w:after="0" w:line="240" w:lineRule="auto"/>
              <w:jc w:val="both"/>
            </w:pPr>
          </w:p>
          <w:p w14:paraId="5C118307" w14:textId="4B436FF9" w:rsidR="007F05FE" w:rsidRDefault="007F05FE" w:rsidP="007F05FE">
            <w:pPr>
              <w:spacing w:after="0" w:line="240" w:lineRule="auto"/>
              <w:jc w:val="center"/>
            </w:pPr>
            <w:r w:rsidRPr="000B35FC">
              <w:rPr>
                <w:rFonts w:ascii="Segoe UI" w:eastAsia="Times New Roman" w:hAnsi="Segoe UI" w:cs="Segoe UI"/>
                <w:b/>
                <w:bCs/>
                <w:caps/>
                <w:noProof/>
                <w:color w:val="0070C0"/>
                <w:spacing w:val="32"/>
                <w:kern w:val="32"/>
                <w:sz w:val="32"/>
                <w:szCs w:val="32"/>
                <w:lang w:eastAsia="fr-FR" w:bidi="fr-FR"/>
              </w:rPr>
              <w:t>Section </w:t>
            </w:r>
            <w:r>
              <w:rPr>
                <w:rFonts w:ascii="Segoe UI" w:eastAsia="Times New Roman" w:hAnsi="Segoe UI" w:cs="Segoe UI"/>
                <w:b/>
                <w:bCs/>
                <w:caps/>
                <w:noProof/>
                <w:color w:val="0070C0"/>
                <w:spacing w:val="32"/>
                <w:kern w:val="32"/>
                <w:sz w:val="32"/>
                <w:szCs w:val="32"/>
                <w:lang w:eastAsia="fr-FR" w:bidi="fr-FR"/>
              </w:rPr>
              <w:t>5</w:t>
            </w:r>
            <w:r w:rsidRPr="000B35FC">
              <w:rPr>
                <w:rFonts w:ascii="Segoe UI" w:eastAsia="Times New Roman" w:hAnsi="Segoe UI" w:cs="Segoe UI"/>
                <w:b/>
                <w:bCs/>
                <w:caps/>
                <w:noProof/>
                <w:color w:val="0070C0"/>
                <w:spacing w:val="32"/>
                <w:kern w:val="32"/>
                <w:sz w:val="32"/>
                <w:szCs w:val="32"/>
                <w:lang w:eastAsia="fr-FR" w:bidi="fr-FR"/>
              </w:rPr>
              <w:t>. TABLEAU DES EXIGENCES ET SPECIFICATIONS TECHNIQUES</w:t>
            </w:r>
          </w:p>
          <w:p w14:paraId="755B17E8" w14:textId="77777777" w:rsidR="007F05FE" w:rsidRDefault="007F05FE" w:rsidP="007F05FE">
            <w:pPr>
              <w:spacing w:after="0" w:line="240" w:lineRule="auto"/>
              <w:jc w:val="both"/>
            </w:pPr>
          </w:p>
          <w:p w14:paraId="0320EB57" w14:textId="77777777" w:rsidR="007F05FE" w:rsidRDefault="007F05FE" w:rsidP="007F05FE">
            <w:pPr>
              <w:spacing w:after="0" w:line="240" w:lineRule="auto"/>
              <w:jc w:val="both"/>
            </w:pPr>
          </w:p>
          <w:p w14:paraId="0741E352" w14:textId="77777777" w:rsidR="007F05FE" w:rsidRDefault="007F05FE" w:rsidP="007F05FE">
            <w:pPr>
              <w:spacing w:after="0" w:line="240" w:lineRule="auto"/>
              <w:rPr>
                <w:rFonts w:eastAsia="Times New Roman" w:cstheme="minorHAnsi"/>
                <w:b/>
                <w:kern w:val="28"/>
                <w:u w:val="single"/>
              </w:rPr>
            </w:pPr>
            <w:r w:rsidRPr="00097F48">
              <w:rPr>
                <w:rFonts w:eastAsia="Times New Roman" w:cstheme="minorHAnsi"/>
                <w:b/>
                <w:kern w:val="28"/>
                <w:u w:val="single"/>
              </w:rPr>
              <w:t xml:space="preserve">Section </w:t>
            </w:r>
            <w:r>
              <w:rPr>
                <w:rFonts w:eastAsia="Times New Roman" w:cstheme="minorHAnsi"/>
                <w:b/>
                <w:kern w:val="28"/>
                <w:u w:val="single"/>
              </w:rPr>
              <w:t>5</w:t>
            </w:r>
            <w:r w:rsidRPr="00097F48">
              <w:rPr>
                <w:rFonts w:eastAsia="Times New Roman" w:cstheme="minorHAnsi"/>
                <w:b/>
                <w:kern w:val="28"/>
                <w:u w:val="single"/>
              </w:rPr>
              <w:t xml:space="preserve">a : Spécifications techniques </w:t>
            </w:r>
          </w:p>
          <w:p w14:paraId="20F12B4B" w14:textId="77777777" w:rsidR="007F05FE" w:rsidRDefault="007F05FE" w:rsidP="007F05FE">
            <w:pPr>
              <w:spacing w:after="0" w:line="240" w:lineRule="auto"/>
              <w:jc w:val="both"/>
            </w:pPr>
          </w:p>
          <w:p w14:paraId="5F16A90C" w14:textId="77777777" w:rsidR="007F05FE" w:rsidRDefault="007F05FE" w:rsidP="007F05FE">
            <w:pPr>
              <w:spacing w:after="0" w:line="240" w:lineRule="auto"/>
              <w:jc w:val="both"/>
            </w:pPr>
          </w:p>
          <w:p w14:paraId="0360292C" w14:textId="2304D695" w:rsidR="007F05FE" w:rsidRPr="007F05FE" w:rsidRDefault="007F05FE" w:rsidP="007F05FE">
            <w:pPr>
              <w:spacing w:after="0" w:line="240" w:lineRule="auto"/>
              <w:jc w:val="both"/>
            </w:pPr>
            <w:r w:rsidRPr="007F05FE">
              <w:t xml:space="preserve">Le Programme </w:t>
            </w:r>
            <w:r w:rsidRPr="007F05FE">
              <w:rPr>
                <w:rFonts w:ascii="Calibri" w:eastAsia="Times New Roman" w:hAnsi="Calibri" w:cs="Calibri"/>
                <w:kern w:val="28"/>
                <w:szCs w:val="24"/>
                <w:lang w:eastAsia="fr-FR" w:bidi="fr-FR"/>
              </w:rPr>
              <w:t>d’Urgence de Développement Communautaire – Gouvernement du Sénégal</w:t>
            </w:r>
            <w:r w:rsidRPr="007F05FE">
              <w:t xml:space="preserve"> souhaite conclure un contrat pour un Marché à commande avec une Agence de communication pour la fourniture et location de divers support et matériels de communication. Le PUDC a besoin dans le cadre de ses activités des prestations de telle agence de communication pour couvrir ses évènements dans les différentes régions du pays. Les articles sont répartis comme suit sous forme de lots : - Lot 1 : Articles de support de communication</w:t>
            </w:r>
            <w:r w:rsidR="008F5848">
              <w:t xml:space="preserve"> et </w:t>
            </w:r>
            <w:r w:rsidRPr="007F05FE">
              <w:t>Lot 2 : Location de divers matériels de communication</w:t>
            </w:r>
          </w:p>
          <w:p w14:paraId="1B184179" w14:textId="77777777" w:rsidR="007F05FE" w:rsidRPr="007F05FE" w:rsidRDefault="007F05FE" w:rsidP="007F05FE">
            <w:pPr>
              <w:spacing w:after="0" w:line="240" w:lineRule="auto"/>
              <w:jc w:val="both"/>
            </w:pPr>
          </w:p>
          <w:p w14:paraId="0C94732F" w14:textId="64CB7BD1" w:rsidR="007F05FE" w:rsidRPr="007F05FE" w:rsidRDefault="007F05FE" w:rsidP="007F05FE">
            <w:pPr>
              <w:spacing w:after="0" w:line="240" w:lineRule="auto"/>
              <w:jc w:val="both"/>
            </w:pPr>
            <w:r w:rsidRPr="007F05FE">
              <w:t xml:space="preserve">Les 02 </w:t>
            </w:r>
            <w:r w:rsidR="008F5848">
              <w:t>L</w:t>
            </w:r>
            <w:r w:rsidRPr="007F05FE">
              <w:t xml:space="preserve">ots sont indivisibles. Les prestataires doivent soumissionner pour le Lot 1 et pour le Lot 2. Les soumissions partielles seront rejetées. </w:t>
            </w:r>
          </w:p>
          <w:p w14:paraId="34F251CC" w14:textId="77777777" w:rsidR="007F05FE" w:rsidRPr="007F05FE" w:rsidRDefault="007F05FE" w:rsidP="007F05FE">
            <w:pPr>
              <w:spacing w:after="0" w:line="240" w:lineRule="auto"/>
              <w:jc w:val="both"/>
            </w:pPr>
          </w:p>
          <w:p w14:paraId="4F38CE02" w14:textId="77777777" w:rsidR="007F05FE" w:rsidRPr="007F05FE" w:rsidRDefault="007F05FE" w:rsidP="007F05FE">
            <w:pPr>
              <w:spacing w:after="0" w:line="240" w:lineRule="auto"/>
              <w:jc w:val="both"/>
            </w:pPr>
            <w:r w:rsidRPr="007F05FE">
              <w:t xml:space="preserve">Pour une gestion plus efficiente de ces transactions, le PUDC recherche des Agences qualifiées et expérimentées pour assurer la fourniture et la location dans une atmosphère sécurisée Le Marché à commande sera valable pour une durée de trois (03) années renouvelables sur une base annuelle avec un maximum de deux (02) renouvellements sous réserve d’une évaluation annuelle de performance satisfaisante de l’Agence. </w:t>
            </w:r>
          </w:p>
          <w:p w14:paraId="514406D4" w14:textId="77777777" w:rsidR="007F05FE" w:rsidRPr="007F05FE" w:rsidRDefault="007F05FE" w:rsidP="007F05FE">
            <w:pPr>
              <w:spacing w:after="0" w:line="240" w:lineRule="auto"/>
              <w:jc w:val="both"/>
            </w:pPr>
          </w:p>
          <w:p w14:paraId="39C6E6A1" w14:textId="5D9F075E" w:rsidR="007F05FE" w:rsidRPr="007F05FE" w:rsidRDefault="007F05FE" w:rsidP="007F05FE">
            <w:pPr>
              <w:spacing w:after="0" w:line="240" w:lineRule="auto"/>
              <w:jc w:val="both"/>
            </w:pPr>
            <w:r w:rsidRPr="007F05FE">
              <w:t xml:space="preserve">Le début de l’exécution des prestations de services est prévu pour </w:t>
            </w:r>
            <w:r w:rsidR="0035499A">
              <w:t>juin 2022</w:t>
            </w:r>
          </w:p>
          <w:p w14:paraId="1E8A92BF" w14:textId="77777777" w:rsidR="007F05FE" w:rsidRPr="007F05FE" w:rsidRDefault="007F05FE" w:rsidP="007F05FE">
            <w:pPr>
              <w:spacing w:after="0" w:line="240" w:lineRule="auto"/>
              <w:jc w:val="both"/>
            </w:pPr>
            <w:r w:rsidRPr="007F05FE">
              <w:t xml:space="preserve"> </w:t>
            </w:r>
          </w:p>
          <w:p w14:paraId="452C5E36" w14:textId="77777777" w:rsidR="007F05FE" w:rsidRPr="007F05FE" w:rsidRDefault="007F05FE" w:rsidP="007F05FE">
            <w:pPr>
              <w:spacing w:after="0" w:line="240" w:lineRule="auto"/>
            </w:pPr>
            <w:r w:rsidRPr="007F05FE">
              <w:t>le contrat n’impose aucune garantie concernant l’exclusivité des transactions du PUDC engagées dans ledit processus en matière d’article de support et des matériels de communication, ni un volume minimum. L’Agence ne devra pas imposer au PUDC un minimum de volume de ventes.</w:t>
            </w:r>
          </w:p>
          <w:p w14:paraId="410F116D" w14:textId="77777777" w:rsidR="007F05FE" w:rsidRPr="007F05FE" w:rsidRDefault="007F05FE" w:rsidP="007F05FE">
            <w:pPr>
              <w:spacing w:after="0" w:line="240" w:lineRule="auto"/>
              <w:jc w:val="center"/>
            </w:pPr>
          </w:p>
          <w:p w14:paraId="7A1C5790" w14:textId="18DFA36D" w:rsidR="007F05FE" w:rsidRPr="000453F1" w:rsidRDefault="007F05FE" w:rsidP="007F05FE">
            <w:pPr>
              <w:spacing w:after="0" w:line="240" w:lineRule="auto"/>
              <w:jc w:val="center"/>
              <w:rPr>
                <w:rFonts w:ascii="Calibri" w:eastAsia="Times New Roman" w:hAnsi="Calibri" w:cs="Calibri"/>
                <w:b/>
                <w:bCs/>
                <w:color w:val="000000"/>
                <w:u w:val="single"/>
                <w:lang w:val="fr-SN" w:eastAsia="fr-SN"/>
              </w:rPr>
            </w:pPr>
            <w:r w:rsidRPr="000453F1">
              <w:rPr>
                <w:rFonts w:ascii="Calibri" w:eastAsia="Times New Roman" w:hAnsi="Calibri" w:cs="Calibri"/>
                <w:b/>
                <w:bCs/>
                <w:color w:val="000000"/>
                <w:u w:val="single"/>
                <w:lang w:val="fr-SN" w:eastAsia="fr-SN"/>
              </w:rPr>
              <w:t>LOT 1</w:t>
            </w:r>
            <w:r w:rsidR="009C73AA">
              <w:rPr>
                <w:rFonts w:ascii="Calibri" w:eastAsia="Times New Roman" w:hAnsi="Calibri" w:cs="Calibri"/>
                <w:b/>
                <w:bCs/>
                <w:color w:val="000000"/>
                <w:u w:val="single"/>
                <w:lang w:val="fr-SN" w:eastAsia="fr-SN"/>
              </w:rPr>
              <w:t xml:space="preserve"> : </w:t>
            </w:r>
            <w:r w:rsidRPr="000453F1">
              <w:rPr>
                <w:rFonts w:ascii="Calibri" w:eastAsia="Times New Roman" w:hAnsi="Calibri" w:cs="Calibri"/>
                <w:b/>
                <w:bCs/>
                <w:color w:val="000000"/>
                <w:u w:val="single"/>
                <w:lang w:val="fr-SN" w:eastAsia="fr-SN"/>
              </w:rPr>
              <w:t xml:space="preserve"> </w:t>
            </w:r>
            <w:r w:rsidR="009C73AA">
              <w:rPr>
                <w:rFonts w:ascii="Calibri" w:eastAsia="Times New Roman" w:hAnsi="Calibri" w:cs="Calibri"/>
                <w:b/>
                <w:bCs/>
                <w:color w:val="000000"/>
                <w:u w:val="single"/>
                <w:lang w:val="fr-SN" w:eastAsia="fr-SN"/>
              </w:rPr>
              <w:t xml:space="preserve">FOURNITURE DE DIVERS ARTICLES </w:t>
            </w:r>
            <w:r w:rsidRPr="000453F1">
              <w:rPr>
                <w:rFonts w:ascii="Calibri" w:eastAsia="Times New Roman" w:hAnsi="Calibri" w:cs="Calibri"/>
                <w:b/>
                <w:bCs/>
                <w:color w:val="000000"/>
                <w:u w:val="single"/>
                <w:lang w:val="fr-SN" w:eastAsia="fr-SN"/>
              </w:rPr>
              <w:t>DE COMMUNICATION</w:t>
            </w:r>
          </w:p>
        </w:tc>
      </w:tr>
      <w:tr w:rsidR="007F05FE" w:rsidRPr="00A108A2" w14:paraId="3041FC62" w14:textId="77777777" w:rsidTr="009C73AA">
        <w:trPr>
          <w:gridAfter w:val="1"/>
          <w:wAfter w:w="22" w:type="dxa"/>
          <w:trHeight w:val="290"/>
        </w:trPr>
        <w:tc>
          <w:tcPr>
            <w:tcW w:w="460" w:type="dxa"/>
            <w:tcBorders>
              <w:top w:val="nil"/>
              <w:left w:val="nil"/>
              <w:bottom w:val="single" w:sz="4" w:space="0" w:color="auto"/>
              <w:right w:val="nil"/>
            </w:tcBorders>
            <w:shd w:val="clear" w:color="auto" w:fill="auto"/>
            <w:noWrap/>
            <w:vAlign w:val="bottom"/>
            <w:hideMark/>
          </w:tcPr>
          <w:p w14:paraId="4E06EDFE" w14:textId="77777777" w:rsidR="007F05FE" w:rsidRPr="00A108A2" w:rsidRDefault="007F05FE" w:rsidP="007F05FE">
            <w:pPr>
              <w:spacing w:after="0" w:line="240" w:lineRule="auto"/>
              <w:jc w:val="center"/>
              <w:rPr>
                <w:rFonts w:ascii="Calibri" w:eastAsia="Times New Roman" w:hAnsi="Calibri" w:cs="Calibri"/>
                <w:b/>
                <w:bCs/>
                <w:color w:val="000000"/>
                <w:lang w:val="fr-SN" w:eastAsia="fr-SN"/>
              </w:rPr>
            </w:pPr>
            <w:r w:rsidRPr="00A108A2">
              <w:rPr>
                <w:rFonts w:ascii="Calibri" w:eastAsia="Times New Roman" w:hAnsi="Calibri" w:cs="Calibri"/>
                <w:b/>
                <w:bCs/>
                <w:color w:val="000000"/>
                <w:lang w:val="fr-SN" w:eastAsia="fr-SN"/>
              </w:rPr>
              <w:t> </w:t>
            </w:r>
          </w:p>
        </w:tc>
        <w:tc>
          <w:tcPr>
            <w:tcW w:w="2092" w:type="dxa"/>
            <w:tcBorders>
              <w:top w:val="nil"/>
              <w:left w:val="nil"/>
              <w:bottom w:val="single" w:sz="4" w:space="0" w:color="auto"/>
              <w:right w:val="nil"/>
            </w:tcBorders>
            <w:shd w:val="clear" w:color="auto" w:fill="auto"/>
            <w:noWrap/>
            <w:vAlign w:val="bottom"/>
            <w:hideMark/>
          </w:tcPr>
          <w:p w14:paraId="7AE50C7A" w14:textId="77777777" w:rsidR="007F05FE" w:rsidRPr="00A108A2" w:rsidRDefault="007F05FE" w:rsidP="007F05FE">
            <w:pPr>
              <w:spacing w:after="0" w:line="240" w:lineRule="auto"/>
              <w:jc w:val="center"/>
              <w:rPr>
                <w:rFonts w:ascii="Calibri" w:eastAsia="Times New Roman" w:hAnsi="Calibri" w:cs="Calibri"/>
                <w:b/>
                <w:bCs/>
                <w:color w:val="000000"/>
                <w:lang w:val="fr-SN" w:eastAsia="fr-SN"/>
              </w:rPr>
            </w:pPr>
            <w:r w:rsidRPr="00A108A2">
              <w:rPr>
                <w:rFonts w:ascii="Calibri" w:eastAsia="Times New Roman" w:hAnsi="Calibri" w:cs="Calibri"/>
                <w:b/>
                <w:bCs/>
                <w:color w:val="000000"/>
                <w:lang w:val="fr-SN" w:eastAsia="fr-SN"/>
              </w:rPr>
              <w:t> </w:t>
            </w:r>
          </w:p>
        </w:tc>
        <w:tc>
          <w:tcPr>
            <w:tcW w:w="1134" w:type="dxa"/>
            <w:tcBorders>
              <w:top w:val="nil"/>
              <w:left w:val="nil"/>
              <w:bottom w:val="single" w:sz="4" w:space="0" w:color="auto"/>
              <w:right w:val="nil"/>
            </w:tcBorders>
            <w:shd w:val="clear" w:color="auto" w:fill="auto"/>
            <w:noWrap/>
            <w:vAlign w:val="bottom"/>
            <w:hideMark/>
          </w:tcPr>
          <w:p w14:paraId="401C910B" w14:textId="77777777" w:rsidR="007F05FE" w:rsidRPr="00A108A2" w:rsidRDefault="007F05FE" w:rsidP="007F05FE">
            <w:pPr>
              <w:spacing w:after="0" w:line="240" w:lineRule="auto"/>
              <w:jc w:val="center"/>
              <w:rPr>
                <w:rFonts w:ascii="Calibri" w:eastAsia="Times New Roman" w:hAnsi="Calibri" w:cs="Calibri"/>
                <w:b/>
                <w:bCs/>
                <w:color w:val="000000"/>
                <w:lang w:val="fr-SN" w:eastAsia="fr-SN"/>
              </w:rPr>
            </w:pPr>
            <w:r w:rsidRPr="00A108A2">
              <w:rPr>
                <w:rFonts w:ascii="Calibri" w:eastAsia="Times New Roman" w:hAnsi="Calibri" w:cs="Calibri"/>
                <w:b/>
                <w:bCs/>
                <w:color w:val="000000"/>
                <w:lang w:val="fr-SN" w:eastAsia="fr-SN"/>
              </w:rPr>
              <w:t> </w:t>
            </w:r>
          </w:p>
        </w:tc>
        <w:tc>
          <w:tcPr>
            <w:tcW w:w="7774" w:type="dxa"/>
            <w:tcBorders>
              <w:top w:val="nil"/>
              <w:left w:val="nil"/>
              <w:bottom w:val="single" w:sz="4" w:space="0" w:color="auto"/>
              <w:right w:val="nil"/>
            </w:tcBorders>
            <w:shd w:val="clear" w:color="auto" w:fill="auto"/>
            <w:noWrap/>
            <w:vAlign w:val="bottom"/>
            <w:hideMark/>
          </w:tcPr>
          <w:p w14:paraId="22F51C0E" w14:textId="77777777" w:rsidR="007F05FE" w:rsidRPr="00C96FAC" w:rsidRDefault="007F05FE" w:rsidP="007F05FE">
            <w:pPr>
              <w:spacing w:after="0" w:line="240" w:lineRule="auto"/>
              <w:jc w:val="center"/>
              <w:rPr>
                <w:rFonts w:ascii="Calibri" w:eastAsia="Times New Roman" w:hAnsi="Calibri" w:cs="Calibri"/>
                <w:b/>
                <w:bCs/>
                <w:color w:val="000000"/>
                <w:lang w:val="fr-SN" w:eastAsia="fr-SN"/>
              </w:rPr>
            </w:pPr>
            <w:r w:rsidRPr="00C96FAC">
              <w:rPr>
                <w:rFonts w:ascii="Calibri" w:eastAsia="Times New Roman" w:hAnsi="Calibri" w:cs="Calibri"/>
                <w:b/>
                <w:bCs/>
                <w:color w:val="000000"/>
                <w:lang w:val="fr-SN" w:eastAsia="fr-SN"/>
              </w:rPr>
              <w:t> </w:t>
            </w:r>
          </w:p>
        </w:tc>
      </w:tr>
      <w:tr w:rsidR="000453F1" w:rsidRPr="00A108A2" w14:paraId="6B38268B" w14:textId="77777777" w:rsidTr="009C73AA">
        <w:trPr>
          <w:trHeight w:val="29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E7C1763" w14:textId="77777777" w:rsidR="000453F1" w:rsidRPr="00A108A2" w:rsidRDefault="000453F1" w:rsidP="007F05FE">
            <w:pPr>
              <w:spacing w:after="0" w:line="240" w:lineRule="auto"/>
              <w:rPr>
                <w:rFonts w:ascii="Calibri" w:eastAsia="Times New Roman" w:hAnsi="Calibri" w:cs="Calibri"/>
                <w:b/>
                <w:bCs/>
                <w:color w:val="000000"/>
                <w:lang w:val="fr-SN" w:eastAsia="fr-SN"/>
              </w:rPr>
            </w:pPr>
            <w:r w:rsidRPr="00A108A2">
              <w:rPr>
                <w:rFonts w:ascii="Calibri" w:eastAsia="Times New Roman" w:hAnsi="Calibri" w:cs="Calibri"/>
                <w:b/>
                <w:bCs/>
                <w:color w:val="000000"/>
                <w:lang w:val="fr-SN" w:eastAsia="fr-SN"/>
              </w:rPr>
              <w:t>N°</w:t>
            </w:r>
          </w:p>
        </w:tc>
        <w:tc>
          <w:tcPr>
            <w:tcW w:w="2092" w:type="dxa"/>
            <w:tcBorders>
              <w:top w:val="nil"/>
              <w:left w:val="nil"/>
              <w:bottom w:val="single" w:sz="4" w:space="0" w:color="auto"/>
              <w:right w:val="single" w:sz="4" w:space="0" w:color="auto"/>
            </w:tcBorders>
            <w:shd w:val="clear" w:color="auto" w:fill="auto"/>
            <w:noWrap/>
            <w:vAlign w:val="bottom"/>
            <w:hideMark/>
          </w:tcPr>
          <w:p w14:paraId="299A1E5D" w14:textId="5E0069C6" w:rsidR="000453F1" w:rsidRPr="00A108A2" w:rsidRDefault="000453F1" w:rsidP="000453F1">
            <w:pPr>
              <w:spacing w:after="0" w:line="240" w:lineRule="auto"/>
              <w:jc w:val="center"/>
              <w:rPr>
                <w:rFonts w:ascii="Calibri" w:eastAsia="Times New Roman" w:hAnsi="Calibri" w:cs="Calibri"/>
                <w:b/>
                <w:bCs/>
                <w:color w:val="000000"/>
                <w:lang w:val="fr-SN" w:eastAsia="fr-SN"/>
              </w:rPr>
            </w:pPr>
            <w:r>
              <w:rPr>
                <w:rFonts w:ascii="Calibri" w:eastAsia="Times New Roman" w:hAnsi="Calibri" w:cs="Calibri"/>
                <w:b/>
                <w:bCs/>
                <w:color w:val="000000"/>
                <w:lang w:val="fr-SN" w:eastAsia="fr-SN"/>
              </w:rPr>
              <w:t>ARTICLES</w:t>
            </w:r>
          </w:p>
        </w:tc>
        <w:tc>
          <w:tcPr>
            <w:tcW w:w="8930" w:type="dxa"/>
            <w:gridSpan w:val="3"/>
            <w:tcBorders>
              <w:top w:val="nil"/>
              <w:left w:val="nil"/>
              <w:bottom w:val="single" w:sz="4" w:space="0" w:color="auto"/>
              <w:right w:val="single" w:sz="4" w:space="0" w:color="auto"/>
            </w:tcBorders>
            <w:shd w:val="clear" w:color="auto" w:fill="auto"/>
            <w:noWrap/>
            <w:vAlign w:val="bottom"/>
            <w:hideMark/>
          </w:tcPr>
          <w:p w14:paraId="3D3D1414" w14:textId="7FCE9167" w:rsidR="000453F1" w:rsidRPr="005F6284" w:rsidRDefault="000453F1" w:rsidP="000453F1">
            <w:pPr>
              <w:spacing w:after="0" w:line="240" w:lineRule="auto"/>
              <w:jc w:val="center"/>
              <w:rPr>
                <w:rFonts w:ascii="Calibri" w:eastAsia="Times New Roman" w:hAnsi="Calibri" w:cs="Calibri"/>
                <w:b/>
                <w:bCs/>
                <w:color w:val="000000" w:themeColor="text1"/>
                <w:lang w:val="fr-SN" w:eastAsia="fr-SN"/>
              </w:rPr>
            </w:pPr>
            <w:r>
              <w:rPr>
                <w:rFonts w:ascii="Calibri" w:eastAsia="Times New Roman" w:hAnsi="Calibri" w:cs="Calibri"/>
                <w:b/>
                <w:bCs/>
                <w:color w:val="000000" w:themeColor="text1"/>
                <w:lang w:val="fr-SN" w:eastAsia="fr-SN"/>
              </w:rPr>
              <w:t>SPECIFICATIONS TECHNIQUES DETAILLEES</w:t>
            </w:r>
          </w:p>
        </w:tc>
      </w:tr>
      <w:tr w:rsidR="000453F1" w:rsidRPr="00A108A2" w14:paraId="1B6368F5"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42B962F" w14:textId="77777777"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1</w:t>
            </w:r>
          </w:p>
        </w:tc>
        <w:tc>
          <w:tcPr>
            <w:tcW w:w="2092" w:type="dxa"/>
            <w:tcBorders>
              <w:top w:val="nil"/>
              <w:left w:val="nil"/>
              <w:bottom w:val="single" w:sz="4" w:space="0" w:color="auto"/>
              <w:right w:val="single" w:sz="4" w:space="0" w:color="auto"/>
            </w:tcBorders>
            <w:shd w:val="clear" w:color="auto" w:fill="auto"/>
            <w:vAlign w:val="center"/>
            <w:hideMark/>
          </w:tcPr>
          <w:p w14:paraId="772D744B" w14:textId="77777777"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 xml:space="preserve">Dépliants </w:t>
            </w:r>
          </w:p>
        </w:tc>
        <w:tc>
          <w:tcPr>
            <w:tcW w:w="8930" w:type="dxa"/>
            <w:gridSpan w:val="3"/>
            <w:tcBorders>
              <w:top w:val="nil"/>
              <w:left w:val="nil"/>
              <w:bottom w:val="single" w:sz="4" w:space="0" w:color="auto"/>
              <w:right w:val="single" w:sz="4" w:space="0" w:color="auto"/>
            </w:tcBorders>
            <w:shd w:val="clear" w:color="auto" w:fill="auto"/>
            <w:vAlign w:val="center"/>
            <w:hideMark/>
          </w:tcPr>
          <w:p w14:paraId="1DE27A84" w14:textId="77777777"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 xml:space="preserve">2 volets  </w:t>
            </w:r>
          </w:p>
          <w:p w14:paraId="1482D7B2" w14:textId="368667F1"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Format fermé :</w:t>
            </w:r>
            <w:r w:rsidRPr="000453F1">
              <w:rPr>
                <w:rFonts w:eastAsia="Times New Roman" w:cstheme="minorHAnsi"/>
                <w:color w:val="000000" w:themeColor="text1"/>
                <w:lang w:val="fr-SN" w:eastAsia="fr-SN"/>
              </w:rPr>
              <w:t xml:space="preserve"> </w:t>
            </w:r>
            <w:r w:rsidRPr="00CA56E7">
              <w:rPr>
                <w:rFonts w:eastAsia="Times New Roman" w:cstheme="minorHAnsi"/>
                <w:color w:val="000000" w:themeColor="text1"/>
                <w:lang w:val="fr-SN" w:eastAsia="fr-SN"/>
              </w:rPr>
              <w:t xml:space="preserve">A4 – ouvert A3 </w:t>
            </w:r>
          </w:p>
          <w:p w14:paraId="38E3EF63" w14:textId="7A9994E9" w:rsidR="000453F1" w:rsidRPr="000453F1" w:rsidRDefault="000453F1" w:rsidP="00CA56E7">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Papier 170 gramme avec pelliculage mat</w:t>
            </w:r>
          </w:p>
        </w:tc>
      </w:tr>
      <w:tr w:rsidR="000453F1" w:rsidRPr="00A108A2" w14:paraId="70BF2AFE"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FBE3720" w14:textId="77777777"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2</w:t>
            </w:r>
          </w:p>
        </w:tc>
        <w:tc>
          <w:tcPr>
            <w:tcW w:w="2092" w:type="dxa"/>
            <w:tcBorders>
              <w:top w:val="nil"/>
              <w:left w:val="nil"/>
              <w:bottom w:val="single" w:sz="4" w:space="0" w:color="auto"/>
              <w:right w:val="single" w:sz="4" w:space="0" w:color="auto"/>
            </w:tcBorders>
            <w:shd w:val="clear" w:color="auto" w:fill="auto"/>
            <w:vAlign w:val="center"/>
            <w:hideMark/>
          </w:tcPr>
          <w:p w14:paraId="4F55A256" w14:textId="35E692BC"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Clés USB avec logo</w:t>
            </w:r>
          </w:p>
        </w:tc>
        <w:tc>
          <w:tcPr>
            <w:tcW w:w="8930" w:type="dxa"/>
            <w:gridSpan w:val="3"/>
            <w:tcBorders>
              <w:top w:val="nil"/>
              <w:left w:val="nil"/>
              <w:bottom w:val="single" w:sz="4" w:space="0" w:color="auto"/>
              <w:right w:val="single" w:sz="4" w:space="0" w:color="auto"/>
            </w:tcBorders>
            <w:shd w:val="clear" w:color="auto" w:fill="auto"/>
            <w:vAlign w:val="center"/>
            <w:hideMark/>
          </w:tcPr>
          <w:p w14:paraId="4A9C587F" w14:textId="77777777"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 xml:space="preserve">8G </w:t>
            </w:r>
          </w:p>
          <w:p w14:paraId="6AFBD866" w14:textId="77777777"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Matière : simili cuir et métal</w:t>
            </w:r>
          </w:p>
          <w:p w14:paraId="2830BC93" w14:textId="6997F695" w:rsidR="000453F1" w:rsidRPr="000453F1" w:rsidRDefault="000453F1" w:rsidP="00CA56E7">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Personnalisation : Marquage quadri du logo</w:t>
            </w:r>
          </w:p>
        </w:tc>
      </w:tr>
      <w:tr w:rsidR="000453F1" w:rsidRPr="00A108A2" w14:paraId="1400F21B"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0E13913" w14:textId="77777777"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3</w:t>
            </w:r>
          </w:p>
        </w:tc>
        <w:tc>
          <w:tcPr>
            <w:tcW w:w="2092" w:type="dxa"/>
            <w:tcBorders>
              <w:top w:val="nil"/>
              <w:left w:val="nil"/>
              <w:bottom w:val="single" w:sz="4" w:space="0" w:color="auto"/>
              <w:right w:val="single" w:sz="4" w:space="0" w:color="auto"/>
            </w:tcBorders>
            <w:shd w:val="clear" w:color="auto" w:fill="auto"/>
            <w:vAlign w:val="center"/>
            <w:hideMark/>
          </w:tcPr>
          <w:p w14:paraId="0B576FD6" w14:textId="093E4B97"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Polos avec logo brodé</w:t>
            </w:r>
          </w:p>
        </w:tc>
        <w:tc>
          <w:tcPr>
            <w:tcW w:w="8930" w:type="dxa"/>
            <w:gridSpan w:val="3"/>
            <w:tcBorders>
              <w:top w:val="nil"/>
              <w:left w:val="nil"/>
              <w:bottom w:val="single" w:sz="4" w:space="0" w:color="auto"/>
              <w:right w:val="single" w:sz="4" w:space="0" w:color="auto"/>
            </w:tcBorders>
            <w:shd w:val="clear" w:color="auto" w:fill="auto"/>
            <w:vAlign w:val="center"/>
            <w:hideMark/>
          </w:tcPr>
          <w:p w14:paraId="517178EA" w14:textId="77777777"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100% coton</w:t>
            </w:r>
          </w:p>
          <w:p w14:paraId="09388D31" w14:textId="77777777"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260 g/m2</w:t>
            </w:r>
          </w:p>
          <w:p w14:paraId="598D3EA8" w14:textId="77777777"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Manches courtes –</w:t>
            </w:r>
          </w:p>
          <w:p w14:paraId="6785D31D" w14:textId="1AA9932B" w:rsidR="000453F1" w:rsidRPr="000453F1" w:rsidRDefault="000453F1" w:rsidP="00CA56E7">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Couleur blanche avec broderie du logo</w:t>
            </w:r>
          </w:p>
        </w:tc>
      </w:tr>
      <w:tr w:rsidR="000453F1" w:rsidRPr="00A108A2" w14:paraId="784C6A4D"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3549EE0" w14:textId="77777777"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4</w:t>
            </w:r>
          </w:p>
        </w:tc>
        <w:tc>
          <w:tcPr>
            <w:tcW w:w="2092" w:type="dxa"/>
            <w:tcBorders>
              <w:top w:val="nil"/>
              <w:left w:val="nil"/>
              <w:bottom w:val="single" w:sz="4" w:space="0" w:color="auto"/>
              <w:right w:val="single" w:sz="4" w:space="0" w:color="auto"/>
            </w:tcBorders>
            <w:shd w:val="clear" w:color="auto" w:fill="auto"/>
            <w:vAlign w:val="center"/>
            <w:hideMark/>
          </w:tcPr>
          <w:p w14:paraId="605F992B" w14:textId="69EECD13"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Casquette avec logo brodé)</w:t>
            </w:r>
          </w:p>
        </w:tc>
        <w:tc>
          <w:tcPr>
            <w:tcW w:w="8930" w:type="dxa"/>
            <w:gridSpan w:val="3"/>
            <w:tcBorders>
              <w:top w:val="nil"/>
              <w:left w:val="nil"/>
              <w:bottom w:val="single" w:sz="4" w:space="0" w:color="auto"/>
              <w:right w:val="single" w:sz="4" w:space="0" w:color="auto"/>
            </w:tcBorders>
            <w:shd w:val="clear" w:color="auto" w:fill="auto"/>
            <w:vAlign w:val="center"/>
            <w:hideMark/>
          </w:tcPr>
          <w:p w14:paraId="2A97219C" w14:textId="77777777" w:rsidR="000453F1" w:rsidRPr="00CA56E7" w:rsidRDefault="000453F1" w:rsidP="00CA56E7">
            <w:pPr>
              <w:spacing w:after="0" w:line="240" w:lineRule="auto"/>
              <w:rPr>
                <w:rFonts w:eastAsia="Times New Roman" w:cstheme="minorHAnsi"/>
                <w:color w:val="000000" w:themeColor="text1"/>
                <w:lang w:val="fr-SN" w:eastAsia="fr-SN"/>
              </w:rPr>
            </w:pPr>
            <w:r w:rsidRPr="00CA56E7">
              <w:rPr>
                <w:rFonts w:eastAsia="Times New Roman" w:cstheme="minorHAnsi"/>
                <w:color w:val="000000" w:themeColor="text1"/>
                <w:lang w:val="fr-SN" w:eastAsia="fr-SN"/>
              </w:rPr>
              <w:t xml:space="preserve">En coton </w:t>
            </w:r>
          </w:p>
          <w:p w14:paraId="33D11CD8" w14:textId="02F12E99" w:rsidR="000453F1" w:rsidRPr="000453F1" w:rsidRDefault="000453F1" w:rsidP="00CA56E7">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Couleur Bleue avec logo en broderie blanche   sur le devant et le coté</w:t>
            </w:r>
          </w:p>
        </w:tc>
      </w:tr>
      <w:tr w:rsidR="000453F1" w:rsidRPr="00A108A2" w14:paraId="38FE5F10" w14:textId="77777777" w:rsidTr="009C73AA">
        <w:trPr>
          <w:trHeight w:val="87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696F207" w14:textId="77777777"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5</w:t>
            </w:r>
          </w:p>
        </w:tc>
        <w:tc>
          <w:tcPr>
            <w:tcW w:w="2092" w:type="dxa"/>
            <w:tcBorders>
              <w:top w:val="nil"/>
              <w:left w:val="nil"/>
              <w:bottom w:val="single" w:sz="4" w:space="0" w:color="auto"/>
              <w:right w:val="single" w:sz="4" w:space="0" w:color="auto"/>
            </w:tcBorders>
            <w:shd w:val="clear" w:color="auto" w:fill="auto"/>
            <w:vAlign w:val="center"/>
            <w:hideMark/>
          </w:tcPr>
          <w:p w14:paraId="07CFB94F" w14:textId="77777777"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 xml:space="preserve">Sac cartonné </w:t>
            </w:r>
          </w:p>
        </w:tc>
        <w:tc>
          <w:tcPr>
            <w:tcW w:w="8930" w:type="dxa"/>
            <w:gridSpan w:val="3"/>
            <w:tcBorders>
              <w:top w:val="nil"/>
              <w:left w:val="nil"/>
              <w:bottom w:val="single" w:sz="4" w:space="0" w:color="auto"/>
              <w:right w:val="single" w:sz="4" w:space="0" w:color="auto"/>
            </w:tcBorders>
            <w:shd w:val="clear" w:color="auto" w:fill="auto"/>
            <w:vAlign w:val="center"/>
            <w:hideMark/>
          </w:tcPr>
          <w:p w14:paraId="1B3E1D7F" w14:textId="5CFC7A00" w:rsidR="000453F1" w:rsidRPr="000453F1" w:rsidRDefault="000453F1" w:rsidP="007F05FE">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Dimensions L x P x H : 35 x 14 x 36 cm</w:t>
            </w:r>
            <w:r w:rsidRPr="000453F1">
              <w:rPr>
                <w:rFonts w:eastAsia="Times New Roman" w:cstheme="minorHAnsi"/>
                <w:color w:val="000000" w:themeColor="text1"/>
                <w:lang w:val="fr-SN" w:eastAsia="fr-SN"/>
              </w:rPr>
              <w:br/>
              <w:t>Matière principale : Papier cartonné</w:t>
            </w:r>
            <w:r w:rsidRPr="000453F1">
              <w:rPr>
                <w:rFonts w:eastAsia="Times New Roman" w:cstheme="minorHAnsi"/>
                <w:color w:val="000000" w:themeColor="text1"/>
                <w:lang w:val="fr-SN" w:eastAsia="fr-SN"/>
              </w:rPr>
              <w:br/>
              <w:t>Couleur blanc avec impression quadri du logo</w:t>
            </w:r>
          </w:p>
        </w:tc>
      </w:tr>
      <w:tr w:rsidR="000453F1" w:rsidRPr="00A108A2" w14:paraId="2FDD0854"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191BF0F" w14:textId="77777777"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6</w:t>
            </w:r>
          </w:p>
        </w:tc>
        <w:tc>
          <w:tcPr>
            <w:tcW w:w="2092" w:type="dxa"/>
            <w:tcBorders>
              <w:top w:val="nil"/>
              <w:left w:val="nil"/>
              <w:bottom w:val="single" w:sz="4" w:space="0" w:color="auto"/>
              <w:right w:val="single" w:sz="4" w:space="0" w:color="auto"/>
            </w:tcBorders>
            <w:shd w:val="clear" w:color="auto" w:fill="auto"/>
            <w:vAlign w:val="center"/>
            <w:hideMark/>
          </w:tcPr>
          <w:p w14:paraId="1F5B588D" w14:textId="428B9780"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 xml:space="preserve">T-shirts avec logo </w:t>
            </w:r>
          </w:p>
        </w:tc>
        <w:tc>
          <w:tcPr>
            <w:tcW w:w="8930" w:type="dxa"/>
            <w:gridSpan w:val="3"/>
            <w:tcBorders>
              <w:top w:val="nil"/>
              <w:left w:val="nil"/>
              <w:bottom w:val="single" w:sz="4" w:space="0" w:color="auto"/>
              <w:right w:val="single" w:sz="4" w:space="0" w:color="auto"/>
            </w:tcBorders>
            <w:shd w:val="clear" w:color="auto" w:fill="auto"/>
            <w:vAlign w:val="center"/>
            <w:hideMark/>
          </w:tcPr>
          <w:p w14:paraId="53C31CC2" w14:textId="77777777" w:rsidR="000453F1" w:rsidRPr="005F6284" w:rsidRDefault="000453F1" w:rsidP="005F6284">
            <w:pPr>
              <w:spacing w:after="0" w:line="240" w:lineRule="auto"/>
              <w:rPr>
                <w:rFonts w:eastAsia="Times New Roman" w:cstheme="minorHAnsi"/>
                <w:color w:val="000000" w:themeColor="text1"/>
                <w:lang w:val="fr-SN" w:eastAsia="fr-SN"/>
              </w:rPr>
            </w:pPr>
            <w:r w:rsidRPr="005F6284">
              <w:rPr>
                <w:rFonts w:eastAsia="Times New Roman" w:cstheme="minorHAnsi"/>
                <w:color w:val="000000" w:themeColor="text1"/>
                <w:lang w:val="fr-SN" w:eastAsia="fr-SN"/>
              </w:rPr>
              <w:t xml:space="preserve">100% coton – 180gr/m2 </w:t>
            </w:r>
          </w:p>
          <w:p w14:paraId="7F331251" w14:textId="77777777" w:rsidR="000453F1" w:rsidRPr="005F6284" w:rsidRDefault="000453F1" w:rsidP="005F6284">
            <w:pPr>
              <w:spacing w:after="0" w:line="240" w:lineRule="auto"/>
              <w:rPr>
                <w:rFonts w:eastAsia="Times New Roman" w:cstheme="minorHAnsi"/>
                <w:color w:val="000000" w:themeColor="text1"/>
                <w:lang w:val="fr-SN" w:eastAsia="fr-SN"/>
              </w:rPr>
            </w:pPr>
            <w:r w:rsidRPr="005F6284">
              <w:rPr>
                <w:rFonts w:eastAsia="Times New Roman" w:cstheme="minorHAnsi"/>
                <w:color w:val="000000" w:themeColor="text1"/>
                <w:lang w:val="fr-SN" w:eastAsia="fr-SN"/>
              </w:rPr>
              <w:t>Col rond – manches courtes</w:t>
            </w:r>
          </w:p>
          <w:p w14:paraId="336E7721" w14:textId="6552B771" w:rsidR="000453F1" w:rsidRPr="000453F1" w:rsidRDefault="000453F1" w:rsidP="005F6284">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Personnalisation : sérigraphie du logo recto verso</w:t>
            </w:r>
          </w:p>
        </w:tc>
      </w:tr>
      <w:tr w:rsidR="000453F1" w:rsidRPr="00A108A2" w14:paraId="1E143167" w14:textId="77777777" w:rsidTr="009C73AA">
        <w:trPr>
          <w:trHeight w:val="58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D95421A" w14:textId="77777777"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lastRenderedPageBreak/>
              <w:t>7</w:t>
            </w:r>
          </w:p>
        </w:tc>
        <w:tc>
          <w:tcPr>
            <w:tcW w:w="2092" w:type="dxa"/>
            <w:tcBorders>
              <w:top w:val="nil"/>
              <w:left w:val="nil"/>
              <w:bottom w:val="single" w:sz="4" w:space="0" w:color="auto"/>
              <w:right w:val="single" w:sz="4" w:space="0" w:color="auto"/>
            </w:tcBorders>
            <w:shd w:val="clear" w:color="auto" w:fill="auto"/>
            <w:vAlign w:val="center"/>
            <w:hideMark/>
          </w:tcPr>
          <w:p w14:paraId="7215B323" w14:textId="1A30CF62"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 xml:space="preserve">Branding sur baie vitrée Confection et pose </w:t>
            </w:r>
          </w:p>
        </w:tc>
        <w:tc>
          <w:tcPr>
            <w:tcW w:w="8930" w:type="dxa"/>
            <w:gridSpan w:val="3"/>
            <w:tcBorders>
              <w:top w:val="nil"/>
              <w:left w:val="nil"/>
              <w:bottom w:val="single" w:sz="4" w:space="0" w:color="auto"/>
              <w:right w:val="single" w:sz="4" w:space="0" w:color="auto"/>
            </w:tcBorders>
            <w:shd w:val="clear" w:color="auto" w:fill="auto"/>
            <w:vAlign w:val="center"/>
            <w:hideMark/>
          </w:tcPr>
          <w:p w14:paraId="6BF279A0" w14:textId="2C3A34AF" w:rsidR="000453F1" w:rsidRPr="005F6284" w:rsidRDefault="000453F1" w:rsidP="005F6284">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50 m2, m</w:t>
            </w:r>
            <w:r w:rsidRPr="005F6284">
              <w:rPr>
                <w:rFonts w:eastAsia="Times New Roman" w:cstheme="minorHAnsi"/>
                <w:color w:val="000000" w:themeColor="text1"/>
                <w:lang w:val="fr-SN" w:eastAsia="fr-SN"/>
              </w:rPr>
              <w:t>atière vinyle one way</w:t>
            </w:r>
          </w:p>
          <w:p w14:paraId="7DA29A8E" w14:textId="227126EB" w:rsidR="000453F1" w:rsidRPr="005F6284" w:rsidRDefault="000453F1" w:rsidP="005F6284">
            <w:pPr>
              <w:spacing w:after="0" w:line="240" w:lineRule="auto"/>
              <w:rPr>
                <w:rFonts w:eastAsia="Times New Roman" w:cstheme="minorHAnsi"/>
                <w:color w:val="000000" w:themeColor="text1"/>
                <w:lang w:val="fr-SN" w:eastAsia="fr-SN"/>
              </w:rPr>
            </w:pPr>
            <w:r w:rsidRPr="005F6284">
              <w:rPr>
                <w:rFonts w:eastAsia="Times New Roman" w:cstheme="minorHAnsi"/>
                <w:color w:val="000000" w:themeColor="text1"/>
                <w:lang w:val="fr-SN" w:eastAsia="fr-SN"/>
              </w:rPr>
              <w:t>Impression numérique</w:t>
            </w:r>
          </w:p>
          <w:p w14:paraId="4A970128" w14:textId="5073222A" w:rsidR="000453F1" w:rsidRPr="000453F1" w:rsidRDefault="000453F1" w:rsidP="007F05FE">
            <w:pPr>
              <w:spacing w:after="0" w:line="240" w:lineRule="auto"/>
              <w:rPr>
                <w:rFonts w:eastAsia="Times New Roman" w:cstheme="minorHAnsi"/>
                <w:color w:val="000000" w:themeColor="text1"/>
                <w:lang w:val="fr-SN" w:eastAsia="fr-SN"/>
              </w:rPr>
            </w:pPr>
          </w:p>
        </w:tc>
      </w:tr>
      <w:tr w:rsidR="000453F1" w:rsidRPr="00A108A2" w14:paraId="75A9480F" w14:textId="77777777" w:rsidTr="009C73AA">
        <w:trPr>
          <w:trHeight w:val="2900"/>
        </w:trPr>
        <w:tc>
          <w:tcPr>
            <w:tcW w:w="460" w:type="dxa"/>
            <w:tcBorders>
              <w:top w:val="nil"/>
              <w:left w:val="single" w:sz="4" w:space="0" w:color="auto"/>
              <w:bottom w:val="nil"/>
              <w:right w:val="single" w:sz="4" w:space="0" w:color="auto"/>
            </w:tcBorders>
            <w:shd w:val="clear" w:color="auto" w:fill="auto"/>
            <w:vAlign w:val="center"/>
            <w:hideMark/>
          </w:tcPr>
          <w:p w14:paraId="07B7F60B" w14:textId="5F6D2AF0"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8</w:t>
            </w:r>
          </w:p>
        </w:tc>
        <w:tc>
          <w:tcPr>
            <w:tcW w:w="2092" w:type="dxa"/>
            <w:tcBorders>
              <w:top w:val="nil"/>
              <w:left w:val="nil"/>
              <w:bottom w:val="nil"/>
              <w:right w:val="single" w:sz="4" w:space="0" w:color="auto"/>
            </w:tcBorders>
            <w:shd w:val="clear" w:color="auto" w:fill="auto"/>
            <w:vAlign w:val="center"/>
            <w:hideMark/>
          </w:tcPr>
          <w:p w14:paraId="3766AB42" w14:textId="0FB4C51D"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Tablettes vidéo brandées</w:t>
            </w:r>
          </w:p>
        </w:tc>
        <w:tc>
          <w:tcPr>
            <w:tcW w:w="8930" w:type="dxa"/>
            <w:gridSpan w:val="3"/>
            <w:tcBorders>
              <w:top w:val="nil"/>
              <w:left w:val="nil"/>
              <w:bottom w:val="nil"/>
              <w:right w:val="single" w:sz="4" w:space="0" w:color="auto"/>
            </w:tcBorders>
            <w:shd w:val="clear" w:color="auto" w:fill="auto"/>
            <w:vAlign w:val="center"/>
            <w:hideMark/>
          </w:tcPr>
          <w:p w14:paraId="346083B3" w14:textId="77777777" w:rsidR="000453F1" w:rsidRPr="000453F1" w:rsidRDefault="000453F1" w:rsidP="007F05FE">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(munies de boutons pour les films + boutons de volume)</w:t>
            </w:r>
            <w:r w:rsidRPr="000453F1">
              <w:rPr>
                <w:rFonts w:eastAsia="Times New Roman" w:cstheme="minorHAnsi"/>
                <w:color w:val="000000" w:themeColor="text1"/>
                <w:lang w:val="fr-SN" w:eastAsia="fr-SN"/>
              </w:rPr>
              <w:br/>
              <w:t>Branding tablettes / Lecteurs de film</w:t>
            </w:r>
            <w:r w:rsidRPr="000453F1">
              <w:rPr>
                <w:rFonts w:eastAsia="Times New Roman" w:cstheme="minorHAnsi"/>
                <w:color w:val="000000" w:themeColor="text1"/>
                <w:lang w:val="fr-SN" w:eastAsia="fr-SN"/>
              </w:rPr>
              <w:br/>
              <w:t>Impression du logo PUDC + Message</w:t>
            </w:r>
            <w:r w:rsidRPr="000453F1">
              <w:rPr>
                <w:rFonts w:eastAsia="Times New Roman" w:cstheme="minorHAnsi"/>
                <w:color w:val="000000" w:themeColor="text1"/>
                <w:lang w:val="fr-SN" w:eastAsia="fr-SN"/>
              </w:rPr>
              <w:br/>
              <w:t>Détails techniques :</w:t>
            </w:r>
            <w:r w:rsidRPr="000453F1">
              <w:rPr>
                <w:rFonts w:eastAsia="Times New Roman" w:cstheme="minorHAnsi"/>
                <w:color w:val="000000" w:themeColor="text1"/>
                <w:lang w:val="fr-SN" w:eastAsia="fr-SN"/>
              </w:rPr>
              <w:br/>
              <w:t>- Ecran 7 pouces LCD couleurs</w:t>
            </w:r>
            <w:r w:rsidRPr="000453F1">
              <w:rPr>
                <w:rFonts w:eastAsia="Times New Roman" w:cstheme="minorHAnsi"/>
                <w:color w:val="000000" w:themeColor="text1"/>
                <w:lang w:val="fr-SN" w:eastAsia="fr-SN"/>
              </w:rPr>
              <w:br/>
              <w:t>- Format : A5</w:t>
            </w:r>
            <w:r w:rsidRPr="000453F1">
              <w:rPr>
                <w:rFonts w:eastAsia="Times New Roman" w:cstheme="minorHAnsi"/>
                <w:color w:val="000000" w:themeColor="text1"/>
                <w:lang w:val="fr-SN" w:eastAsia="fr-SN"/>
              </w:rPr>
              <w:br/>
              <w:t>- Capacité de stockage : 1 Giga</w:t>
            </w:r>
            <w:r w:rsidRPr="000453F1">
              <w:rPr>
                <w:rFonts w:eastAsia="Times New Roman" w:cstheme="minorHAnsi"/>
                <w:color w:val="000000" w:themeColor="text1"/>
                <w:lang w:val="fr-SN" w:eastAsia="fr-SN"/>
              </w:rPr>
              <w:br/>
              <w:t>- Imprimé : brillant</w:t>
            </w:r>
            <w:r w:rsidRPr="000453F1">
              <w:rPr>
                <w:rFonts w:eastAsia="Times New Roman" w:cstheme="minorHAnsi"/>
                <w:color w:val="000000" w:themeColor="text1"/>
                <w:lang w:val="fr-SN" w:eastAsia="fr-SN"/>
              </w:rPr>
              <w:br/>
              <w:t>- Accessoires : USB câble</w:t>
            </w:r>
          </w:p>
        </w:tc>
      </w:tr>
      <w:tr w:rsidR="000453F1" w:rsidRPr="00A108A2" w14:paraId="63087EBC" w14:textId="77777777" w:rsidTr="009C73AA">
        <w:trPr>
          <w:trHeight w:val="31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E6613" w14:textId="16AA1828"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9</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6DEE635" w14:textId="7766BF4A"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Cahier 50 pages</w:t>
            </w:r>
            <w:r w:rsidR="00DB3AEF">
              <w:rPr>
                <w:rFonts w:eastAsia="Times New Roman" w:cstheme="minorHAnsi"/>
                <w:color w:val="000000"/>
                <w:lang w:val="fr-SN" w:eastAsia="fr-SN"/>
              </w:rPr>
              <w:t xml:space="preserve"> personnalisé </w:t>
            </w:r>
          </w:p>
        </w:tc>
        <w:tc>
          <w:tcPr>
            <w:tcW w:w="8930" w:type="dxa"/>
            <w:gridSpan w:val="3"/>
            <w:tcBorders>
              <w:top w:val="single" w:sz="4" w:space="0" w:color="auto"/>
              <w:left w:val="nil"/>
              <w:bottom w:val="single" w:sz="4" w:space="0" w:color="auto"/>
              <w:right w:val="single" w:sz="4" w:space="0" w:color="auto"/>
            </w:tcBorders>
            <w:shd w:val="clear" w:color="auto" w:fill="auto"/>
            <w:vAlign w:val="center"/>
            <w:hideMark/>
          </w:tcPr>
          <w:p w14:paraId="44BCED07" w14:textId="096CB5DA" w:rsidR="000453F1" w:rsidRPr="00CA56E7" w:rsidRDefault="000453F1" w:rsidP="00CA56E7">
            <w:pPr>
              <w:spacing w:after="0" w:line="240" w:lineRule="auto"/>
              <w:rPr>
                <w:rFonts w:eastAsia="Calibri" w:cstheme="minorHAnsi"/>
                <w:color w:val="000000" w:themeColor="text1"/>
                <w:lang w:val="fr-SN" w:eastAsia="fr-SN"/>
              </w:rPr>
            </w:pPr>
            <w:r w:rsidRPr="007F7074">
              <w:rPr>
                <w:rFonts w:eastAsia="Calibri" w:cstheme="minorHAnsi"/>
                <w:color w:val="000000" w:themeColor="text1"/>
                <w:lang w:val="fr-SN" w:eastAsia="fr-SN"/>
              </w:rPr>
              <w:t>Couverture</w:t>
            </w:r>
            <w:r w:rsidR="00446F8E">
              <w:rPr>
                <w:rFonts w:eastAsia="Calibri" w:cstheme="minorHAnsi"/>
                <w:color w:val="000000" w:themeColor="text1"/>
                <w:lang w:val="fr-SN" w:eastAsia="fr-SN"/>
              </w:rPr>
              <w:t xml:space="preserve"> </w:t>
            </w:r>
            <w:r w:rsidRPr="007F7074">
              <w:rPr>
                <w:rFonts w:eastAsia="Calibri" w:cstheme="minorHAnsi"/>
                <w:color w:val="000000" w:themeColor="text1"/>
                <w:lang w:val="fr-SN" w:eastAsia="fr-SN"/>
              </w:rPr>
              <w:t>: 200gr couché</w:t>
            </w:r>
            <w:r w:rsidR="002878C2" w:rsidRPr="007F7074">
              <w:rPr>
                <w:rFonts w:eastAsia="Calibri" w:cstheme="minorHAnsi"/>
                <w:color w:val="000000" w:themeColor="text1"/>
                <w:lang w:val="fr-SN" w:eastAsia="fr-SN"/>
              </w:rPr>
              <w:t>-</w:t>
            </w:r>
            <w:r w:rsidRPr="007F7074">
              <w:rPr>
                <w:rFonts w:eastAsia="Calibri" w:cstheme="minorHAnsi"/>
                <w:color w:val="000000" w:themeColor="text1"/>
                <w:lang w:val="fr-SN" w:eastAsia="fr-SN"/>
              </w:rPr>
              <w:t>brillant</w:t>
            </w:r>
          </w:p>
          <w:p w14:paraId="1EDE09A6" w14:textId="2A892511" w:rsidR="000453F1" w:rsidRPr="00CA56E7" w:rsidRDefault="000453F1" w:rsidP="00CA56E7">
            <w:pPr>
              <w:spacing w:after="0" w:line="240" w:lineRule="auto"/>
              <w:rPr>
                <w:rFonts w:eastAsia="Calibri" w:cstheme="minorHAnsi"/>
                <w:color w:val="000000" w:themeColor="text1"/>
                <w:lang w:val="fr-SN" w:eastAsia="fr-SN"/>
              </w:rPr>
            </w:pPr>
            <w:r w:rsidRPr="007F7074">
              <w:rPr>
                <w:rFonts w:eastAsia="Calibri" w:cstheme="minorHAnsi"/>
                <w:color w:val="000000" w:themeColor="text1"/>
                <w:lang w:val="fr-SN" w:eastAsia="fr-SN"/>
              </w:rPr>
              <w:t>Intérieur</w:t>
            </w:r>
            <w:r w:rsidR="00446F8E">
              <w:rPr>
                <w:rFonts w:eastAsia="Calibri" w:cstheme="minorHAnsi"/>
                <w:color w:val="000000" w:themeColor="text1"/>
                <w:lang w:val="fr-SN" w:eastAsia="fr-SN"/>
              </w:rPr>
              <w:t xml:space="preserve"> </w:t>
            </w:r>
            <w:r w:rsidRPr="007F7074">
              <w:rPr>
                <w:rFonts w:eastAsia="Calibri" w:cstheme="minorHAnsi"/>
                <w:color w:val="000000" w:themeColor="text1"/>
                <w:lang w:val="fr-SN" w:eastAsia="fr-SN"/>
              </w:rPr>
              <w:t>: 80gr off set</w:t>
            </w:r>
          </w:p>
          <w:p w14:paraId="4724F28E" w14:textId="6A5FD1D8" w:rsidR="000453F1" w:rsidRPr="00CA56E7" w:rsidRDefault="000453F1" w:rsidP="00CA56E7">
            <w:pPr>
              <w:spacing w:after="0" w:line="240" w:lineRule="auto"/>
              <w:rPr>
                <w:rFonts w:eastAsia="Calibri" w:cstheme="minorHAnsi"/>
                <w:color w:val="000000" w:themeColor="text1"/>
                <w:lang w:val="fr-SN" w:eastAsia="fr-SN"/>
              </w:rPr>
            </w:pPr>
            <w:r w:rsidRPr="007F7074">
              <w:rPr>
                <w:rFonts w:eastAsia="Calibri" w:cstheme="minorHAnsi"/>
                <w:color w:val="000000" w:themeColor="text1"/>
                <w:lang w:val="fr-SN" w:eastAsia="fr-SN"/>
              </w:rPr>
              <w:t>Format</w:t>
            </w:r>
            <w:r w:rsidR="00446F8E">
              <w:rPr>
                <w:rFonts w:eastAsia="Calibri" w:cstheme="minorHAnsi"/>
                <w:color w:val="000000" w:themeColor="text1"/>
                <w:lang w:val="fr-SN" w:eastAsia="fr-SN"/>
              </w:rPr>
              <w:t xml:space="preserve"> </w:t>
            </w:r>
            <w:r w:rsidRPr="007F7074">
              <w:rPr>
                <w:rFonts w:eastAsia="Calibri" w:cstheme="minorHAnsi"/>
                <w:color w:val="000000" w:themeColor="text1"/>
                <w:lang w:val="fr-SN" w:eastAsia="fr-SN"/>
              </w:rPr>
              <w:t>: 17 x 22 cm</w:t>
            </w:r>
          </w:p>
          <w:p w14:paraId="5451D941" w14:textId="79022F0C" w:rsidR="000453F1" w:rsidRPr="000453F1" w:rsidRDefault="000453F1" w:rsidP="00CA56E7">
            <w:pPr>
              <w:spacing w:after="0" w:line="240" w:lineRule="auto"/>
              <w:rPr>
                <w:rFonts w:eastAsia="Times New Roman" w:cstheme="minorHAnsi"/>
                <w:color w:val="000000" w:themeColor="text1"/>
                <w:lang w:val="fr-SN" w:eastAsia="fr-SN"/>
              </w:rPr>
            </w:pPr>
            <w:r w:rsidRPr="007F7074">
              <w:rPr>
                <w:rFonts w:eastAsia="Calibri" w:cstheme="minorHAnsi"/>
                <w:color w:val="000000" w:themeColor="text1"/>
                <w:lang w:val="fr-SN" w:eastAsia="fr-SN"/>
              </w:rPr>
              <w:t>Nombre de pages</w:t>
            </w:r>
            <w:r w:rsidR="00446F8E">
              <w:rPr>
                <w:rFonts w:eastAsia="Calibri" w:cstheme="minorHAnsi"/>
                <w:color w:val="000000" w:themeColor="text1"/>
                <w:lang w:val="fr-SN" w:eastAsia="fr-SN"/>
              </w:rPr>
              <w:t xml:space="preserve"> </w:t>
            </w:r>
            <w:r w:rsidRPr="007F7074">
              <w:rPr>
                <w:rFonts w:eastAsia="Calibri" w:cstheme="minorHAnsi"/>
                <w:color w:val="000000" w:themeColor="text1"/>
                <w:lang w:val="fr-SN" w:eastAsia="fr-SN"/>
              </w:rPr>
              <w:t>: 48</w:t>
            </w:r>
          </w:p>
        </w:tc>
      </w:tr>
      <w:tr w:rsidR="000453F1" w:rsidRPr="00A108A2" w14:paraId="681D5191"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7F2D041" w14:textId="7F579715"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10</w:t>
            </w:r>
          </w:p>
        </w:tc>
        <w:tc>
          <w:tcPr>
            <w:tcW w:w="2092" w:type="dxa"/>
            <w:tcBorders>
              <w:top w:val="nil"/>
              <w:left w:val="nil"/>
              <w:bottom w:val="single" w:sz="4" w:space="0" w:color="auto"/>
              <w:right w:val="single" w:sz="4" w:space="0" w:color="auto"/>
            </w:tcBorders>
            <w:shd w:val="clear" w:color="auto" w:fill="auto"/>
            <w:vAlign w:val="center"/>
            <w:hideMark/>
          </w:tcPr>
          <w:p w14:paraId="192C4547" w14:textId="77E682B2"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Sacs à dos</w:t>
            </w:r>
            <w:r w:rsidR="00DB3AEF">
              <w:rPr>
                <w:rFonts w:eastAsia="Times New Roman" w:cstheme="minorHAnsi"/>
                <w:color w:val="000000"/>
                <w:lang w:val="fr-SN" w:eastAsia="fr-SN"/>
              </w:rPr>
              <w:t xml:space="preserve"> personnalisé</w:t>
            </w:r>
          </w:p>
        </w:tc>
        <w:tc>
          <w:tcPr>
            <w:tcW w:w="8930" w:type="dxa"/>
            <w:gridSpan w:val="3"/>
            <w:tcBorders>
              <w:top w:val="nil"/>
              <w:left w:val="nil"/>
              <w:bottom w:val="single" w:sz="4" w:space="0" w:color="auto"/>
              <w:right w:val="single" w:sz="4" w:space="0" w:color="auto"/>
            </w:tcBorders>
            <w:shd w:val="clear" w:color="auto" w:fill="auto"/>
            <w:vAlign w:val="center"/>
            <w:hideMark/>
          </w:tcPr>
          <w:p w14:paraId="742EA734" w14:textId="77777777" w:rsidR="000453F1" w:rsidRPr="00CA56E7" w:rsidRDefault="000453F1" w:rsidP="00CA56E7">
            <w:pPr>
              <w:shd w:val="clear" w:color="auto" w:fill="FFFFFF"/>
              <w:spacing w:after="0" w:line="240" w:lineRule="auto"/>
              <w:jc w:val="both"/>
              <w:rPr>
                <w:rFonts w:eastAsia="Calibri" w:cstheme="minorHAnsi"/>
                <w:color w:val="000000" w:themeColor="text1"/>
                <w:lang w:val="fr-SN" w:eastAsia="fr-SN"/>
              </w:rPr>
            </w:pPr>
            <w:r w:rsidRPr="00CA56E7">
              <w:rPr>
                <w:rFonts w:eastAsia="Calibri" w:cstheme="minorHAnsi"/>
                <w:color w:val="000000" w:themeColor="text1"/>
                <w:lang w:eastAsia="fr-SN"/>
              </w:rPr>
              <w:t xml:space="preserve">Sac à dos en polyester 600D avec bandoulière rembourrée </w:t>
            </w:r>
          </w:p>
          <w:p w14:paraId="3CD158C2" w14:textId="77777777" w:rsidR="000453F1" w:rsidRPr="00CA56E7" w:rsidRDefault="000453F1" w:rsidP="00CA56E7">
            <w:pPr>
              <w:shd w:val="clear" w:color="auto" w:fill="FFFFFF"/>
              <w:spacing w:after="0" w:line="240" w:lineRule="auto"/>
              <w:jc w:val="both"/>
              <w:rPr>
                <w:rFonts w:eastAsia="Calibri" w:cstheme="minorHAnsi"/>
                <w:color w:val="000000" w:themeColor="text1"/>
                <w:lang w:val="fr-SN" w:eastAsia="fr-SN"/>
              </w:rPr>
            </w:pPr>
            <w:r w:rsidRPr="00CA56E7">
              <w:rPr>
                <w:rFonts w:eastAsia="Calibri" w:cstheme="minorHAnsi"/>
                <w:color w:val="000000" w:themeColor="text1"/>
                <w:lang w:eastAsia="fr-SN"/>
              </w:rPr>
              <w:t xml:space="preserve">- compartiment interne principal. </w:t>
            </w:r>
          </w:p>
          <w:p w14:paraId="4646EB0F" w14:textId="77777777" w:rsidR="000453F1" w:rsidRPr="00CA56E7" w:rsidRDefault="000453F1" w:rsidP="00CA56E7">
            <w:pPr>
              <w:shd w:val="clear" w:color="auto" w:fill="FFFFFF"/>
              <w:spacing w:after="0" w:line="240" w:lineRule="auto"/>
              <w:jc w:val="both"/>
              <w:rPr>
                <w:rFonts w:eastAsia="Calibri" w:cstheme="minorHAnsi"/>
                <w:color w:val="000000" w:themeColor="text1"/>
                <w:lang w:val="fr-SN" w:eastAsia="fr-SN"/>
              </w:rPr>
            </w:pPr>
            <w:r w:rsidRPr="00CA56E7">
              <w:rPr>
                <w:rFonts w:eastAsia="Calibri" w:cstheme="minorHAnsi"/>
                <w:color w:val="000000" w:themeColor="text1"/>
                <w:lang w:eastAsia="fr-SN"/>
              </w:rPr>
              <w:t xml:space="preserve">-  compartiment pour ordinateur portable interne de 13 pouces </w:t>
            </w:r>
          </w:p>
          <w:p w14:paraId="29B47D76" w14:textId="77777777" w:rsidR="000453F1" w:rsidRPr="00CA56E7" w:rsidRDefault="000453F1" w:rsidP="00CA56E7">
            <w:pPr>
              <w:shd w:val="clear" w:color="auto" w:fill="FFFFFF"/>
              <w:spacing w:after="0" w:line="240" w:lineRule="auto"/>
              <w:jc w:val="both"/>
              <w:rPr>
                <w:rFonts w:eastAsia="Calibri" w:cstheme="minorHAnsi"/>
                <w:color w:val="000000" w:themeColor="text1"/>
                <w:lang w:val="fr-SN" w:eastAsia="fr-SN"/>
              </w:rPr>
            </w:pPr>
            <w:r w:rsidRPr="00CA56E7">
              <w:rPr>
                <w:rFonts w:eastAsia="Calibri" w:cstheme="minorHAnsi"/>
                <w:color w:val="000000" w:themeColor="text1"/>
                <w:lang w:eastAsia="fr-SN"/>
              </w:rPr>
              <w:t>Fermeture à glissière sur l'arrière pour une meilleure protection.</w:t>
            </w:r>
          </w:p>
          <w:p w14:paraId="57A4CB6F" w14:textId="11D359F4" w:rsidR="000453F1" w:rsidRPr="000453F1" w:rsidRDefault="000453F1" w:rsidP="007F05FE">
            <w:pPr>
              <w:spacing w:after="0" w:line="240" w:lineRule="auto"/>
              <w:rPr>
                <w:rFonts w:eastAsia="Times New Roman" w:cstheme="minorHAnsi"/>
                <w:color w:val="000000" w:themeColor="text1"/>
                <w:lang w:val="fr-SN" w:eastAsia="fr-SN"/>
              </w:rPr>
            </w:pPr>
          </w:p>
        </w:tc>
      </w:tr>
      <w:tr w:rsidR="000453F1" w:rsidRPr="00A108A2" w14:paraId="27DD97C9"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7CF0543" w14:textId="263E6C51"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11</w:t>
            </w:r>
          </w:p>
        </w:tc>
        <w:tc>
          <w:tcPr>
            <w:tcW w:w="2092" w:type="dxa"/>
            <w:tcBorders>
              <w:top w:val="nil"/>
              <w:left w:val="nil"/>
              <w:bottom w:val="single" w:sz="4" w:space="0" w:color="auto"/>
              <w:right w:val="single" w:sz="4" w:space="0" w:color="auto"/>
            </w:tcBorders>
            <w:shd w:val="clear" w:color="auto" w:fill="auto"/>
            <w:vAlign w:val="center"/>
            <w:hideMark/>
          </w:tcPr>
          <w:p w14:paraId="6C09B028" w14:textId="6C4D119B"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Stylos</w:t>
            </w:r>
            <w:r w:rsidR="00DB3AEF">
              <w:rPr>
                <w:rFonts w:eastAsia="Times New Roman" w:cstheme="minorHAnsi"/>
                <w:color w:val="000000"/>
                <w:lang w:val="fr-SN" w:eastAsia="fr-SN"/>
              </w:rPr>
              <w:t xml:space="preserve"> personnalisé</w:t>
            </w:r>
          </w:p>
        </w:tc>
        <w:tc>
          <w:tcPr>
            <w:tcW w:w="8930" w:type="dxa"/>
            <w:gridSpan w:val="3"/>
            <w:tcBorders>
              <w:top w:val="nil"/>
              <w:left w:val="nil"/>
              <w:bottom w:val="single" w:sz="4" w:space="0" w:color="auto"/>
              <w:right w:val="single" w:sz="4" w:space="0" w:color="auto"/>
            </w:tcBorders>
            <w:shd w:val="clear" w:color="auto" w:fill="auto"/>
            <w:vAlign w:val="center"/>
            <w:hideMark/>
          </w:tcPr>
          <w:p w14:paraId="63708559" w14:textId="016CCC49" w:rsidR="000453F1" w:rsidRPr="00CA56E7" w:rsidRDefault="000453F1" w:rsidP="00CA56E7">
            <w:pPr>
              <w:spacing w:after="0" w:line="240" w:lineRule="auto"/>
              <w:rPr>
                <w:rFonts w:eastAsia="Calibri" w:cstheme="minorHAnsi"/>
                <w:color w:val="000000" w:themeColor="text1"/>
                <w:lang w:val="fr-SN" w:eastAsia="fr-SN"/>
              </w:rPr>
            </w:pPr>
            <w:r w:rsidRPr="007F7074">
              <w:rPr>
                <w:rFonts w:eastAsia="Calibri" w:cstheme="minorHAnsi"/>
                <w:color w:val="000000" w:themeColor="text1"/>
                <w:lang w:val="fr-SN" w:eastAsia="fr-SN"/>
              </w:rPr>
              <w:t>Stylo PVC – Colori au choix</w:t>
            </w:r>
          </w:p>
          <w:p w14:paraId="0B1B0D65" w14:textId="3DEBA88A" w:rsidR="000453F1" w:rsidRPr="000453F1" w:rsidRDefault="000453F1" w:rsidP="00CA56E7">
            <w:pPr>
              <w:spacing w:after="0" w:line="240" w:lineRule="auto"/>
              <w:rPr>
                <w:rFonts w:eastAsia="Times New Roman" w:cstheme="minorHAnsi"/>
                <w:color w:val="000000" w:themeColor="text1"/>
                <w:lang w:val="fr-SN" w:eastAsia="fr-SN"/>
              </w:rPr>
            </w:pPr>
            <w:r w:rsidRPr="007F7074">
              <w:rPr>
                <w:rFonts w:eastAsia="Calibri" w:cstheme="minorHAnsi"/>
                <w:color w:val="000000" w:themeColor="text1"/>
                <w:lang w:val="fr-SN" w:eastAsia="fr-SN"/>
              </w:rPr>
              <w:t>Personnalisation</w:t>
            </w:r>
            <w:r w:rsidR="009C4219" w:rsidRPr="007F7074">
              <w:rPr>
                <w:rFonts w:eastAsia="Calibri" w:cstheme="minorHAnsi"/>
                <w:color w:val="000000" w:themeColor="text1"/>
                <w:lang w:val="fr-SN" w:eastAsia="fr-SN"/>
              </w:rPr>
              <w:t xml:space="preserve"> </w:t>
            </w:r>
            <w:r w:rsidRPr="007F7074">
              <w:rPr>
                <w:rFonts w:eastAsia="Calibri" w:cstheme="minorHAnsi"/>
                <w:color w:val="000000" w:themeColor="text1"/>
                <w:lang w:val="fr-SN" w:eastAsia="fr-SN"/>
              </w:rPr>
              <w:t>: marquage UV log en couleur</w:t>
            </w:r>
          </w:p>
        </w:tc>
      </w:tr>
      <w:tr w:rsidR="000453F1" w:rsidRPr="00A108A2" w14:paraId="3AC7220E"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B14C76B" w14:textId="54E5CC02"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12</w:t>
            </w:r>
          </w:p>
        </w:tc>
        <w:tc>
          <w:tcPr>
            <w:tcW w:w="2092" w:type="dxa"/>
            <w:tcBorders>
              <w:top w:val="nil"/>
              <w:left w:val="nil"/>
              <w:bottom w:val="single" w:sz="4" w:space="0" w:color="auto"/>
              <w:right w:val="single" w:sz="4" w:space="0" w:color="auto"/>
            </w:tcBorders>
            <w:shd w:val="clear" w:color="auto" w:fill="auto"/>
            <w:vAlign w:val="center"/>
            <w:hideMark/>
          </w:tcPr>
          <w:p w14:paraId="6733460F" w14:textId="664DB732"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Mug</w:t>
            </w:r>
            <w:r w:rsidR="00DB3AEF">
              <w:rPr>
                <w:rFonts w:eastAsia="Times New Roman" w:cstheme="minorHAnsi"/>
                <w:color w:val="000000"/>
                <w:lang w:val="fr-SN" w:eastAsia="fr-SN"/>
              </w:rPr>
              <w:t xml:space="preserve"> personnalisé</w:t>
            </w:r>
          </w:p>
        </w:tc>
        <w:tc>
          <w:tcPr>
            <w:tcW w:w="8930" w:type="dxa"/>
            <w:gridSpan w:val="3"/>
            <w:tcBorders>
              <w:top w:val="nil"/>
              <w:left w:val="nil"/>
              <w:bottom w:val="single" w:sz="4" w:space="0" w:color="auto"/>
              <w:right w:val="single" w:sz="4" w:space="0" w:color="auto"/>
            </w:tcBorders>
            <w:shd w:val="clear" w:color="auto" w:fill="auto"/>
            <w:vAlign w:val="center"/>
            <w:hideMark/>
          </w:tcPr>
          <w:p w14:paraId="2CAD6A88" w14:textId="77777777" w:rsidR="000453F1" w:rsidRPr="00CA56E7" w:rsidRDefault="000453F1" w:rsidP="00CA56E7">
            <w:pPr>
              <w:spacing w:after="0" w:line="240" w:lineRule="auto"/>
              <w:rPr>
                <w:rFonts w:eastAsia="Calibri" w:cstheme="minorHAnsi"/>
                <w:color w:val="000000" w:themeColor="text1"/>
                <w:lang w:val="fr-SN" w:eastAsia="fr-SN"/>
              </w:rPr>
            </w:pPr>
            <w:r w:rsidRPr="00CA56E7">
              <w:rPr>
                <w:rFonts w:eastAsia="Calibri" w:cstheme="minorHAnsi"/>
                <w:color w:val="000000" w:themeColor="text1"/>
                <w:shd w:val="clear" w:color="auto" w:fill="FFFFFF"/>
                <w:lang w:eastAsia="fr-SN"/>
              </w:rPr>
              <w:t>Mug en céramique blanc,</w:t>
            </w:r>
          </w:p>
          <w:p w14:paraId="13DCBDB3" w14:textId="77777777" w:rsidR="000453F1" w:rsidRPr="00CA56E7" w:rsidRDefault="000453F1" w:rsidP="00CA56E7">
            <w:pPr>
              <w:spacing w:after="0" w:line="240" w:lineRule="auto"/>
              <w:rPr>
                <w:rFonts w:eastAsia="Calibri" w:cstheme="minorHAnsi"/>
                <w:color w:val="000000" w:themeColor="text1"/>
                <w:lang w:val="fr-SN" w:eastAsia="fr-SN"/>
              </w:rPr>
            </w:pPr>
            <w:r w:rsidRPr="00CA56E7">
              <w:rPr>
                <w:rFonts w:eastAsia="Calibri" w:cstheme="minorHAnsi"/>
                <w:color w:val="000000" w:themeColor="text1"/>
                <w:shd w:val="clear" w:color="auto" w:fill="FFFFFF"/>
                <w:lang w:eastAsia="fr-SN"/>
              </w:rPr>
              <w:t>Contenance 350ml</w:t>
            </w:r>
          </w:p>
          <w:p w14:paraId="4DF13D3D" w14:textId="16662AC9" w:rsidR="000453F1" w:rsidRPr="000453F1" w:rsidRDefault="000453F1" w:rsidP="00CA56E7">
            <w:pPr>
              <w:spacing w:after="0" w:line="240" w:lineRule="auto"/>
              <w:rPr>
                <w:rFonts w:eastAsia="Times New Roman" w:cstheme="minorHAnsi"/>
                <w:color w:val="000000" w:themeColor="text1"/>
                <w:lang w:val="fr-SN" w:eastAsia="fr-SN"/>
              </w:rPr>
            </w:pPr>
            <w:r w:rsidRPr="000453F1">
              <w:rPr>
                <w:rFonts w:eastAsia="Calibri" w:cstheme="minorHAnsi"/>
                <w:color w:val="000000" w:themeColor="text1"/>
                <w:shd w:val="clear" w:color="auto" w:fill="FFFFFF"/>
                <w:lang w:eastAsia="fr-SN"/>
              </w:rPr>
              <w:t>Dimension : 83x98mm</w:t>
            </w:r>
          </w:p>
        </w:tc>
      </w:tr>
      <w:tr w:rsidR="007F05FE" w:rsidRPr="00A108A2" w14:paraId="4744CB7B" w14:textId="77777777" w:rsidTr="009C73AA">
        <w:trPr>
          <w:trHeight w:val="290"/>
        </w:trPr>
        <w:tc>
          <w:tcPr>
            <w:tcW w:w="11482" w:type="dxa"/>
            <w:gridSpan w:val="5"/>
            <w:tcBorders>
              <w:top w:val="nil"/>
              <w:left w:val="nil"/>
              <w:bottom w:val="single" w:sz="4" w:space="0" w:color="auto"/>
              <w:right w:val="nil"/>
            </w:tcBorders>
            <w:shd w:val="clear" w:color="auto" w:fill="auto"/>
            <w:noWrap/>
            <w:vAlign w:val="bottom"/>
            <w:hideMark/>
          </w:tcPr>
          <w:p w14:paraId="04724536" w14:textId="77777777" w:rsidR="007F05FE" w:rsidRPr="000453F1" w:rsidRDefault="007F05FE" w:rsidP="007F05FE">
            <w:pPr>
              <w:spacing w:after="0" w:line="240" w:lineRule="auto"/>
              <w:jc w:val="center"/>
              <w:rPr>
                <w:rFonts w:eastAsia="Times New Roman" w:cstheme="minorHAnsi"/>
                <w:b/>
                <w:bCs/>
                <w:color w:val="000000" w:themeColor="text1"/>
                <w:lang w:val="fr-SN" w:eastAsia="fr-SN"/>
              </w:rPr>
            </w:pPr>
          </w:p>
          <w:p w14:paraId="6001D02E" w14:textId="1B6E6722" w:rsidR="007F05FE" w:rsidRDefault="005D59D6" w:rsidP="000453F1">
            <w:pPr>
              <w:spacing w:after="0" w:line="240" w:lineRule="auto"/>
              <w:rPr>
                <w:rFonts w:eastAsia="Times New Roman" w:cstheme="minorHAnsi"/>
                <w:b/>
                <w:bCs/>
                <w:color w:val="000000" w:themeColor="text1"/>
                <w:lang w:val="fr-SN" w:eastAsia="fr-SN"/>
              </w:rPr>
            </w:pPr>
            <w:r w:rsidRPr="000453F1">
              <w:rPr>
                <w:rFonts w:eastAsia="Times New Roman" w:cstheme="minorHAnsi"/>
                <w:b/>
                <w:bCs/>
                <w:color w:val="000000" w:themeColor="text1"/>
                <w:lang w:val="fr-SN" w:eastAsia="fr-SN"/>
              </w:rPr>
              <w:t xml:space="preserve">            </w:t>
            </w:r>
            <w:r w:rsidR="007F05FE" w:rsidRPr="000453F1">
              <w:rPr>
                <w:rFonts w:eastAsia="Times New Roman" w:cstheme="minorHAnsi"/>
                <w:b/>
                <w:bCs/>
                <w:color w:val="000000" w:themeColor="text1"/>
                <w:lang w:val="fr-SN" w:eastAsia="fr-SN"/>
              </w:rPr>
              <w:t>Les commandes seront déclenchées à réception d’un Bon de commande</w:t>
            </w:r>
          </w:p>
          <w:p w14:paraId="757745CF" w14:textId="77777777" w:rsidR="000453F1" w:rsidRPr="000453F1" w:rsidRDefault="000453F1" w:rsidP="000453F1">
            <w:pPr>
              <w:spacing w:after="0" w:line="240" w:lineRule="auto"/>
              <w:rPr>
                <w:rFonts w:eastAsia="Times New Roman" w:cstheme="minorHAnsi"/>
                <w:b/>
                <w:bCs/>
                <w:color w:val="000000" w:themeColor="text1"/>
                <w:lang w:val="fr-SN" w:eastAsia="fr-SN"/>
              </w:rPr>
            </w:pPr>
          </w:p>
          <w:p w14:paraId="4E2387A7" w14:textId="363C260B" w:rsidR="009C73AA" w:rsidRDefault="007F05FE" w:rsidP="007F05FE">
            <w:pPr>
              <w:spacing w:after="0" w:line="240" w:lineRule="auto"/>
              <w:jc w:val="center"/>
              <w:rPr>
                <w:rFonts w:eastAsia="Times New Roman" w:cstheme="minorHAnsi"/>
                <w:b/>
                <w:bCs/>
                <w:color w:val="000000" w:themeColor="text1"/>
                <w:u w:val="single"/>
                <w:lang w:val="fr-SN" w:eastAsia="fr-SN"/>
              </w:rPr>
            </w:pPr>
            <w:r w:rsidRPr="000453F1">
              <w:rPr>
                <w:rFonts w:eastAsia="Times New Roman" w:cstheme="minorHAnsi"/>
                <w:b/>
                <w:bCs/>
                <w:color w:val="000000" w:themeColor="text1"/>
                <w:u w:val="single"/>
                <w:lang w:val="fr-SN" w:eastAsia="fr-SN"/>
              </w:rPr>
              <w:t>LOT 2</w:t>
            </w:r>
            <w:r w:rsidR="009C73AA">
              <w:rPr>
                <w:rFonts w:eastAsia="Times New Roman" w:cstheme="minorHAnsi"/>
                <w:b/>
                <w:bCs/>
                <w:color w:val="000000" w:themeColor="text1"/>
                <w:u w:val="single"/>
                <w:lang w:val="fr-SN" w:eastAsia="fr-SN"/>
              </w:rPr>
              <w:t xml:space="preserve"> : LOCATION DE DIVERS </w:t>
            </w:r>
            <w:r w:rsidRPr="000453F1">
              <w:rPr>
                <w:rFonts w:eastAsia="Times New Roman" w:cstheme="minorHAnsi"/>
                <w:b/>
                <w:bCs/>
                <w:color w:val="000000" w:themeColor="text1"/>
                <w:u w:val="single"/>
                <w:lang w:val="fr-SN" w:eastAsia="fr-SN"/>
              </w:rPr>
              <w:t>MATERIELS</w:t>
            </w:r>
            <w:r w:rsidR="009C73AA">
              <w:rPr>
                <w:rFonts w:eastAsia="Times New Roman" w:cstheme="minorHAnsi"/>
                <w:b/>
                <w:bCs/>
                <w:color w:val="000000" w:themeColor="text1"/>
                <w:u w:val="single"/>
                <w:lang w:val="fr-SN" w:eastAsia="fr-SN"/>
              </w:rPr>
              <w:t xml:space="preserve"> DE COMMUNICATION</w:t>
            </w:r>
          </w:p>
          <w:p w14:paraId="38273397" w14:textId="7411136F" w:rsidR="007F05FE" w:rsidRPr="000453F1" w:rsidRDefault="007F05FE" w:rsidP="007F05FE">
            <w:pPr>
              <w:spacing w:after="0" w:line="240" w:lineRule="auto"/>
              <w:jc w:val="center"/>
              <w:rPr>
                <w:rFonts w:eastAsia="Times New Roman" w:cstheme="minorHAnsi"/>
                <w:b/>
                <w:bCs/>
                <w:color w:val="000000" w:themeColor="text1"/>
                <w:u w:val="single"/>
                <w:lang w:val="fr-SN" w:eastAsia="fr-SN"/>
              </w:rPr>
            </w:pPr>
            <w:r w:rsidRPr="000453F1">
              <w:rPr>
                <w:rFonts w:eastAsia="Times New Roman" w:cstheme="minorHAnsi"/>
                <w:b/>
                <w:bCs/>
                <w:color w:val="000000" w:themeColor="text1"/>
                <w:u w:val="single"/>
                <w:lang w:val="fr-SN" w:eastAsia="fr-SN"/>
              </w:rPr>
              <w:t xml:space="preserve"> </w:t>
            </w:r>
          </w:p>
          <w:p w14:paraId="409C4D0D" w14:textId="42970EFF" w:rsidR="005D59D6" w:rsidRPr="000453F1" w:rsidRDefault="005D59D6" w:rsidP="007F05FE">
            <w:pPr>
              <w:spacing w:after="0" w:line="240" w:lineRule="auto"/>
              <w:jc w:val="center"/>
              <w:rPr>
                <w:rFonts w:eastAsia="Times New Roman" w:cstheme="minorHAnsi"/>
                <w:b/>
                <w:bCs/>
                <w:color w:val="000000" w:themeColor="text1"/>
                <w:lang w:val="fr-SN" w:eastAsia="fr-SN"/>
              </w:rPr>
            </w:pPr>
          </w:p>
        </w:tc>
      </w:tr>
      <w:tr w:rsidR="000453F1" w:rsidRPr="00A108A2" w14:paraId="288D2F5A" w14:textId="77777777" w:rsidTr="009C73AA">
        <w:trPr>
          <w:trHeight w:val="415"/>
        </w:trPr>
        <w:tc>
          <w:tcPr>
            <w:tcW w:w="460" w:type="dxa"/>
            <w:tcBorders>
              <w:top w:val="nil"/>
              <w:left w:val="single" w:sz="4" w:space="0" w:color="auto"/>
              <w:bottom w:val="single" w:sz="4" w:space="0" w:color="auto"/>
              <w:right w:val="single" w:sz="4" w:space="0" w:color="auto"/>
            </w:tcBorders>
            <w:shd w:val="clear" w:color="auto" w:fill="auto"/>
            <w:vAlign w:val="center"/>
          </w:tcPr>
          <w:p w14:paraId="7936B250" w14:textId="271F3355" w:rsidR="000453F1" w:rsidRPr="000453F1" w:rsidRDefault="000453F1" w:rsidP="000453F1">
            <w:pPr>
              <w:spacing w:after="0" w:line="240" w:lineRule="auto"/>
              <w:jc w:val="center"/>
              <w:rPr>
                <w:rFonts w:eastAsia="Times New Roman" w:cstheme="minorHAnsi"/>
                <w:color w:val="000000"/>
                <w:lang w:val="fr-SN" w:eastAsia="fr-SN"/>
              </w:rPr>
            </w:pPr>
            <w:r w:rsidRPr="000453F1">
              <w:rPr>
                <w:rFonts w:eastAsia="Times New Roman" w:cstheme="minorHAnsi"/>
                <w:b/>
                <w:bCs/>
                <w:color w:val="000000"/>
                <w:lang w:val="fr-SN" w:eastAsia="fr-SN"/>
              </w:rPr>
              <w:t>N°</w:t>
            </w:r>
          </w:p>
        </w:tc>
        <w:tc>
          <w:tcPr>
            <w:tcW w:w="2092" w:type="dxa"/>
            <w:tcBorders>
              <w:top w:val="nil"/>
              <w:left w:val="nil"/>
              <w:bottom w:val="single" w:sz="4" w:space="0" w:color="auto"/>
              <w:right w:val="single" w:sz="4" w:space="0" w:color="auto"/>
            </w:tcBorders>
            <w:shd w:val="clear" w:color="auto" w:fill="auto"/>
            <w:vAlign w:val="bottom"/>
          </w:tcPr>
          <w:p w14:paraId="42639D86" w14:textId="73010EA8" w:rsidR="000453F1" w:rsidRPr="000453F1" w:rsidRDefault="000453F1" w:rsidP="000453F1">
            <w:pPr>
              <w:spacing w:after="0" w:line="240" w:lineRule="auto"/>
              <w:rPr>
                <w:rFonts w:eastAsia="Times New Roman" w:cstheme="minorHAnsi"/>
                <w:color w:val="000000"/>
                <w:lang w:val="fr-SN" w:eastAsia="fr-SN"/>
              </w:rPr>
            </w:pPr>
            <w:r w:rsidRPr="000453F1">
              <w:rPr>
                <w:rFonts w:eastAsia="Times New Roman" w:cstheme="minorHAnsi"/>
                <w:b/>
                <w:bCs/>
                <w:color w:val="000000"/>
                <w:lang w:val="fr-SN" w:eastAsia="fr-SN"/>
              </w:rPr>
              <w:t>Articles</w:t>
            </w:r>
          </w:p>
        </w:tc>
        <w:tc>
          <w:tcPr>
            <w:tcW w:w="8930" w:type="dxa"/>
            <w:gridSpan w:val="3"/>
            <w:tcBorders>
              <w:top w:val="nil"/>
              <w:left w:val="nil"/>
              <w:bottom w:val="single" w:sz="4" w:space="0" w:color="auto"/>
              <w:right w:val="single" w:sz="4" w:space="0" w:color="auto"/>
            </w:tcBorders>
            <w:shd w:val="clear" w:color="auto" w:fill="auto"/>
            <w:vAlign w:val="bottom"/>
          </w:tcPr>
          <w:p w14:paraId="029EFE44" w14:textId="0A9C2784" w:rsidR="000453F1" w:rsidRPr="000453F1" w:rsidRDefault="000453F1" w:rsidP="000453F1">
            <w:pPr>
              <w:spacing w:after="0" w:line="240" w:lineRule="auto"/>
              <w:rPr>
                <w:rFonts w:eastAsia="Times New Roman" w:cstheme="minorHAnsi"/>
                <w:color w:val="000000" w:themeColor="text1"/>
                <w:lang w:val="fr-SN" w:eastAsia="fr-SN"/>
              </w:rPr>
            </w:pPr>
            <w:r w:rsidRPr="000453F1">
              <w:rPr>
                <w:rFonts w:eastAsia="Times New Roman" w:cstheme="minorHAnsi"/>
                <w:b/>
                <w:bCs/>
                <w:color w:val="000000" w:themeColor="text1"/>
                <w:lang w:val="fr-SN" w:eastAsia="fr-SN"/>
              </w:rPr>
              <w:t xml:space="preserve">Spécifications techniques détaillées </w:t>
            </w:r>
          </w:p>
        </w:tc>
      </w:tr>
      <w:tr w:rsidR="000453F1" w:rsidRPr="00A108A2" w14:paraId="088B40EE" w14:textId="77777777" w:rsidTr="009C73AA">
        <w:trPr>
          <w:trHeight w:val="87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53F0CC5" w14:textId="6AA9F766"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1</w:t>
            </w:r>
          </w:p>
        </w:tc>
        <w:tc>
          <w:tcPr>
            <w:tcW w:w="2092" w:type="dxa"/>
            <w:tcBorders>
              <w:top w:val="nil"/>
              <w:left w:val="nil"/>
              <w:bottom w:val="single" w:sz="4" w:space="0" w:color="auto"/>
              <w:right w:val="single" w:sz="4" w:space="0" w:color="auto"/>
            </w:tcBorders>
            <w:shd w:val="clear" w:color="auto" w:fill="auto"/>
            <w:vAlign w:val="center"/>
            <w:hideMark/>
          </w:tcPr>
          <w:p w14:paraId="4ED9A84C" w14:textId="19223FA4"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Tribune équipée, type présidentielle, homologuée</w:t>
            </w:r>
          </w:p>
        </w:tc>
        <w:tc>
          <w:tcPr>
            <w:tcW w:w="8930" w:type="dxa"/>
            <w:gridSpan w:val="3"/>
            <w:tcBorders>
              <w:top w:val="nil"/>
              <w:left w:val="nil"/>
              <w:bottom w:val="single" w:sz="4" w:space="0" w:color="auto"/>
              <w:right w:val="single" w:sz="4" w:space="0" w:color="auto"/>
            </w:tcBorders>
            <w:shd w:val="clear" w:color="auto" w:fill="auto"/>
            <w:vAlign w:val="center"/>
            <w:hideMark/>
          </w:tcPr>
          <w:p w14:paraId="0098FF6A" w14:textId="7A5A7C00" w:rsidR="000453F1" w:rsidRPr="000453F1" w:rsidRDefault="000453F1" w:rsidP="007F05FE">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Pour 200 personnes avec pupitre arcum de 20m x 10m décorée avec lumière (type présidentiel, homologué)</w:t>
            </w:r>
          </w:p>
        </w:tc>
      </w:tr>
      <w:tr w:rsidR="000453F1" w:rsidRPr="00A108A2" w14:paraId="27238646" w14:textId="77777777" w:rsidTr="009C73AA">
        <w:trPr>
          <w:trHeight w:val="58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1469F82" w14:textId="2AF88A0A"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2</w:t>
            </w:r>
          </w:p>
        </w:tc>
        <w:tc>
          <w:tcPr>
            <w:tcW w:w="2092" w:type="dxa"/>
            <w:tcBorders>
              <w:top w:val="nil"/>
              <w:left w:val="nil"/>
              <w:bottom w:val="single" w:sz="4" w:space="0" w:color="auto"/>
              <w:right w:val="single" w:sz="4" w:space="0" w:color="auto"/>
            </w:tcBorders>
            <w:shd w:val="clear" w:color="auto" w:fill="auto"/>
            <w:vAlign w:val="center"/>
            <w:hideMark/>
          </w:tcPr>
          <w:p w14:paraId="6D623AA4" w14:textId="77777777"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 xml:space="preserve">Structure pour invites </w:t>
            </w:r>
          </w:p>
        </w:tc>
        <w:tc>
          <w:tcPr>
            <w:tcW w:w="8930" w:type="dxa"/>
            <w:gridSpan w:val="3"/>
            <w:tcBorders>
              <w:top w:val="nil"/>
              <w:left w:val="nil"/>
              <w:bottom w:val="single" w:sz="4" w:space="0" w:color="auto"/>
              <w:right w:val="single" w:sz="4" w:space="0" w:color="auto"/>
            </w:tcBorders>
            <w:shd w:val="clear" w:color="auto" w:fill="auto"/>
            <w:vAlign w:val="center"/>
            <w:hideMark/>
          </w:tcPr>
          <w:p w14:paraId="393E53D9" w14:textId="7C540121" w:rsidR="000453F1" w:rsidRPr="000453F1" w:rsidRDefault="000453F1" w:rsidP="007F05FE">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300m2 habillée, avec plancher, moquette et Chaises VIP rembourrées dossier et assise</w:t>
            </w:r>
          </w:p>
        </w:tc>
      </w:tr>
      <w:tr w:rsidR="000453F1" w:rsidRPr="00A108A2" w14:paraId="79831C7D"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8E2E820" w14:textId="3D9AF048"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3</w:t>
            </w:r>
          </w:p>
        </w:tc>
        <w:tc>
          <w:tcPr>
            <w:tcW w:w="2092" w:type="dxa"/>
            <w:tcBorders>
              <w:top w:val="nil"/>
              <w:left w:val="nil"/>
              <w:bottom w:val="single" w:sz="4" w:space="0" w:color="auto"/>
              <w:right w:val="single" w:sz="4" w:space="0" w:color="auto"/>
            </w:tcBorders>
            <w:shd w:val="clear" w:color="auto" w:fill="auto"/>
            <w:vAlign w:val="center"/>
            <w:hideMark/>
          </w:tcPr>
          <w:p w14:paraId="53EFCC0C" w14:textId="59EC9FA6"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Sonorisation complète</w:t>
            </w:r>
          </w:p>
        </w:tc>
        <w:tc>
          <w:tcPr>
            <w:tcW w:w="8930" w:type="dxa"/>
            <w:gridSpan w:val="3"/>
            <w:tcBorders>
              <w:top w:val="nil"/>
              <w:left w:val="nil"/>
              <w:bottom w:val="single" w:sz="4" w:space="0" w:color="auto"/>
              <w:right w:val="single" w:sz="4" w:space="0" w:color="auto"/>
            </w:tcBorders>
            <w:shd w:val="clear" w:color="auto" w:fill="auto"/>
            <w:vAlign w:val="center"/>
            <w:hideMark/>
          </w:tcPr>
          <w:p w14:paraId="6A62EDEF" w14:textId="3078AFFC" w:rsidR="000453F1" w:rsidRPr="00CA56E7" w:rsidRDefault="000453F1" w:rsidP="000453F1">
            <w:pPr>
              <w:pStyle w:val="NormalWeb"/>
              <w:spacing w:before="2" w:after="2"/>
              <w:rPr>
                <w:rFonts w:asciiTheme="minorHAnsi" w:hAnsiTheme="minorHAnsi" w:cstheme="minorHAnsi"/>
                <w:color w:val="000000" w:themeColor="text1"/>
                <w:sz w:val="22"/>
                <w:szCs w:val="22"/>
                <w:lang w:val="fr-SN" w:eastAsia="fr-SN"/>
              </w:rPr>
            </w:pPr>
            <w:r w:rsidRPr="000453F1">
              <w:rPr>
                <w:rFonts w:asciiTheme="minorHAnsi" w:hAnsiTheme="minorHAnsi" w:cstheme="minorHAnsi"/>
                <w:color w:val="000000" w:themeColor="text1"/>
                <w:sz w:val="22"/>
                <w:szCs w:val="22"/>
                <w:lang w:val="fr-SN" w:eastAsia="fr-SN"/>
              </w:rPr>
              <w:t>Enceinte Amplifiée JBL de 500w sonorisation extérieure y compris les supports trépied </w:t>
            </w:r>
            <w:r w:rsidRPr="00CA56E7">
              <w:rPr>
                <w:rFonts w:asciiTheme="minorHAnsi" w:hAnsiTheme="minorHAnsi" w:cstheme="minorHAnsi"/>
                <w:color w:val="000000" w:themeColor="text1"/>
                <w:sz w:val="22"/>
                <w:szCs w:val="22"/>
                <w:lang w:val="fr-SN" w:eastAsia="fr-SN"/>
              </w:rPr>
              <w:t>Double micro UHF main Boom</w:t>
            </w:r>
            <w:r w:rsidRPr="000453F1">
              <w:rPr>
                <w:rFonts w:asciiTheme="minorHAnsi" w:hAnsiTheme="minorHAnsi" w:cstheme="minorHAnsi"/>
                <w:color w:val="000000" w:themeColor="text1"/>
                <w:sz w:val="22"/>
                <w:szCs w:val="22"/>
                <w:lang w:val="fr-SN" w:eastAsia="fr-SN"/>
              </w:rPr>
              <w:t xml:space="preserve"> </w:t>
            </w:r>
            <w:r w:rsidRPr="00CA56E7">
              <w:rPr>
                <w:rFonts w:asciiTheme="minorHAnsi" w:hAnsiTheme="minorHAnsi" w:cstheme="minorHAnsi"/>
                <w:color w:val="000000" w:themeColor="text1"/>
                <w:sz w:val="22"/>
                <w:szCs w:val="22"/>
                <w:lang w:val="fr-SN" w:eastAsia="fr-SN"/>
              </w:rPr>
              <w:t>Tone</w:t>
            </w:r>
            <w:r w:rsidRPr="000453F1">
              <w:rPr>
                <w:rFonts w:asciiTheme="minorHAnsi" w:hAnsiTheme="minorHAnsi" w:cstheme="minorHAnsi"/>
                <w:color w:val="000000" w:themeColor="text1"/>
                <w:sz w:val="22"/>
                <w:szCs w:val="22"/>
                <w:lang w:val="fr-SN" w:eastAsia="fr-SN"/>
              </w:rPr>
              <w:t xml:space="preserve"> </w:t>
            </w:r>
            <w:r w:rsidRPr="00CA56E7">
              <w:rPr>
                <w:rFonts w:asciiTheme="minorHAnsi" w:hAnsiTheme="minorHAnsi" w:cstheme="minorHAnsi"/>
                <w:color w:val="000000" w:themeColor="text1"/>
                <w:sz w:val="22"/>
                <w:szCs w:val="22"/>
                <w:lang w:val="fr-SN" w:eastAsia="fr-SN"/>
              </w:rPr>
              <w:t>DJ sans fil avec un trépied Table de mixage 12 pistes </w:t>
            </w:r>
          </w:p>
          <w:p w14:paraId="3FA35F12" w14:textId="704EC6BC" w:rsidR="000453F1" w:rsidRPr="000453F1" w:rsidRDefault="000453F1" w:rsidP="007F05FE">
            <w:pPr>
              <w:spacing w:after="0" w:line="240" w:lineRule="auto"/>
              <w:rPr>
                <w:rFonts w:eastAsia="Times New Roman" w:cstheme="minorHAnsi"/>
                <w:color w:val="000000" w:themeColor="text1"/>
                <w:lang w:val="fr-SN" w:eastAsia="fr-SN"/>
              </w:rPr>
            </w:pPr>
          </w:p>
        </w:tc>
      </w:tr>
      <w:tr w:rsidR="000453F1" w:rsidRPr="00A108A2" w14:paraId="311E7AA3"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5E8D747" w14:textId="464A9563"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4</w:t>
            </w:r>
          </w:p>
        </w:tc>
        <w:tc>
          <w:tcPr>
            <w:tcW w:w="2092" w:type="dxa"/>
            <w:tcBorders>
              <w:top w:val="nil"/>
              <w:left w:val="nil"/>
              <w:bottom w:val="single" w:sz="4" w:space="0" w:color="auto"/>
              <w:right w:val="single" w:sz="4" w:space="0" w:color="auto"/>
            </w:tcBorders>
            <w:shd w:val="clear" w:color="auto" w:fill="auto"/>
            <w:vAlign w:val="center"/>
            <w:hideMark/>
          </w:tcPr>
          <w:p w14:paraId="40979FFA" w14:textId="2102F680"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Barrières de sécurité</w:t>
            </w:r>
          </w:p>
        </w:tc>
        <w:tc>
          <w:tcPr>
            <w:tcW w:w="8930" w:type="dxa"/>
            <w:gridSpan w:val="3"/>
            <w:tcBorders>
              <w:top w:val="nil"/>
              <w:left w:val="nil"/>
              <w:bottom w:val="single" w:sz="4" w:space="0" w:color="auto"/>
              <w:right w:val="single" w:sz="4" w:space="0" w:color="auto"/>
            </w:tcBorders>
            <w:shd w:val="clear" w:color="auto" w:fill="auto"/>
            <w:vAlign w:val="center"/>
            <w:hideMark/>
          </w:tcPr>
          <w:p w14:paraId="3A5D875B" w14:textId="6AAA9252" w:rsidR="000453F1" w:rsidRPr="000453F1" w:rsidRDefault="000453F1" w:rsidP="007F05FE">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Format : 2m</w:t>
            </w:r>
          </w:p>
        </w:tc>
      </w:tr>
      <w:tr w:rsidR="000453F1" w:rsidRPr="00A108A2" w14:paraId="780C6A7E"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9538B1D" w14:textId="7BFDBDEB"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5</w:t>
            </w:r>
          </w:p>
        </w:tc>
        <w:tc>
          <w:tcPr>
            <w:tcW w:w="2092" w:type="dxa"/>
            <w:tcBorders>
              <w:top w:val="nil"/>
              <w:left w:val="nil"/>
              <w:bottom w:val="single" w:sz="4" w:space="0" w:color="auto"/>
              <w:right w:val="single" w:sz="4" w:space="0" w:color="auto"/>
            </w:tcBorders>
            <w:shd w:val="clear" w:color="auto" w:fill="auto"/>
            <w:vAlign w:val="center"/>
            <w:hideMark/>
          </w:tcPr>
          <w:p w14:paraId="150CD7D1" w14:textId="5F92A2E7"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 xml:space="preserve">Ecran </w:t>
            </w:r>
            <w:r w:rsidR="00DB3AEF">
              <w:rPr>
                <w:rFonts w:eastAsia="Times New Roman" w:cstheme="minorHAnsi"/>
                <w:color w:val="000000"/>
                <w:lang w:val="fr-SN" w:eastAsia="fr-SN"/>
              </w:rPr>
              <w:t>géant</w:t>
            </w:r>
          </w:p>
        </w:tc>
        <w:tc>
          <w:tcPr>
            <w:tcW w:w="8930" w:type="dxa"/>
            <w:gridSpan w:val="3"/>
            <w:tcBorders>
              <w:top w:val="nil"/>
              <w:left w:val="nil"/>
              <w:bottom w:val="single" w:sz="4" w:space="0" w:color="auto"/>
              <w:right w:val="single" w:sz="4" w:space="0" w:color="auto"/>
            </w:tcBorders>
            <w:shd w:val="clear" w:color="auto" w:fill="auto"/>
            <w:vAlign w:val="center"/>
            <w:hideMark/>
          </w:tcPr>
          <w:p w14:paraId="683288B0" w14:textId="75C4A32E" w:rsidR="000453F1" w:rsidRPr="005F6284" w:rsidRDefault="00DB3AEF" w:rsidP="005F6284">
            <w:pPr>
              <w:spacing w:after="0" w:line="240" w:lineRule="auto"/>
              <w:rPr>
                <w:rFonts w:eastAsia="Times New Roman" w:cstheme="minorHAnsi"/>
                <w:color w:val="000000" w:themeColor="text1"/>
                <w:lang w:val="fr-SN" w:eastAsia="fr-SN"/>
              </w:rPr>
            </w:pPr>
            <w:r>
              <w:rPr>
                <w:rFonts w:eastAsia="Times New Roman" w:cstheme="minorHAnsi"/>
                <w:color w:val="000000" w:themeColor="text1"/>
                <w:lang w:val="fr-SN" w:eastAsia="fr-SN"/>
              </w:rPr>
              <w:t xml:space="preserve">LED </w:t>
            </w:r>
          </w:p>
          <w:p w14:paraId="6D79E328" w14:textId="54FF7B85" w:rsidR="000453F1" w:rsidRPr="000453F1" w:rsidRDefault="000453F1" w:rsidP="007F05FE">
            <w:pPr>
              <w:spacing w:after="0" w:line="240" w:lineRule="auto"/>
              <w:rPr>
                <w:rFonts w:eastAsia="Times New Roman" w:cstheme="minorHAnsi"/>
                <w:color w:val="000000" w:themeColor="text1"/>
                <w:lang w:val="fr-SN" w:eastAsia="fr-SN"/>
              </w:rPr>
            </w:pPr>
          </w:p>
        </w:tc>
      </w:tr>
      <w:tr w:rsidR="000453F1" w:rsidRPr="00A108A2" w14:paraId="0724F7A9"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tcPr>
          <w:p w14:paraId="0F5E5272" w14:textId="54A783C1"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6</w:t>
            </w:r>
          </w:p>
        </w:tc>
        <w:tc>
          <w:tcPr>
            <w:tcW w:w="2092" w:type="dxa"/>
            <w:tcBorders>
              <w:top w:val="nil"/>
              <w:left w:val="nil"/>
              <w:bottom w:val="single" w:sz="4" w:space="0" w:color="auto"/>
              <w:right w:val="single" w:sz="4" w:space="0" w:color="auto"/>
            </w:tcBorders>
            <w:shd w:val="clear" w:color="auto" w:fill="auto"/>
            <w:vAlign w:val="center"/>
          </w:tcPr>
          <w:p w14:paraId="308D9DD5" w14:textId="01D9003A"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Groupe électrogène</w:t>
            </w:r>
          </w:p>
        </w:tc>
        <w:tc>
          <w:tcPr>
            <w:tcW w:w="8930" w:type="dxa"/>
            <w:gridSpan w:val="3"/>
            <w:tcBorders>
              <w:top w:val="nil"/>
              <w:left w:val="nil"/>
              <w:bottom w:val="single" w:sz="4" w:space="0" w:color="auto"/>
              <w:right w:val="single" w:sz="4" w:space="0" w:color="auto"/>
            </w:tcBorders>
            <w:shd w:val="clear" w:color="auto" w:fill="auto"/>
            <w:vAlign w:val="center"/>
          </w:tcPr>
          <w:p w14:paraId="6AB399ED" w14:textId="69D99319" w:rsidR="000453F1" w:rsidRPr="000453F1" w:rsidRDefault="000453F1" w:rsidP="007F05FE">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 xml:space="preserve"> </w:t>
            </w:r>
            <w:r w:rsidR="00DB3AEF">
              <w:rPr>
                <w:rFonts w:eastAsia="Times New Roman" w:cstheme="minorHAnsi"/>
                <w:color w:val="000000" w:themeColor="text1"/>
                <w:lang w:val="fr-SN" w:eastAsia="fr-SN"/>
              </w:rPr>
              <w:t>15KVA, insonorisé,</w:t>
            </w:r>
            <w:r w:rsidRPr="000453F1">
              <w:rPr>
                <w:rFonts w:eastAsia="Times New Roman" w:cstheme="minorHAnsi"/>
                <w:color w:val="000000" w:themeColor="text1"/>
                <w:lang w:val="fr-SN" w:eastAsia="fr-SN"/>
              </w:rPr>
              <w:t xml:space="preserve"> avec gasoil</w:t>
            </w:r>
          </w:p>
        </w:tc>
      </w:tr>
      <w:tr w:rsidR="000453F1" w:rsidRPr="00A108A2" w14:paraId="7D43944B" w14:textId="77777777" w:rsidTr="009C73AA">
        <w:trPr>
          <w:trHeight w:val="3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03DCAB7" w14:textId="4232C33C" w:rsidR="000453F1" w:rsidRPr="000453F1" w:rsidRDefault="000453F1" w:rsidP="007F05FE">
            <w:pPr>
              <w:spacing w:after="0" w:line="240" w:lineRule="auto"/>
              <w:jc w:val="center"/>
              <w:rPr>
                <w:rFonts w:eastAsia="Times New Roman" w:cstheme="minorHAnsi"/>
                <w:color w:val="000000"/>
                <w:lang w:val="fr-SN" w:eastAsia="fr-SN"/>
              </w:rPr>
            </w:pPr>
            <w:r w:rsidRPr="000453F1">
              <w:rPr>
                <w:rFonts w:eastAsia="Times New Roman" w:cstheme="minorHAnsi"/>
                <w:color w:val="000000"/>
                <w:lang w:val="fr-SN" w:eastAsia="fr-SN"/>
              </w:rPr>
              <w:t>7</w:t>
            </w:r>
          </w:p>
        </w:tc>
        <w:tc>
          <w:tcPr>
            <w:tcW w:w="2092" w:type="dxa"/>
            <w:tcBorders>
              <w:top w:val="nil"/>
              <w:left w:val="nil"/>
              <w:bottom w:val="single" w:sz="4" w:space="0" w:color="auto"/>
              <w:right w:val="single" w:sz="4" w:space="0" w:color="auto"/>
            </w:tcBorders>
            <w:shd w:val="clear" w:color="auto" w:fill="auto"/>
            <w:vAlign w:val="center"/>
            <w:hideMark/>
          </w:tcPr>
          <w:p w14:paraId="4D968A6C" w14:textId="77777777" w:rsidR="000453F1" w:rsidRPr="000453F1" w:rsidRDefault="000453F1" w:rsidP="007F05FE">
            <w:pPr>
              <w:spacing w:after="0" w:line="240" w:lineRule="auto"/>
              <w:rPr>
                <w:rFonts w:eastAsia="Times New Roman" w:cstheme="minorHAnsi"/>
                <w:color w:val="000000"/>
                <w:lang w:val="fr-SN" w:eastAsia="fr-SN"/>
              </w:rPr>
            </w:pPr>
            <w:r w:rsidRPr="000453F1">
              <w:rPr>
                <w:rFonts w:eastAsia="Times New Roman" w:cstheme="minorHAnsi"/>
                <w:color w:val="000000"/>
                <w:lang w:val="fr-SN" w:eastAsia="fr-SN"/>
              </w:rPr>
              <w:t xml:space="preserve">Chaises </w:t>
            </w:r>
          </w:p>
        </w:tc>
        <w:tc>
          <w:tcPr>
            <w:tcW w:w="8930" w:type="dxa"/>
            <w:gridSpan w:val="3"/>
            <w:tcBorders>
              <w:top w:val="nil"/>
              <w:left w:val="nil"/>
              <w:bottom w:val="single" w:sz="4" w:space="0" w:color="auto"/>
              <w:right w:val="single" w:sz="4" w:space="0" w:color="auto"/>
            </w:tcBorders>
            <w:shd w:val="clear" w:color="auto" w:fill="auto"/>
            <w:vAlign w:val="center"/>
            <w:hideMark/>
          </w:tcPr>
          <w:p w14:paraId="4AD234E2" w14:textId="37E84B9F" w:rsidR="000453F1" w:rsidRPr="000453F1" w:rsidRDefault="000453F1" w:rsidP="007F05FE">
            <w:pPr>
              <w:spacing w:after="0" w:line="240" w:lineRule="auto"/>
              <w:rPr>
                <w:rFonts w:eastAsia="Times New Roman" w:cstheme="minorHAnsi"/>
                <w:color w:val="000000" w:themeColor="text1"/>
                <w:lang w:val="fr-SN" w:eastAsia="fr-SN"/>
              </w:rPr>
            </w:pPr>
            <w:r w:rsidRPr="000453F1">
              <w:rPr>
                <w:rFonts w:eastAsia="Times New Roman" w:cstheme="minorHAnsi"/>
                <w:color w:val="000000" w:themeColor="text1"/>
                <w:lang w:val="fr-SN" w:eastAsia="fr-SN"/>
              </w:rPr>
              <w:t xml:space="preserve">  Chaises VIP rembourrée dossier et assise</w:t>
            </w:r>
          </w:p>
        </w:tc>
      </w:tr>
      <w:bookmarkEnd w:id="129"/>
    </w:tbl>
    <w:p w14:paraId="142740DB" w14:textId="77777777" w:rsidR="00FB0F1E" w:rsidRDefault="00FB0F1E" w:rsidP="00D93871">
      <w:pPr>
        <w:spacing w:after="0" w:line="240" w:lineRule="auto"/>
        <w:rPr>
          <w:rFonts w:eastAsia="Times New Roman" w:cstheme="minorHAnsi"/>
          <w:b/>
          <w:kern w:val="28"/>
        </w:rPr>
      </w:pPr>
    </w:p>
    <w:p w14:paraId="01947D3B" w14:textId="2FB6B108" w:rsidR="00C96FAC" w:rsidRPr="005D59D6" w:rsidRDefault="00FE1E27" w:rsidP="00D93871">
      <w:pPr>
        <w:spacing w:after="0" w:line="240" w:lineRule="auto"/>
        <w:rPr>
          <w:rFonts w:ascii="Calibri" w:eastAsia="Times New Roman" w:hAnsi="Calibri" w:cs="Calibri"/>
          <w:b/>
          <w:bCs/>
          <w:color w:val="000000"/>
          <w:lang w:val="fr-SN" w:eastAsia="fr-SN"/>
        </w:rPr>
      </w:pPr>
      <w:r w:rsidRPr="005D59D6">
        <w:rPr>
          <w:rFonts w:eastAsia="Times New Roman" w:cstheme="minorHAnsi"/>
          <w:b/>
          <w:kern w:val="28"/>
        </w:rPr>
        <w:lastRenderedPageBreak/>
        <w:t xml:space="preserve">Les commandes sont déclenchées </w:t>
      </w:r>
      <w:r w:rsidR="005D59D6" w:rsidRPr="007F05FE">
        <w:rPr>
          <w:rFonts w:ascii="Calibri" w:eastAsia="Times New Roman" w:hAnsi="Calibri" w:cs="Calibri"/>
          <w:b/>
          <w:bCs/>
          <w:color w:val="000000"/>
          <w:lang w:val="fr-SN" w:eastAsia="fr-SN"/>
        </w:rPr>
        <w:t>à réception d’un Bon de commande</w:t>
      </w:r>
      <w:r w:rsidR="005D59D6">
        <w:rPr>
          <w:rFonts w:ascii="Calibri" w:eastAsia="Times New Roman" w:hAnsi="Calibri" w:cs="Calibri"/>
          <w:b/>
          <w:bCs/>
          <w:color w:val="000000"/>
          <w:lang w:val="fr-SN" w:eastAsia="fr-SN"/>
        </w:rPr>
        <w:t xml:space="preserve"> </w:t>
      </w:r>
      <w:r w:rsidR="00832AB5" w:rsidRPr="005D59D6">
        <w:rPr>
          <w:rFonts w:eastAsia="Times New Roman" w:cstheme="minorHAnsi"/>
          <w:b/>
          <w:kern w:val="28"/>
        </w:rPr>
        <w:t>et/ou contrat de location. Le PUDC précise dans sa commande pour un évènement donné la liste des matériels nécessaires, et l’agence fournit une facture proforma sur la base des prix unitaires dans le contrat à demande.</w:t>
      </w:r>
    </w:p>
    <w:p w14:paraId="4D223787" w14:textId="38AFE894" w:rsidR="005D59D6" w:rsidRDefault="005D59D6" w:rsidP="00D93871">
      <w:pPr>
        <w:spacing w:after="0" w:line="240" w:lineRule="auto"/>
        <w:rPr>
          <w:rFonts w:eastAsia="Times New Roman" w:cstheme="minorHAnsi"/>
          <w:b/>
          <w:kern w:val="28"/>
        </w:rPr>
      </w:pPr>
    </w:p>
    <w:p w14:paraId="403490D1" w14:textId="39C1A6D1" w:rsidR="009E5D84" w:rsidRPr="0073468B" w:rsidRDefault="009E5D84" w:rsidP="009E5D84">
      <w:pPr>
        <w:spacing w:after="0" w:line="240" w:lineRule="auto"/>
        <w:jc w:val="both"/>
        <w:rPr>
          <w:rFonts w:eastAsia="Times New Roman" w:cstheme="minorHAnsi"/>
          <w:b/>
          <w:kern w:val="28"/>
          <w:u w:val="single"/>
        </w:rPr>
      </w:pPr>
      <w:r w:rsidRPr="00F23A26">
        <w:rPr>
          <w:rFonts w:eastAsia="Times New Roman" w:cstheme="minorHAnsi"/>
          <w:b/>
          <w:kern w:val="28"/>
          <w:u w:val="single"/>
        </w:rPr>
        <w:t xml:space="preserve">Section </w:t>
      </w:r>
      <w:r w:rsidR="00D93871">
        <w:rPr>
          <w:rFonts w:eastAsia="Times New Roman" w:cstheme="minorHAnsi"/>
          <w:b/>
          <w:kern w:val="28"/>
          <w:u w:val="single"/>
        </w:rPr>
        <w:t>5</w:t>
      </w:r>
      <w:r w:rsidRPr="00F23A26">
        <w:rPr>
          <w:rFonts w:eastAsia="Times New Roman" w:cstheme="minorHAnsi"/>
          <w:b/>
          <w:kern w:val="28"/>
          <w:u w:val="single"/>
        </w:rPr>
        <w:t>b : Services connexes</w:t>
      </w:r>
    </w:p>
    <w:p w14:paraId="3BA469C8" w14:textId="77777777" w:rsidR="009E5D84" w:rsidRPr="0073468B" w:rsidRDefault="009E5D84" w:rsidP="009E5D84">
      <w:pPr>
        <w:widowControl w:val="0"/>
        <w:overflowPunct w:val="0"/>
        <w:adjustRightInd w:val="0"/>
        <w:spacing w:after="0" w:line="240" w:lineRule="auto"/>
        <w:jc w:val="both"/>
        <w:rPr>
          <w:rFonts w:eastAsia="Times New Roman" w:cstheme="minorHAnsi"/>
          <w:kern w:val="28"/>
        </w:rPr>
      </w:pPr>
    </w:p>
    <w:p w14:paraId="2D7AFEEA" w14:textId="77777777" w:rsidR="009E5D84" w:rsidRPr="0073468B" w:rsidRDefault="009E5D84" w:rsidP="009E5D84">
      <w:pPr>
        <w:widowControl w:val="0"/>
        <w:overflowPunct w:val="0"/>
        <w:adjustRightInd w:val="0"/>
        <w:spacing w:after="0" w:line="240" w:lineRule="auto"/>
        <w:ind w:firstLine="720"/>
        <w:jc w:val="both"/>
        <w:rPr>
          <w:rFonts w:eastAsia="Times New Roman" w:cstheme="minorHAnsi"/>
          <w:i/>
          <w:color w:val="FF0000"/>
          <w:kern w:val="28"/>
        </w:rPr>
      </w:pPr>
      <w:r w:rsidRPr="0073468B">
        <w:rPr>
          <w:rFonts w:eastAsia="Times New Roman" w:cstheme="minorHAnsi"/>
          <w:kern w:val="28"/>
        </w:rPr>
        <w:t xml:space="preserve">Outre la description des exigences qui précède, les soumissionnaires doivent tenir compte des exigences, conditions et services connexes supplémentaires suivants qui se rapportent à la satisfaction des exigences : </w:t>
      </w:r>
    </w:p>
    <w:p w14:paraId="62922801" w14:textId="77777777" w:rsidR="009E5D84" w:rsidRPr="0073468B" w:rsidRDefault="009E5D84" w:rsidP="009E5D84">
      <w:pPr>
        <w:widowControl w:val="0"/>
        <w:overflowPunct w:val="0"/>
        <w:adjustRightInd w:val="0"/>
        <w:spacing w:after="0" w:line="240" w:lineRule="auto"/>
        <w:rPr>
          <w:rFonts w:eastAsia="Times New Roman" w:cstheme="minorHAnsi"/>
          <w:kern w:val="28"/>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1980"/>
        <w:gridCol w:w="4822"/>
      </w:tblGrid>
      <w:tr w:rsidR="009E5D84" w:rsidRPr="0073468B" w14:paraId="28690382" w14:textId="77777777" w:rsidTr="005D59D6">
        <w:trPr>
          <w:cantSplit/>
          <w:trHeight w:val="934"/>
        </w:trPr>
        <w:tc>
          <w:tcPr>
            <w:tcW w:w="3150" w:type="dxa"/>
            <w:tcBorders>
              <w:top w:val="single" w:sz="4" w:space="0" w:color="auto"/>
            </w:tcBorders>
          </w:tcPr>
          <w:p w14:paraId="1C1595C4"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031F4D29"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livraison </w:t>
            </w:r>
          </w:p>
          <w:p w14:paraId="62DFBFE9" w14:textId="768DBA71"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[INCOTERMS 20</w:t>
            </w:r>
            <w:r w:rsidR="000B14B2">
              <w:rPr>
                <w:rFonts w:eastAsia="Times New Roman" w:cstheme="minorHAnsi"/>
                <w:kern w:val="28"/>
              </w:rPr>
              <w:t>2</w:t>
            </w:r>
            <w:r w:rsidRPr="0073468B">
              <w:rPr>
                <w:rFonts w:eastAsia="Times New Roman" w:cstheme="minorHAnsi"/>
                <w:kern w:val="28"/>
              </w:rPr>
              <w:t xml:space="preserve">0] </w:t>
            </w:r>
          </w:p>
          <w:p w14:paraId="3CD23952" w14:textId="77777777" w:rsidR="009E5D84" w:rsidRPr="0073468B" w:rsidRDefault="009E5D84" w:rsidP="006967CE">
            <w:pPr>
              <w:widowControl w:val="0"/>
              <w:overflowPunct w:val="0"/>
              <w:adjustRightInd w:val="0"/>
              <w:spacing w:after="0" w:line="240" w:lineRule="auto"/>
              <w:rPr>
                <w:rFonts w:eastAsia="Times New Roman" w:cstheme="minorHAnsi"/>
                <w:i/>
                <w:kern w:val="28"/>
              </w:rPr>
            </w:pPr>
            <w:r w:rsidRPr="0073468B">
              <w:rPr>
                <w:rFonts w:eastAsia="Times New Roman" w:cstheme="minorHAnsi"/>
                <w:i/>
                <w:kern w:val="28"/>
              </w:rPr>
              <w:t>(veuillez lier ceci au bordereau de prix)</w:t>
            </w:r>
          </w:p>
        </w:tc>
        <w:tc>
          <w:tcPr>
            <w:tcW w:w="6802" w:type="dxa"/>
            <w:gridSpan w:val="2"/>
            <w:tcBorders>
              <w:top w:val="single" w:sz="4" w:space="0" w:color="auto"/>
            </w:tcBorders>
          </w:tcPr>
          <w:p w14:paraId="67EDC9F1" w14:textId="6126ADAC" w:rsidR="009E5D84" w:rsidRPr="0073468B" w:rsidRDefault="00183312" w:rsidP="006967CE">
            <w:pPr>
              <w:spacing w:after="0" w:line="240" w:lineRule="auto"/>
              <w:rPr>
                <w:rFonts w:eastAsia="Times New Roman" w:cstheme="minorHAnsi"/>
                <w:kern w:val="28"/>
              </w:rPr>
            </w:pPr>
            <w:r>
              <w:rPr>
                <w:rFonts w:eastAsia="Times New Roman" w:cstheme="minorHAnsi"/>
                <w:kern w:val="28"/>
              </w:rPr>
              <w:t>DDP 20</w:t>
            </w:r>
            <w:r w:rsidR="000B14B2">
              <w:rPr>
                <w:rFonts w:eastAsia="Times New Roman" w:cstheme="minorHAnsi"/>
                <w:kern w:val="28"/>
              </w:rPr>
              <w:t>2</w:t>
            </w:r>
            <w:r>
              <w:rPr>
                <w:rFonts w:eastAsia="Times New Roman" w:cstheme="minorHAnsi"/>
                <w:kern w:val="28"/>
              </w:rPr>
              <w:t>0</w:t>
            </w:r>
          </w:p>
        </w:tc>
      </w:tr>
      <w:tr w:rsidR="009E5D84" w:rsidRPr="0073468B" w14:paraId="6FC68464" w14:textId="77777777" w:rsidTr="005D59D6">
        <w:trPr>
          <w:cantSplit/>
          <w:trHeight w:val="240"/>
        </w:trPr>
        <w:tc>
          <w:tcPr>
            <w:tcW w:w="3150" w:type="dxa"/>
          </w:tcPr>
          <w:p w14:paraId="5FB86DB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Adresse exacte de livraison/du lieu d’installation</w:t>
            </w:r>
          </w:p>
        </w:tc>
        <w:tc>
          <w:tcPr>
            <w:tcW w:w="6802" w:type="dxa"/>
            <w:gridSpan w:val="2"/>
          </w:tcPr>
          <w:p w14:paraId="15260CD2" w14:textId="0D8EBF89" w:rsidR="009E5D84" w:rsidRPr="0073468B" w:rsidRDefault="0009048A" w:rsidP="005E54C4">
            <w:pPr>
              <w:widowControl w:val="0"/>
              <w:overflowPunct w:val="0"/>
              <w:adjustRightInd w:val="0"/>
              <w:spacing w:after="0" w:line="240" w:lineRule="auto"/>
              <w:rPr>
                <w:rFonts w:eastAsia="Times New Roman" w:cstheme="minorHAnsi"/>
                <w:kern w:val="28"/>
              </w:rPr>
            </w:pPr>
            <w:r>
              <w:rPr>
                <w:rFonts w:eastAsia="Times New Roman" w:cstheme="minorHAnsi"/>
                <w:kern w:val="28"/>
              </w:rPr>
              <w:t>A préciser dans les bons de commandes</w:t>
            </w:r>
          </w:p>
        </w:tc>
      </w:tr>
      <w:tr w:rsidR="009E5D84" w:rsidRPr="0073468B" w14:paraId="40899000" w14:textId="77777777" w:rsidTr="005D59D6">
        <w:trPr>
          <w:cantSplit/>
        </w:trPr>
        <w:tc>
          <w:tcPr>
            <w:tcW w:w="3150" w:type="dxa"/>
            <w:vMerge w:val="restart"/>
          </w:tcPr>
          <w:p w14:paraId="2DD1E1B2" w14:textId="77777777" w:rsidR="009E5D84" w:rsidRPr="0073468B" w:rsidRDefault="009E5D84" w:rsidP="006967CE">
            <w:pPr>
              <w:widowControl w:val="0"/>
              <w:overflowPunct w:val="0"/>
              <w:adjustRightInd w:val="0"/>
              <w:spacing w:after="0" w:line="240" w:lineRule="auto"/>
              <w:rPr>
                <w:rFonts w:eastAsia="Times New Roman" w:cstheme="minorHAnsi"/>
                <w:noProof/>
                <w:kern w:val="28"/>
              </w:rPr>
            </w:pPr>
            <w:r w:rsidRPr="0073468B">
              <w:rPr>
                <w:rFonts w:eastAsia="Times New Roman" w:cstheme="minorHAnsi"/>
                <w:noProof/>
                <w:kern w:val="28"/>
              </w:rPr>
              <w:t>Mode de transport préféré</w:t>
            </w:r>
          </w:p>
        </w:tc>
        <w:tc>
          <w:tcPr>
            <w:tcW w:w="1980" w:type="dxa"/>
          </w:tcPr>
          <w:p w14:paraId="67CC3CC2" w14:textId="45D065A5"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Sans objet</w:t>
            </w:r>
          </w:p>
        </w:tc>
        <w:tc>
          <w:tcPr>
            <w:tcW w:w="4822" w:type="dxa"/>
          </w:tcPr>
          <w:p w14:paraId="2143C92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5E5AC1D0" w14:textId="77777777" w:rsidTr="005D59D6">
        <w:trPr>
          <w:cantSplit/>
        </w:trPr>
        <w:tc>
          <w:tcPr>
            <w:tcW w:w="3150" w:type="dxa"/>
            <w:vMerge/>
          </w:tcPr>
          <w:p w14:paraId="786622DE"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1980" w:type="dxa"/>
          </w:tcPr>
          <w:p w14:paraId="01549ACF"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4822" w:type="dxa"/>
          </w:tcPr>
          <w:p w14:paraId="25C3A9E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6FCFC565" w14:textId="77777777" w:rsidTr="005D59D6">
        <w:trPr>
          <w:cantSplit/>
          <w:trHeight w:val="240"/>
        </w:trPr>
        <w:tc>
          <w:tcPr>
            <w:tcW w:w="3150" w:type="dxa"/>
            <w:tcBorders>
              <w:top w:val="nil"/>
            </w:tcBorders>
          </w:tcPr>
          <w:p w14:paraId="5ACA304D" w14:textId="77777777" w:rsidR="009E5D84" w:rsidRPr="0073468B" w:rsidRDefault="009E5D84" w:rsidP="006967CE">
            <w:pPr>
              <w:widowControl w:val="0"/>
              <w:overflowPunct w:val="0"/>
              <w:adjustRightInd w:val="0"/>
              <w:spacing w:before="240" w:after="0" w:line="240" w:lineRule="auto"/>
              <w:rPr>
                <w:rFonts w:eastAsia="Times New Roman" w:cstheme="minorHAnsi"/>
                <w:kern w:val="28"/>
              </w:rPr>
            </w:pPr>
            <w:r w:rsidRPr="0073468B">
              <w:rPr>
                <w:rFonts w:eastAsia="Times New Roman" w:cstheme="minorHAnsi"/>
                <w:kern w:val="28"/>
              </w:rPr>
              <w:t>Transitaire privilégié par le PUDC, le cas échéant</w:t>
            </w:r>
            <w:r w:rsidRPr="0073468B">
              <w:rPr>
                <w:rFonts w:eastAsia="Times New Roman" w:cstheme="minorHAnsi"/>
                <w:kern w:val="28"/>
                <w:vertAlign w:val="superscript"/>
              </w:rPr>
              <w:footnoteReference w:id="2"/>
            </w:r>
          </w:p>
        </w:tc>
        <w:tc>
          <w:tcPr>
            <w:tcW w:w="6802" w:type="dxa"/>
            <w:gridSpan w:val="2"/>
          </w:tcPr>
          <w:p w14:paraId="19ABD32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Sans objet</w:t>
            </w:r>
          </w:p>
        </w:tc>
      </w:tr>
      <w:tr w:rsidR="009E5D84" w:rsidRPr="0073468B" w14:paraId="0CC3726A" w14:textId="77777777" w:rsidTr="005D59D6">
        <w:trPr>
          <w:cantSplit/>
          <w:trHeight w:val="952"/>
        </w:trPr>
        <w:tc>
          <w:tcPr>
            <w:tcW w:w="3150" w:type="dxa"/>
          </w:tcPr>
          <w:p w14:paraId="10D4B22C"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4AC40CD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Distribution des documents de transport </w:t>
            </w:r>
            <w:r w:rsidRPr="0073468B">
              <w:rPr>
                <w:rFonts w:eastAsia="Times New Roman" w:cstheme="minorHAnsi"/>
                <w:i/>
                <w:kern w:val="28"/>
              </w:rPr>
              <w:t>(en cas d’utilisation d’un transitaire)</w:t>
            </w:r>
          </w:p>
        </w:tc>
        <w:tc>
          <w:tcPr>
            <w:tcW w:w="6802" w:type="dxa"/>
            <w:gridSpan w:val="2"/>
          </w:tcPr>
          <w:p w14:paraId="5E2D5930" w14:textId="77777777" w:rsidR="009E5D84" w:rsidRPr="009C618F" w:rsidRDefault="009E5D84" w:rsidP="006967CE">
            <w:pPr>
              <w:widowControl w:val="0"/>
              <w:overflowPunct w:val="0"/>
              <w:adjustRightInd w:val="0"/>
              <w:spacing w:after="0" w:line="240" w:lineRule="auto"/>
              <w:rPr>
                <w:rFonts w:eastAsia="Times New Roman" w:cstheme="minorHAnsi"/>
                <w:i/>
                <w:color w:val="FF0000"/>
                <w:kern w:val="28"/>
              </w:rPr>
            </w:pPr>
            <w:r w:rsidRPr="009C618F">
              <w:rPr>
                <w:rFonts w:eastAsia="Times New Roman" w:cstheme="minorHAnsi"/>
                <w:i/>
                <w:kern w:val="28"/>
              </w:rPr>
              <w:t>Sans objet</w:t>
            </w:r>
          </w:p>
        </w:tc>
      </w:tr>
      <w:tr w:rsidR="009E5D84" w:rsidRPr="0073468B" w14:paraId="10DD7A19" w14:textId="77777777" w:rsidTr="005D59D6">
        <w:trPr>
          <w:cantSplit/>
          <w:trHeight w:val="240"/>
        </w:trPr>
        <w:tc>
          <w:tcPr>
            <w:tcW w:w="3150" w:type="dxa"/>
          </w:tcPr>
          <w:p w14:paraId="4108F62B"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0FD8A92A"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Date de livraison</w:t>
            </w:r>
          </w:p>
        </w:tc>
        <w:tc>
          <w:tcPr>
            <w:tcW w:w="6802" w:type="dxa"/>
            <w:gridSpan w:val="2"/>
            <w:shd w:val="clear" w:color="auto" w:fill="auto"/>
          </w:tcPr>
          <w:p w14:paraId="3FFE10F6" w14:textId="0BC8536A" w:rsidR="009E5D84" w:rsidRPr="009C618F" w:rsidRDefault="0009048A" w:rsidP="00183312">
            <w:pPr>
              <w:tabs>
                <w:tab w:val="left" w:pos="5686"/>
                <w:tab w:val="right" w:pos="7218"/>
              </w:tabs>
              <w:spacing w:after="0" w:line="240" w:lineRule="auto"/>
              <w:jc w:val="both"/>
              <w:rPr>
                <w:rFonts w:eastAsia="Times New Roman" w:cstheme="minorHAnsi"/>
                <w:kern w:val="28"/>
              </w:rPr>
            </w:pPr>
            <w:r>
              <w:rPr>
                <w:rFonts w:eastAsia="Times New Roman" w:cstheme="minorHAnsi"/>
                <w:kern w:val="28"/>
              </w:rPr>
              <w:t>A préciser dans les bons de commandes</w:t>
            </w:r>
          </w:p>
        </w:tc>
      </w:tr>
      <w:tr w:rsidR="009E5D84" w:rsidRPr="0073468B" w14:paraId="67A67426" w14:textId="77777777" w:rsidTr="005D59D6">
        <w:tc>
          <w:tcPr>
            <w:tcW w:w="3150" w:type="dxa"/>
          </w:tcPr>
          <w:p w14:paraId="1BA1C48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Si nécessaire, le dédouanement sera effectué par :</w:t>
            </w:r>
          </w:p>
        </w:tc>
        <w:tc>
          <w:tcPr>
            <w:tcW w:w="6802" w:type="dxa"/>
            <w:gridSpan w:val="2"/>
          </w:tcPr>
          <w:p w14:paraId="27FE739F" w14:textId="77777777" w:rsidR="009E5D84" w:rsidRPr="009C618F" w:rsidRDefault="009E5D84" w:rsidP="00B44760">
            <w:pPr>
              <w:spacing w:after="0" w:line="240" w:lineRule="auto"/>
              <w:rPr>
                <w:rFonts w:eastAsia="Times New Roman" w:cstheme="minorHAnsi"/>
                <w:kern w:val="28"/>
              </w:rPr>
            </w:pPr>
            <w:r w:rsidRPr="009C618F">
              <w:rPr>
                <w:rFonts w:eastAsia="Times New Roman" w:cstheme="minorHAnsi"/>
                <w:kern w:val="28"/>
              </w:rPr>
              <w:t>Le soumissionnaire</w:t>
            </w:r>
          </w:p>
        </w:tc>
      </w:tr>
      <w:tr w:rsidR="009E5D84" w:rsidRPr="0073468B" w14:paraId="26A9F178" w14:textId="77777777" w:rsidTr="005D59D6">
        <w:tc>
          <w:tcPr>
            <w:tcW w:w="3150" w:type="dxa"/>
          </w:tcPr>
          <w:p w14:paraId="77C2CA6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Inspection à l’usine/avant expédition</w:t>
            </w:r>
          </w:p>
        </w:tc>
        <w:tc>
          <w:tcPr>
            <w:tcW w:w="6802" w:type="dxa"/>
            <w:gridSpan w:val="2"/>
          </w:tcPr>
          <w:p w14:paraId="06DB5073" w14:textId="2E368AF2" w:rsidR="009E5D84" w:rsidRPr="009C618F" w:rsidRDefault="00144F4A" w:rsidP="006967CE">
            <w:pPr>
              <w:spacing w:after="0" w:line="240" w:lineRule="auto"/>
              <w:ind w:left="432"/>
              <w:rPr>
                <w:rFonts w:eastAsia="Times New Roman" w:cstheme="minorHAnsi"/>
                <w:kern w:val="28"/>
              </w:rPr>
            </w:pPr>
            <w:r>
              <w:rPr>
                <w:rFonts w:eastAsia="Times New Roman" w:cstheme="minorHAnsi"/>
                <w:kern w:val="28"/>
              </w:rPr>
              <w:t>N/A</w:t>
            </w:r>
          </w:p>
        </w:tc>
      </w:tr>
      <w:tr w:rsidR="009E5D84" w:rsidRPr="0073468B" w14:paraId="76A35A8F" w14:textId="77777777" w:rsidTr="005D59D6">
        <w:tc>
          <w:tcPr>
            <w:tcW w:w="3150" w:type="dxa"/>
          </w:tcPr>
          <w:p w14:paraId="60A14A1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Inspection à la livraison</w:t>
            </w:r>
          </w:p>
        </w:tc>
        <w:tc>
          <w:tcPr>
            <w:tcW w:w="6802" w:type="dxa"/>
            <w:gridSpan w:val="2"/>
          </w:tcPr>
          <w:p w14:paraId="26A3D807" w14:textId="3A593D18" w:rsidR="009E5D84" w:rsidRPr="009C618F" w:rsidRDefault="0009048A" w:rsidP="006967CE">
            <w:pPr>
              <w:spacing w:after="0" w:line="240" w:lineRule="auto"/>
              <w:ind w:left="432"/>
              <w:rPr>
                <w:rFonts w:eastAsia="Times New Roman" w:cstheme="minorHAnsi"/>
                <w:kern w:val="28"/>
              </w:rPr>
            </w:pPr>
            <w:r>
              <w:rPr>
                <w:rFonts w:eastAsia="Times New Roman" w:cstheme="minorHAnsi"/>
                <w:kern w:val="28"/>
              </w:rPr>
              <w:t>N/A</w:t>
            </w:r>
          </w:p>
        </w:tc>
      </w:tr>
      <w:tr w:rsidR="009E5D84" w:rsidRPr="0073468B" w14:paraId="03AF891F" w14:textId="77777777" w:rsidTr="005D59D6">
        <w:tc>
          <w:tcPr>
            <w:tcW w:w="3150" w:type="dxa"/>
          </w:tcPr>
          <w:p w14:paraId="73D60DDE"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d’installation</w:t>
            </w:r>
          </w:p>
        </w:tc>
        <w:tc>
          <w:tcPr>
            <w:tcW w:w="6802" w:type="dxa"/>
            <w:gridSpan w:val="2"/>
          </w:tcPr>
          <w:p w14:paraId="75DEE978" w14:textId="4CB71A3F"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12722968" w14:textId="77777777" w:rsidTr="005D59D6">
        <w:tc>
          <w:tcPr>
            <w:tcW w:w="3150" w:type="dxa"/>
          </w:tcPr>
          <w:p w14:paraId="002C2CBA"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de vérification</w:t>
            </w:r>
          </w:p>
        </w:tc>
        <w:tc>
          <w:tcPr>
            <w:tcW w:w="6802" w:type="dxa"/>
            <w:gridSpan w:val="2"/>
          </w:tcPr>
          <w:p w14:paraId="39BC9378" w14:textId="6E38C82C"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6433F945" w14:textId="77777777" w:rsidTr="005D59D6">
        <w:tc>
          <w:tcPr>
            <w:tcW w:w="3150" w:type="dxa"/>
          </w:tcPr>
          <w:p w14:paraId="40AB2F3B"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Contenu de la formation à l’utilisation et à la maintenance</w:t>
            </w:r>
          </w:p>
        </w:tc>
        <w:tc>
          <w:tcPr>
            <w:tcW w:w="6802" w:type="dxa"/>
            <w:gridSpan w:val="2"/>
          </w:tcPr>
          <w:p w14:paraId="023FC9F9" w14:textId="47089A30"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554E1E30" w14:textId="77777777" w:rsidTr="005D59D6">
        <w:tc>
          <w:tcPr>
            <w:tcW w:w="3150" w:type="dxa"/>
          </w:tcPr>
          <w:p w14:paraId="38EEC58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Mise en service</w:t>
            </w:r>
          </w:p>
        </w:tc>
        <w:tc>
          <w:tcPr>
            <w:tcW w:w="6802" w:type="dxa"/>
            <w:gridSpan w:val="2"/>
          </w:tcPr>
          <w:p w14:paraId="3B1CA762" w14:textId="716013DB"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4B467D96" w14:textId="77777777" w:rsidTr="005D59D6">
        <w:tc>
          <w:tcPr>
            <w:tcW w:w="3150" w:type="dxa"/>
          </w:tcPr>
          <w:p w14:paraId="30E8EB22"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d’appui technique</w:t>
            </w:r>
          </w:p>
        </w:tc>
        <w:tc>
          <w:tcPr>
            <w:tcW w:w="6802" w:type="dxa"/>
            <w:gridSpan w:val="2"/>
          </w:tcPr>
          <w:p w14:paraId="72914D11" w14:textId="66736BF4"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06E9B5D9" w14:textId="77777777" w:rsidTr="005D59D6">
        <w:tc>
          <w:tcPr>
            <w:tcW w:w="3150" w:type="dxa"/>
          </w:tcPr>
          <w:p w14:paraId="6A4CB96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paiement </w:t>
            </w:r>
            <w:r w:rsidRPr="0073468B">
              <w:rPr>
                <w:rFonts w:eastAsia="Times New Roman" w:cstheme="minorHAnsi"/>
                <w:i/>
                <w:kern w:val="28"/>
              </w:rPr>
              <w:t>(avance maximum de 20 % du prix total)</w:t>
            </w:r>
          </w:p>
        </w:tc>
        <w:tc>
          <w:tcPr>
            <w:tcW w:w="6802" w:type="dxa"/>
            <w:gridSpan w:val="2"/>
          </w:tcPr>
          <w:p w14:paraId="48F9D060" w14:textId="32FED62F" w:rsidR="009E5D84" w:rsidRPr="0073468B" w:rsidRDefault="005A44A9" w:rsidP="006967CE">
            <w:pPr>
              <w:spacing w:after="0" w:line="240" w:lineRule="auto"/>
              <w:rPr>
                <w:rFonts w:eastAsia="Times New Roman" w:cstheme="minorHAnsi"/>
                <w:b/>
                <w:kern w:val="28"/>
              </w:rPr>
            </w:pPr>
            <w:r>
              <w:rPr>
                <w:rFonts w:eastAsia="Times New Roman" w:cstheme="minorHAnsi"/>
                <w:snapToGrid w:val="0"/>
                <w:kern w:val="28"/>
              </w:rPr>
              <w:t>N/A</w:t>
            </w:r>
          </w:p>
          <w:p w14:paraId="6CC2C418" w14:textId="77777777" w:rsidR="009E5D84" w:rsidRPr="0073468B" w:rsidRDefault="009E5D84" w:rsidP="00BF0670">
            <w:pPr>
              <w:autoSpaceDE w:val="0"/>
              <w:autoSpaceDN w:val="0"/>
              <w:adjustRightInd w:val="0"/>
              <w:spacing w:after="0" w:line="240" w:lineRule="auto"/>
              <w:rPr>
                <w:rFonts w:eastAsia="Times New Roman" w:cstheme="minorHAnsi"/>
                <w:b/>
                <w:kern w:val="28"/>
                <w:highlight w:val="yellow"/>
              </w:rPr>
            </w:pPr>
          </w:p>
        </w:tc>
      </w:tr>
      <w:tr w:rsidR="009E5D84" w:rsidRPr="0073468B" w14:paraId="0932DEA1" w14:textId="77777777" w:rsidTr="005D59D6">
        <w:tc>
          <w:tcPr>
            <w:tcW w:w="3150" w:type="dxa"/>
          </w:tcPr>
          <w:p w14:paraId="4EF1F350"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331027B8" w14:textId="77777777" w:rsidR="009E5D84" w:rsidRPr="0073468B" w:rsidDel="00163CAD"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versement du </w:t>
            </w:r>
            <w:r w:rsidRPr="0073468B">
              <w:rPr>
                <w:rFonts w:eastAsia="Times New Roman" w:cstheme="minorHAnsi"/>
                <w:kern w:val="28"/>
              </w:rPr>
              <w:lastRenderedPageBreak/>
              <w:t>paiement</w:t>
            </w:r>
          </w:p>
        </w:tc>
        <w:tc>
          <w:tcPr>
            <w:tcW w:w="6802" w:type="dxa"/>
            <w:gridSpan w:val="2"/>
          </w:tcPr>
          <w:p w14:paraId="0DD087A7" w14:textId="68A10CFB" w:rsidR="009E5D84" w:rsidRPr="0009048A" w:rsidRDefault="009E5D84" w:rsidP="006967CE">
            <w:pPr>
              <w:spacing w:after="0" w:line="240" w:lineRule="auto"/>
              <w:rPr>
                <w:rFonts w:eastAsia="Times New Roman" w:cstheme="minorHAnsi"/>
                <w:b/>
                <w:kern w:val="28"/>
              </w:rPr>
            </w:pPr>
            <w:r w:rsidRPr="0073468B">
              <w:rPr>
                <w:rFonts w:eastAsia="Times New Roman" w:cstheme="minorHAnsi"/>
                <w:b/>
                <w:kern w:val="28"/>
              </w:rPr>
              <w:lastRenderedPageBreak/>
              <w:t xml:space="preserve"> </w:t>
            </w:r>
            <w:r w:rsidRPr="0009048A">
              <w:rPr>
                <w:rFonts w:eastAsia="Times New Roman" w:cstheme="minorHAnsi"/>
                <w:b/>
                <w:kern w:val="28"/>
              </w:rPr>
              <w:t xml:space="preserve">Le </w:t>
            </w:r>
            <w:r w:rsidR="00FB0F1E" w:rsidRPr="0009048A">
              <w:rPr>
                <w:rFonts w:eastAsia="Times New Roman" w:cstheme="minorHAnsi"/>
                <w:b/>
                <w:kern w:val="28"/>
              </w:rPr>
              <w:t>PUDC</w:t>
            </w:r>
            <w:r w:rsidRPr="0009048A">
              <w:rPr>
                <w:rFonts w:eastAsia="Times New Roman" w:cstheme="minorHAnsi"/>
                <w:b/>
                <w:kern w:val="28"/>
              </w:rPr>
              <w:t xml:space="preserve"> validera les différentes </w:t>
            </w:r>
            <w:r w:rsidR="00FB0F1E" w:rsidRPr="0009048A">
              <w:rPr>
                <w:rFonts w:eastAsia="Times New Roman" w:cstheme="minorHAnsi"/>
                <w:b/>
                <w:kern w:val="28"/>
              </w:rPr>
              <w:t>factures</w:t>
            </w:r>
            <w:r w:rsidRPr="0009048A">
              <w:rPr>
                <w:rFonts w:eastAsia="Times New Roman" w:cstheme="minorHAnsi"/>
                <w:b/>
                <w:kern w:val="28"/>
              </w:rPr>
              <w:t>.</w:t>
            </w:r>
          </w:p>
          <w:p w14:paraId="13F0C1ED" w14:textId="0C899651" w:rsidR="009E5D84" w:rsidRPr="0073468B" w:rsidRDefault="009E5D84" w:rsidP="006967CE">
            <w:pPr>
              <w:autoSpaceDE w:val="0"/>
              <w:autoSpaceDN w:val="0"/>
              <w:adjustRightInd w:val="0"/>
              <w:spacing w:after="0" w:line="240" w:lineRule="auto"/>
              <w:rPr>
                <w:rFonts w:eastAsia="Times New Roman" w:cstheme="minorHAnsi"/>
                <w:b/>
                <w:kern w:val="28"/>
              </w:rPr>
            </w:pPr>
            <w:r w:rsidRPr="0009048A">
              <w:rPr>
                <w:rFonts w:eastAsia="Times New Roman" w:cstheme="minorHAnsi"/>
                <w:lang w:eastAsia="fr-FR"/>
              </w:rPr>
              <w:lastRenderedPageBreak/>
              <w:t xml:space="preserve">Le paiement ne sera effectué qu'après </w:t>
            </w:r>
            <w:r w:rsidR="00FB0F1E" w:rsidRPr="0009048A">
              <w:rPr>
                <w:rFonts w:eastAsia="Times New Roman" w:cstheme="minorHAnsi"/>
                <w:lang w:eastAsia="fr-FR"/>
              </w:rPr>
              <w:t>le service faite</w:t>
            </w:r>
            <w:r w:rsidRPr="0009048A">
              <w:rPr>
                <w:rFonts w:eastAsia="Times New Roman" w:cstheme="minorHAnsi"/>
                <w:lang w:eastAsia="fr-FR"/>
              </w:rPr>
              <w:t xml:space="preserve"> et la certification </w:t>
            </w:r>
            <w:r w:rsidR="00BA1227" w:rsidRPr="0009048A">
              <w:rPr>
                <w:rFonts w:eastAsia="Times New Roman" w:cstheme="minorHAnsi"/>
                <w:lang w:eastAsia="fr-FR"/>
              </w:rPr>
              <w:t>de la facture</w:t>
            </w:r>
            <w:r w:rsidRPr="0009048A">
              <w:rPr>
                <w:rFonts w:eastAsia="Times New Roman" w:cstheme="minorHAnsi"/>
                <w:lang w:eastAsia="fr-FR"/>
              </w:rPr>
              <w:t xml:space="preserve"> par le PUDC </w:t>
            </w:r>
          </w:p>
          <w:p w14:paraId="164C53AD" w14:textId="77777777" w:rsidR="009E5D84" w:rsidRPr="0073468B" w:rsidDel="00307F3E" w:rsidRDefault="009E5D84" w:rsidP="006967CE">
            <w:pPr>
              <w:spacing w:after="0" w:line="240" w:lineRule="auto"/>
              <w:ind w:left="144"/>
              <w:rPr>
                <w:rFonts w:eastAsia="Times New Roman" w:cstheme="minorHAnsi"/>
                <w:b/>
                <w:kern w:val="28"/>
              </w:rPr>
            </w:pPr>
          </w:p>
        </w:tc>
      </w:tr>
      <w:tr w:rsidR="009E5D84" w:rsidRPr="0073468B" w14:paraId="5F026748" w14:textId="77777777" w:rsidTr="005D59D6">
        <w:trPr>
          <w:cantSplit/>
          <w:trHeight w:val="460"/>
        </w:trPr>
        <w:tc>
          <w:tcPr>
            <w:tcW w:w="3150" w:type="dxa"/>
            <w:tcBorders>
              <w:bottom w:val="single" w:sz="4" w:space="0" w:color="auto"/>
            </w:tcBorders>
          </w:tcPr>
          <w:p w14:paraId="7F93849A" w14:textId="2B506723" w:rsidR="009E5D84" w:rsidRPr="0073468B" w:rsidRDefault="009E5D84" w:rsidP="00BF0670">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lastRenderedPageBreak/>
              <w:t xml:space="preserve">Délai de garantie des travaux après la réception </w:t>
            </w:r>
          </w:p>
        </w:tc>
        <w:tc>
          <w:tcPr>
            <w:tcW w:w="6802" w:type="dxa"/>
            <w:gridSpan w:val="2"/>
            <w:tcBorders>
              <w:bottom w:val="single" w:sz="4" w:space="0" w:color="auto"/>
            </w:tcBorders>
          </w:tcPr>
          <w:p w14:paraId="5952F809" w14:textId="2E5173AF" w:rsidR="009E5D84" w:rsidRPr="00A108A2" w:rsidRDefault="00144F4A" w:rsidP="00A108A2">
            <w:pPr>
              <w:spacing w:after="0" w:line="240" w:lineRule="auto"/>
              <w:rPr>
                <w:rFonts w:eastAsia="Times New Roman" w:cstheme="minorHAnsi"/>
                <w:kern w:val="28"/>
              </w:rPr>
            </w:pPr>
            <w:r>
              <w:rPr>
                <w:rFonts w:eastAsia="Times New Roman" w:cstheme="minorHAnsi"/>
                <w:kern w:val="28"/>
              </w:rPr>
              <w:t>N/A</w:t>
            </w:r>
          </w:p>
        </w:tc>
      </w:tr>
      <w:tr w:rsidR="009E5D84" w:rsidRPr="0073468B" w14:paraId="6F24BCA3" w14:textId="77777777" w:rsidTr="005D59D6">
        <w:tc>
          <w:tcPr>
            <w:tcW w:w="3150" w:type="dxa"/>
          </w:tcPr>
          <w:p w14:paraId="7A41123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Tous les documents, y compris les catalogues, les instructions et les manuels d’utilisation, doivent être rédigés dans la langue suivante :</w:t>
            </w:r>
          </w:p>
        </w:tc>
        <w:tc>
          <w:tcPr>
            <w:tcW w:w="6802" w:type="dxa"/>
            <w:gridSpan w:val="2"/>
          </w:tcPr>
          <w:p w14:paraId="2D64B8C0" w14:textId="77777777" w:rsidR="009E5D84" w:rsidRPr="0073468B" w:rsidRDefault="009E5D84" w:rsidP="006967CE">
            <w:pPr>
              <w:spacing w:after="0" w:line="240" w:lineRule="auto"/>
              <w:rPr>
                <w:rFonts w:eastAsia="Times New Roman" w:cstheme="minorHAnsi"/>
                <w:kern w:val="28"/>
              </w:rPr>
            </w:pPr>
          </w:p>
          <w:p w14:paraId="0C105F77" w14:textId="77777777" w:rsidR="009E5D84" w:rsidRPr="0073468B" w:rsidRDefault="009E5D84" w:rsidP="006967CE">
            <w:pPr>
              <w:spacing w:after="0" w:line="240" w:lineRule="auto"/>
              <w:rPr>
                <w:rFonts w:eastAsia="Times New Roman" w:cstheme="minorHAnsi"/>
                <w:kern w:val="28"/>
              </w:rPr>
            </w:pPr>
            <w:r w:rsidRPr="0073468B">
              <w:rPr>
                <w:rFonts w:eastAsia="Times New Roman" w:cstheme="minorHAnsi"/>
                <w:kern w:val="28"/>
              </w:rPr>
              <w:sym w:font="Marlett" w:char="F061"/>
            </w:r>
            <w:r w:rsidRPr="0073468B">
              <w:rPr>
                <w:rFonts w:eastAsia="Times New Roman" w:cstheme="minorHAnsi"/>
                <w:kern w:val="28"/>
              </w:rPr>
              <w:t xml:space="preserve">Français     </w:t>
            </w:r>
          </w:p>
          <w:p w14:paraId="6B2B172B" w14:textId="77777777" w:rsidR="009E5D84" w:rsidRPr="0073468B" w:rsidRDefault="009E5D84" w:rsidP="006967CE">
            <w:pPr>
              <w:spacing w:after="0" w:line="240" w:lineRule="auto"/>
              <w:ind w:left="432"/>
              <w:rPr>
                <w:rFonts w:eastAsia="Times New Roman" w:cstheme="minorHAnsi"/>
                <w:kern w:val="28"/>
              </w:rPr>
            </w:pPr>
          </w:p>
        </w:tc>
      </w:tr>
    </w:tbl>
    <w:p w14:paraId="6F65A855" w14:textId="77777777" w:rsidR="009E5D84" w:rsidRPr="0073468B" w:rsidRDefault="009E5D84" w:rsidP="000B35FC">
      <w:pPr>
        <w:spacing w:after="0" w:line="240" w:lineRule="auto"/>
        <w:rPr>
          <w:rFonts w:eastAsia="Times New Roman" w:cstheme="minorHAnsi"/>
          <w:kern w:val="28"/>
          <w:lang w:eastAsia="fr-FR" w:bidi="fr-FR"/>
        </w:rPr>
      </w:pPr>
    </w:p>
    <w:p w14:paraId="0E00F21C" w14:textId="0478F6C4" w:rsidR="009E5D84" w:rsidRDefault="009E5D84" w:rsidP="000B35FC">
      <w:pPr>
        <w:spacing w:after="0" w:line="240" w:lineRule="auto"/>
        <w:rPr>
          <w:rFonts w:eastAsia="Times New Roman" w:cstheme="minorHAnsi"/>
          <w:kern w:val="28"/>
          <w:lang w:eastAsia="fr-FR" w:bidi="fr-FR"/>
        </w:rPr>
      </w:pPr>
    </w:p>
    <w:p w14:paraId="2F9F7CAB" w14:textId="147E8032" w:rsidR="002878C2" w:rsidRDefault="002878C2" w:rsidP="000B35FC">
      <w:pPr>
        <w:spacing w:after="0" w:line="240" w:lineRule="auto"/>
        <w:rPr>
          <w:rFonts w:eastAsia="Times New Roman" w:cstheme="minorHAnsi"/>
          <w:kern w:val="28"/>
          <w:lang w:eastAsia="fr-FR" w:bidi="fr-FR"/>
        </w:rPr>
      </w:pPr>
    </w:p>
    <w:p w14:paraId="5408A9FF" w14:textId="6B6E7F70" w:rsidR="002878C2" w:rsidRDefault="002878C2" w:rsidP="000B35FC">
      <w:pPr>
        <w:spacing w:after="0" w:line="240" w:lineRule="auto"/>
        <w:rPr>
          <w:rFonts w:eastAsia="Times New Roman" w:cstheme="minorHAnsi"/>
          <w:kern w:val="28"/>
          <w:lang w:eastAsia="fr-FR" w:bidi="fr-FR"/>
        </w:rPr>
      </w:pPr>
    </w:p>
    <w:p w14:paraId="091BE9CC" w14:textId="0EE4DF33" w:rsidR="002878C2" w:rsidRDefault="002878C2" w:rsidP="000B35FC">
      <w:pPr>
        <w:spacing w:after="0" w:line="240" w:lineRule="auto"/>
        <w:rPr>
          <w:rFonts w:eastAsia="Times New Roman" w:cstheme="minorHAnsi"/>
          <w:kern w:val="28"/>
          <w:lang w:eastAsia="fr-FR" w:bidi="fr-FR"/>
        </w:rPr>
      </w:pPr>
    </w:p>
    <w:p w14:paraId="7D5361D1" w14:textId="02DC9B45" w:rsidR="002878C2" w:rsidRDefault="002878C2" w:rsidP="000B35FC">
      <w:pPr>
        <w:spacing w:after="0" w:line="240" w:lineRule="auto"/>
        <w:rPr>
          <w:rFonts w:eastAsia="Times New Roman" w:cstheme="minorHAnsi"/>
          <w:kern w:val="28"/>
          <w:lang w:eastAsia="fr-FR" w:bidi="fr-FR"/>
        </w:rPr>
      </w:pPr>
    </w:p>
    <w:p w14:paraId="643D61C8" w14:textId="21DD2CF2" w:rsidR="002878C2" w:rsidRDefault="002878C2" w:rsidP="000B35FC">
      <w:pPr>
        <w:spacing w:after="0" w:line="240" w:lineRule="auto"/>
        <w:rPr>
          <w:rFonts w:eastAsia="Times New Roman" w:cstheme="minorHAnsi"/>
          <w:kern w:val="28"/>
          <w:lang w:eastAsia="fr-FR" w:bidi="fr-FR"/>
        </w:rPr>
      </w:pPr>
    </w:p>
    <w:p w14:paraId="3D1210FD" w14:textId="792281EA" w:rsidR="002878C2" w:rsidRDefault="002878C2" w:rsidP="000B35FC">
      <w:pPr>
        <w:spacing w:after="0" w:line="240" w:lineRule="auto"/>
        <w:rPr>
          <w:rFonts w:eastAsia="Times New Roman" w:cstheme="minorHAnsi"/>
          <w:kern w:val="28"/>
          <w:lang w:eastAsia="fr-FR" w:bidi="fr-FR"/>
        </w:rPr>
      </w:pPr>
    </w:p>
    <w:p w14:paraId="3BDEDD34" w14:textId="6FD8DCA5" w:rsidR="002878C2" w:rsidRDefault="002878C2" w:rsidP="000B35FC">
      <w:pPr>
        <w:spacing w:after="0" w:line="240" w:lineRule="auto"/>
        <w:rPr>
          <w:rFonts w:eastAsia="Times New Roman" w:cstheme="minorHAnsi"/>
          <w:kern w:val="28"/>
          <w:lang w:eastAsia="fr-FR" w:bidi="fr-FR"/>
        </w:rPr>
      </w:pPr>
    </w:p>
    <w:p w14:paraId="6D958E17" w14:textId="1D78F4C7" w:rsidR="002878C2" w:rsidRDefault="002878C2" w:rsidP="000B35FC">
      <w:pPr>
        <w:spacing w:after="0" w:line="240" w:lineRule="auto"/>
        <w:rPr>
          <w:rFonts w:eastAsia="Times New Roman" w:cstheme="minorHAnsi"/>
          <w:kern w:val="28"/>
          <w:lang w:eastAsia="fr-FR" w:bidi="fr-FR"/>
        </w:rPr>
      </w:pPr>
    </w:p>
    <w:p w14:paraId="445349D7" w14:textId="4A4484E3" w:rsidR="002878C2" w:rsidRDefault="002878C2" w:rsidP="000B35FC">
      <w:pPr>
        <w:spacing w:after="0" w:line="240" w:lineRule="auto"/>
        <w:rPr>
          <w:rFonts w:eastAsia="Times New Roman" w:cstheme="minorHAnsi"/>
          <w:kern w:val="28"/>
          <w:lang w:eastAsia="fr-FR" w:bidi="fr-FR"/>
        </w:rPr>
      </w:pPr>
    </w:p>
    <w:p w14:paraId="41AAD2C1" w14:textId="51640B3B" w:rsidR="002878C2" w:rsidRDefault="002878C2" w:rsidP="000B35FC">
      <w:pPr>
        <w:spacing w:after="0" w:line="240" w:lineRule="auto"/>
        <w:rPr>
          <w:rFonts w:eastAsia="Times New Roman" w:cstheme="minorHAnsi"/>
          <w:kern w:val="28"/>
          <w:lang w:eastAsia="fr-FR" w:bidi="fr-FR"/>
        </w:rPr>
      </w:pPr>
    </w:p>
    <w:p w14:paraId="060FBD77" w14:textId="24E42858" w:rsidR="002878C2" w:rsidRDefault="002878C2" w:rsidP="000B35FC">
      <w:pPr>
        <w:spacing w:after="0" w:line="240" w:lineRule="auto"/>
        <w:rPr>
          <w:rFonts w:eastAsia="Times New Roman" w:cstheme="minorHAnsi"/>
          <w:kern w:val="28"/>
          <w:lang w:eastAsia="fr-FR" w:bidi="fr-FR"/>
        </w:rPr>
      </w:pPr>
    </w:p>
    <w:p w14:paraId="5FEC6E97" w14:textId="0C5B80A8" w:rsidR="002878C2" w:rsidRDefault="002878C2" w:rsidP="000B35FC">
      <w:pPr>
        <w:spacing w:after="0" w:line="240" w:lineRule="auto"/>
        <w:rPr>
          <w:rFonts w:eastAsia="Times New Roman" w:cstheme="minorHAnsi"/>
          <w:kern w:val="28"/>
          <w:lang w:eastAsia="fr-FR" w:bidi="fr-FR"/>
        </w:rPr>
      </w:pPr>
    </w:p>
    <w:p w14:paraId="2D6372CA" w14:textId="5B378D57" w:rsidR="002878C2" w:rsidRDefault="002878C2" w:rsidP="000B35FC">
      <w:pPr>
        <w:spacing w:after="0" w:line="240" w:lineRule="auto"/>
        <w:rPr>
          <w:rFonts w:eastAsia="Times New Roman" w:cstheme="minorHAnsi"/>
          <w:kern w:val="28"/>
          <w:lang w:eastAsia="fr-FR" w:bidi="fr-FR"/>
        </w:rPr>
      </w:pPr>
    </w:p>
    <w:p w14:paraId="7D363A43" w14:textId="24661F9E" w:rsidR="002878C2" w:rsidRDefault="002878C2" w:rsidP="000B35FC">
      <w:pPr>
        <w:spacing w:after="0" w:line="240" w:lineRule="auto"/>
        <w:rPr>
          <w:rFonts w:eastAsia="Times New Roman" w:cstheme="minorHAnsi"/>
          <w:kern w:val="28"/>
          <w:lang w:eastAsia="fr-FR" w:bidi="fr-FR"/>
        </w:rPr>
      </w:pPr>
    </w:p>
    <w:p w14:paraId="7CD7ACDD" w14:textId="790F8A86" w:rsidR="002878C2" w:rsidRDefault="002878C2" w:rsidP="000B35FC">
      <w:pPr>
        <w:spacing w:after="0" w:line="240" w:lineRule="auto"/>
        <w:rPr>
          <w:rFonts w:eastAsia="Times New Roman" w:cstheme="minorHAnsi"/>
          <w:kern w:val="28"/>
          <w:lang w:eastAsia="fr-FR" w:bidi="fr-FR"/>
        </w:rPr>
      </w:pPr>
    </w:p>
    <w:p w14:paraId="64423AC7" w14:textId="5BD5C71F" w:rsidR="002878C2" w:rsidRDefault="002878C2" w:rsidP="000B35FC">
      <w:pPr>
        <w:spacing w:after="0" w:line="240" w:lineRule="auto"/>
        <w:rPr>
          <w:rFonts w:eastAsia="Times New Roman" w:cstheme="minorHAnsi"/>
          <w:kern w:val="28"/>
          <w:lang w:eastAsia="fr-FR" w:bidi="fr-FR"/>
        </w:rPr>
      </w:pPr>
    </w:p>
    <w:p w14:paraId="3344E081" w14:textId="74659272" w:rsidR="002878C2" w:rsidRDefault="002878C2" w:rsidP="000B35FC">
      <w:pPr>
        <w:spacing w:after="0" w:line="240" w:lineRule="auto"/>
        <w:rPr>
          <w:rFonts w:eastAsia="Times New Roman" w:cstheme="minorHAnsi"/>
          <w:kern w:val="28"/>
          <w:lang w:eastAsia="fr-FR" w:bidi="fr-FR"/>
        </w:rPr>
      </w:pPr>
    </w:p>
    <w:p w14:paraId="77B01A98" w14:textId="39F92ABC" w:rsidR="002878C2" w:rsidRDefault="002878C2" w:rsidP="000B35FC">
      <w:pPr>
        <w:spacing w:after="0" w:line="240" w:lineRule="auto"/>
        <w:rPr>
          <w:rFonts w:eastAsia="Times New Roman" w:cstheme="minorHAnsi"/>
          <w:kern w:val="28"/>
          <w:lang w:eastAsia="fr-FR" w:bidi="fr-FR"/>
        </w:rPr>
      </w:pPr>
    </w:p>
    <w:p w14:paraId="26E94F55" w14:textId="5F952BF8" w:rsidR="002878C2" w:rsidRDefault="002878C2" w:rsidP="000B35FC">
      <w:pPr>
        <w:spacing w:after="0" w:line="240" w:lineRule="auto"/>
        <w:rPr>
          <w:rFonts w:eastAsia="Times New Roman" w:cstheme="minorHAnsi"/>
          <w:kern w:val="28"/>
          <w:lang w:eastAsia="fr-FR" w:bidi="fr-FR"/>
        </w:rPr>
      </w:pPr>
    </w:p>
    <w:p w14:paraId="78C4BCDB" w14:textId="2E8E0FC0" w:rsidR="002878C2" w:rsidRDefault="002878C2" w:rsidP="000B35FC">
      <w:pPr>
        <w:spacing w:after="0" w:line="240" w:lineRule="auto"/>
        <w:rPr>
          <w:rFonts w:eastAsia="Times New Roman" w:cstheme="minorHAnsi"/>
          <w:kern w:val="28"/>
          <w:lang w:eastAsia="fr-FR" w:bidi="fr-FR"/>
        </w:rPr>
      </w:pPr>
    </w:p>
    <w:p w14:paraId="1AFF0BB3" w14:textId="4570886D" w:rsidR="002878C2" w:rsidRDefault="002878C2" w:rsidP="000B35FC">
      <w:pPr>
        <w:spacing w:after="0" w:line="240" w:lineRule="auto"/>
        <w:rPr>
          <w:rFonts w:eastAsia="Times New Roman" w:cstheme="minorHAnsi"/>
          <w:kern w:val="28"/>
          <w:lang w:eastAsia="fr-FR" w:bidi="fr-FR"/>
        </w:rPr>
      </w:pPr>
    </w:p>
    <w:p w14:paraId="092E927F" w14:textId="5AB6BDE5" w:rsidR="002878C2" w:rsidRDefault="002878C2" w:rsidP="000B35FC">
      <w:pPr>
        <w:spacing w:after="0" w:line="240" w:lineRule="auto"/>
        <w:rPr>
          <w:rFonts w:eastAsia="Times New Roman" w:cstheme="minorHAnsi"/>
          <w:kern w:val="28"/>
          <w:lang w:eastAsia="fr-FR" w:bidi="fr-FR"/>
        </w:rPr>
      </w:pPr>
    </w:p>
    <w:p w14:paraId="2F9FD707" w14:textId="22090368" w:rsidR="002878C2" w:rsidRDefault="002878C2" w:rsidP="000B35FC">
      <w:pPr>
        <w:spacing w:after="0" w:line="240" w:lineRule="auto"/>
        <w:rPr>
          <w:rFonts w:eastAsia="Times New Roman" w:cstheme="minorHAnsi"/>
          <w:kern w:val="28"/>
          <w:lang w:eastAsia="fr-FR" w:bidi="fr-FR"/>
        </w:rPr>
      </w:pPr>
    </w:p>
    <w:p w14:paraId="4ED47AC8" w14:textId="487727DE" w:rsidR="002878C2" w:rsidRDefault="002878C2" w:rsidP="000B35FC">
      <w:pPr>
        <w:spacing w:after="0" w:line="240" w:lineRule="auto"/>
        <w:rPr>
          <w:rFonts w:eastAsia="Times New Roman" w:cstheme="minorHAnsi"/>
          <w:kern w:val="28"/>
          <w:lang w:eastAsia="fr-FR" w:bidi="fr-FR"/>
        </w:rPr>
      </w:pPr>
    </w:p>
    <w:p w14:paraId="1E4147FE" w14:textId="497394AB" w:rsidR="002878C2" w:rsidRDefault="002878C2" w:rsidP="000B35FC">
      <w:pPr>
        <w:spacing w:after="0" w:line="240" w:lineRule="auto"/>
        <w:rPr>
          <w:rFonts w:eastAsia="Times New Roman" w:cstheme="minorHAnsi"/>
          <w:kern w:val="28"/>
          <w:lang w:eastAsia="fr-FR" w:bidi="fr-FR"/>
        </w:rPr>
      </w:pPr>
    </w:p>
    <w:p w14:paraId="721B4334" w14:textId="77777777" w:rsidR="002878C2" w:rsidRDefault="002878C2" w:rsidP="000B35FC">
      <w:pPr>
        <w:spacing w:after="0" w:line="240" w:lineRule="auto"/>
        <w:rPr>
          <w:rFonts w:eastAsia="Times New Roman" w:cstheme="minorHAnsi"/>
          <w:kern w:val="28"/>
          <w:lang w:eastAsia="fr-FR" w:bidi="fr-FR"/>
        </w:rPr>
      </w:pPr>
    </w:p>
    <w:p w14:paraId="5DC51550" w14:textId="70DA95CD" w:rsidR="00925279" w:rsidRPr="00925279" w:rsidRDefault="00DC3A4E" w:rsidP="00925279">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Section </w:t>
      </w:r>
      <w:r>
        <w:rPr>
          <w:rFonts w:ascii="Segoe UI" w:eastAsia="Times New Roman" w:hAnsi="Segoe UI" w:cs="Segoe UI"/>
          <w:b/>
          <w:bCs/>
          <w:caps/>
          <w:noProof/>
          <w:color w:val="0070C0"/>
          <w:spacing w:val="32"/>
          <w:kern w:val="32"/>
          <w:sz w:val="32"/>
          <w:szCs w:val="32"/>
          <w:lang w:eastAsia="fr-FR" w:bidi="fr-FR"/>
        </w:rPr>
        <w:t>6</w:t>
      </w:r>
      <w:r w:rsidRPr="000B35FC">
        <w:rPr>
          <w:rFonts w:ascii="Segoe UI" w:eastAsia="Times New Roman" w:hAnsi="Segoe UI" w:cs="Segoe UI"/>
          <w:b/>
          <w:bCs/>
          <w:caps/>
          <w:noProof/>
          <w:color w:val="0070C0"/>
          <w:spacing w:val="32"/>
          <w:kern w:val="32"/>
          <w:sz w:val="32"/>
          <w:szCs w:val="32"/>
          <w:lang w:eastAsia="fr-FR" w:bidi="fr-FR"/>
        </w:rPr>
        <w:t xml:space="preserve">. </w:t>
      </w:r>
      <w:r>
        <w:rPr>
          <w:rFonts w:ascii="Segoe UI" w:eastAsia="Times New Roman" w:hAnsi="Segoe UI" w:cs="Segoe UI"/>
          <w:b/>
          <w:bCs/>
          <w:caps/>
          <w:noProof/>
          <w:color w:val="0070C0"/>
          <w:spacing w:val="32"/>
          <w:kern w:val="32"/>
          <w:sz w:val="32"/>
          <w:szCs w:val="32"/>
          <w:lang w:eastAsia="fr-FR" w:bidi="fr-FR"/>
        </w:rPr>
        <w:t>FORMULAIRES DE SOUMISSION a RENVOYER</w:t>
      </w:r>
      <w:bookmarkStart w:id="130" w:name="_Toc508626308"/>
      <w:bookmarkStart w:id="131" w:name="_Toc528593323"/>
      <w:r w:rsidR="00925279" w:rsidRPr="00925279">
        <w:rPr>
          <w:rFonts w:eastAsia="Times New Roman" w:cs="Calibri"/>
          <w:b/>
          <w:sz w:val="20"/>
          <w:szCs w:val="20"/>
          <w:vertAlign w:val="superscript"/>
        </w:rPr>
        <w:footnoteReference w:id="3"/>
      </w:r>
    </w:p>
    <w:p w14:paraId="4FABDA85" w14:textId="36D8F6F6" w:rsidR="002F70BD" w:rsidRDefault="002F70BD" w:rsidP="002F70BD">
      <w:pPr>
        <w:keepNext/>
        <w:keepLines/>
        <w:spacing w:before="40" w:after="0"/>
        <w:outlineLvl w:val="1"/>
        <w:rPr>
          <w:rFonts w:ascii="Segoe UI" w:eastAsia="Times New Roman" w:hAnsi="Segoe UI" w:cs="Segoe UI"/>
          <w:b/>
          <w:bCs/>
          <w:iCs/>
          <w:color w:val="365F91"/>
          <w:sz w:val="28"/>
          <w:szCs w:val="20"/>
          <w:lang w:eastAsia="fr-FR" w:bidi="fr-FR"/>
        </w:rPr>
      </w:pPr>
      <w:bookmarkStart w:id="132" w:name="_Toc508626307"/>
      <w:bookmarkStart w:id="133" w:name="_Toc528593322"/>
      <w:r w:rsidRPr="00131E0B">
        <w:rPr>
          <w:rFonts w:ascii="Segoe UI" w:eastAsia="Times New Roman" w:hAnsi="Segoe UI" w:cs="Segoe UI"/>
          <w:b/>
          <w:bCs/>
          <w:iCs/>
          <w:color w:val="365F91"/>
          <w:sz w:val="28"/>
          <w:szCs w:val="20"/>
          <w:lang w:eastAsia="fr-FR" w:bidi="fr-FR"/>
        </w:rPr>
        <w:t>Formulaire A : Formulaire de soumission de l’offre</w:t>
      </w:r>
      <w:bookmarkEnd w:id="132"/>
      <w:bookmarkEnd w:id="133"/>
    </w:p>
    <w:p w14:paraId="3C871F8C" w14:textId="77777777" w:rsidR="002F70BD" w:rsidRPr="002F70BD" w:rsidRDefault="002F70BD" w:rsidP="002F70BD">
      <w:pPr>
        <w:keepNext/>
        <w:keepLines/>
        <w:spacing w:before="40" w:after="0"/>
        <w:outlineLvl w:val="1"/>
        <w:rPr>
          <w:rFonts w:eastAsia="Times New Roman" w:cs="Calibri"/>
          <w:b/>
          <w:i/>
          <w:color w:val="FF0000"/>
        </w:rPr>
      </w:pPr>
    </w:p>
    <w:p w14:paraId="6CCF77D3" w14:textId="6B73AC74" w:rsidR="00925279" w:rsidRPr="002F70BD" w:rsidRDefault="00925279" w:rsidP="00925279">
      <w:pPr>
        <w:spacing w:after="240" w:line="240" w:lineRule="auto"/>
        <w:jc w:val="center"/>
        <w:rPr>
          <w:rFonts w:eastAsia="Times New Roman" w:cs="Calibri"/>
          <w:b/>
          <w:i/>
          <w:color w:val="FF0000"/>
        </w:rPr>
      </w:pPr>
      <w:r w:rsidRPr="002F70BD">
        <w:rPr>
          <w:rFonts w:eastAsia="Times New Roman" w:cs="Calibri"/>
          <w:b/>
          <w:i/>
          <w:color w:val="FF0000"/>
        </w:rPr>
        <w:t>(Ceci doit être écrit le papier à en-tête du soumissionnaire. Sous réserve des espaces prévus à cet effet, aucune modification ne peut être apporté au présent modèle.)</w:t>
      </w:r>
    </w:p>
    <w:p w14:paraId="6E34CAB7" w14:textId="77777777" w:rsidR="00925279" w:rsidRPr="002F70BD" w:rsidRDefault="00925279" w:rsidP="00925279">
      <w:pPr>
        <w:widowControl w:val="0"/>
        <w:overflowPunct w:val="0"/>
        <w:adjustRightInd w:val="0"/>
        <w:spacing w:after="0" w:line="240" w:lineRule="auto"/>
        <w:jc w:val="right"/>
        <w:rPr>
          <w:rFonts w:eastAsia="Times New Roman" w:cs="Calibri"/>
          <w:color w:val="FF0000"/>
          <w:kern w:val="28"/>
        </w:rPr>
      </w:pPr>
      <w:r w:rsidRPr="002F70BD">
        <w:rPr>
          <w:rFonts w:eastAsia="Times New Roman" w:cs="Calibri"/>
          <w:color w:val="FF0000"/>
          <w:kern w:val="28"/>
        </w:rPr>
        <w:t>[insérez le lieu et la date]</w:t>
      </w:r>
    </w:p>
    <w:p w14:paraId="7A51D26D" w14:textId="77777777" w:rsidR="00925279" w:rsidRPr="002F70BD" w:rsidRDefault="00925279" w:rsidP="00925279">
      <w:pPr>
        <w:widowControl w:val="0"/>
        <w:overflowPunct w:val="0"/>
        <w:adjustRightInd w:val="0"/>
        <w:spacing w:after="0" w:line="240" w:lineRule="auto"/>
        <w:rPr>
          <w:rFonts w:eastAsia="Times New Roman" w:cs="Calibri"/>
          <w:kern w:val="28"/>
        </w:rPr>
      </w:pPr>
      <w:r w:rsidRPr="002F70BD">
        <w:rPr>
          <w:rFonts w:eastAsia="Times New Roman" w:cs="Calibri"/>
          <w:kern w:val="28"/>
        </w:rPr>
        <w:t>A :</w:t>
      </w:r>
      <w:r w:rsidRPr="002F70BD">
        <w:rPr>
          <w:rFonts w:eastAsia="Times New Roman" w:cs="Calibri"/>
          <w:kern w:val="28"/>
        </w:rPr>
        <w:tab/>
      </w:r>
      <w:r w:rsidRPr="002F70BD">
        <w:rPr>
          <w:rFonts w:eastAsia="Times New Roman" w:cs="Calibri"/>
          <w:color w:val="FF0000"/>
          <w:kern w:val="28"/>
        </w:rPr>
        <w:t>[</w:t>
      </w:r>
      <w:r w:rsidRPr="002F70BD">
        <w:rPr>
          <w:rFonts w:eastAsia="Times New Roman" w:cs="Calibri"/>
          <w:i/>
          <w:color w:val="FF0000"/>
          <w:kern w:val="28"/>
        </w:rPr>
        <w:t>insérez le nom et l’adresse du coordonnateur du PNUD]</w:t>
      </w:r>
    </w:p>
    <w:p w14:paraId="30029ADB" w14:textId="77777777" w:rsidR="00925279" w:rsidRPr="002F70BD" w:rsidRDefault="00925279" w:rsidP="00925279">
      <w:pPr>
        <w:widowControl w:val="0"/>
        <w:overflowPunct w:val="0"/>
        <w:adjustRightInd w:val="0"/>
        <w:spacing w:after="0" w:line="240" w:lineRule="auto"/>
        <w:rPr>
          <w:rFonts w:eastAsia="Times New Roman" w:cs="Calibri"/>
          <w:kern w:val="28"/>
        </w:rPr>
      </w:pPr>
    </w:p>
    <w:p w14:paraId="6EFB95C1" w14:textId="77777777" w:rsidR="00925279" w:rsidRPr="002F70BD" w:rsidRDefault="00925279" w:rsidP="00925279">
      <w:pPr>
        <w:widowControl w:val="0"/>
        <w:overflowPunct w:val="0"/>
        <w:adjustRightInd w:val="0"/>
        <w:spacing w:after="0" w:line="240" w:lineRule="auto"/>
        <w:rPr>
          <w:rFonts w:eastAsia="Times New Roman" w:cs="Calibri"/>
          <w:kern w:val="28"/>
        </w:rPr>
      </w:pPr>
      <w:r w:rsidRPr="002F70BD">
        <w:rPr>
          <w:rFonts w:eastAsia="Times New Roman" w:cs="Calibri"/>
          <w:kern w:val="28"/>
        </w:rPr>
        <w:t>Chère Madame/Cher Monsieur,</w:t>
      </w:r>
    </w:p>
    <w:p w14:paraId="44ACF0EB" w14:textId="77777777" w:rsidR="00925279" w:rsidRPr="002F70BD" w:rsidRDefault="00925279" w:rsidP="00925279">
      <w:pPr>
        <w:widowControl w:val="0"/>
        <w:overflowPunct w:val="0"/>
        <w:adjustRightInd w:val="0"/>
        <w:spacing w:after="0" w:line="240" w:lineRule="auto"/>
        <w:rPr>
          <w:rFonts w:eastAsia="Times New Roman" w:cs="Calibri"/>
          <w:kern w:val="28"/>
        </w:rPr>
      </w:pPr>
    </w:p>
    <w:p w14:paraId="39A33F1D"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r w:rsidRPr="002F70BD">
        <w:rPr>
          <w:rFonts w:eastAsia="Times New Roman" w:cs="Calibri"/>
          <w:kern w:val="28"/>
        </w:rPr>
        <w:tab/>
        <w:t xml:space="preserve">La société soussignée propose par les présentes de fournir les biens et services connexes requis pour </w:t>
      </w:r>
      <w:r w:rsidRPr="002F70BD">
        <w:rPr>
          <w:rFonts w:eastAsia="Times New Roman" w:cs="Calibri"/>
          <w:color w:val="FF0000"/>
          <w:kern w:val="28"/>
        </w:rPr>
        <w:t>[</w:t>
      </w:r>
      <w:r w:rsidRPr="002F70BD">
        <w:rPr>
          <w:rFonts w:eastAsia="Times New Roman" w:cs="Calibri"/>
          <w:i/>
          <w:iCs/>
          <w:color w:val="FF0000"/>
          <w:kern w:val="28"/>
        </w:rPr>
        <w:t>insérez le titre des biens et services requis aux termes de l’AO</w:t>
      </w:r>
      <w:r w:rsidRPr="002F70BD">
        <w:rPr>
          <w:rFonts w:eastAsia="Times New Roman" w:cs="Calibri"/>
          <w:color w:val="FF0000"/>
          <w:kern w:val="28"/>
        </w:rPr>
        <w:t>]</w:t>
      </w:r>
      <w:r w:rsidRPr="002F70BD">
        <w:rPr>
          <w:rFonts w:eastAsia="Times New Roman" w:cs="Calibri"/>
          <w:kern w:val="28"/>
        </w:rPr>
        <w:t xml:space="preserve"> conformément à votre appel d’offres en date du </w:t>
      </w:r>
      <w:r w:rsidRPr="002F70BD">
        <w:rPr>
          <w:rFonts w:eastAsia="Times New Roman" w:cs="Calibri"/>
          <w:color w:val="FF0000"/>
          <w:kern w:val="28"/>
        </w:rPr>
        <w:t>[</w:t>
      </w:r>
      <w:r w:rsidRPr="002F70BD">
        <w:rPr>
          <w:rFonts w:eastAsia="Times New Roman" w:cs="Calibri"/>
          <w:i/>
          <w:iCs/>
          <w:color w:val="FF0000"/>
          <w:kern w:val="28"/>
        </w:rPr>
        <w:t>insérez la date</w:t>
      </w:r>
      <w:r w:rsidRPr="002F70BD">
        <w:rPr>
          <w:rFonts w:eastAsia="Times New Roman" w:cs="Calibri"/>
          <w:color w:val="FF0000"/>
          <w:kern w:val="28"/>
        </w:rPr>
        <w:t>]</w:t>
      </w:r>
      <w:r w:rsidRPr="002F70BD">
        <w:rPr>
          <w:rFonts w:eastAsia="Times New Roman" w:cs="Calibri"/>
          <w:kern w:val="28"/>
        </w:rPr>
        <w:t xml:space="preserve"> effectué pour le compte du PUDC Nous déposons par les présentes notre soumission qui inclut la soumission technique et le bordereau de prix.</w:t>
      </w:r>
    </w:p>
    <w:p w14:paraId="46B909E9"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3BE0955" w14:textId="77777777" w:rsidR="00925279" w:rsidRPr="002F70BD" w:rsidRDefault="00925279" w:rsidP="00925279">
      <w:pPr>
        <w:widowControl w:val="0"/>
        <w:overflowPunct w:val="0"/>
        <w:adjustRightInd w:val="0"/>
        <w:spacing w:after="0" w:line="240" w:lineRule="auto"/>
        <w:ind w:firstLine="709"/>
        <w:jc w:val="both"/>
        <w:rPr>
          <w:rFonts w:eastAsia="Times New Roman" w:cs="Calibri"/>
          <w:kern w:val="28"/>
        </w:rPr>
      </w:pPr>
      <w:r w:rsidRPr="002F70BD">
        <w:rPr>
          <w:rFonts w:eastAsia="Times New Roman" w:cs="Calibri"/>
          <w:kern w:val="28"/>
        </w:rPr>
        <w:t>Par les présentes, nous déclarons ce qui suit :</w:t>
      </w:r>
    </w:p>
    <w:p w14:paraId="6C78EBFA"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toutes les informations et déclarations indiquées dans la présente soumission sont exactes et nous reconnaissons que toute fausse déclaration y figurant pourra conduire à notre élimination ;</w:t>
      </w:r>
    </w:p>
    <w:p w14:paraId="7601B773"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nous ne figurons actuellement pas sur la liste des fournisseurs radiés ou suspendus de l’ONU ou sur toute autre liste d’autres organismes de l’ONU et nous ne sommes liés à aucune société ou personne figurant sur la liste 1267/1989 du Conseil de sécurité de l’ONU ;</w:t>
      </w:r>
    </w:p>
    <w:p w14:paraId="3AE7AAB1"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nous ne faisons l’objet d’aucune procédure de faillite et ne sommes partie à aucune procédure en cours ou action en justice susceptible de compromettre la continuité de notre activité ; et</w:t>
      </w:r>
    </w:p>
    <w:p w14:paraId="648C2223"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nous n’employons et ne prévoyons d’employer aucune personne qui est employée ou qui a été récemment employée par l’ONU ou le PNUD.</w:t>
      </w:r>
    </w:p>
    <w:p w14:paraId="6F0690BF"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69EBEF23" w14:textId="77777777" w:rsidR="00925279" w:rsidRPr="002F70BD" w:rsidRDefault="00925279" w:rsidP="00925279">
      <w:pPr>
        <w:spacing w:after="0" w:line="240" w:lineRule="auto"/>
        <w:ind w:firstLine="720"/>
        <w:jc w:val="both"/>
        <w:rPr>
          <w:rFonts w:eastAsia="Times New Roman" w:cs="Calibri"/>
          <w:color w:val="000000"/>
          <w:kern w:val="28"/>
          <w:lang w:eastAsia="en-PH"/>
        </w:rPr>
      </w:pPr>
      <w:r w:rsidRPr="002F70BD">
        <w:rPr>
          <w:rFonts w:eastAsia="Times New Roman" w:cs="Calibri"/>
          <w:color w:val="000000"/>
          <w:kern w:val="28"/>
          <w:lang w:eastAsia="en-PH"/>
        </w:rPr>
        <w:t>Nous confirmons que nous avons lu, compris et que nous acceptons sans réserve par les présentes le tableau des exigences et spécifications techniques qui décrit les devoirs et responsabilités qui nous incombent aux termes de l’AO, ainsi que les conditions générales du contrat joint pour le présent AO.</w:t>
      </w:r>
    </w:p>
    <w:p w14:paraId="1B420661"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EFB89F5" w14:textId="77777777" w:rsidR="00925279" w:rsidRPr="002F70BD" w:rsidRDefault="00925279" w:rsidP="00925279">
      <w:pPr>
        <w:widowControl w:val="0"/>
        <w:overflowPunct w:val="0"/>
        <w:adjustRightInd w:val="0"/>
        <w:spacing w:after="0" w:line="240" w:lineRule="auto"/>
        <w:ind w:firstLine="720"/>
        <w:jc w:val="both"/>
        <w:rPr>
          <w:rFonts w:eastAsia="Times New Roman" w:cs="Calibri"/>
          <w:i/>
          <w:kern w:val="28"/>
        </w:rPr>
      </w:pPr>
      <w:r w:rsidRPr="002F70BD">
        <w:rPr>
          <w:rFonts w:eastAsia="Times New Roman" w:cs="Calibri"/>
          <w:kern w:val="28"/>
        </w:rPr>
        <w:t xml:space="preserve">Nous nous engageons à nous conformer à la présente soumission pour </w:t>
      </w:r>
      <w:r w:rsidRPr="002F70BD">
        <w:rPr>
          <w:rFonts w:eastAsia="Times New Roman" w:cs="Calibri"/>
          <w:i/>
          <w:color w:val="FF0000"/>
          <w:kern w:val="28"/>
        </w:rPr>
        <w:t>[insérez la durée de validité indiquée dans la fiche technique]</w:t>
      </w:r>
      <w:r w:rsidRPr="002F70BD">
        <w:rPr>
          <w:rFonts w:eastAsia="Times New Roman" w:cs="Calibri"/>
          <w:i/>
          <w:kern w:val="28"/>
        </w:rPr>
        <w:t xml:space="preserve">. </w:t>
      </w:r>
    </w:p>
    <w:p w14:paraId="22E86A3A"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93FEDF7" w14:textId="77777777" w:rsidR="00925279" w:rsidRPr="002F70BD" w:rsidRDefault="00925279" w:rsidP="00925279">
      <w:pPr>
        <w:widowControl w:val="0"/>
        <w:overflowPunct w:val="0"/>
        <w:adjustRightInd w:val="0"/>
        <w:spacing w:after="120" w:line="240" w:lineRule="auto"/>
        <w:jc w:val="both"/>
        <w:rPr>
          <w:rFonts w:eastAsia="Times New Roman" w:cs="Calibri"/>
          <w:kern w:val="28"/>
        </w:rPr>
      </w:pPr>
      <w:r w:rsidRPr="002F70BD">
        <w:rPr>
          <w:rFonts w:eastAsia="Times New Roman" w:cs="Calibri"/>
          <w:kern w:val="28"/>
        </w:rPr>
        <w:tab/>
        <w:t>Nous nous engageons, si notre soumission est acceptée, à entamer la réalisation des travaux au plus tard à la date indiquée dans la fiche technique.</w:t>
      </w:r>
    </w:p>
    <w:p w14:paraId="3498EDBB" w14:textId="77777777" w:rsidR="00925279" w:rsidRPr="002F70BD" w:rsidRDefault="00925279" w:rsidP="00925279">
      <w:pPr>
        <w:tabs>
          <w:tab w:val="left" w:pos="9270"/>
        </w:tabs>
        <w:spacing w:after="0" w:line="240" w:lineRule="auto"/>
        <w:ind w:firstLine="720"/>
        <w:contextualSpacing/>
        <w:jc w:val="both"/>
        <w:rPr>
          <w:rFonts w:eastAsia="Times New Roman" w:cs="Calibri"/>
          <w:snapToGrid w:val="0"/>
          <w:kern w:val="28"/>
        </w:rPr>
      </w:pPr>
      <w:r w:rsidRPr="002F70BD">
        <w:rPr>
          <w:rFonts w:eastAsia="Times New Roman" w:cs="Calibri"/>
          <w:snapToGrid w:val="0"/>
          <w:kern w:val="28"/>
        </w:rPr>
        <w:t>Nous comprenons et reconnaissons pleinement que le PNUD n’est pas tenu d’accepter la présente soumission, que nous supporterons l’ensemble des coûts liés à sa préparation et à son dépôt et que le PNUD ne sera pas responsable ou redevable desdits coûts, quel que soit le déroulement ou le résultat de l’évaluation.</w:t>
      </w:r>
    </w:p>
    <w:p w14:paraId="69E4DFF8" w14:textId="77777777" w:rsidR="00925279" w:rsidRPr="002F70BD" w:rsidRDefault="00925279" w:rsidP="00925279">
      <w:pPr>
        <w:tabs>
          <w:tab w:val="left" w:pos="9270"/>
        </w:tabs>
        <w:spacing w:after="0" w:line="240" w:lineRule="auto"/>
        <w:ind w:firstLine="720"/>
        <w:contextualSpacing/>
        <w:jc w:val="both"/>
        <w:rPr>
          <w:rFonts w:eastAsia="Times New Roman" w:cs="Calibri"/>
          <w:kern w:val="28"/>
        </w:rPr>
      </w:pPr>
    </w:p>
    <w:p w14:paraId="0C712069" w14:textId="5A1A6C3A" w:rsidR="00925279" w:rsidRPr="002F70BD" w:rsidRDefault="00925279" w:rsidP="00925279">
      <w:pPr>
        <w:tabs>
          <w:tab w:val="left" w:pos="9270"/>
        </w:tabs>
        <w:spacing w:after="0" w:line="240" w:lineRule="auto"/>
        <w:ind w:firstLine="720"/>
        <w:contextualSpacing/>
        <w:jc w:val="both"/>
        <w:rPr>
          <w:rFonts w:eastAsia="Times New Roman" w:cs="Calibri"/>
          <w:kern w:val="28"/>
        </w:rPr>
      </w:pPr>
      <w:r w:rsidRPr="002F70BD">
        <w:rPr>
          <w:rFonts w:eastAsia="Times New Roman" w:cs="Calibri"/>
          <w:kern w:val="28"/>
        </w:rPr>
        <w:lastRenderedPageBreak/>
        <w:t>Nous comprenons et reconnaissons pleinement que le PNUD agit, dans le cadre de ce dossier pour le compte du PUDC et que ce dernier sera seul responsable de l’adjudication finale du marché, que toute contestation, question ou litige à ce sujet ne sera pas de la responsabilité du PNUD.</w:t>
      </w:r>
    </w:p>
    <w:p w14:paraId="6AF52486"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5987145A" w14:textId="77777777" w:rsidR="00925279" w:rsidRPr="002F70BD" w:rsidRDefault="00925279" w:rsidP="00925279">
      <w:pPr>
        <w:widowControl w:val="0"/>
        <w:overflowPunct w:val="0"/>
        <w:adjustRightInd w:val="0"/>
        <w:spacing w:after="0" w:line="240" w:lineRule="auto"/>
        <w:rPr>
          <w:rFonts w:eastAsia="Times New Roman" w:cs="Calibri"/>
          <w:kern w:val="28"/>
        </w:rPr>
      </w:pPr>
      <w:r w:rsidRPr="002F70BD">
        <w:rPr>
          <w:rFonts w:eastAsia="Times New Roman" w:cs="Calibri"/>
          <w:kern w:val="28"/>
          <w:lang w:eastAsia="it-IT"/>
        </w:rPr>
        <w:tab/>
        <w:t>Cordialement</w:t>
      </w:r>
      <w:r w:rsidRPr="002F70BD">
        <w:rPr>
          <w:rFonts w:eastAsia="Times New Roman" w:cs="Calibri"/>
          <w:kern w:val="28"/>
        </w:rPr>
        <w:t>,</w:t>
      </w:r>
    </w:p>
    <w:p w14:paraId="2E249B49"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D660A26" w14:textId="77777777" w:rsidR="00925279" w:rsidRPr="002F70BD" w:rsidRDefault="00925279" w:rsidP="00925279">
      <w:pPr>
        <w:widowControl w:val="0"/>
        <w:tabs>
          <w:tab w:val="right" w:pos="8460"/>
        </w:tabs>
        <w:overflowPunct w:val="0"/>
        <w:adjustRightInd w:val="0"/>
        <w:spacing w:after="0" w:line="240" w:lineRule="auto"/>
        <w:ind w:left="720"/>
        <w:jc w:val="both"/>
        <w:rPr>
          <w:rFonts w:eastAsia="Times New Roman" w:cs="Calibri"/>
          <w:kern w:val="28"/>
          <w:u w:val="single"/>
        </w:rPr>
      </w:pPr>
      <w:r w:rsidRPr="002F70BD">
        <w:rPr>
          <w:rFonts w:eastAsia="Times New Roman" w:cs="Calibri"/>
          <w:kern w:val="28"/>
        </w:rPr>
        <w:t xml:space="preserve">Signature autorisée </w:t>
      </w:r>
      <w:r w:rsidRPr="002F70BD">
        <w:rPr>
          <w:rFonts w:eastAsia="Times New Roman" w:cs="Calibri"/>
          <w:color w:val="FF0000"/>
          <w:kern w:val="28"/>
        </w:rPr>
        <w:t>[</w:t>
      </w:r>
      <w:r w:rsidRPr="002F70BD">
        <w:rPr>
          <w:rFonts w:eastAsia="Times New Roman" w:cs="Calibri"/>
          <w:i/>
          <w:iCs/>
          <w:color w:val="FF0000"/>
          <w:kern w:val="28"/>
        </w:rPr>
        <w:t>en entier avec les initiales</w:t>
      </w:r>
      <w:r w:rsidRPr="002F70BD">
        <w:rPr>
          <w:rFonts w:eastAsia="Times New Roman" w:cs="Calibri"/>
          <w:color w:val="FF0000"/>
          <w:kern w:val="28"/>
        </w:rPr>
        <w:t>] :</w:t>
      </w:r>
      <w:r w:rsidRPr="002F70BD">
        <w:rPr>
          <w:rFonts w:eastAsia="Times New Roman" w:cs="Calibri"/>
          <w:kern w:val="28"/>
          <w:u w:val="single"/>
        </w:rPr>
        <w:tab/>
      </w:r>
    </w:p>
    <w:p w14:paraId="5EA02A58" w14:textId="77777777" w:rsidR="00925279" w:rsidRPr="002F70BD" w:rsidRDefault="00925279" w:rsidP="00925279">
      <w:pPr>
        <w:widowControl w:val="0"/>
        <w:tabs>
          <w:tab w:val="right" w:pos="8460"/>
        </w:tabs>
        <w:overflowPunct w:val="0"/>
        <w:adjustRightInd w:val="0"/>
        <w:spacing w:after="0" w:line="240" w:lineRule="auto"/>
        <w:ind w:left="720"/>
        <w:jc w:val="both"/>
        <w:rPr>
          <w:rFonts w:eastAsia="Times New Roman" w:cs="Calibri"/>
          <w:kern w:val="28"/>
          <w:u w:val="single"/>
        </w:rPr>
      </w:pPr>
      <w:r w:rsidRPr="002F70BD">
        <w:rPr>
          <w:rFonts w:eastAsia="Times New Roman" w:cs="Calibri"/>
          <w:kern w:val="28"/>
        </w:rPr>
        <w:t xml:space="preserve">Nom et fonction du signataire :  </w:t>
      </w:r>
      <w:r w:rsidRPr="002F70BD">
        <w:rPr>
          <w:rFonts w:eastAsia="Times New Roman" w:cs="Calibri"/>
          <w:kern w:val="28"/>
          <w:u w:val="single"/>
        </w:rPr>
        <w:tab/>
      </w:r>
    </w:p>
    <w:p w14:paraId="41856A4E" w14:textId="77777777" w:rsidR="00925279" w:rsidRPr="002F70BD" w:rsidRDefault="00925279" w:rsidP="00925279">
      <w:pPr>
        <w:widowControl w:val="0"/>
        <w:tabs>
          <w:tab w:val="right" w:pos="8460"/>
        </w:tabs>
        <w:overflowPunct w:val="0"/>
        <w:adjustRightInd w:val="0"/>
        <w:spacing w:after="0" w:line="240" w:lineRule="auto"/>
        <w:ind w:left="720"/>
        <w:jc w:val="both"/>
        <w:rPr>
          <w:rFonts w:eastAsia="Times New Roman" w:cs="Calibri"/>
          <w:i/>
          <w:color w:val="FF0000"/>
          <w:kern w:val="28"/>
          <w:u w:val="single"/>
        </w:rPr>
      </w:pPr>
      <w:r w:rsidRPr="002F70BD">
        <w:rPr>
          <w:rFonts w:eastAsia="Times New Roman" w:cs="Calibri"/>
          <w:kern w:val="28"/>
        </w:rPr>
        <w:t xml:space="preserve">Nom de la société : </w:t>
      </w:r>
      <w:r w:rsidRPr="002F70BD">
        <w:rPr>
          <w:rFonts w:eastAsia="Times New Roman" w:cs="Calibri"/>
          <w:kern w:val="28"/>
          <w:u w:val="single"/>
        </w:rPr>
        <w:tab/>
      </w:r>
      <w:r w:rsidRPr="002F70BD">
        <w:rPr>
          <w:rFonts w:eastAsia="Times New Roman" w:cs="Calibri"/>
          <w:kern w:val="28"/>
        </w:rPr>
        <w:t xml:space="preserve">Coordonnées : </w:t>
      </w:r>
      <w:r w:rsidRPr="002F70BD">
        <w:rPr>
          <w:rFonts w:eastAsia="Times New Roman" w:cs="Calibri"/>
          <w:kern w:val="28"/>
          <w:u w:val="single"/>
        </w:rPr>
        <w:tab/>
      </w:r>
      <w:r w:rsidRPr="002F70BD">
        <w:rPr>
          <w:rFonts w:eastAsia="Times New Roman" w:cs="Calibri"/>
          <w:i/>
          <w:color w:val="FF0000"/>
          <w:kern w:val="28"/>
          <w:u w:val="single"/>
        </w:rPr>
        <w:t>[le cas échéant, veuillez apposer le cachet de votre société sur la présente lettre]</w:t>
      </w:r>
    </w:p>
    <w:p w14:paraId="48B60D47" w14:textId="364C013D" w:rsidR="006967CE" w:rsidRPr="006967CE" w:rsidRDefault="00925279" w:rsidP="00925279">
      <w:pPr>
        <w:keepNext/>
        <w:keepLines/>
        <w:spacing w:before="40" w:after="0"/>
        <w:outlineLvl w:val="1"/>
        <w:rPr>
          <w:rFonts w:ascii="Segoe UI" w:eastAsia="Times New Roman" w:hAnsi="Segoe UI" w:cs="Segoe UI"/>
          <w:b/>
          <w:color w:val="365F91"/>
          <w:sz w:val="28"/>
          <w:szCs w:val="28"/>
          <w:lang w:eastAsia="fr-FR" w:bidi="fr-FR"/>
        </w:rPr>
      </w:pPr>
      <w:r w:rsidRPr="00925279">
        <w:rPr>
          <w:rFonts w:eastAsia="Times New Roman" w:cs="Times New Roman"/>
          <w:b/>
          <w:kern w:val="28"/>
          <w:sz w:val="32"/>
          <w:szCs w:val="32"/>
        </w:rPr>
        <w:br w:type="page"/>
      </w:r>
      <w:r w:rsidR="006967CE" w:rsidRPr="006967CE">
        <w:rPr>
          <w:rFonts w:ascii="Segoe UI" w:eastAsia="Times New Roman" w:hAnsi="Segoe UI" w:cs="Segoe UI"/>
          <w:b/>
          <w:bCs/>
          <w:iCs/>
          <w:color w:val="365F91"/>
          <w:sz w:val="28"/>
          <w:szCs w:val="20"/>
          <w:lang w:eastAsia="fr-FR" w:bidi="fr-FR"/>
        </w:rPr>
        <w:lastRenderedPageBreak/>
        <w:t xml:space="preserve">Formulaire B : </w:t>
      </w:r>
      <w:r w:rsidR="006967CE" w:rsidRPr="006967CE">
        <w:rPr>
          <w:rFonts w:ascii="Segoe UI" w:eastAsia="Times New Roman" w:hAnsi="Segoe UI" w:cs="Segoe UI"/>
          <w:bCs/>
          <w:iCs/>
          <w:color w:val="365F91"/>
          <w:sz w:val="28"/>
          <w:szCs w:val="20"/>
          <w:lang w:eastAsia="fr-FR" w:bidi="fr-FR"/>
        </w:rPr>
        <w:t>Formulaire d’information sur le soumissionnaire</w:t>
      </w:r>
      <w:bookmarkEnd w:id="130"/>
      <w:bookmarkEnd w:id="131"/>
    </w:p>
    <w:p w14:paraId="0B282ADF"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p w14:paraId="1F016AD4"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6967CE" w:rsidRPr="006967CE" w14:paraId="2EC00206" w14:textId="77777777" w:rsidTr="006967CE">
        <w:tc>
          <w:tcPr>
            <w:tcW w:w="3600" w:type="dxa"/>
            <w:shd w:val="clear" w:color="auto" w:fill="9BDEFF"/>
          </w:tcPr>
          <w:p w14:paraId="146C1B3D"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kern w:val="28"/>
                <w:sz w:val="20"/>
              </w:rPr>
              <w:t>Dénomination légale du soumissionnaire</w:t>
            </w:r>
          </w:p>
        </w:tc>
        <w:tc>
          <w:tcPr>
            <w:tcW w:w="5940" w:type="dxa"/>
          </w:tcPr>
          <w:p w14:paraId="125DACEF"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677B99C4" w14:textId="77777777" w:rsidTr="006967CE">
        <w:tc>
          <w:tcPr>
            <w:tcW w:w="3600" w:type="dxa"/>
            <w:shd w:val="clear" w:color="auto" w:fill="9BDEFF"/>
          </w:tcPr>
          <w:p w14:paraId="171A78AC"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Adresse légale</w:t>
            </w:r>
          </w:p>
        </w:tc>
        <w:tc>
          <w:tcPr>
            <w:tcW w:w="5940" w:type="dxa"/>
          </w:tcPr>
          <w:p w14:paraId="6D9425D0"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F64D35" w14:textId="77777777" w:rsidTr="006967CE">
        <w:tc>
          <w:tcPr>
            <w:tcW w:w="3600" w:type="dxa"/>
            <w:shd w:val="clear" w:color="auto" w:fill="9BDEFF"/>
          </w:tcPr>
          <w:p w14:paraId="0BC6E220"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Année d’enregistrement :</w:t>
            </w:r>
          </w:p>
        </w:tc>
        <w:tc>
          <w:tcPr>
            <w:tcW w:w="5940" w:type="dxa"/>
          </w:tcPr>
          <w:p w14:paraId="67DDAB02"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07C34072" w14:textId="77777777" w:rsidTr="006967CE">
        <w:tc>
          <w:tcPr>
            <w:tcW w:w="3600" w:type="dxa"/>
            <w:shd w:val="clear" w:color="auto" w:fill="9BDEFF"/>
          </w:tcPr>
          <w:p w14:paraId="2CFCD028"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Coordonnées du représentant autorisé du soumissionnaire</w:t>
            </w:r>
          </w:p>
        </w:tc>
        <w:tc>
          <w:tcPr>
            <w:tcW w:w="5940" w:type="dxa"/>
          </w:tcPr>
          <w:p w14:paraId="79CA6991" w14:textId="77777777" w:rsidR="006967CE" w:rsidRPr="006967CE" w:rsidRDefault="006967CE" w:rsidP="006967CE">
            <w:pPr>
              <w:tabs>
                <w:tab w:val="left" w:pos="6015"/>
              </w:tabs>
              <w:suppressAutoHyphens/>
              <w:spacing w:before="40" w:after="4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r w:rsidRPr="006967CE">
              <w:rPr>
                <w:rFonts w:ascii="Segoe UI" w:eastAsia="Times New Roman" w:hAnsi="Segoe UI"/>
                <w:color w:val="000000"/>
                <w:spacing w:val="-2"/>
                <w:sz w:val="20"/>
                <w:szCs w:val="20"/>
              </w:rPr>
              <w:t xml:space="preserve"> </w:t>
            </w:r>
          </w:p>
          <w:p w14:paraId="6540D41D" w14:textId="77777777" w:rsidR="006967CE" w:rsidRPr="006967CE" w:rsidRDefault="006967CE" w:rsidP="006967CE">
            <w:pPr>
              <w:widowControl w:val="0"/>
              <w:suppressAutoHyphens/>
              <w:overflowPunct w:val="0"/>
              <w:adjustRightInd w:val="0"/>
              <w:spacing w:before="40" w:after="4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31640DE" w14:textId="77777777" w:rsidR="006967CE" w:rsidRPr="006967CE" w:rsidRDefault="006967CE" w:rsidP="006967CE">
            <w:pPr>
              <w:widowControl w:val="0"/>
              <w:overflowPunct w:val="0"/>
              <w:adjustRightInd w:val="0"/>
              <w:spacing w:before="40" w:after="40"/>
              <w:rPr>
                <w:rFonts w:ascii="Segoe UI" w:eastAsia="Times New Roman" w:hAnsi="Segoe UI" w:cs="Segoe UI"/>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BF3705" w14:textId="77777777" w:rsidTr="006967CE">
        <w:tc>
          <w:tcPr>
            <w:tcW w:w="3600" w:type="dxa"/>
            <w:shd w:val="clear" w:color="auto" w:fill="9BDEFF"/>
          </w:tcPr>
          <w:p w14:paraId="688C06F1"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Êtes-vous un fournisseur enregistré auprès du Portail mondial pour les fournisseurs des organismes des Nations Unies ?</w:t>
            </w:r>
          </w:p>
        </w:tc>
        <w:tc>
          <w:tcPr>
            <w:tcW w:w="5940" w:type="dxa"/>
          </w:tcPr>
          <w:p w14:paraId="5EF33EDB" w14:textId="77777777" w:rsidR="006967CE" w:rsidRPr="006967CE" w:rsidRDefault="003A57F0" w:rsidP="006967CE">
            <w:pPr>
              <w:widowControl w:val="0"/>
              <w:overflowPunct w:val="0"/>
              <w:adjustRightInd w:val="0"/>
              <w:spacing w:before="120" w:after="120"/>
              <w:rPr>
                <w:rFonts w:ascii="Segoe UI" w:eastAsia="Times New Roman" w:hAnsi="Segoe UI" w:cs="Segoe UI"/>
                <w:kern w:val="28"/>
                <w:sz w:val="20"/>
              </w:rPr>
            </w:pPr>
            <w:sdt>
              <w:sdtPr>
                <w:rPr>
                  <w:rFonts w:ascii="MS Gothic" w:eastAsia="MS Gothic" w:hAnsi="MS Gothic" w:cs="Segoe UI"/>
                  <w:spacing w:val="-2"/>
                  <w:kern w:val="28"/>
                  <w:sz w:val="20"/>
                </w:rPr>
                <w:id w:val="975801062"/>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Segoe UI Symbol" w:eastAsia="Times New Roman" w:hAnsi="Segoe UI Symbol" w:cs="Segoe UI Symbol"/>
                  <w:spacing w:val="-2"/>
                  <w:kern w:val="28"/>
                  <w:sz w:val="20"/>
                </w:rPr>
                <w:id w:val="-17323484"/>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ortail]"/>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Portail]</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32EE61CD" w14:textId="77777777" w:rsidTr="006967CE">
        <w:tc>
          <w:tcPr>
            <w:tcW w:w="3600" w:type="dxa"/>
            <w:shd w:val="clear" w:color="auto" w:fill="9BDEFF"/>
            <w:vAlign w:val="center"/>
          </w:tcPr>
          <w:p w14:paraId="26AE7E07"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color w:val="000000"/>
                <w:kern w:val="28"/>
                <w:sz w:val="20"/>
              </w:rPr>
              <w:t>Êtes-vous un fournisseur du PNUD ?</w:t>
            </w:r>
          </w:p>
        </w:tc>
        <w:tc>
          <w:tcPr>
            <w:tcW w:w="5940" w:type="dxa"/>
          </w:tcPr>
          <w:p w14:paraId="0F25A9C3" w14:textId="77777777" w:rsidR="006967CE" w:rsidRPr="006967CE" w:rsidRDefault="003A57F0" w:rsidP="006967CE">
            <w:pPr>
              <w:widowControl w:val="0"/>
              <w:overflowPunct w:val="0"/>
              <w:adjustRightInd w:val="0"/>
              <w:spacing w:before="120" w:after="120"/>
              <w:rPr>
                <w:rFonts w:ascii="Segoe UI" w:eastAsia="Times New Roman" w:hAnsi="Segoe UI" w:cs="Segoe UI"/>
                <w:spacing w:val="-2"/>
                <w:kern w:val="28"/>
                <w:sz w:val="20"/>
              </w:rPr>
            </w:pPr>
            <w:sdt>
              <w:sdtPr>
                <w:rPr>
                  <w:rFonts w:ascii="MS Gothic" w:eastAsia="MS Gothic" w:hAnsi="MS Gothic" w:cs="Segoe UI"/>
                  <w:spacing w:val="-2"/>
                  <w:kern w:val="28"/>
                  <w:sz w:val="20"/>
                </w:rPr>
                <w:id w:val="284469291"/>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MS Gothic" w:eastAsia="MS Gothic" w:hAnsi="MS Gothic" w:cs="Segoe UI Symbol"/>
                  <w:spacing w:val="-2"/>
                  <w:kern w:val="28"/>
                  <w:sz w:val="20"/>
                </w:rPr>
                <w:id w:val="-601801510"/>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NUD]"/>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PNUD]</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2BB406DE" w14:textId="77777777" w:rsidTr="006967CE">
        <w:tc>
          <w:tcPr>
            <w:tcW w:w="3600" w:type="dxa"/>
            <w:shd w:val="clear" w:color="auto" w:fill="9BDEFF"/>
          </w:tcPr>
          <w:p w14:paraId="7E2AC5A4"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Pays d’activité</w:t>
            </w:r>
          </w:p>
        </w:tc>
        <w:tc>
          <w:tcPr>
            <w:tcW w:w="5940" w:type="dxa"/>
          </w:tcPr>
          <w:p w14:paraId="49ED326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B613B56" w14:textId="77777777" w:rsidTr="006967CE">
        <w:tc>
          <w:tcPr>
            <w:tcW w:w="3600" w:type="dxa"/>
            <w:shd w:val="clear" w:color="auto" w:fill="9BDEFF"/>
          </w:tcPr>
          <w:p w14:paraId="34783DE1"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Nombre d’employés à plein temps</w:t>
            </w:r>
          </w:p>
        </w:tc>
        <w:tc>
          <w:tcPr>
            <w:tcW w:w="5940" w:type="dxa"/>
          </w:tcPr>
          <w:p w14:paraId="03EAA24E"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CF799F8" w14:textId="77777777" w:rsidTr="006967CE">
        <w:trPr>
          <w:trHeight w:val="814"/>
        </w:trPr>
        <w:tc>
          <w:tcPr>
            <w:tcW w:w="3600" w:type="dxa"/>
            <w:shd w:val="clear" w:color="auto" w:fill="9BDEFF"/>
          </w:tcPr>
          <w:p w14:paraId="3C2E4A81"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eastAsia="Times New Roman"/>
                <w:b/>
                <w:kern w:val="28"/>
                <w:szCs w:val="20"/>
              </w:rPr>
              <w:t>Attestation d’assurance qualité (par exemple ISO 9000 ou équivalent)</w:t>
            </w:r>
            <w:r w:rsidRPr="006967CE">
              <w:rPr>
                <w:rFonts w:eastAsia="Times New Roman"/>
                <w:kern w:val="28"/>
                <w:szCs w:val="20"/>
              </w:rPr>
              <w:t xml:space="preserve"> (Si oui, fournir une copie du certificat pertinent) :</w:t>
            </w:r>
          </w:p>
        </w:tc>
        <w:tc>
          <w:tcPr>
            <w:tcW w:w="5940" w:type="dxa"/>
          </w:tcPr>
          <w:p w14:paraId="56ECFEC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19EE4C77" w14:textId="77777777" w:rsidTr="006967CE">
        <w:trPr>
          <w:trHeight w:val="1147"/>
        </w:trPr>
        <w:tc>
          <w:tcPr>
            <w:tcW w:w="3600" w:type="dxa"/>
            <w:shd w:val="clear" w:color="auto" w:fill="9BDEFF"/>
          </w:tcPr>
          <w:p w14:paraId="21DAB256"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accréditation telle que ISO 14001 ou ISO 14064 ou équivalent en lien avec l’environnement ? </w:t>
            </w:r>
            <w:r w:rsidRPr="006967CE">
              <w:rPr>
                <w:rFonts w:ascii="Segoe UI" w:eastAsia="Times New Roman" w:hAnsi="Segoe UI"/>
                <w:i/>
                <w:spacing w:val="-2"/>
                <w:sz w:val="18"/>
                <w:szCs w:val="20"/>
              </w:rPr>
              <w:t>(Si oui, fournir une copie du certificat valide) :</w:t>
            </w:r>
          </w:p>
        </w:tc>
        <w:tc>
          <w:tcPr>
            <w:tcW w:w="5940" w:type="dxa"/>
          </w:tcPr>
          <w:p w14:paraId="5DF84EA7"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E7A78D" w14:textId="77777777" w:rsidTr="006967CE">
        <w:tc>
          <w:tcPr>
            <w:tcW w:w="3600" w:type="dxa"/>
            <w:shd w:val="clear" w:color="auto" w:fill="9BDEFF"/>
          </w:tcPr>
          <w:p w14:paraId="65F82501"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déclaration écrite de sa politique environnementale ? </w:t>
            </w:r>
            <w:r w:rsidRPr="006967CE">
              <w:rPr>
                <w:rFonts w:ascii="Segoe UI" w:eastAsia="Times New Roman" w:hAnsi="Segoe UI"/>
                <w:i/>
                <w:spacing w:val="-2"/>
                <w:sz w:val="18"/>
                <w:szCs w:val="20"/>
              </w:rPr>
              <w:t>(Si oui, fournir une copie)</w:t>
            </w:r>
          </w:p>
        </w:tc>
        <w:tc>
          <w:tcPr>
            <w:tcW w:w="5940" w:type="dxa"/>
          </w:tcPr>
          <w:p w14:paraId="7BB084E8"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76F05216" w14:textId="77777777" w:rsidTr="006967CE">
        <w:tc>
          <w:tcPr>
            <w:tcW w:w="3600" w:type="dxa"/>
            <w:shd w:val="clear" w:color="auto" w:fill="9BDEFF"/>
          </w:tcPr>
          <w:p w14:paraId="7B139C05"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organisation montre-t-elle un engagement important à la durabilité par d’autres moyens, par exemple des documents sur les politiques internes de la société sur l’autonomisation des femmes, les énergies renouvelables ou une </w:t>
            </w:r>
            <w:r w:rsidRPr="006967CE">
              <w:rPr>
                <w:rFonts w:ascii="Segoe UI" w:eastAsia="Times New Roman" w:hAnsi="Segoe UI"/>
                <w:b/>
                <w:spacing w:val="-2"/>
                <w:sz w:val="20"/>
                <w:szCs w:val="20"/>
              </w:rPr>
              <w:lastRenderedPageBreak/>
              <w:t>appartenance à des institutions commerciales qui encouragent ces questions ?</w:t>
            </w:r>
          </w:p>
        </w:tc>
        <w:tc>
          <w:tcPr>
            <w:tcW w:w="5940" w:type="dxa"/>
          </w:tcPr>
          <w:p w14:paraId="3A5556D1"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lastRenderedPageBreak/>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5DF2C2C" w14:textId="77777777" w:rsidTr="006967CE">
        <w:tc>
          <w:tcPr>
            <w:tcW w:w="3600" w:type="dxa"/>
            <w:shd w:val="clear" w:color="auto" w:fill="9BDEFF"/>
          </w:tcPr>
          <w:p w14:paraId="7C89FEBD"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société est-elle membre du Pacte mondial des Nations Unies ? </w:t>
            </w:r>
          </w:p>
        </w:tc>
        <w:tc>
          <w:tcPr>
            <w:tcW w:w="5940" w:type="dxa"/>
          </w:tcPr>
          <w:p w14:paraId="54FE9677"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182C3CB" w14:textId="77777777" w:rsidTr="006967CE">
        <w:tc>
          <w:tcPr>
            <w:tcW w:w="3600" w:type="dxa"/>
            <w:shd w:val="clear" w:color="auto" w:fill="9BDEFF"/>
          </w:tcPr>
          <w:p w14:paraId="1DAE5EC4" w14:textId="77777777" w:rsidR="006967CE" w:rsidRPr="006967CE" w:rsidRDefault="006967CE" w:rsidP="006967CE">
            <w:pPr>
              <w:widowControl w:val="0"/>
              <w:tabs>
                <w:tab w:val="left" w:pos="567"/>
              </w:tabs>
              <w:overflowPunct w:val="0"/>
              <w:adjustRightInd w:val="0"/>
              <w:spacing w:before="120"/>
              <w:rPr>
                <w:rFonts w:ascii="Segoe UI" w:eastAsia="Times New Roman" w:hAnsi="Segoe UI" w:cs="Segoe UI"/>
                <w:b/>
                <w:spacing w:val="-2"/>
                <w:kern w:val="28"/>
                <w:sz w:val="20"/>
              </w:rPr>
            </w:pPr>
            <w:r w:rsidRPr="006967CE">
              <w:rPr>
                <w:rFonts w:ascii="Segoe UI" w:eastAsia="Times New Roman" w:hAnsi="Segoe UI"/>
                <w:b/>
                <w:kern w:val="28"/>
                <w:sz w:val="20"/>
              </w:rPr>
              <w:t xml:space="preserve">Personnes référentes que le PNUD peut contacter pour toute demande d’éclaircissement lors de l’évaluation de l’offre </w:t>
            </w:r>
          </w:p>
        </w:tc>
        <w:tc>
          <w:tcPr>
            <w:tcW w:w="5940" w:type="dxa"/>
          </w:tcPr>
          <w:p w14:paraId="45764352" w14:textId="77777777" w:rsidR="006967CE" w:rsidRPr="006967CE" w:rsidRDefault="006967CE" w:rsidP="006967CE">
            <w:pPr>
              <w:tabs>
                <w:tab w:val="left" w:pos="6015"/>
              </w:tabs>
              <w:suppressAutoHyphens/>
              <w:spacing w:before="60" w:after="6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p>
          <w:p w14:paraId="65016A84" w14:textId="77777777" w:rsidR="006967CE" w:rsidRPr="006967CE" w:rsidRDefault="006967CE" w:rsidP="006967CE">
            <w:pPr>
              <w:widowControl w:val="0"/>
              <w:suppressAutoHyphens/>
              <w:overflowPunct w:val="0"/>
              <w:adjustRightInd w:val="0"/>
              <w:spacing w:before="60" w:after="6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2603FF8" w14:textId="77777777" w:rsidR="006967CE" w:rsidRPr="006967CE" w:rsidRDefault="006967CE" w:rsidP="006967CE">
            <w:pPr>
              <w:widowControl w:val="0"/>
              <w:overflowPunct w:val="0"/>
              <w:adjustRightInd w:val="0"/>
              <w:spacing w:before="60" w:after="60"/>
              <w:rPr>
                <w:rFonts w:ascii="Segoe UI" w:eastAsia="Times New Roman" w:hAnsi="Segoe UI" w:cs="Segoe UI"/>
                <w:color w:val="000000"/>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72E672" w14:textId="77777777" w:rsidTr="006967CE">
        <w:tc>
          <w:tcPr>
            <w:tcW w:w="3600" w:type="dxa"/>
            <w:shd w:val="clear" w:color="auto" w:fill="9BDEFF"/>
          </w:tcPr>
          <w:p w14:paraId="509E0D27" w14:textId="77777777" w:rsidR="006967CE" w:rsidRPr="006967CE" w:rsidRDefault="006967CE" w:rsidP="006967CE">
            <w:pPr>
              <w:widowControl w:val="0"/>
              <w:overflowPunct w:val="0"/>
              <w:adjustRightInd w:val="0"/>
              <w:rPr>
                <w:rFonts w:ascii="Segoe UI" w:eastAsia="Times New Roman" w:hAnsi="Segoe UI" w:cs="Segoe UI"/>
                <w:b/>
                <w:spacing w:val="-2"/>
                <w:kern w:val="28"/>
                <w:sz w:val="20"/>
              </w:rPr>
            </w:pPr>
            <w:r w:rsidRPr="006967CE">
              <w:rPr>
                <w:rFonts w:ascii="Segoe UI" w:eastAsia="Times New Roman" w:hAnsi="Segoe UI"/>
                <w:b/>
                <w:kern w:val="28"/>
                <w:sz w:val="20"/>
              </w:rPr>
              <w:t xml:space="preserve">Veuillez joindre les documents suivants : </w:t>
            </w:r>
          </w:p>
        </w:tc>
        <w:tc>
          <w:tcPr>
            <w:tcW w:w="5940" w:type="dxa"/>
          </w:tcPr>
          <w:p w14:paraId="5A6B69CF" w14:textId="668E1083" w:rsidR="00BB564D" w:rsidRPr="00F23A26" w:rsidRDefault="00BB564D"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Un profil d</w:t>
            </w:r>
            <w:r w:rsidR="0009048A">
              <w:rPr>
                <w:rFonts w:ascii="Calibri" w:eastAsia="Times New Roman" w:hAnsi="Calibri" w:cs="Calibri"/>
                <w:kern w:val="28"/>
                <w:sz w:val="22"/>
                <w:szCs w:val="22"/>
              </w:rPr>
              <w:t>u prestataire</w:t>
            </w:r>
            <w:r w:rsidRPr="00F23A26">
              <w:rPr>
                <w:rFonts w:ascii="Calibri" w:eastAsia="Times New Roman" w:hAnsi="Calibri" w:cs="Calibri"/>
                <w:kern w:val="28"/>
                <w:sz w:val="22"/>
                <w:szCs w:val="22"/>
              </w:rPr>
              <w:t xml:space="preserve"> de 15 pages maximum, ainsi que des brochures et catalogues de produits se rapportant aux biens/services achetés</w:t>
            </w:r>
          </w:p>
          <w:p w14:paraId="65C6FF77" w14:textId="41ED3744" w:rsidR="00622912" w:rsidRPr="00F23A26" w:rsidRDefault="00BB564D"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les attestation</w:t>
            </w:r>
            <w:r w:rsidR="00FB0F1E">
              <w:rPr>
                <w:rFonts w:ascii="Calibri" w:eastAsia="Times New Roman" w:hAnsi="Calibri" w:cs="Calibri"/>
                <w:kern w:val="28"/>
                <w:sz w:val="22"/>
                <w:szCs w:val="22"/>
              </w:rPr>
              <w:t>s</w:t>
            </w:r>
            <w:r w:rsidRPr="00F23A26">
              <w:rPr>
                <w:rFonts w:ascii="Calibri" w:eastAsia="Times New Roman" w:hAnsi="Calibri" w:cs="Calibri"/>
                <w:kern w:val="28"/>
                <w:sz w:val="22"/>
                <w:szCs w:val="22"/>
              </w:rPr>
              <w:t xml:space="preserve"> par l’administration attestant que le soumissionnaire est à jour de ses obligations </w:t>
            </w:r>
            <w:r w:rsidR="00BF0670">
              <w:rPr>
                <w:rFonts w:ascii="Calibri" w:eastAsia="Times New Roman" w:hAnsi="Calibri" w:cs="Calibri"/>
                <w:kern w:val="28"/>
                <w:sz w:val="22"/>
                <w:szCs w:val="22"/>
              </w:rPr>
              <w:t xml:space="preserve">fiscales </w:t>
            </w:r>
            <w:r w:rsidRPr="00F23A26">
              <w:rPr>
                <w:rFonts w:ascii="Calibri" w:eastAsia="Times New Roman" w:hAnsi="Calibri" w:cs="Calibri"/>
                <w:kern w:val="28"/>
                <w:sz w:val="22"/>
                <w:szCs w:val="22"/>
              </w:rPr>
              <w:t>(quitus fiscal</w:t>
            </w:r>
            <w:r w:rsidR="00BF0670">
              <w:rPr>
                <w:rFonts w:ascii="Calibri" w:eastAsia="Times New Roman" w:hAnsi="Calibri" w:cs="Calibri"/>
                <w:kern w:val="28"/>
                <w:sz w:val="22"/>
                <w:szCs w:val="22"/>
              </w:rPr>
              <w:t>)</w:t>
            </w:r>
          </w:p>
          <w:p w14:paraId="1E436D32" w14:textId="73DF8AD0" w:rsidR="00BB564D" w:rsidRPr="00F23A26" w:rsidRDefault="00622912"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w:t>
            </w:r>
            <w:r w:rsidR="00BB564D" w:rsidRPr="00F23A26">
              <w:rPr>
                <w:rFonts w:ascii="Calibri" w:eastAsia="Times New Roman" w:hAnsi="Calibri" w:cs="Calibri"/>
                <w:kern w:val="28"/>
                <w:sz w:val="22"/>
                <w:szCs w:val="22"/>
              </w:rPr>
              <w:t>attestation CSS, Attestation IPRESS et IRT</w:t>
            </w:r>
          </w:p>
          <w:p w14:paraId="1BC0DF66" w14:textId="46D5C3A9" w:rsidR="00BB564D" w:rsidRPr="00F23A26" w:rsidRDefault="00BB564D"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 Une Attestation de non</w:t>
            </w:r>
            <w:r w:rsidR="00E32725">
              <w:rPr>
                <w:rFonts w:ascii="Calibri" w:eastAsia="Times New Roman" w:hAnsi="Calibri" w:cs="Calibri"/>
                <w:kern w:val="28"/>
                <w:sz w:val="22"/>
                <w:szCs w:val="22"/>
              </w:rPr>
              <w:t>-</w:t>
            </w:r>
            <w:r w:rsidRPr="00F23A26">
              <w:rPr>
                <w:rFonts w:ascii="Calibri" w:eastAsia="Times New Roman" w:hAnsi="Calibri" w:cs="Calibri"/>
                <w:kern w:val="28"/>
                <w:sz w:val="22"/>
                <w:szCs w:val="22"/>
              </w:rPr>
              <w:t>faillite ou de déclaration sur l’honneur de non</w:t>
            </w:r>
            <w:r w:rsidR="00F55BCF">
              <w:rPr>
                <w:rFonts w:ascii="Calibri" w:eastAsia="Times New Roman" w:hAnsi="Calibri" w:cs="Calibri"/>
                <w:kern w:val="28"/>
                <w:sz w:val="22"/>
                <w:szCs w:val="22"/>
              </w:rPr>
              <w:t>-</w:t>
            </w:r>
            <w:r w:rsidRPr="00F23A26">
              <w:rPr>
                <w:rFonts w:ascii="Calibri" w:eastAsia="Times New Roman" w:hAnsi="Calibri" w:cs="Calibri"/>
                <w:kern w:val="28"/>
                <w:sz w:val="22"/>
                <w:szCs w:val="22"/>
              </w:rPr>
              <w:t>faillite</w:t>
            </w:r>
          </w:p>
          <w:p w14:paraId="5147036D" w14:textId="11C00E47" w:rsidR="00BB564D" w:rsidRPr="00F23A26" w:rsidRDefault="00BB564D" w:rsidP="00DB12B8">
            <w:pPr>
              <w:widowControl w:val="0"/>
              <w:numPr>
                <w:ilvl w:val="0"/>
                <w:numId w:val="52"/>
              </w:numPr>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documents d’immatriculation de l’entreprise NINEA et les documents d’enregistrement au Registre du Commerce, ainsi que les statuts </w:t>
            </w:r>
          </w:p>
          <w:p w14:paraId="76F9CF66" w14:textId="77777777" w:rsidR="0009048A" w:rsidRDefault="00BB564D" w:rsidP="0009048A">
            <w:pPr>
              <w:widowControl w:val="0"/>
              <w:numPr>
                <w:ilvl w:val="0"/>
                <w:numId w:val="52"/>
              </w:numPr>
              <w:tabs>
                <w:tab w:val="left" w:pos="5686"/>
                <w:tab w:val="right" w:pos="7218"/>
              </w:tabs>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états financiers certifiés y compris le rapport des commissaires aux comptes au titre des 3 dernières </w:t>
            </w:r>
            <w:r w:rsidRPr="00EF2AFC">
              <w:rPr>
                <w:rFonts w:ascii="Calibri" w:eastAsia="Times New Roman" w:hAnsi="Calibri" w:cs="Calibri"/>
                <w:kern w:val="28"/>
                <w:sz w:val="22"/>
                <w:szCs w:val="22"/>
              </w:rPr>
              <w:t xml:space="preserve">années </w:t>
            </w:r>
            <w:r w:rsidR="00775BA2">
              <w:rPr>
                <w:rFonts w:ascii="Calibri" w:eastAsia="Times New Roman" w:hAnsi="Calibri" w:cs="Calibri"/>
                <w:kern w:val="28"/>
                <w:sz w:val="22"/>
                <w:szCs w:val="22"/>
              </w:rPr>
              <w:t>2018-2019-2020</w:t>
            </w:r>
          </w:p>
          <w:p w14:paraId="482A0512" w14:textId="2C06ED36" w:rsidR="0009048A" w:rsidRPr="0009048A" w:rsidRDefault="00E2031B" w:rsidP="0009048A">
            <w:pPr>
              <w:widowControl w:val="0"/>
              <w:numPr>
                <w:ilvl w:val="0"/>
                <w:numId w:val="52"/>
              </w:numPr>
              <w:tabs>
                <w:tab w:val="left" w:pos="5686"/>
                <w:tab w:val="right" w:pos="7218"/>
              </w:tabs>
              <w:overflowPunct w:val="0"/>
              <w:adjustRightInd w:val="0"/>
              <w:rPr>
                <w:rFonts w:ascii="Calibri" w:eastAsia="Times New Roman" w:hAnsi="Calibri" w:cs="Calibri"/>
                <w:kern w:val="28"/>
                <w:sz w:val="22"/>
                <w:szCs w:val="22"/>
              </w:rPr>
            </w:pPr>
            <w:r>
              <w:rPr>
                <w:rFonts w:ascii="Segoe UI" w:hAnsi="Segoe UI" w:cs="Segoe UI"/>
                <w:kern w:val="28"/>
                <w:sz w:val="20"/>
                <w:szCs w:val="20"/>
              </w:rPr>
              <w:t xml:space="preserve">Copie des contrats/bon de commandes sur les </w:t>
            </w:r>
            <w:r w:rsidR="0009048A" w:rsidRPr="0009048A">
              <w:rPr>
                <w:rFonts w:ascii="Segoe UI" w:hAnsi="Segoe UI" w:cs="Segoe UI"/>
                <w:kern w:val="28"/>
                <w:sz w:val="20"/>
                <w:szCs w:val="20"/>
              </w:rPr>
              <w:t xml:space="preserve">TROIS (03) </w:t>
            </w:r>
            <w:r w:rsidR="0009048A" w:rsidRPr="0009048A">
              <w:rPr>
                <w:rFonts w:ascii="Segoe UI" w:hAnsi="Segoe UI" w:cs="Segoe UI"/>
                <w:b/>
                <w:bCs/>
                <w:kern w:val="28"/>
                <w:sz w:val="20"/>
                <w:szCs w:val="20"/>
              </w:rPr>
              <w:t>expériences satisfaisantes</w:t>
            </w:r>
            <w:r w:rsidR="0009048A" w:rsidRPr="0009048A">
              <w:rPr>
                <w:rFonts w:ascii="Segoe UI" w:hAnsi="Segoe UI" w:cs="Segoe UI"/>
                <w:kern w:val="28"/>
                <w:sz w:val="20"/>
                <w:szCs w:val="20"/>
              </w:rPr>
              <w:t xml:space="preserve"> des marchés</w:t>
            </w:r>
            <w:r w:rsidR="0009048A" w:rsidRPr="0009048A">
              <w:rPr>
                <w:rFonts w:ascii="Segoe UI" w:eastAsia="Times New Roman" w:hAnsi="Segoe UI" w:cs="Segoe UI"/>
                <w:kern w:val="28"/>
                <w:sz w:val="20"/>
                <w:szCs w:val="20"/>
                <w:lang w:eastAsia="en-US" w:bidi="ar-SA"/>
              </w:rPr>
              <w:t xml:space="preserve"> de Fourniture et de location de matériels de communication sur des évènements d’ampleur présidentielle </w:t>
            </w:r>
            <w:r w:rsidR="0009048A" w:rsidRPr="0009048A">
              <w:rPr>
                <w:rFonts w:ascii="Segoe UI" w:hAnsi="Segoe UI" w:cs="Segoe UI"/>
                <w:kern w:val="28"/>
                <w:sz w:val="20"/>
                <w:szCs w:val="20"/>
              </w:rPr>
              <w:t xml:space="preserve">mis en œuvre au cours des 5 dernières années, </w:t>
            </w:r>
            <w:r w:rsidR="0009048A" w:rsidRPr="0009048A">
              <w:rPr>
                <w:rFonts w:ascii="Segoe UI" w:eastAsia="Times New Roman" w:hAnsi="Segoe UI" w:cs="Segoe UI"/>
                <w:kern w:val="28"/>
                <w:sz w:val="20"/>
                <w:szCs w:val="20"/>
                <w:lang w:eastAsia="en-US" w:bidi="ar-SA"/>
              </w:rPr>
              <w:t>dont une avec le PUDC.</w:t>
            </w:r>
          </w:p>
          <w:p w14:paraId="59C663EA" w14:textId="0F116B52" w:rsidR="00622912" w:rsidRPr="00F23A26" w:rsidRDefault="00622912" w:rsidP="00622912">
            <w:pPr>
              <w:pStyle w:val="Paragraphedeliste"/>
              <w:rPr>
                <w:rFonts w:ascii="Calibri" w:eastAsia="Times New Roman" w:hAnsi="Calibri" w:cs="Calibri"/>
                <w:b/>
                <w:kern w:val="28"/>
                <w:sz w:val="22"/>
                <w:szCs w:val="22"/>
              </w:rPr>
            </w:pPr>
          </w:p>
          <w:p w14:paraId="2AF3FD0C" w14:textId="564B9A2C" w:rsidR="00622912" w:rsidRPr="003E6D38" w:rsidRDefault="00622912" w:rsidP="00DB12B8">
            <w:pPr>
              <w:widowControl w:val="0"/>
              <w:numPr>
                <w:ilvl w:val="0"/>
                <w:numId w:val="52"/>
              </w:numPr>
              <w:overflowPunct w:val="0"/>
              <w:adjustRightInd w:val="0"/>
              <w:jc w:val="both"/>
              <w:rPr>
                <w:rFonts w:ascii="Calibri" w:eastAsia="Times New Roman" w:hAnsi="Calibri" w:cs="Calibri"/>
                <w:b/>
                <w:kern w:val="28"/>
                <w:sz w:val="22"/>
                <w:szCs w:val="22"/>
              </w:rPr>
            </w:pPr>
            <w:r w:rsidRPr="00F23A26">
              <w:rPr>
                <w:rFonts w:asciiTheme="minorHAnsi" w:eastAsia="Times New Roman" w:hAnsiTheme="minorHAnsi" w:cstheme="minorHAnsi"/>
                <w:color w:val="000000"/>
                <w:kern w:val="28"/>
                <w:sz w:val="22"/>
                <w:szCs w:val="22"/>
              </w:rPr>
              <w:t>Une liste de références bancaires (nom de la banque, adresse, personne à contacter et coordonnées de la personne à contacter)</w:t>
            </w:r>
          </w:p>
          <w:p w14:paraId="4E71CBE8" w14:textId="77777777" w:rsidR="003E6D38" w:rsidRDefault="003E6D38" w:rsidP="003E6D38">
            <w:pPr>
              <w:pStyle w:val="Paragraphedeliste"/>
              <w:rPr>
                <w:rFonts w:ascii="Calibri" w:eastAsia="Times New Roman" w:hAnsi="Calibri" w:cs="Calibri"/>
                <w:b/>
                <w:kern w:val="28"/>
                <w:sz w:val="22"/>
                <w:szCs w:val="22"/>
              </w:rPr>
            </w:pPr>
          </w:p>
          <w:p w14:paraId="38CD3B90" w14:textId="4E624EC1" w:rsidR="006967CE" w:rsidRPr="003E6D38" w:rsidRDefault="00FB0F1E" w:rsidP="003E6D38">
            <w:pPr>
              <w:widowControl w:val="0"/>
              <w:numPr>
                <w:ilvl w:val="0"/>
                <w:numId w:val="52"/>
              </w:numPr>
              <w:overflowPunct w:val="0"/>
              <w:adjustRightInd w:val="0"/>
              <w:jc w:val="both"/>
              <w:rPr>
                <w:rFonts w:ascii="Calibri" w:eastAsia="Times New Roman" w:hAnsi="Calibri" w:cs="Calibri"/>
                <w:b/>
                <w:kern w:val="28"/>
                <w:sz w:val="22"/>
                <w:szCs w:val="22"/>
              </w:rPr>
            </w:pPr>
            <w:r w:rsidRPr="003E6D38">
              <w:rPr>
                <w:rFonts w:ascii="Calibri" w:hAnsi="Calibri"/>
                <w:sz w:val="22"/>
                <w:szCs w:val="22"/>
              </w:rPr>
              <w:t xml:space="preserve">Les formulaires remplis </w:t>
            </w:r>
            <w:r w:rsidR="006967CE" w:rsidRPr="003E6D38">
              <w:rPr>
                <w:rFonts w:ascii="Calibri" w:hAnsi="Calibri"/>
                <w:sz w:val="22"/>
                <w:szCs w:val="22"/>
              </w:rPr>
              <w:t xml:space="preserve">(A </w:t>
            </w:r>
            <w:r w:rsidR="003E6D38">
              <w:rPr>
                <w:rFonts w:ascii="Calibri" w:hAnsi="Calibri"/>
                <w:sz w:val="22"/>
                <w:szCs w:val="22"/>
              </w:rPr>
              <w:t>à G</w:t>
            </w:r>
            <w:r w:rsidR="006967CE" w:rsidRPr="003E6D38">
              <w:rPr>
                <w:rFonts w:ascii="Calibri" w:hAnsi="Calibri"/>
                <w:sz w:val="22"/>
                <w:szCs w:val="22"/>
              </w:rPr>
              <w:t>).</w:t>
            </w:r>
            <w:r w:rsidR="006967CE" w:rsidRPr="003E6D38">
              <w:rPr>
                <w:rFonts w:ascii="Calibri" w:hAnsi="Calibri"/>
                <w:sz w:val="20"/>
                <w:szCs w:val="20"/>
              </w:rPr>
              <w:t xml:space="preserve"> </w:t>
            </w:r>
          </w:p>
        </w:tc>
      </w:tr>
    </w:tbl>
    <w:p w14:paraId="7E7E45EF" w14:textId="77777777" w:rsidR="006967CE" w:rsidRPr="006967CE" w:rsidRDefault="006967CE" w:rsidP="006967CE">
      <w:pPr>
        <w:spacing w:after="0" w:line="240" w:lineRule="auto"/>
        <w:rPr>
          <w:rFonts w:ascii="Segoe UI" w:eastAsia="Times New Roman" w:hAnsi="Segoe UI" w:cs="Segoe UI"/>
          <w:b/>
          <w:bCs/>
          <w:iCs/>
          <w:caps/>
          <w:noProof/>
          <w:color w:val="0070C0"/>
          <w:kern w:val="28"/>
          <w:sz w:val="28"/>
          <w:szCs w:val="28"/>
          <w:lang w:eastAsia="fr-FR" w:bidi="fr-FR"/>
        </w:rPr>
      </w:pPr>
      <w:r w:rsidRPr="006967CE">
        <w:rPr>
          <w:rFonts w:ascii="Times New Roman" w:eastAsia="Times New Roman" w:hAnsi="Times New Roman" w:cs="Times New Roman"/>
          <w:kern w:val="28"/>
          <w:sz w:val="24"/>
          <w:szCs w:val="24"/>
          <w:lang w:eastAsia="fr-FR" w:bidi="fr-FR"/>
        </w:rPr>
        <w:br w:type="page"/>
      </w:r>
    </w:p>
    <w:p w14:paraId="4D4DDE8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4" w:name="_Toc508626309"/>
      <w:bookmarkStart w:id="135" w:name="_Toc528593324"/>
      <w:r w:rsidRPr="006967CE">
        <w:rPr>
          <w:rFonts w:ascii="Segoe UI" w:eastAsia="Times New Roman" w:hAnsi="Segoe UI" w:cs="Segoe UI"/>
          <w:b/>
          <w:bCs/>
          <w:iCs/>
          <w:color w:val="365F91"/>
          <w:sz w:val="28"/>
          <w:szCs w:val="20"/>
          <w:lang w:eastAsia="fr-FR" w:bidi="fr-FR"/>
        </w:rPr>
        <w:lastRenderedPageBreak/>
        <w:t xml:space="preserve">Formulaire C : </w:t>
      </w:r>
      <w:r w:rsidRPr="006967CE">
        <w:rPr>
          <w:rFonts w:ascii="Segoe UI" w:eastAsia="Times New Roman" w:hAnsi="Segoe UI" w:cs="Segoe UI"/>
          <w:bCs/>
          <w:iCs/>
          <w:color w:val="365F91"/>
          <w:sz w:val="28"/>
          <w:szCs w:val="20"/>
          <w:lang w:eastAsia="fr-FR" w:bidi="fr-FR"/>
        </w:rPr>
        <w:t>Formulaire d’information sur les coentreprises/consortiums/partenariats</w:t>
      </w:r>
      <w:bookmarkEnd w:id="134"/>
      <w:bookmarkEnd w:id="135"/>
    </w:p>
    <w:p w14:paraId="3F5DDE4B" w14:textId="77777777" w:rsidR="006967CE" w:rsidRPr="006967CE" w:rsidRDefault="006967CE" w:rsidP="006967CE">
      <w:pPr>
        <w:widowControl w:val="0"/>
        <w:overflowPunct w:val="0"/>
        <w:adjustRightInd w:val="0"/>
        <w:spacing w:after="0" w:line="240" w:lineRule="auto"/>
        <w:ind w:left="720" w:hanging="720"/>
        <w:rPr>
          <w:rFonts w:ascii="Segoe UI" w:eastAsia="Times New Roman" w:hAnsi="Segoe UI" w:cs="Segoe UI"/>
          <w:kern w:val="28"/>
          <w:sz w:val="20"/>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68E783AB" w14:textId="77777777" w:rsidTr="006967CE">
        <w:tc>
          <w:tcPr>
            <w:tcW w:w="1979" w:type="dxa"/>
            <w:shd w:val="clear" w:color="auto" w:fill="9BDEFF"/>
          </w:tcPr>
          <w:p w14:paraId="0F25BE8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Nom du soumissionnaire :</w:t>
            </w:r>
          </w:p>
        </w:tc>
        <w:tc>
          <w:tcPr>
            <w:tcW w:w="4501" w:type="dxa"/>
          </w:tcPr>
          <w:p w14:paraId="360A643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nom du soumissionnaire]</w:t>
            </w:r>
            <w:r w:rsidRPr="006967CE">
              <w:rPr>
                <w:rFonts w:ascii="Times New Roman" w:eastAsia="Times New Roman" w:hAnsi="Times New Roman" w:cs="Times New Roman"/>
                <w:kern w:val="28"/>
                <w:sz w:val="16"/>
                <w:szCs w:val="16"/>
                <w:lang w:eastAsia="fr-FR" w:bidi="fr-FR"/>
              </w:rPr>
              <w:fldChar w:fldCharType="end"/>
            </w:r>
          </w:p>
        </w:tc>
        <w:tc>
          <w:tcPr>
            <w:tcW w:w="720" w:type="dxa"/>
            <w:shd w:val="clear" w:color="auto" w:fill="9BDEFF"/>
          </w:tcPr>
          <w:p w14:paraId="47B31D1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Date :</w:t>
            </w:r>
          </w:p>
        </w:tc>
        <w:tc>
          <w:tcPr>
            <w:tcW w:w="2340" w:type="dxa"/>
          </w:tcPr>
          <w:p w14:paraId="3D6F10E2" w14:textId="5614253D" w:rsidR="006967CE" w:rsidRPr="006967CE" w:rsidRDefault="003A57F0"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sdt>
              <w:sdtPr>
                <w:rPr>
                  <w:rFonts w:ascii="Segoe UI" w:eastAsia="Times New Roman" w:hAnsi="Segoe UI" w:cs="Segoe UI"/>
                  <w:bCs/>
                  <w:kern w:val="28"/>
                  <w:sz w:val="16"/>
                  <w:szCs w:val="16"/>
                  <w:lang w:eastAsia="fr-FR" w:bidi="fr-FR"/>
                </w:rPr>
                <w:id w:val="-1786729674"/>
                <w:date>
                  <w:dateFormat w:val="MMMM d, yyyy"/>
                  <w:lid w:val="fr-FR"/>
                  <w:storeMappedDataAs w:val="date"/>
                  <w:calendar w:val="gregorian"/>
                </w:date>
              </w:sdtPr>
              <w:sdtEndPr/>
              <w:sdtContent>
                <w:r w:rsidR="00A4604E">
                  <w:rPr>
                    <w:rFonts w:ascii="Segoe UI" w:eastAsia="Times New Roman" w:hAnsi="Segoe UI" w:cs="Segoe UI"/>
                    <w:bCs/>
                    <w:kern w:val="28"/>
                    <w:sz w:val="16"/>
                    <w:szCs w:val="16"/>
                    <w:lang w:eastAsia="fr-FR" w:bidi="fr-FR"/>
                  </w:rPr>
                  <w:t>[Sélectionner date]</w:t>
                </w:r>
              </w:sdtContent>
            </w:sdt>
          </w:p>
        </w:tc>
      </w:tr>
      <w:tr w:rsidR="006967CE" w:rsidRPr="006967CE" w14:paraId="608C4FBF" w14:textId="77777777" w:rsidTr="006967CE">
        <w:trPr>
          <w:cantSplit/>
          <w:trHeight w:val="341"/>
        </w:trPr>
        <w:tc>
          <w:tcPr>
            <w:tcW w:w="1979" w:type="dxa"/>
            <w:shd w:val="clear" w:color="auto" w:fill="9BDEFF"/>
          </w:tcPr>
          <w:p w14:paraId="14B32199"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Référence de l’appel d’offres :</w:t>
            </w:r>
          </w:p>
        </w:tc>
        <w:tc>
          <w:tcPr>
            <w:tcW w:w="7561" w:type="dxa"/>
            <w:gridSpan w:val="3"/>
          </w:tcPr>
          <w:p w14:paraId="371CA25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numéro de référence de l’AO]</w:t>
            </w:r>
            <w:r w:rsidRPr="006967CE">
              <w:rPr>
                <w:rFonts w:ascii="Times New Roman" w:eastAsia="Times New Roman" w:hAnsi="Times New Roman" w:cs="Times New Roman"/>
                <w:kern w:val="28"/>
                <w:sz w:val="16"/>
                <w:szCs w:val="16"/>
                <w:lang w:eastAsia="fr-FR" w:bidi="fr-FR"/>
              </w:rPr>
              <w:fldChar w:fldCharType="end"/>
            </w:r>
          </w:p>
        </w:tc>
      </w:tr>
    </w:tbl>
    <w:p w14:paraId="01DC4D6C"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p>
    <w:p w14:paraId="7B92E573" w14:textId="77777777" w:rsidR="006967CE" w:rsidRPr="006967CE" w:rsidRDefault="006967CE" w:rsidP="006967CE">
      <w:pPr>
        <w:overflowPunct w:val="0"/>
        <w:autoSpaceDE w:val="0"/>
        <w:autoSpaceDN w:val="0"/>
        <w:adjustRightInd w:val="0"/>
        <w:spacing w:after="0" w:line="240" w:lineRule="auto"/>
        <w:textAlignment w:val="baseline"/>
        <w:rPr>
          <w:rFonts w:ascii="Segoe UI" w:eastAsia="Times New Roman" w:hAnsi="Segoe UI" w:cs="Segoe UI"/>
          <w:iCs/>
          <w:sz w:val="16"/>
          <w:szCs w:val="16"/>
          <w:lang w:eastAsia="fr-FR" w:bidi="fr-FR"/>
        </w:rPr>
      </w:pPr>
      <w:r w:rsidRPr="006967CE">
        <w:rPr>
          <w:rFonts w:ascii="Segoe UI" w:eastAsia="Times New Roman" w:hAnsi="Segoe UI" w:cs="Times New Roman"/>
          <w:spacing w:val="-2"/>
          <w:sz w:val="16"/>
          <w:szCs w:val="16"/>
          <w:lang w:eastAsia="fr-FR" w:bidi="fr-FR"/>
        </w:rPr>
        <w:t>À remplir et renvoyer avec votre offre, si celle-ci est déposée en tant que coentreprise, consortium ou partenariat.</w:t>
      </w:r>
    </w:p>
    <w:p w14:paraId="4D7955FB"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5012"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bottom w:w="85" w:type="dxa"/>
        </w:tblCellMar>
        <w:tblLook w:val="04A0" w:firstRow="1" w:lastRow="0" w:firstColumn="1" w:lastColumn="0" w:noHBand="0" w:noVBand="1"/>
      </w:tblPr>
      <w:tblGrid>
        <w:gridCol w:w="578"/>
        <w:gridCol w:w="4839"/>
        <w:gridCol w:w="4320"/>
      </w:tblGrid>
      <w:tr w:rsidR="006967CE" w:rsidRPr="006967CE" w14:paraId="651D7CC9" w14:textId="77777777" w:rsidTr="006967CE">
        <w:tc>
          <w:tcPr>
            <w:tcW w:w="566" w:type="dxa"/>
            <w:shd w:val="clear" w:color="auto" w:fill="9BDEFF"/>
            <w:hideMark/>
          </w:tcPr>
          <w:p w14:paraId="42E449A3"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Non</w:t>
            </w:r>
          </w:p>
        </w:tc>
        <w:tc>
          <w:tcPr>
            <w:tcW w:w="4739" w:type="dxa"/>
            <w:shd w:val="clear" w:color="auto" w:fill="9BDEFF"/>
            <w:hideMark/>
          </w:tcPr>
          <w:p w14:paraId="4AE9C8AF" w14:textId="77777777" w:rsidR="006967CE" w:rsidRPr="006967CE" w:rsidRDefault="006967CE" w:rsidP="006967CE">
            <w:pPr>
              <w:widowControl w:val="0"/>
              <w:overflowPunct w:val="0"/>
              <w:adjustRightInd w:val="0"/>
              <w:spacing w:after="0" w:line="240" w:lineRule="auto"/>
              <w:rPr>
                <w:rFonts w:ascii="Segoe UI" w:eastAsia="Calibri" w:hAnsi="Segoe UI" w:cs="Segoe UI"/>
                <w:b/>
                <w:i/>
                <w:kern w:val="28"/>
                <w:sz w:val="16"/>
                <w:szCs w:val="16"/>
                <w:lang w:eastAsia="fr-FR" w:bidi="fr-FR"/>
              </w:rPr>
            </w:pPr>
            <w:r w:rsidRPr="006967CE">
              <w:rPr>
                <w:rFonts w:ascii="Times New Roman" w:eastAsia="Times New Roman" w:hAnsi="Times New Roman" w:cs="Times New Roman"/>
                <w:b/>
                <w:kern w:val="28"/>
                <w:sz w:val="16"/>
                <w:szCs w:val="16"/>
                <w:lang w:eastAsia="fr-FR" w:bidi="fr-FR"/>
              </w:rPr>
              <w:t>Nom du partenaire et coordonnées</w:t>
            </w:r>
            <w:r w:rsidRPr="006967CE">
              <w:rPr>
                <w:rFonts w:ascii="Times New Roman" w:eastAsia="Times New Roman" w:hAnsi="Times New Roman" w:cs="Times New Roman"/>
                <w:kern w:val="28"/>
                <w:sz w:val="16"/>
                <w:szCs w:val="16"/>
                <w:lang w:eastAsia="fr-FR" w:bidi="fr-FR"/>
              </w:rPr>
              <w:t xml:space="preserve"> (adresse, numéros de téléphone, numéros de fax, courriel)</w:t>
            </w:r>
          </w:p>
        </w:tc>
        <w:tc>
          <w:tcPr>
            <w:tcW w:w="4230" w:type="dxa"/>
            <w:shd w:val="clear" w:color="auto" w:fill="9BDEFF"/>
            <w:hideMark/>
          </w:tcPr>
          <w:p w14:paraId="05C4AC95"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 xml:space="preserve">Part proposée de responsabilités (en %) et type de biens ou de services à fournir </w:t>
            </w:r>
          </w:p>
        </w:tc>
      </w:tr>
      <w:tr w:rsidR="006967CE" w:rsidRPr="006967CE" w14:paraId="7B138EA9" w14:textId="77777777" w:rsidTr="006967CE">
        <w:tc>
          <w:tcPr>
            <w:tcW w:w="566" w:type="dxa"/>
            <w:hideMark/>
          </w:tcPr>
          <w:p w14:paraId="37490EC0"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1</w:t>
            </w:r>
          </w:p>
        </w:tc>
        <w:tc>
          <w:tcPr>
            <w:tcW w:w="4739" w:type="dxa"/>
          </w:tcPr>
          <w:p w14:paraId="08C7AC8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6F32632C"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7C90B32" w14:textId="77777777" w:rsidTr="006967CE">
        <w:tc>
          <w:tcPr>
            <w:tcW w:w="566" w:type="dxa"/>
            <w:hideMark/>
          </w:tcPr>
          <w:p w14:paraId="3854D704"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2</w:t>
            </w:r>
          </w:p>
        </w:tc>
        <w:tc>
          <w:tcPr>
            <w:tcW w:w="4739" w:type="dxa"/>
          </w:tcPr>
          <w:p w14:paraId="29C9846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32E935FD"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E62C92F" w14:textId="77777777" w:rsidTr="006967CE">
        <w:tc>
          <w:tcPr>
            <w:tcW w:w="566" w:type="dxa"/>
            <w:hideMark/>
          </w:tcPr>
          <w:p w14:paraId="36BF404D"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3</w:t>
            </w:r>
          </w:p>
        </w:tc>
        <w:tc>
          <w:tcPr>
            <w:tcW w:w="4739" w:type="dxa"/>
          </w:tcPr>
          <w:p w14:paraId="62129A38"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7EB344C9"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6ECCD4C8"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9636"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4533"/>
        <w:gridCol w:w="5103"/>
      </w:tblGrid>
      <w:tr w:rsidR="006967CE" w:rsidRPr="006967CE" w14:paraId="5CCF2EAE" w14:textId="77777777" w:rsidTr="006967CE">
        <w:trPr>
          <w:cantSplit/>
          <w:trHeight w:val="1259"/>
        </w:trPr>
        <w:tc>
          <w:tcPr>
            <w:tcW w:w="4533" w:type="dxa"/>
            <w:shd w:val="clear" w:color="auto" w:fill="9BDEFF"/>
            <w:vAlign w:val="center"/>
            <w:hideMark/>
          </w:tcPr>
          <w:p w14:paraId="430BEC26" w14:textId="77777777" w:rsidR="006967CE" w:rsidRPr="006967CE" w:rsidRDefault="006967CE" w:rsidP="006967CE">
            <w:pPr>
              <w:widowControl w:val="0"/>
              <w:overflowPunct w:val="0"/>
              <w:adjustRightInd w:val="0"/>
              <w:spacing w:after="0" w:line="240" w:lineRule="auto"/>
              <w:rPr>
                <w:rFonts w:ascii="Segoe UI" w:eastAsia="Times New Roman" w:hAnsi="Segoe UI" w:cs="Segoe UI"/>
                <w:bCs/>
                <w:kern w:val="28"/>
                <w:sz w:val="16"/>
                <w:szCs w:val="16"/>
                <w:lang w:eastAsia="fr-FR" w:bidi="fr-FR"/>
              </w:rPr>
            </w:pPr>
            <w:r w:rsidRPr="006967CE">
              <w:rPr>
                <w:rFonts w:ascii="Segoe UI" w:eastAsia="Times New Roman" w:hAnsi="Segoe UI" w:cs="Times New Roman"/>
                <w:b/>
                <w:kern w:val="28"/>
                <w:sz w:val="16"/>
                <w:szCs w:val="16"/>
                <w:lang w:eastAsia="fr-FR" w:bidi="fr-FR"/>
              </w:rPr>
              <w:t>Nom du partenaire principal</w:t>
            </w:r>
            <w:r w:rsidRPr="006967CE">
              <w:rPr>
                <w:rFonts w:ascii="Segoe UI" w:eastAsia="Times New Roman" w:hAnsi="Segoe UI" w:cs="Times New Roman"/>
                <w:kern w:val="28"/>
                <w:sz w:val="16"/>
                <w:szCs w:val="16"/>
                <w:lang w:eastAsia="fr-FR" w:bidi="fr-FR"/>
              </w:rPr>
              <w:t xml:space="preserve"> </w:t>
            </w:r>
          </w:p>
          <w:p w14:paraId="3B6F526F"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bCs/>
                <w:kern w:val="28"/>
                <w:sz w:val="16"/>
                <w:szCs w:val="16"/>
                <w:lang w:eastAsia="fr-FR" w:bidi="fr-FR"/>
              </w:rPr>
            </w:pPr>
            <w:r w:rsidRPr="006967CE">
              <w:rPr>
                <w:rFonts w:ascii="Segoe UI" w:eastAsia="Times New Roman" w:hAnsi="Segoe UI" w:cs="Times New Roman"/>
                <w:kern w:val="28"/>
                <w:sz w:val="16"/>
                <w:szCs w:val="16"/>
                <w:lang w:eastAsia="fr-FR" w:bidi="fr-FR"/>
              </w:rPr>
              <w:t>(disposant de l’autorité pour obliger la coentreprise, le consortium, le partenariat lors du processus d’appel d’offres, et dans le cas où un contrat est attribué, lors de l’exécution du contrat)</w:t>
            </w:r>
          </w:p>
        </w:tc>
        <w:tc>
          <w:tcPr>
            <w:tcW w:w="5103" w:type="dxa"/>
            <w:vAlign w:val="center"/>
          </w:tcPr>
          <w:p w14:paraId="38BA43FE"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133EA706"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659A548A" w14:textId="10A9222B"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Nous vous joignons une copie du document sus</w:t>
      </w:r>
      <w:r w:rsidR="00E32725">
        <w:rPr>
          <w:rFonts w:ascii="Segoe UI" w:eastAsia="Times New Roman" w:hAnsi="Segoe UI" w:cs="Times New Roman"/>
          <w:kern w:val="28"/>
          <w:sz w:val="16"/>
          <w:szCs w:val="16"/>
          <w:lang w:eastAsia="fr-FR" w:bidi="fr-FR"/>
        </w:rPr>
        <w:t>-</w:t>
      </w:r>
      <w:r w:rsidRPr="006967CE">
        <w:rPr>
          <w:rFonts w:ascii="Segoe UI" w:eastAsia="Times New Roman" w:hAnsi="Segoe UI" w:cs="Times New Roman"/>
          <w:kern w:val="28"/>
          <w:sz w:val="16"/>
          <w:szCs w:val="16"/>
          <w:lang w:eastAsia="fr-FR" w:bidi="fr-FR"/>
        </w:rPr>
        <w:t>référencé signé par chaque partenaire, qui détaille la structure juridique possible et la confirmation de l’obligation conjointe et solidaire des membres de ladite coentreprise :</w:t>
      </w:r>
    </w:p>
    <w:p w14:paraId="6CAA1749" w14:textId="77777777" w:rsidR="006967CE" w:rsidRPr="006967CE" w:rsidRDefault="006967CE" w:rsidP="006967CE">
      <w:pPr>
        <w:widowControl w:val="0"/>
        <w:overflowPunct w:val="0"/>
        <w:adjustRightInd w:val="0"/>
        <w:spacing w:before="20" w:after="20" w:line="240" w:lineRule="auto"/>
        <w:rPr>
          <w:rFonts w:ascii="Segoe UI" w:eastAsia="Times New Roman" w:hAnsi="Segoe UI" w:cs="Segoe UI"/>
          <w:kern w:val="28"/>
          <w:sz w:val="16"/>
          <w:szCs w:val="16"/>
          <w:lang w:eastAsia="fr-FR" w:bidi="fr-FR"/>
        </w:rPr>
      </w:pPr>
    </w:p>
    <w:p w14:paraId="544C2D9A" w14:textId="77777777" w:rsidR="006967CE" w:rsidRPr="006967CE" w:rsidRDefault="003A57F0" w:rsidP="006967CE">
      <w:pPr>
        <w:widowControl w:val="0"/>
        <w:overflowPunct w:val="0"/>
        <w:adjustRightInd w:val="0"/>
        <w:spacing w:before="20" w:after="20" w:line="240" w:lineRule="auto"/>
        <w:rPr>
          <w:rFonts w:ascii="Segoe UI" w:eastAsia="Times New Roman" w:hAnsi="Segoe UI" w:cs="Times New Roman"/>
          <w:kern w:val="28"/>
          <w:sz w:val="16"/>
          <w:szCs w:val="16"/>
          <w:lang w:eastAsia="fr-FR" w:bidi="fr-FR"/>
        </w:rPr>
      </w:pPr>
      <w:sdt>
        <w:sdtPr>
          <w:rPr>
            <w:rFonts w:ascii="Segoe UI" w:eastAsia="Times New Roman" w:hAnsi="Segoe UI" w:cs="Segoe UI"/>
            <w:kern w:val="28"/>
            <w:sz w:val="16"/>
            <w:szCs w:val="16"/>
            <w:lang w:eastAsia="fr-FR" w:bidi="fr-FR"/>
          </w:rPr>
          <w:id w:val="-1607422403"/>
        </w:sdtPr>
        <w:sdtEndPr/>
        <w:sdtContent>
          <w:r w:rsidR="006967CE" w:rsidRPr="006967CE">
            <w:rPr>
              <w:rFonts w:ascii="MS Gothic" w:eastAsia="Times New Roman" w:hAnsi="MS Gothic" w:cs="Times New Roman" w:hint="eastAsia"/>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 Lettre d’intention de former une coentreprise</w:t>
      </w:r>
      <w:r w:rsidR="006967CE" w:rsidRPr="006967CE">
        <w:rPr>
          <w:rFonts w:ascii="Segoe UI" w:eastAsia="Times New Roman" w:hAnsi="Segoe UI" w:cs="Times New Roman"/>
          <w:kern w:val="28"/>
          <w:sz w:val="16"/>
          <w:szCs w:val="16"/>
          <w:lang w:eastAsia="fr-FR" w:bidi="fr-FR"/>
        </w:rPr>
        <w:tab/>
      </w:r>
      <w:r w:rsidR="006967CE" w:rsidRPr="006967CE">
        <w:rPr>
          <w:rFonts w:ascii="Segoe UI" w:eastAsia="Times New Roman" w:hAnsi="Segoe UI" w:cs="Times New Roman"/>
          <w:b/>
          <w:i/>
          <w:kern w:val="28"/>
          <w:sz w:val="16"/>
          <w:szCs w:val="16"/>
          <w:lang w:eastAsia="fr-FR" w:bidi="fr-FR"/>
        </w:rPr>
        <w:t>OU</w:t>
      </w:r>
      <w:r w:rsidR="006967CE" w:rsidRPr="006967CE">
        <w:rPr>
          <w:rFonts w:ascii="Segoe UI" w:eastAsia="Times New Roman" w:hAnsi="Segoe UI" w:cs="Times New Roman"/>
          <w:kern w:val="28"/>
          <w:sz w:val="16"/>
          <w:szCs w:val="16"/>
          <w:lang w:eastAsia="fr-FR" w:bidi="fr-FR"/>
        </w:rPr>
        <w:t xml:space="preserve"> </w:t>
      </w:r>
      <w:r w:rsidR="006967CE" w:rsidRPr="006967CE">
        <w:rPr>
          <w:rFonts w:ascii="Segoe UI" w:eastAsia="Times New Roman" w:hAnsi="Segoe UI" w:cs="Times New Roman"/>
          <w:kern w:val="28"/>
          <w:sz w:val="16"/>
          <w:szCs w:val="16"/>
          <w:lang w:eastAsia="fr-FR" w:bidi="fr-FR"/>
        </w:rPr>
        <w:tab/>
      </w:r>
      <w:sdt>
        <w:sdtPr>
          <w:rPr>
            <w:rFonts w:ascii="Segoe UI" w:eastAsia="Times New Roman" w:hAnsi="Segoe UI" w:cs="Times New Roman"/>
            <w:kern w:val="28"/>
            <w:sz w:val="16"/>
            <w:szCs w:val="16"/>
            <w:lang w:eastAsia="fr-FR" w:bidi="fr-FR"/>
          </w:rPr>
          <w:id w:val="2058202444"/>
        </w:sdtPr>
        <w:sdtEndPr/>
        <w:sdtContent>
          <w:r w:rsidR="006967CE" w:rsidRPr="006967CE">
            <w:rPr>
              <w:rFonts w:ascii="Segoe UI Symbol" w:eastAsia="Times New Roman" w:hAnsi="Segoe UI Symbol" w:cs="Segoe UI Symbol"/>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accord de coentreprise, de consortium ou de partenariat </w:t>
      </w:r>
    </w:p>
    <w:p w14:paraId="097E3DF2"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4B1B2DF4"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Nous confirmons par la présente que si le contrat est attribué, toutes les parties à la coentreprise, au consortium ou au partenariat seront conjointement et solidairement responsables vis-à-vis du PNUD pour le respect des dispositions du contrat.</w:t>
      </w:r>
    </w:p>
    <w:p w14:paraId="6CBEB697"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tbl>
      <w:tblPr>
        <w:tblStyle w:val="Grilledutableau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6967CE" w:rsidRPr="006967CE" w14:paraId="29C001F2" w14:textId="77777777" w:rsidTr="006967CE">
        <w:trPr>
          <w:trHeight w:val="494"/>
        </w:trPr>
        <w:tc>
          <w:tcPr>
            <w:tcW w:w="4765" w:type="dxa"/>
            <w:vAlign w:val="bottom"/>
          </w:tcPr>
          <w:p w14:paraId="6B6FAD99"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3663B26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3ACBF3A2" w14:textId="77777777" w:rsidTr="006967CE">
        <w:trPr>
          <w:trHeight w:val="494"/>
        </w:trPr>
        <w:tc>
          <w:tcPr>
            <w:tcW w:w="4765" w:type="dxa"/>
            <w:vAlign w:val="bottom"/>
          </w:tcPr>
          <w:p w14:paraId="4617634D"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0A495845"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6A6487F6" w14:textId="77777777" w:rsidTr="006967CE">
        <w:trPr>
          <w:trHeight w:val="494"/>
        </w:trPr>
        <w:tc>
          <w:tcPr>
            <w:tcW w:w="4765" w:type="dxa"/>
            <w:vAlign w:val="bottom"/>
          </w:tcPr>
          <w:p w14:paraId="3D4E59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01DBDAC6"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18585162" w14:textId="77777777" w:rsidTr="006967CE">
        <w:trPr>
          <w:trHeight w:val="494"/>
        </w:trPr>
        <w:tc>
          <w:tcPr>
            <w:tcW w:w="4765" w:type="dxa"/>
            <w:vAlign w:val="bottom"/>
          </w:tcPr>
          <w:p w14:paraId="2DC0E4C0"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5C14784F"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r>
      <w:tr w:rsidR="006967CE" w:rsidRPr="006967CE" w14:paraId="0F7D6E3A" w14:textId="77777777" w:rsidTr="006967CE">
        <w:trPr>
          <w:trHeight w:val="494"/>
        </w:trPr>
        <w:tc>
          <w:tcPr>
            <w:tcW w:w="4765" w:type="dxa"/>
            <w:vAlign w:val="bottom"/>
          </w:tcPr>
          <w:p w14:paraId="0F36D88C"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461E3253"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2AA4CFF3" w14:textId="77777777" w:rsidTr="006967CE">
        <w:trPr>
          <w:trHeight w:val="494"/>
        </w:trPr>
        <w:tc>
          <w:tcPr>
            <w:tcW w:w="4765" w:type="dxa"/>
            <w:vAlign w:val="bottom"/>
          </w:tcPr>
          <w:p w14:paraId="59FA52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734B4BB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31505A0D" w14:textId="77777777" w:rsidTr="006967CE">
        <w:trPr>
          <w:trHeight w:val="494"/>
        </w:trPr>
        <w:tc>
          <w:tcPr>
            <w:tcW w:w="4765" w:type="dxa"/>
            <w:vAlign w:val="bottom"/>
          </w:tcPr>
          <w:p w14:paraId="0FCA6BBB"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63939F3A"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42F28A13" w14:textId="77777777" w:rsidTr="006967CE">
        <w:trPr>
          <w:trHeight w:val="494"/>
        </w:trPr>
        <w:tc>
          <w:tcPr>
            <w:tcW w:w="4765" w:type="dxa"/>
            <w:vAlign w:val="bottom"/>
          </w:tcPr>
          <w:p w14:paraId="729B605D"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25E57D0D" w14:textId="77777777" w:rsidR="006967CE" w:rsidRDefault="006967CE" w:rsidP="006967CE">
            <w:pPr>
              <w:widowControl w:val="0"/>
              <w:overflowPunct w:val="0"/>
              <w:adjustRightInd w:val="0"/>
              <w:spacing w:line="240" w:lineRule="exact"/>
              <w:rPr>
                <w:rFonts w:ascii="Segoe UI" w:eastAsia="Times New Roman" w:hAnsi="Segoe UI"/>
                <w:kern w:val="28"/>
                <w:sz w:val="16"/>
                <w:szCs w:val="16"/>
              </w:rPr>
            </w:pPr>
          </w:p>
          <w:p w14:paraId="10822D2A" w14:textId="77777777" w:rsidR="00BD1BAC" w:rsidRDefault="00BD1BAC" w:rsidP="006967CE">
            <w:pPr>
              <w:widowControl w:val="0"/>
              <w:overflowPunct w:val="0"/>
              <w:adjustRightInd w:val="0"/>
              <w:spacing w:line="240" w:lineRule="exact"/>
              <w:rPr>
                <w:rFonts w:ascii="Segoe UI" w:eastAsia="Times New Roman" w:hAnsi="Segoe UI"/>
                <w:kern w:val="28"/>
                <w:sz w:val="16"/>
                <w:szCs w:val="16"/>
              </w:rPr>
            </w:pPr>
          </w:p>
          <w:p w14:paraId="4DCCC01A" w14:textId="6FFB2332" w:rsidR="00BD1BAC" w:rsidRPr="006967CE" w:rsidRDefault="00BD1BAC" w:rsidP="006967CE">
            <w:pPr>
              <w:widowControl w:val="0"/>
              <w:overflowPunct w:val="0"/>
              <w:adjustRightInd w:val="0"/>
              <w:spacing w:line="240" w:lineRule="exact"/>
              <w:rPr>
                <w:rFonts w:ascii="Segoe UI" w:eastAsia="Times New Roman" w:hAnsi="Segoe UI"/>
                <w:kern w:val="28"/>
                <w:sz w:val="16"/>
                <w:szCs w:val="16"/>
              </w:rPr>
            </w:pPr>
          </w:p>
        </w:tc>
      </w:tr>
    </w:tbl>
    <w:p w14:paraId="6DA7D29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6" w:name="_Toc508626310"/>
      <w:bookmarkStart w:id="137" w:name="_Toc528593325"/>
      <w:r w:rsidRPr="006967CE">
        <w:rPr>
          <w:rFonts w:ascii="Segoe UI" w:eastAsia="Times New Roman" w:hAnsi="Segoe UI" w:cs="Segoe UI"/>
          <w:b/>
          <w:bCs/>
          <w:iCs/>
          <w:color w:val="365F91"/>
          <w:sz w:val="28"/>
          <w:szCs w:val="20"/>
          <w:lang w:eastAsia="fr-FR" w:bidi="fr-FR"/>
        </w:rPr>
        <w:lastRenderedPageBreak/>
        <w:t xml:space="preserve">Formulaire D : </w:t>
      </w:r>
      <w:r w:rsidRPr="006967CE">
        <w:rPr>
          <w:rFonts w:ascii="Segoe UI" w:eastAsia="Times New Roman" w:hAnsi="Segoe UI" w:cs="Segoe UI"/>
          <w:bCs/>
          <w:iCs/>
          <w:color w:val="365F91"/>
          <w:sz w:val="28"/>
          <w:szCs w:val="20"/>
          <w:lang w:eastAsia="fr-FR" w:bidi="fr-FR"/>
        </w:rPr>
        <w:t>Formulaire d’éligibilité et de qualification</w:t>
      </w:r>
      <w:bookmarkEnd w:id="136"/>
      <w:bookmarkEnd w:id="137"/>
    </w:p>
    <w:p w14:paraId="5A45F27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42112190" w14:textId="77777777" w:rsidTr="006967CE">
        <w:tc>
          <w:tcPr>
            <w:tcW w:w="1979" w:type="dxa"/>
            <w:shd w:val="clear" w:color="auto" w:fill="9BDEFF"/>
          </w:tcPr>
          <w:p w14:paraId="4872DD4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Nom du soumissionnaire :</w:t>
            </w:r>
          </w:p>
        </w:tc>
        <w:tc>
          <w:tcPr>
            <w:tcW w:w="4501" w:type="dxa"/>
          </w:tcPr>
          <w:p w14:paraId="79A09D4C"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nom du soumissionnaire]</w:t>
            </w:r>
            <w:r w:rsidRPr="006967CE">
              <w:rPr>
                <w:rFonts w:ascii="Times New Roman" w:eastAsia="Times New Roman" w:hAnsi="Times New Roman" w:cs="Times New Roman"/>
                <w:kern w:val="28"/>
                <w:sz w:val="18"/>
                <w:szCs w:val="18"/>
                <w:lang w:eastAsia="fr-FR" w:bidi="fr-FR"/>
              </w:rPr>
              <w:fldChar w:fldCharType="end"/>
            </w:r>
          </w:p>
        </w:tc>
        <w:tc>
          <w:tcPr>
            <w:tcW w:w="720" w:type="dxa"/>
            <w:shd w:val="clear" w:color="auto" w:fill="9BDEFF"/>
          </w:tcPr>
          <w:p w14:paraId="21BF740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Date :</w:t>
            </w:r>
          </w:p>
        </w:tc>
        <w:tc>
          <w:tcPr>
            <w:tcW w:w="2345" w:type="dxa"/>
          </w:tcPr>
          <w:p w14:paraId="48D22CE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
                  <w:enabled/>
                  <w:calcOnExit w:val="0"/>
                  <w:textInput>
                    <w:default w:val="[Sélectionner dat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Segoe UI"/>
                <w:bCs/>
                <w:noProof/>
                <w:kern w:val="28"/>
                <w:sz w:val="18"/>
                <w:szCs w:val="18"/>
                <w:lang w:eastAsia="fr-FR" w:bidi="fr-FR"/>
              </w:rPr>
              <w:t>[Sélectionner date]</w:t>
            </w:r>
            <w:r w:rsidRPr="006967CE">
              <w:rPr>
                <w:rFonts w:ascii="Segoe UI" w:eastAsia="Times New Roman" w:hAnsi="Segoe UI" w:cs="Segoe UI"/>
                <w:bCs/>
                <w:kern w:val="28"/>
                <w:sz w:val="18"/>
                <w:szCs w:val="18"/>
                <w:lang w:eastAsia="fr-FR" w:bidi="fr-FR"/>
              </w:rPr>
              <w:fldChar w:fldCharType="end"/>
            </w:r>
            <w:sdt>
              <w:sdtPr>
                <w:rPr>
                  <w:rFonts w:ascii="Segoe UI" w:eastAsia="Times New Roman" w:hAnsi="Segoe UI" w:cs="Segoe UI"/>
                  <w:color w:val="000000"/>
                  <w:kern w:val="28"/>
                  <w:sz w:val="18"/>
                  <w:szCs w:val="18"/>
                  <w:lang w:eastAsia="fr-FR" w:bidi="fr-FR"/>
                </w:rPr>
                <w:id w:val="1001086963"/>
                <w:date>
                  <w:dateFormat w:val="MMMM d, yyyy"/>
                  <w:lid w:val="fr-FR"/>
                  <w:storeMappedDataAs w:val="date"/>
                  <w:calendar w:val="gregorian"/>
                </w:date>
              </w:sdtPr>
              <w:sdtEndPr/>
              <w:sdtContent/>
            </w:sdt>
          </w:p>
        </w:tc>
      </w:tr>
      <w:tr w:rsidR="006967CE" w:rsidRPr="006967CE" w14:paraId="21D65FF5" w14:textId="77777777" w:rsidTr="006967CE">
        <w:trPr>
          <w:cantSplit/>
          <w:trHeight w:val="341"/>
        </w:trPr>
        <w:tc>
          <w:tcPr>
            <w:tcW w:w="1979" w:type="dxa"/>
            <w:shd w:val="clear" w:color="auto" w:fill="9BDEFF"/>
          </w:tcPr>
          <w:p w14:paraId="2641590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Référence de l’appel d’offres :</w:t>
            </w:r>
          </w:p>
        </w:tc>
        <w:tc>
          <w:tcPr>
            <w:tcW w:w="7566" w:type="dxa"/>
            <w:gridSpan w:val="3"/>
          </w:tcPr>
          <w:p w14:paraId="3400E82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numéro de référence de l’AO]</w:t>
            </w:r>
            <w:r w:rsidRPr="006967CE">
              <w:rPr>
                <w:rFonts w:ascii="Times New Roman" w:eastAsia="Times New Roman" w:hAnsi="Times New Roman" w:cs="Times New Roman"/>
                <w:kern w:val="28"/>
                <w:sz w:val="18"/>
                <w:szCs w:val="18"/>
                <w:lang w:eastAsia="fr-FR" w:bidi="fr-FR"/>
              </w:rPr>
              <w:fldChar w:fldCharType="end"/>
            </w:r>
          </w:p>
        </w:tc>
      </w:tr>
    </w:tbl>
    <w:p w14:paraId="382BFA4B"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p w14:paraId="0A2DE33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En cas de coentreprise, consortium ou partenariat, à remplir par chaque partenaire.</w:t>
      </w:r>
    </w:p>
    <w:p w14:paraId="1D738CC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Antécédents de contrats inexécutés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6967CE" w:rsidRPr="006967CE" w14:paraId="0B0D8938" w14:textId="77777777" w:rsidTr="006967CE">
        <w:trPr>
          <w:trHeight w:val="325"/>
        </w:trPr>
        <w:tc>
          <w:tcPr>
            <w:tcW w:w="9542" w:type="dxa"/>
            <w:gridSpan w:val="4"/>
          </w:tcPr>
          <w:p w14:paraId="74EB89AC" w14:textId="77777777" w:rsidR="006967CE" w:rsidRPr="006967CE" w:rsidRDefault="003A57F0"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3236026"/>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Aucune inexécution de contrat survenue au cours des 3 dernières années</w:t>
            </w:r>
          </w:p>
        </w:tc>
      </w:tr>
      <w:tr w:rsidR="006967CE" w:rsidRPr="006967CE" w14:paraId="74DA4368" w14:textId="77777777" w:rsidTr="006967CE">
        <w:trPr>
          <w:trHeight w:val="310"/>
        </w:trPr>
        <w:tc>
          <w:tcPr>
            <w:tcW w:w="9542" w:type="dxa"/>
            <w:gridSpan w:val="4"/>
          </w:tcPr>
          <w:p w14:paraId="2155D507" w14:textId="77777777" w:rsidR="006967CE" w:rsidRPr="006967CE" w:rsidRDefault="003A57F0"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514691419"/>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Contrats inexécutés au cours des 3 dernières années</w:t>
            </w:r>
          </w:p>
        </w:tc>
      </w:tr>
      <w:tr w:rsidR="006967CE" w:rsidRPr="006967CE" w14:paraId="32DEE2C9" w14:textId="77777777" w:rsidTr="006967CE">
        <w:tc>
          <w:tcPr>
            <w:tcW w:w="1082" w:type="dxa"/>
            <w:shd w:val="clear" w:color="auto" w:fill="9BDEFF"/>
          </w:tcPr>
          <w:p w14:paraId="7458F320"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Année</w:t>
            </w:r>
          </w:p>
        </w:tc>
        <w:tc>
          <w:tcPr>
            <w:tcW w:w="1799" w:type="dxa"/>
            <w:shd w:val="clear" w:color="auto" w:fill="9BDEFF"/>
          </w:tcPr>
          <w:p w14:paraId="137406B1"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Partie inexécutée du contrat</w:t>
            </w:r>
          </w:p>
        </w:tc>
        <w:tc>
          <w:tcPr>
            <w:tcW w:w="4051" w:type="dxa"/>
            <w:shd w:val="clear" w:color="auto" w:fill="9BDEFF"/>
          </w:tcPr>
          <w:p w14:paraId="653175B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357DB6E9"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Montant total du contrat</w:t>
            </w:r>
            <w:r w:rsidRPr="006967CE">
              <w:rPr>
                <w:rFonts w:ascii="Times New Roman" w:eastAsia="Times New Roman" w:hAnsi="Times New Roman" w:cs="Times New Roman"/>
                <w:kern w:val="28"/>
                <w:sz w:val="18"/>
                <w:szCs w:val="18"/>
                <w:lang w:eastAsia="fr-FR" w:bidi="fr-FR"/>
              </w:rPr>
              <w:t xml:space="preserve"> (valeur actuelle en dollars É.-U.)</w:t>
            </w:r>
          </w:p>
        </w:tc>
      </w:tr>
      <w:tr w:rsidR="006967CE" w:rsidRPr="006967CE" w14:paraId="25D0947F" w14:textId="77777777" w:rsidTr="006967CE">
        <w:trPr>
          <w:trHeight w:val="701"/>
        </w:trPr>
        <w:tc>
          <w:tcPr>
            <w:tcW w:w="1082" w:type="dxa"/>
          </w:tcPr>
          <w:p w14:paraId="2BAF003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799" w:type="dxa"/>
          </w:tcPr>
          <w:p w14:paraId="73A793CB"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7EDDC8D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D6E7769"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31E7BD81"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225DC6D8"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Raison(s) de l’inexécution :</w:t>
            </w:r>
          </w:p>
        </w:tc>
        <w:tc>
          <w:tcPr>
            <w:tcW w:w="2610" w:type="dxa"/>
          </w:tcPr>
          <w:p w14:paraId="02A2232A"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212BBBC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4DDDA1A1"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4A8E80FE"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Antécédents de contentieux</w:t>
      </w:r>
      <w:r w:rsidRPr="006967CE">
        <w:rPr>
          <w:rFonts w:ascii="Times New Roman" w:eastAsia="Times New Roman" w:hAnsi="Times New Roman" w:cs="Times New Roman"/>
          <w:kern w:val="28"/>
          <w:sz w:val="18"/>
          <w:szCs w:val="18"/>
          <w:lang w:eastAsia="fr-FR" w:bidi="fr-FR"/>
        </w:rPr>
        <w:t xml:space="preserve"> (notamment contentieux en cours)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6967CE" w:rsidRPr="006967CE" w14:paraId="4AF09DB9" w14:textId="77777777" w:rsidTr="006967CE">
        <w:trPr>
          <w:trHeight w:val="256"/>
        </w:trPr>
        <w:tc>
          <w:tcPr>
            <w:tcW w:w="9542" w:type="dxa"/>
            <w:gridSpan w:val="4"/>
          </w:tcPr>
          <w:p w14:paraId="57F77281" w14:textId="77777777" w:rsidR="006967CE" w:rsidRPr="006967CE" w:rsidRDefault="003A57F0"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84636411"/>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Aucun contentieux au cours des 3 dernières années</w:t>
            </w:r>
          </w:p>
        </w:tc>
      </w:tr>
      <w:tr w:rsidR="006967CE" w:rsidRPr="006967CE" w14:paraId="1C330CE1" w14:textId="77777777" w:rsidTr="006967CE">
        <w:trPr>
          <w:trHeight w:val="255"/>
        </w:trPr>
        <w:tc>
          <w:tcPr>
            <w:tcW w:w="9542" w:type="dxa"/>
            <w:gridSpan w:val="4"/>
          </w:tcPr>
          <w:p w14:paraId="0BDF9A67" w14:textId="77777777" w:rsidR="006967CE" w:rsidRPr="006967CE" w:rsidRDefault="003A57F0"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1241164445"/>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Antécédents de contentieux comme indiqué ci-dessous</w:t>
            </w:r>
          </w:p>
        </w:tc>
      </w:tr>
      <w:tr w:rsidR="006967CE" w:rsidRPr="006967CE" w14:paraId="6E7355CC" w14:textId="77777777" w:rsidTr="006967CE">
        <w:tc>
          <w:tcPr>
            <w:tcW w:w="1081" w:type="dxa"/>
            <w:shd w:val="clear" w:color="auto" w:fill="9BDEFF"/>
          </w:tcPr>
          <w:p w14:paraId="6D81D4B3"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Année du différend </w:t>
            </w:r>
          </w:p>
        </w:tc>
        <w:tc>
          <w:tcPr>
            <w:tcW w:w="1800" w:type="dxa"/>
            <w:shd w:val="clear" w:color="auto" w:fill="9BDEFF"/>
          </w:tcPr>
          <w:p w14:paraId="28C9C360"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Montant du différend</w:t>
            </w:r>
            <w:r w:rsidRPr="006967CE">
              <w:rPr>
                <w:rFonts w:ascii="Segoe UI" w:eastAsia="Times New Roman" w:hAnsi="Segoe UI" w:cs="Times New Roman"/>
                <w:color w:val="000000"/>
                <w:kern w:val="28"/>
                <w:sz w:val="18"/>
                <w:szCs w:val="18"/>
                <w:lang w:eastAsia="fr-FR" w:bidi="fr-FR"/>
              </w:rPr>
              <w:t xml:space="preserve"> (en dollars É.-U.)</w:t>
            </w:r>
          </w:p>
        </w:tc>
        <w:tc>
          <w:tcPr>
            <w:tcW w:w="4051" w:type="dxa"/>
            <w:shd w:val="clear" w:color="auto" w:fill="9BDEFF"/>
          </w:tcPr>
          <w:p w14:paraId="5F59068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755C3BE9"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b/>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Montant total du contrat </w:t>
            </w:r>
            <w:r w:rsidRPr="006967CE">
              <w:rPr>
                <w:rFonts w:ascii="Segoe UI" w:eastAsia="Times New Roman" w:hAnsi="Segoe UI" w:cs="Times New Roman"/>
                <w:color w:val="000000"/>
                <w:kern w:val="28"/>
                <w:sz w:val="18"/>
                <w:szCs w:val="18"/>
                <w:lang w:eastAsia="fr-FR" w:bidi="fr-FR"/>
              </w:rPr>
              <w:t>(valeur actuelle en dollars É.-U.)</w:t>
            </w:r>
          </w:p>
        </w:tc>
      </w:tr>
      <w:tr w:rsidR="006967CE" w:rsidRPr="006967CE" w14:paraId="17780BC9" w14:textId="77777777" w:rsidTr="006967CE">
        <w:trPr>
          <w:trHeight w:val="883"/>
        </w:trPr>
        <w:tc>
          <w:tcPr>
            <w:tcW w:w="1081" w:type="dxa"/>
          </w:tcPr>
          <w:p w14:paraId="59AF729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800" w:type="dxa"/>
          </w:tcPr>
          <w:p w14:paraId="3ACAD71A"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2AAE3A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40EC440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42FA8986"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Sujet du différend : </w:t>
            </w:r>
          </w:p>
          <w:p w14:paraId="207AB06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Partie à l’origine du différend : </w:t>
            </w:r>
          </w:p>
          <w:p w14:paraId="1DCD0C6C"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Statut du différend :</w:t>
            </w:r>
          </w:p>
          <w:p w14:paraId="5E6251E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Partie gagnante si réglé :</w:t>
            </w:r>
          </w:p>
        </w:tc>
        <w:tc>
          <w:tcPr>
            <w:tcW w:w="2610" w:type="dxa"/>
          </w:tcPr>
          <w:p w14:paraId="7CEC7CA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7368D923"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185EF99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kern w:val="28"/>
          <w:sz w:val="18"/>
          <w:szCs w:val="18"/>
          <w:lang w:eastAsia="fr-FR" w:bidi="fr-FR"/>
        </w:rPr>
      </w:pPr>
    </w:p>
    <w:p w14:paraId="0E9AFD7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 xml:space="preserve">Expériences antérieures </w:t>
      </w:r>
    </w:p>
    <w:p w14:paraId="6AF97FC3"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Veuillez lister uniquement les missions similaires antérieures complétées avec succès au cours des 3 dernières années. </w:t>
      </w:r>
    </w:p>
    <w:p w14:paraId="00A74006"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p>
    <w:p w14:paraId="2B4FD41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Veuillez lister uniquement les missions pour lesquelles le soumissionnaire a traité ou sous-traité légalement pour le client en tant qu’entreprise, ou faisait partie des partenaires du consortium ou de la coentreprise. Les missions complétées par les experts individuels du soumissionnaire qui travaillent à titre personnel ou par l’intermédiaire d’autres sociétés ne peuvent pas être considérées comme faisant partie des expériences pertinentes du soumissionnaire ou de celles des partenaires ou sous-consultants du soumissionnaire, mais peut être déclarée par les experts dans leur CV. Le soumissionnaire doit être préparé à fournir des éléments concernant l’expérience déclarée en présentant des copies des documents et références appropriés à la demande du PNUD.</w:t>
      </w:r>
    </w:p>
    <w:p w14:paraId="30891D4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p w14:paraId="1734E96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6967CE" w:rsidRPr="006967CE" w14:paraId="121039BA" w14:textId="77777777" w:rsidTr="006967CE">
        <w:tc>
          <w:tcPr>
            <w:tcW w:w="1907" w:type="dxa"/>
            <w:shd w:val="clear" w:color="auto" w:fill="9BDEFF"/>
          </w:tcPr>
          <w:p w14:paraId="63E9C90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Nom du projet et pays d’affectation</w:t>
            </w:r>
          </w:p>
        </w:tc>
        <w:tc>
          <w:tcPr>
            <w:tcW w:w="2140" w:type="dxa"/>
            <w:shd w:val="clear" w:color="auto" w:fill="9BDEFF"/>
          </w:tcPr>
          <w:p w14:paraId="1AD1D5C5"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Coordonnées du client et de la personne référente</w:t>
            </w:r>
          </w:p>
        </w:tc>
        <w:tc>
          <w:tcPr>
            <w:tcW w:w="1530" w:type="dxa"/>
            <w:shd w:val="clear" w:color="auto" w:fill="9BDEFF"/>
          </w:tcPr>
          <w:p w14:paraId="7F02959E"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Valeur du contrat</w:t>
            </w:r>
          </w:p>
        </w:tc>
        <w:tc>
          <w:tcPr>
            <w:tcW w:w="1710" w:type="dxa"/>
            <w:shd w:val="clear" w:color="auto" w:fill="9BDEFF"/>
          </w:tcPr>
          <w:p w14:paraId="2132D14D"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Période d’activité et statut</w:t>
            </w:r>
          </w:p>
        </w:tc>
        <w:tc>
          <w:tcPr>
            <w:tcW w:w="2250" w:type="dxa"/>
            <w:shd w:val="clear" w:color="auto" w:fill="9BDEFF"/>
          </w:tcPr>
          <w:p w14:paraId="3594370A"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Types d’activités entreprises</w:t>
            </w:r>
          </w:p>
        </w:tc>
      </w:tr>
      <w:tr w:rsidR="006967CE" w:rsidRPr="006967CE" w14:paraId="5EFAA0EB" w14:textId="77777777" w:rsidTr="006967CE">
        <w:tc>
          <w:tcPr>
            <w:tcW w:w="1907" w:type="dxa"/>
          </w:tcPr>
          <w:p w14:paraId="138345C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2E1989E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24CC9194"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56F99DC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4125B76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59AD5991" w14:textId="77777777" w:rsidTr="006967CE">
        <w:tc>
          <w:tcPr>
            <w:tcW w:w="1907" w:type="dxa"/>
          </w:tcPr>
          <w:p w14:paraId="4FFC4CC8"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1D1A86B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1DAE460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41C1AC4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DFACD9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3D8E76E9" w14:textId="77777777" w:rsidTr="006967CE">
        <w:tc>
          <w:tcPr>
            <w:tcW w:w="1907" w:type="dxa"/>
          </w:tcPr>
          <w:p w14:paraId="6A51EF5B"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64587489"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307B9CF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11425AF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9A9AE3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bl>
    <w:p w14:paraId="1D74A230"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i/>
          <w:color w:val="000000"/>
          <w:kern w:val="28"/>
          <w:sz w:val="18"/>
          <w:szCs w:val="18"/>
          <w:lang w:eastAsia="fr-FR" w:bidi="fr-FR"/>
        </w:rPr>
      </w:pPr>
      <w:r w:rsidRPr="006967CE">
        <w:rPr>
          <w:rFonts w:ascii="Segoe UI" w:eastAsia="Times New Roman" w:hAnsi="Segoe UI" w:cs="Times New Roman"/>
          <w:i/>
          <w:color w:val="000000"/>
          <w:kern w:val="28"/>
          <w:sz w:val="18"/>
          <w:szCs w:val="18"/>
          <w:lang w:eastAsia="fr-FR" w:bidi="fr-FR"/>
        </w:rPr>
        <w:t>Les soumissionnaires peuvent également joindre leur propre fiche de projet accompagnée de plus de détails au regard des missions ci-dessus.</w:t>
      </w:r>
    </w:p>
    <w:p w14:paraId="1E7EC13D" w14:textId="77777777" w:rsidR="006967CE" w:rsidRPr="006967CE" w:rsidRDefault="003A57F0" w:rsidP="006967CE">
      <w:pPr>
        <w:widowControl w:val="0"/>
        <w:shd w:val="clear" w:color="auto" w:fill="FFFFFF"/>
        <w:overflowPunct w:val="0"/>
        <w:adjustRightInd w:val="0"/>
        <w:spacing w:before="120" w:after="12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100108921"/>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F23A26">
        <w:rPr>
          <w:rFonts w:ascii="Segoe UI" w:eastAsia="Times New Roman" w:hAnsi="Segoe UI" w:cs="Times New Roman"/>
          <w:color w:val="000000"/>
          <w:kern w:val="28"/>
          <w:sz w:val="18"/>
          <w:szCs w:val="18"/>
          <w:lang w:eastAsia="fr-FR" w:bidi="fr-FR"/>
        </w:rPr>
        <w:t>Ci-joint, les déclarations de performance satisfaisante de la part des trois (3) premiers clients, ou plus.</w:t>
      </w:r>
    </w:p>
    <w:p w14:paraId="7FC804AB"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p>
    <w:p w14:paraId="37680736"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Situation financière</w:t>
      </w: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6967CE" w:rsidRPr="006967CE" w14:paraId="7D25FD37" w14:textId="77777777" w:rsidTr="006967CE">
        <w:trPr>
          <w:trHeight w:val="868"/>
        </w:trPr>
        <w:tc>
          <w:tcPr>
            <w:tcW w:w="4050" w:type="dxa"/>
            <w:shd w:val="clear" w:color="auto" w:fill="9BDEFF"/>
          </w:tcPr>
          <w:p w14:paraId="2CE97C75" w14:textId="77777777" w:rsidR="006967CE" w:rsidRPr="006967CE" w:rsidRDefault="006967CE" w:rsidP="006967CE">
            <w:pPr>
              <w:widowControl w:val="0"/>
              <w:overflowPunct w:val="0"/>
              <w:adjustRightInd w:val="0"/>
              <w:spacing w:before="40" w:after="40"/>
              <w:rPr>
                <w:rFonts w:ascii="Segoe UI" w:eastAsia="Times New Roman" w:hAnsi="Segoe UI" w:cs="Segoe UI"/>
                <w:b/>
                <w:spacing w:val="-2"/>
                <w:kern w:val="28"/>
                <w:sz w:val="18"/>
                <w:szCs w:val="18"/>
              </w:rPr>
            </w:pPr>
            <w:r w:rsidRPr="006967CE">
              <w:rPr>
                <w:rFonts w:ascii="Segoe UI" w:eastAsia="Times New Roman" w:hAnsi="Segoe UI"/>
                <w:b/>
                <w:spacing w:val="-2"/>
                <w:kern w:val="28"/>
                <w:sz w:val="18"/>
                <w:szCs w:val="18"/>
              </w:rPr>
              <w:t>Chiffre d’affaires des 3 dernières années</w:t>
            </w:r>
          </w:p>
        </w:tc>
        <w:tc>
          <w:tcPr>
            <w:tcW w:w="5490" w:type="dxa"/>
          </w:tcPr>
          <w:p w14:paraId="1458662E"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1E54A5BD"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306711E3"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tc>
      </w:tr>
      <w:tr w:rsidR="006967CE" w:rsidRPr="006967CE" w14:paraId="0E053DC0" w14:textId="77777777" w:rsidTr="006967CE">
        <w:tc>
          <w:tcPr>
            <w:tcW w:w="4050" w:type="dxa"/>
            <w:shd w:val="clear" w:color="auto" w:fill="9BDEFF"/>
          </w:tcPr>
          <w:p w14:paraId="35701952" w14:textId="77777777" w:rsidR="006967CE" w:rsidRPr="006967CE" w:rsidRDefault="006967CE" w:rsidP="006967CE">
            <w:pPr>
              <w:suppressAutoHyphens/>
              <w:spacing w:before="120" w:after="120"/>
              <w:rPr>
                <w:rFonts w:ascii="Segoe UI" w:eastAsia="Times New Roman" w:hAnsi="Segoe UI" w:cs="Segoe UI"/>
                <w:b/>
                <w:spacing w:val="-2"/>
                <w:sz w:val="18"/>
                <w:szCs w:val="18"/>
              </w:rPr>
            </w:pPr>
            <w:r w:rsidRPr="006967CE">
              <w:rPr>
                <w:rFonts w:ascii="Segoe UI" w:eastAsia="Times New Roman" w:hAnsi="Segoe UI"/>
                <w:b/>
                <w:spacing w:val="-2"/>
                <w:sz w:val="18"/>
                <w:szCs w:val="18"/>
              </w:rPr>
              <w:t>Dernière cote de crédit (le cas échéant), indiquer la source</w:t>
            </w:r>
          </w:p>
        </w:tc>
        <w:tc>
          <w:tcPr>
            <w:tcW w:w="5490" w:type="dxa"/>
          </w:tcPr>
          <w:p w14:paraId="28883FD3"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18"/>
                <w:szCs w:val="18"/>
              </w:rPr>
            </w:pPr>
          </w:p>
        </w:tc>
      </w:tr>
    </w:tbl>
    <w:p w14:paraId="7A1E95C9"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tbl>
      <w:tblPr>
        <w:tblStyle w:val="Grilledutableau10"/>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6967CE" w:rsidRPr="006967CE" w14:paraId="2E9085E0" w14:textId="77777777" w:rsidTr="006967CE">
        <w:tc>
          <w:tcPr>
            <w:tcW w:w="2860" w:type="dxa"/>
            <w:shd w:val="clear" w:color="auto" w:fill="9BDEFF"/>
            <w:vAlign w:val="center"/>
          </w:tcPr>
          <w:p w14:paraId="02653237" w14:textId="77777777" w:rsidR="006967CE" w:rsidRPr="006967CE" w:rsidRDefault="006967CE" w:rsidP="006967CE">
            <w:pPr>
              <w:widowControl w:val="0"/>
              <w:overflowPunct w:val="0"/>
              <w:adjustRightInd w:val="0"/>
              <w:jc w:val="center"/>
              <w:rPr>
                <w:rFonts w:ascii="Segoe UI" w:eastAsia="Times New Roman" w:hAnsi="Segoe UI" w:cs="Segoe UI"/>
                <w:b/>
                <w:bCs/>
                <w:color w:val="000000"/>
                <w:kern w:val="28"/>
                <w:sz w:val="18"/>
                <w:szCs w:val="18"/>
              </w:rPr>
            </w:pPr>
            <w:r w:rsidRPr="006967CE">
              <w:rPr>
                <w:rFonts w:ascii="Segoe UI" w:eastAsia="Times New Roman" w:hAnsi="Segoe UI"/>
                <w:b/>
                <w:color w:val="000000"/>
                <w:kern w:val="28"/>
                <w:sz w:val="18"/>
                <w:szCs w:val="18"/>
              </w:rPr>
              <w:t>Informations financières</w:t>
            </w:r>
          </w:p>
          <w:p w14:paraId="7F44148F"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(dans un équivalent des dollars É.-U.)</w:t>
            </w:r>
          </w:p>
        </w:tc>
        <w:tc>
          <w:tcPr>
            <w:tcW w:w="6685" w:type="dxa"/>
            <w:gridSpan w:val="3"/>
            <w:shd w:val="clear" w:color="auto" w:fill="9BDEFF"/>
            <w:vAlign w:val="center"/>
          </w:tcPr>
          <w:p w14:paraId="71D5B513"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b/>
                <w:color w:val="000000"/>
                <w:kern w:val="28"/>
                <w:sz w:val="18"/>
                <w:szCs w:val="18"/>
              </w:rPr>
              <w:t>Informations collectées au cours des 3 dernières années</w:t>
            </w:r>
            <w:r w:rsidRPr="006967CE">
              <w:rPr>
                <w:rFonts w:ascii="Segoe UI" w:eastAsia="Times New Roman" w:hAnsi="Segoe UI" w:cs="Segoe UI"/>
                <w:b/>
                <w:bCs/>
                <w:color w:val="000000"/>
                <w:kern w:val="28"/>
                <w:sz w:val="18"/>
                <w:szCs w:val="18"/>
              </w:rPr>
              <w:br/>
            </w:r>
          </w:p>
        </w:tc>
      </w:tr>
      <w:tr w:rsidR="006967CE" w:rsidRPr="006967CE" w14:paraId="6E86BAC7" w14:textId="77777777" w:rsidTr="006967CE">
        <w:tc>
          <w:tcPr>
            <w:tcW w:w="2860" w:type="dxa"/>
            <w:vAlign w:val="center"/>
          </w:tcPr>
          <w:p w14:paraId="796CB27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5A07AC77"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1</w:t>
            </w:r>
          </w:p>
        </w:tc>
        <w:tc>
          <w:tcPr>
            <w:tcW w:w="2228" w:type="dxa"/>
            <w:vAlign w:val="center"/>
          </w:tcPr>
          <w:p w14:paraId="73702945"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2</w:t>
            </w:r>
          </w:p>
        </w:tc>
        <w:tc>
          <w:tcPr>
            <w:tcW w:w="2229" w:type="dxa"/>
            <w:vAlign w:val="center"/>
          </w:tcPr>
          <w:p w14:paraId="30EC2651"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3</w:t>
            </w:r>
          </w:p>
        </w:tc>
      </w:tr>
      <w:tr w:rsidR="006967CE" w:rsidRPr="006967CE" w14:paraId="31192710" w14:textId="77777777" w:rsidTr="006967CE">
        <w:trPr>
          <w:trHeight w:val="400"/>
        </w:trPr>
        <w:tc>
          <w:tcPr>
            <w:tcW w:w="2860" w:type="dxa"/>
            <w:vAlign w:val="center"/>
          </w:tcPr>
          <w:p w14:paraId="41B85DD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58F45978"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du bilan</w:t>
            </w:r>
          </w:p>
        </w:tc>
      </w:tr>
      <w:tr w:rsidR="006967CE" w:rsidRPr="006967CE" w14:paraId="1949FEFB" w14:textId="77777777" w:rsidTr="006967CE">
        <w:tc>
          <w:tcPr>
            <w:tcW w:w="2860" w:type="dxa"/>
            <w:vAlign w:val="center"/>
          </w:tcPr>
          <w:p w14:paraId="2CFC5BD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totaux</w:t>
            </w:r>
          </w:p>
        </w:tc>
        <w:tc>
          <w:tcPr>
            <w:tcW w:w="2228" w:type="dxa"/>
            <w:vAlign w:val="center"/>
          </w:tcPr>
          <w:p w14:paraId="685B33F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DE4AEA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90CC0B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0A2429E8" w14:textId="77777777" w:rsidTr="006967CE">
        <w:tc>
          <w:tcPr>
            <w:tcW w:w="2860" w:type="dxa"/>
            <w:vAlign w:val="center"/>
          </w:tcPr>
          <w:p w14:paraId="46C7962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totales</w:t>
            </w:r>
          </w:p>
        </w:tc>
        <w:tc>
          <w:tcPr>
            <w:tcW w:w="2228" w:type="dxa"/>
            <w:vAlign w:val="center"/>
          </w:tcPr>
          <w:p w14:paraId="71D783F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73EEB75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27FC03A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1B976916" w14:textId="77777777" w:rsidTr="006967CE">
        <w:tc>
          <w:tcPr>
            <w:tcW w:w="2860" w:type="dxa"/>
            <w:vAlign w:val="center"/>
          </w:tcPr>
          <w:p w14:paraId="28686AC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actuels</w:t>
            </w:r>
          </w:p>
        </w:tc>
        <w:tc>
          <w:tcPr>
            <w:tcW w:w="2228" w:type="dxa"/>
            <w:vAlign w:val="center"/>
          </w:tcPr>
          <w:p w14:paraId="48D4D7F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86DF4C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D53314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18B2C4E" w14:textId="77777777" w:rsidTr="006967CE">
        <w:tc>
          <w:tcPr>
            <w:tcW w:w="2860" w:type="dxa"/>
            <w:vAlign w:val="center"/>
          </w:tcPr>
          <w:p w14:paraId="1AA72C1D"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actuelles</w:t>
            </w:r>
          </w:p>
        </w:tc>
        <w:tc>
          <w:tcPr>
            <w:tcW w:w="2228" w:type="dxa"/>
            <w:vAlign w:val="center"/>
          </w:tcPr>
          <w:p w14:paraId="1A5414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692F7F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6F3EA6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686C834B" w14:textId="77777777" w:rsidTr="006967CE">
        <w:trPr>
          <w:trHeight w:val="355"/>
        </w:trPr>
        <w:tc>
          <w:tcPr>
            <w:tcW w:w="2860" w:type="dxa"/>
            <w:vAlign w:val="center"/>
          </w:tcPr>
          <w:p w14:paraId="632F80A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30668797"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de la déclaration de revenus</w:t>
            </w:r>
          </w:p>
        </w:tc>
      </w:tr>
      <w:tr w:rsidR="006967CE" w:rsidRPr="006967CE" w14:paraId="403615CA" w14:textId="77777777" w:rsidTr="006967CE">
        <w:tc>
          <w:tcPr>
            <w:tcW w:w="2860" w:type="dxa"/>
            <w:vAlign w:val="center"/>
          </w:tcPr>
          <w:p w14:paraId="25F5D37A"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Recettes totales et brutes</w:t>
            </w:r>
          </w:p>
        </w:tc>
        <w:tc>
          <w:tcPr>
            <w:tcW w:w="2228" w:type="dxa"/>
            <w:vAlign w:val="center"/>
          </w:tcPr>
          <w:p w14:paraId="62BEB32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48EAE19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5DD27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721792B" w14:textId="77777777" w:rsidTr="006967CE">
        <w:tc>
          <w:tcPr>
            <w:tcW w:w="2860" w:type="dxa"/>
            <w:vAlign w:val="center"/>
          </w:tcPr>
          <w:p w14:paraId="75EEB1D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Profits avant impôts</w:t>
            </w:r>
          </w:p>
        </w:tc>
        <w:tc>
          <w:tcPr>
            <w:tcW w:w="2228" w:type="dxa"/>
            <w:vAlign w:val="center"/>
          </w:tcPr>
          <w:p w14:paraId="612935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4EB23C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4BC81D8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54D0713" w14:textId="77777777" w:rsidTr="006967CE">
        <w:tc>
          <w:tcPr>
            <w:tcW w:w="2860" w:type="dxa"/>
            <w:vAlign w:val="center"/>
          </w:tcPr>
          <w:p w14:paraId="3A32382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 xml:space="preserve">Profit net </w:t>
            </w:r>
          </w:p>
        </w:tc>
        <w:tc>
          <w:tcPr>
            <w:tcW w:w="2228" w:type="dxa"/>
            <w:vAlign w:val="center"/>
          </w:tcPr>
          <w:p w14:paraId="33A0AEE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6625DA9"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6AFE76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46323586" w14:textId="77777777" w:rsidTr="006967CE">
        <w:tc>
          <w:tcPr>
            <w:tcW w:w="2860" w:type="dxa"/>
            <w:vAlign w:val="center"/>
          </w:tcPr>
          <w:p w14:paraId="071547A3"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Ratio actuel</w:t>
            </w:r>
          </w:p>
        </w:tc>
        <w:tc>
          <w:tcPr>
            <w:tcW w:w="2228" w:type="dxa"/>
            <w:vAlign w:val="center"/>
          </w:tcPr>
          <w:p w14:paraId="5669E2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727E69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0C73B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bl>
    <w:p w14:paraId="0F3C258E" w14:textId="77777777" w:rsidR="006967CE" w:rsidRPr="006967CE" w:rsidRDefault="003A57F0" w:rsidP="006967CE">
      <w:pPr>
        <w:widowControl w:val="0"/>
        <w:shd w:val="clear" w:color="auto" w:fill="FFFFFF"/>
        <w:overflowPunct w:val="0"/>
        <w:adjustRightInd w:val="0"/>
        <w:spacing w:before="120" w:after="0" w:line="240" w:lineRule="auto"/>
        <w:jc w:val="both"/>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53931535"/>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6967CE">
        <w:rPr>
          <w:rFonts w:ascii="Segoe UI" w:eastAsia="Times New Roman" w:hAnsi="Segoe UI" w:cs="Times New Roman"/>
          <w:color w:val="000000"/>
          <w:kern w:val="28"/>
          <w:sz w:val="18"/>
          <w:szCs w:val="18"/>
          <w:lang w:eastAsia="fr-FR" w:bidi="fr-FR"/>
        </w:rPr>
        <w:t>Ci-joint, les copies des états financiers vérifiés (bilans, notamment toutes les notes connexes et déclarations de revenus) pour les années requises ci-dessus, conformes aux conditions suivantes :</w:t>
      </w:r>
    </w:p>
    <w:p w14:paraId="11798431" w14:textId="77777777" w:rsidR="006967CE" w:rsidRPr="006967CE" w:rsidRDefault="006967CE" w:rsidP="00DB12B8">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Doivent représenter la situation financière du soumissionnaire ou de la partie à la coentreprise et non de sociétés sœurs ou de la société mère ;</w:t>
      </w:r>
    </w:p>
    <w:p w14:paraId="7DD109D7" w14:textId="54457B8B" w:rsidR="006967CE" w:rsidRPr="006967CE" w:rsidRDefault="006967CE" w:rsidP="00DB12B8">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Les états financiers collectés doivent être vérifiés par un </w:t>
      </w:r>
      <w:r w:rsidR="00376D66">
        <w:rPr>
          <w:rFonts w:ascii="Segoe UI" w:eastAsia="Times New Roman" w:hAnsi="Segoe UI" w:cs="Times New Roman"/>
          <w:color w:val="000000"/>
          <w:kern w:val="28"/>
          <w:sz w:val="18"/>
          <w:szCs w:val="18"/>
          <w:lang w:eastAsia="fr-FR" w:bidi="fr-FR"/>
        </w:rPr>
        <w:t>expert-</w:t>
      </w:r>
      <w:r w:rsidR="00376D66" w:rsidRPr="006967CE">
        <w:rPr>
          <w:rFonts w:ascii="Segoe UI" w:eastAsia="Times New Roman" w:hAnsi="Segoe UI" w:cs="Times New Roman"/>
          <w:color w:val="000000"/>
          <w:kern w:val="28"/>
          <w:sz w:val="18"/>
          <w:szCs w:val="18"/>
          <w:lang w:eastAsia="fr-FR" w:bidi="fr-FR"/>
        </w:rPr>
        <w:t>comptable</w:t>
      </w:r>
      <w:r w:rsidRPr="006967CE">
        <w:rPr>
          <w:rFonts w:ascii="Segoe UI" w:eastAsia="Times New Roman" w:hAnsi="Segoe UI" w:cs="Times New Roman"/>
          <w:color w:val="000000"/>
          <w:kern w:val="28"/>
          <w:sz w:val="18"/>
          <w:szCs w:val="18"/>
          <w:lang w:eastAsia="fr-FR" w:bidi="fr-FR"/>
        </w:rPr>
        <w:t xml:space="preserve"> </w:t>
      </w:r>
      <w:r w:rsidR="00622912">
        <w:rPr>
          <w:rFonts w:ascii="Segoe UI" w:eastAsia="Times New Roman" w:hAnsi="Segoe UI" w:cs="Times New Roman"/>
          <w:color w:val="000000"/>
          <w:kern w:val="28"/>
          <w:sz w:val="18"/>
          <w:szCs w:val="18"/>
          <w:lang w:eastAsia="fr-FR" w:bidi="fr-FR"/>
        </w:rPr>
        <w:t>agréé par l’ONECCA</w:t>
      </w:r>
    </w:p>
    <w:p w14:paraId="5773663B" w14:textId="77777777" w:rsidR="006967CE" w:rsidRPr="006967CE" w:rsidRDefault="006967CE" w:rsidP="00DB12B8">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Les états financiers collectés doivent correspondre aux périodes comptables déjà complétées et vérifiées. Aucune déclaration se rapportant à des périodes partielles ne sera acceptée.</w:t>
      </w:r>
    </w:p>
    <w:p w14:paraId="0125B948"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kern w:val="28"/>
          <w:sz w:val="20"/>
          <w:szCs w:val="20"/>
          <w:lang w:eastAsia="fr-FR" w:bidi="fr-FR"/>
        </w:rPr>
      </w:pPr>
      <w:r w:rsidRPr="006967CE">
        <w:rPr>
          <w:rFonts w:ascii="Times New Roman" w:eastAsia="Times New Roman" w:hAnsi="Times New Roman" w:cs="Times New Roman"/>
          <w:kern w:val="28"/>
          <w:sz w:val="24"/>
          <w:szCs w:val="24"/>
          <w:lang w:eastAsia="fr-FR" w:bidi="fr-FR"/>
        </w:rPr>
        <w:br w:type="page"/>
      </w:r>
    </w:p>
    <w:p w14:paraId="1F41BC73"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8" w:name="_Toc528593326"/>
      <w:bookmarkStart w:id="139" w:name="_Toc508626311"/>
      <w:r w:rsidRPr="006967CE">
        <w:rPr>
          <w:rFonts w:ascii="Segoe UI" w:eastAsia="Times New Roman" w:hAnsi="Segoe UI" w:cs="Segoe UI"/>
          <w:b/>
          <w:bCs/>
          <w:iCs/>
          <w:color w:val="365F91"/>
          <w:sz w:val="28"/>
          <w:szCs w:val="20"/>
          <w:lang w:eastAsia="fr-FR" w:bidi="fr-FR"/>
        </w:rPr>
        <w:lastRenderedPageBreak/>
        <w:t>Formulaire E : Format de l’offre technique</w:t>
      </w:r>
      <w:bookmarkEnd w:id="138"/>
      <w:r w:rsidRPr="006967CE">
        <w:rPr>
          <w:rFonts w:ascii="Segoe UI" w:eastAsia="Times New Roman" w:hAnsi="Segoe UI" w:cs="Segoe UI"/>
          <w:bCs/>
          <w:iCs/>
          <w:color w:val="365F91"/>
          <w:sz w:val="28"/>
          <w:szCs w:val="20"/>
          <w:lang w:eastAsia="fr-FR" w:bidi="fr-FR"/>
        </w:rPr>
        <w:t xml:space="preserve"> </w:t>
      </w:r>
      <w:bookmarkEnd w:id="139"/>
    </w:p>
    <w:p w14:paraId="37E75195"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33F46957" w14:textId="77777777" w:rsidTr="006967CE">
        <w:tc>
          <w:tcPr>
            <w:tcW w:w="1979" w:type="dxa"/>
            <w:shd w:val="clear" w:color="auto" w:fill="9BDEFF"/>
          </w:tcPr>
          <w:p w14:paraId="4031A33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4B508F70"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6C9B969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5" w:type="dxa"/>
          </w:tcPr>
          <w:p w14:paraId="27EC6BE8" w14:textId="31AE1EF8" w:rsidR="006967CE" w:rsidRPr="006967CE" w:rsidRDefault="003A57F0"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544646769"/>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098E2FAE" w14:textId="77777777" w:rsidTr="006967CE">
        <w:trPr>
          <w:cantSplit/>
          <w:trHeight w:val="341"/>
        </w:trPr>
        <w:tc>
          <w:tcPr>
            <w:tcW w:w="1979" w:type="dxa"/>
            <w:shd w:val="clear" w:color="auto" w:fill="9BDEFF"/>
          </w:tcPr>
          <w:p w14:paraId="427A021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6" w:type="dxa"/>
            <w:gridSpan w:val="3"/>
          </w:tcPr>
          <w:p w14:paraId="5DAE7A1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2EC7D498"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43338F6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iCs/>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du soumissionnaire doit être organisée de manière à suivre le format de l’offre technique. S’il est exigé ou demandé de la part du soumissionnaire que ce dernier adopte une approche précise, celui-ci ne doit pas seulement déclarer son acceptation, mais également décrire la manière dont il compte respecter les exigences. Si une réponse descriptive est exigée et que le soumissionnaire ne la fournit pas, son offre sera déclarée non conforme. </w:t>
      </w:r>
    </w:p>
    <w:p w14:paraId="62ACD82E"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Les moyens matériels nécessaires à l’exécution de ses prestations doivent être prouvés. Le soumissionnaire doit indiquer si cet équipement est sa propriété, s’il est loué, en location-vente </w:t>
      </w:r>
    </w:p>
    <w:p w14:paraId="1BEE36DA"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Une proposition de planning détaillé (tâches, sous-tâches, nombre d’équipes, logistique requise, etc.) comprenant le programme d’approvisionnement conformément au délai d’exécution.</w:t>
      </w:r>
    </w:p>
    <w:p w14:paraId="6CEA01C9" w14:textId="77777777" w:rsidR="003B1C1E" w:rsidRPr="00336536" w:rsidRDefault="003B1C1E" w:rsidP="006967CE">
      <w:pPr>
        <w:widowControl w:val="0"/>
        <w:overflowPunct w:val="0"/>
        <w:adjustRightInd w:val="0"/>
        <w:spacing w:after="0" w:line="240" w:lineRule="auto"/>
        <w:rPr>
          <w:rFonts w:ascii="Segoe UI" w:eastAsia="Times New Roman" w:hAnsi="Segoe UI" w:cs="Segoe UI"/>
          <w:kern w:val="28"/>
          <w:sz w:val="20"/>
          <w:szCs w:val="24"/>
          <w:lang w:val="fr-SN" w:eastAsia="fr-FR" w:bidi="fr-FR"/>
        </w:rPr>
      </w:pPr>
    </w:p>
    <w:p w14:paraId="2DF0AE40"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1 : Qualification, capacités et expérience du soumissionnaire</w:t>
      </w:r>
    </w:p>
    <w:p w14:paraId="0559A24C"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p>
    <w:p w14:paraId="5AB3F74E"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Capacités organisationnelles générales qui sont susceptibles d’influer sur la mise en œuvre : structure de gestion, stabilité financière et capacités de financement des projets, contrôles de la gestion des projets, mesure dans laquelle les travaux seraient sous-traités (le cas échéant, fournir des détails).</w:t>
      </w:r>
    </w:p>
    <w:p w14:paraId="45233FEE"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Pertinence des connaissances et expérience spécialisées au sujet d’engagements similaires pris dans la région ou le pays.</w:t>
      </w:r>
    </w:p>
    <w:p w14:paraId="74586A12"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Procédures d’assurance qualité et mesures d’atténuation des risques.</w:t>
      </w:r>
    </w:p>
    <w:p w14:paraId="7EEA21DB"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Engagement de l’organisation à la durabilité.</w:t>
      </w:r>
    </w:p>
    <w:p w14:paraId="7721CF5B"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bCs/>
          <w:kern w:val="28"/>
          <w:sz w:val="20"/>
          <w:szCs w:val="24"/>
          <w:lang w:eastAsia="fr-FR" w:bidi="fr-FR"/>
        </w:rPr>
      </w:pPr>
    </w:p>
    <w:p w14:paraId="671CDF8D" w14:textId="77777777" w:rsidR="006967CE" w:rsidRPr="006967CE" w:rsidRDefault="006967CE" w:rsidP="006967CE">
      <w:pPr>
        <w:widowControl w:val="0"/>
        <w:overflowPunct w:val="0"/>
        <w:adjustRightInd w:val="0"/>
        <w:spacing w:after="12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 xml:space="preserve">SECTION 2 : Portée des prestations à fournir, spécifications techniques et services connexes </w:t>
      </w:r>
    </w:p>
    <w:p w14:paraId="59B90A0D" w14:textId="77777777" w:rsidR="006967CE" w:rsidRPr="006967CE" w:rsidRDefault="006967CE" w:rsidP="006967CE">
      <w:pPr>
        <w:widowControl w:val="0"/>
        <w:overflowPunct w:val="0"/>
        <w:adjustRightInd w:val="0"/>
        <w:spacing w:before="60" w:after="60" w:line="240" w:lineRule="auto"/>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La présente section doit démontrer que le soumissionnaire se conforme aux spécifications en identifiant les éléments spécifiques proposés, en répondant aux exigences point par point, comme indiqué, en fournissant une description détaillée des modalités d’exécution essentielles proposées, et en montrant de quelle manière l’offre respecte ou dépasse les exigences ou spécifications. Tous les aspects importants doivent être traités au moyen de détails suffisants.</w:t>
      </w:r>
    </w:p>
    <w:p w14:paraId="2AC368CB"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Une description détaillée de la manière dont le soumissionnaire fournira les biens et services requis, en gardant à l’esprit le caractère approprié des conditions locales et de l’environnement du projet. Détails sur la manière dont les différents éléments de service seront organisés, contrôlés et livrés.</w:t>
      </w:r>
    </w:p>
    <w:p w14:paraId="259805F2" w14:textId="77777777" w:rsidR="006967CE" w:rsidRPr="00B50777"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Indiquer si des services seront sous-traités, à qui, dans quel pourcentage des exigences, pour quelles raisons, les rôles proposés des sous-traitants et la manière dont l’ensemble des personnes feront fonctionner l’équipe. </w:t>
      </w:r>
    </w:p>
    <w:p w14:paraId="5428D25B" w14:textId="77777777" w:rsidR="00B50777" w:rsidRPr="006967CE" w:rsidRDefault="00B50777" w:rsidP="00B50777">
      <w:pPr>
        <w:widowControl w:val="0"/>
        <w:overflowPunct w:val="0"/>
        <w:adjustRightInd w:val="0"/>
        <w:spacing w:before="60" w:after="60" w:line="240" w:lineRule="auto"/>
        <w:ind w:left="547"/>
        <w:jc w:val="both"/>
        <w:rPr>
          <w:rFonts w:ascii="Segoe UI" w:eastAsia="Times New Roman" w:hAnsi="Segoe UI" w:cs="Segoe UI"/>
          <w:snapToGrid w:val="0"/>
          <w:kern w:val="28"/>
          <w:sz w:val="20"/>
          <w:szCs w:val="24"/>
          <w:lang w:eastAsia="fr-FR" w:bidi="fr-FR"/>
        </w:rPr>
      </w:pPr>
    </w:p>
    <w:p w14:paraId="3D1AC4CD"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doit également comprendre des détails au sujet des dispositifs d’examen de l’assurance qualité et de l’assurance technique interne du soumissionnaire. </w:t>
      </w:r>
    </w:p>
    <w:p w14:paraId="46FCBAD9"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Une description de la manière dont la gestion des urgences, des plaintes, le système de rapport sera géré à votre niveau ; </w:t>
      </w:r>
    </w:p>
    <w:p w14:paraId="6898F085"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lastRenderedPageBreak/>
        <w:t>Démontrez comment vous envisagez d'intégrer des mesures de durabilité, le genre et l’environnement dans l'exécution du contrat.</w:t>
      </w:r>
    </w:p>
    <w:p w14:paraId="4E50086A"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6F5FAC23"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445BAE8E"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t xml:space="preserve">Les services et exigences connexes telles </w:t>
      </w:r>
      <w:r w:rsidRPr="00F23A26">
        <w:rPr>
          <w:rFonts w:ascii="Segoe UI" w:eastAsia="Times New Roman" w:hAnsi="Segoe UI" w:cs="Times New Roman"/>
          <w:kern w:val="28"/>
          <w:sz w:val="20"/>
          <w:szCs w:val="24"/>
          <w:lang w:eastAsia="fr-FR" w:bidi="fr-FR"/>
        </w:rPr>
        <w:t>que l’installation, la formation et les services après-vente doivent</w:t>
      </w:r>
      <w:r w:rsidRPr="006967CE">
        <w:rPr>
          <w:rFonts w:ascii="Segoe UI" w:eastAsia="Times New Roman" w:hAnsi="Segoe UI" w:cs="Times New Roman"/>
          <w:kern w:val="28"/>
          <w:sz w:val="20"/>
          <w:szCs w:val="24"/>
          <w:lang w:eastAsia="fr-FR" w:bidi="fr-FR"/>
        </w:rPr>
        <w:t xml:space="preserve"> également être listés, comme exigé. </w:t>
      </w:r>
    </w:p>
    <w:p w14:paraId="0C445089" w14:textId="77777777" w:rsidR="006967CE" w:rsidRPr="006967CE" w:rsidRDefault="006967CE" w:rsidP="006967CE">
      <w:pPr>
        <w:spacing w:before="60" w:after="60" w:line="240" w:lineRule="auto"/>
        <w:ind w:left="547"/>
        <w:jc w:val="both"/>
        <w:rPr>
          <w:rFonts w:ascii="Segoe UI" w:eastAsia="Times New Roman" w:hAnsi="Segoe UI" w:cs="Times New Roman"/>
          <w:kern w:val="28"/>
          <w:sz w:val="16"/>
          <w:szCs w:val="16"/>
          <w:lang w:eastAsia="fr-FR" w:bidi="fr-FR"/>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6967CE" w:rsidRPr="006967CE" w14:paraId="7D2AE598" w14:textId="77777777" w:rsidTr="006967CE">
        <w:trPr>
          <w:trHeight w:val="413"/>
        </w:trPr>
        <w:tc>
          <w:tcPr>
            <w:tcW w:w="2352" w:type="dxa"/>
            <w:vMerge w:val="restart"/>
            <w:shd w:val="clear" w:color="auto" w:fill="auto"/>
          </w:tcPr>
          <w:p w14:paraId="33D24E2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p w14:paraId="260D9C84" w14:textId="77777777" w:rsidR="006967CE" w:rsidRPr="006967CE" w:rsidRDefault="006967CE" w:rsidP="006967CE">
            <w:pPr>
              <w:widowControl w:val="0"/>
              <w:overflowPunct w:val="0"/>
              <w:adjustRightInd w:val="0"/>
              <w:spacing w:after="0" w:line="240" w:lineRule="auto"/>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Services à fournir </w:t>
            </w:r>
          </w:p>
          <w:p w14:paraId="733A461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7869" w:type="dxa"/>
            <w:gridSpan w:val="5"/>
          </w:tcPr>
          <w:p w14:paraId="1D9F23B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Votre réponse</w:t>
            </w:r>
          </w:p>
        </w:tc>
      </w:tr>
      <w:tr w:rsidR="006967CE" w:rsidRPr="006967CE" w14:paraId="67CD9DEF" w14:textId="77777777" w:rsidTr="006967CE">
        <w:trPr>
          <w:trHeight w:val="291"/>
        </w:trPr>
        <w:tc>
          <w:tcPr>
            <w:tcW w:w="2352" w:type="dxa"/>
            <w:vMerge/>
            <w:shd w:val="clear" w:color="auto" w:fill="auto"/>
          </w:tcPr>
          <w:p w14:paraId="71B6F38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3133" w:type="dxa"/>
            <w:gridSpan w:val="2"/>
          </w:tcPr>
          <w:p w14:paraId="12AA4177"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Respect des spécifications techniques</w:t>
            </w:r>
          </w:p>
        </w:tc>
        <w:tc>
          <w:tcPr>
            <w:tcW w:w="1800" w:type="dxa"/>
            <w:vMerge w:val="restart"/>
          </w:tcPr>
          <w:p w14:paraId="289E3298"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Date de livraison ou d’exécution des travaux </w:t>
            </w:r>
          </w:p>
          <w:p w14:paraId="5807CC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color w:val="000000"/>
                <w:kern w:val="28"/>
                <w:sz w:val="19"/>
                <w:szCs w:val="19"/>
                <w:lang w:eastAsia="fr-FR" w:bidi="fr-FR"/>
              </w:rPr>
            </w:pPr>
            <w:r w:rsidRPr="006967CE">
              <w:rPr>
                <w:rFonts w:ascii="Calibri" w:eastAsia="Times New Roman" w:hAnsi="Calibri" w:cs="Calibri"/>
                <w:color w:val="000000"/>
                <w:kern w:val="28"/>
                <w:sz w:val="19"/>
                <w:szCs w:val="19"/>
                <w:lang w:eastAsia="fr-FR" w:bidi="fr-FR"/>
              </w:rPr>
              <w:t xml:space="preserve">(Confirmer que vous vous y conformez </w:t>
            </w:r>
            <w:proofErr w:type="gramStart"/>
            <w:r w:rsidRPr="006967CE">
              <w:rPr>
                <w:rFonts w:ascii="Calibri" w:eastAsia="Times New Roman" w:hAnsi="Calibri" w:cs="Calibri"/>
                <w:color w:val="000000"/>
                <w:kern w:val="28"/>
                <w:sz w:val="19"/>
                <w:szCs w:val="19"/>
                <w:lang w:eastAsia="fr-FR" w:bidi="fr-FR"/>
              </w:rPr>
              <w:t>ou</w:t>
            </w:r>
            <w:proofErr w:type="gramEnd"/>
            <w:r w:rsidRPr="006967CE">
              <w:rPr>
                <w:rFonts w:ascii="Calibri" w:eastAsia="Times New Roman" w:hAnsi="Calibri" w:cs="Calibri"/>
                <w:color w:val="000000"/>
                <w:kern w:val="28"/>
                <w:sz w:val="19"/>
                <w:szCs w:val="19"/>
                <w:lang w:eastAsia="fr-FR" w:bidi="fr-FR"/>
              </w:rPr>
              <w:t xml:space="preserve"> indiquer votre date de livraison)</w:t>
            </w:r>
          </w:p>
        </w:tc>
        <w:tc>
          <w:tcPr>
            <w:tcW w:w="1620" w:type="dxa"/>
            <w:vMerge w:val="restart"/>
          </w:tcPr>
          <w:p w14:paraId="3E30EE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Attestation de qualité, </w:t>
            </w:r>
            <w:r w:rsidRPr="006967CE">
              <w:rPr>
                <w:rFonts w:ascii="Calibri" w:eastAsia="Times New Roman" w:hAnsi="Calibri" w:cs="Calibri"/>
                <w:color w:val="000000"/>
                <w:kern w:val="28"/>
                <w:sz w:val="19"/>
                <w:szCs w:val="19"/>
                <w:lang w:eastAsia="fr-FR" w:bidi="fr-FR"/>
              </w:rPr>
              <w:t>licences d’exportation, etc. (indiquer tout élément applicable et le joindre)</w:t>
            </w:r>
          </w:p>
        </w:tc>
        <w:tc>
          <w:tcPr>
            <w:tcW w:w="1316" w:type="dxa"/>
            <w:vMerge w:val="restart"/>
          </w:tcPr>
          <w:p w14:paraId="762E430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Observations</w:t>
            </w:r>
          </w:p>
        </w:tc>
      </w:tr>
      <w:tr w:rsidR="006967CE" w:rsidRPr="006967CE" w14:paraId="36758A34" w14:textId="77777777" w:rsidTr="006967CE">
        <w:trPr>
          <w:trHeight w:val="70"/>
        </w:trPr>
        <w:tc>
          <w:tcPr>
            <w:tcW w:w="2352" w:type="dxa"/>
            <w:vMerge/>
            <w:shd w:val="clear" w:color="auto" w:fill="auto"/>
          </w:tcPr>
          <w:p w14:paraId="5630BD8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063" w:type="dxa"/>
          </w:tcPr>
          <w:p w14:paraId="26E4C15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Oui, nous nous y conformons </w:t>
            </w:r>
          </w:p>
        </w:tc>
        <w:tc>
          <w:tcPr>
            <w:tcW w:w="2070" w:type="dxa"/>
          </w:tcPr>
          <w:p w14:paraId="30DAB8E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kern w:val="28"/>
                <w:sz w:val="19"/>
                <w:szCs w:val="19"/>
                <w:lang w:eastAsia="fr-FR" w:bidi="fr-FR"/>
              </w:rPr>
              <w:t>Non, nous ne pouvons pas nous y conformer</w:t>
            </w:r>
          </w:p>
          <w:p w14:paraId="51F4E8AF"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i/>
                <w:kern w:val="28"/>
                <w:sz w:val="19"/>
                <w:szCs w:val="19"/>
                <w:lang w:eastAsia="fr-FR" w:bidi="fr-FR"/>
              </w:rPr>
              <w:t>(Indiquer divergences)</w:t>
            </w:r>
          </w:p>
        </w:tc>
        <w:tc>
          <w:tcPr>
            <w:tcW w:w="1800" w:type="dxa"/>
            <w:vMerge/>
          </w:tcPr>
          <w:p w14:paraId="3B8F6F3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620" w:type="dxa"/>
            <w:vMerge/>
          </w:tcPr>
          <w:p w14:paraId="08A9A10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316" w:type="dxa"/>
            <w:vMerge/>
          </w:tcPr>
          <w:p w14:paraId="6E93C83C" w14:textId="77777777" w:rsidR="006967CE" w:rsidRPr="006967CE" w:rsidRDefault="006967CE" w:rsidP="006967CE">
            <w:pPr>
              <w:spacing w:after="0" w:line="240" w:lineRule="auto"/>
              <w:rPr>
                <w:rFonts w:ascii="Calibri" w:eastAsia="Times New Roman" w:hAnsi="Calibri" w:cs="Calibri"/>
                <w:b/>
                <w:color w:val="000000"/>
                <w:kern w:val="28"/>
                <w:sz w:val="19"/>
                <w:szCs w:val="19"/>
                <w:lang w:eastAsia="fr-FR" w:bidi="fr-FR"/>
              </w:rPr>
            </w:pPr>
          </w:p>
        </w:tc>
      </w:tr>
      <w:tr w:rsidR="006967CE" w:rsidRPr="006967CE" w14:paraId="5B658123"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5643AFA7"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7DB66D6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5A913E5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1112B6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15FE8C9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61642ED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681FEDEC" w14:textId="77777777" w:rsidTr="006967CE">
        <w:trPr>
          <w:trHeight w:val="350"/>
        </w:trPr>
        <w:tc>
          <w:tcPr>
            <w:tcW w:w="2352" w:type="dxa"/>
            <w:tcBorders>
              <w:top w:val="nil"/>
              <w:left w:val="single" w:sz="4" w:space="0" w:color="000000"/>
              <w:bottom w:val="single" w:sz="4" w:space="0" w:color="000000"/>
              <w:right w:val="single" w:sz="4" w:space="0" w:color="000000"/>
            </w:tcBorders>
          </w:tcPr>
          <w:p w14:paraId="6017FAC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12FD513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1B2123B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6163E59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506ACD7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2C58DCEB"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227C3A6A"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2BF76CA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4E10D894"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7751744A"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0AE72283"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6023B728"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553662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bl>
    <w:p w14:paraId="12D9C4D6"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4760EE6E"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6CA7BDA3"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sz w:val="20"/>
          <w:szCs w:val="20"/>
          <w:u w:val="single"/>
          <w:lang w:eastAsia="fr-FR" w:bidi="fr-FR"/>
        </w:rPr>
      </w:pPr>
      <w:r w:rsidRPr="006967CE">
        <w:rPr>
          <w:rFonts w:ascii="Calibri" w:eastAsia="Times New Roman" w:hAnsi="Calibri" w:cs="Calibri"/>
          <w:b/>
          <w:kern w:val="28"/>
          <w:sz w:val="20"/>
          <w:szCs w:val="20"/>
          <w:u w:val="single"/>
          <w:lang w:eastAsia="fr-FR" w:bidi="fr-FR"/>
        </w:rPr>
        <w:t>Offre de conformité aux autres conditions et exigences connexes (Tableau à remplir)</w:t>
      </w:r>
    </w:p>
    <w:p w14:paraId="7A230195"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tbl>
      <w:tblPr>
        <w:tblW w:w="9498" w:type="dxa"/>
        <w:tblInd w:w="-10" w:type="dxa"/>
        <w:tblCellMar>
          <w:left w:w="0" w:type="dxa"/>
          <w:right w:w="0" w:type="dxa"/>
        </w:tblCellMar>
        <w:tblLook w:val="04A0" w:firstRow="1" w:lastRow="0" w:firstColumn="1" w:lastColumn="0" w:noHBand="0" w:noVBand="1"/>
      </w:tblPr>
      <w:tblGrid>
        <w:gridCol w:w="5350"/>
        <w:gridCol w:w="1140"/>
        <w:gridCol w:w="890"/>
        <w:gridCol w:w="2118"/>
      </w:tblGrid>
      <w:tr w:rsidR="006967CE" w:rsidRPr="006967CE" w14:paraId="79FB7514" w14:textId="77777777" w:rsidTr="006967CE">
        <w:trPr>
          <w:trHeight w:val="187"/>
        </w:trPr>
        <w:tc>
          <w:tcPr>
            <w:tcW w:w="5350"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C00BC9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b/>
                <w:bCs/>
                <w:color w:val="000000"/>
                <w:kern w:val="28"/>
                <w:sz w:val="18"/>
                <w:szCs w:val="18"/>
                <w:lang w:val="x-none" w:eastAsia="fr-FR" w:bidi="fr-FR"/>
              </w:rPr>
            </w:pPr>
            <w:r w:rsidRPr="006967CE">
              <w:rPr>
                <w:rFonts w:ascii="Times New Roman" w:eastAsia="Times New Roman" w:hAnsi="Times New Roman" w:cs="Times New Roman"/>
                <w:b/>
                <w:bCs/>
                <w:color w:val="000000"/>
                <w:kern w:val="28"/>
                <w:sz w:val="18"/>
                <w:szCs w:val="18"/>
                <w:lang w:eastAsia="fr-FR" w:bidi="fr-FR"/>
              </w:rPr>
              <w:t>Autres informations concernant l’offre :</w:t>
            </w:r>
          </w:p>
        </w:tc>
        <w:tc>
          <w:tcPr>
            <w:tcW w:w="4148" w:type="dxa"/>
            <w:gridSpan w:val="3"/>
            <w:tcBorders>
              <w:top w:val="single" w:sz="8" w:space="0" w:color="auto"/>
              <w:left w:val="nil"/>
              <w:bottom w:val="single" w:sz="8" w:space="0" w:color="auto"/>
              <w:right w:val="single" w:sz="8" w:space="0" w:color="auto"/>
            </w:tcBorders>
            <w:shd w:val="clear" w:color="auto" w:fill="C6E0B4"/>
            <w:tcMar>
              <w:top w:w="0" w:type="dxa"/>
              <w:left w:w="70" w:type="dxa"/>
              <w:bottom w:w="0" w:type="dxa"/>
              <w:right w:w="70" w:type="dxa"/>
            </w:tcMar>
            <w:vAlign w:val="center"/>
            <w:hideMark/>
          </w:tcPr>
          <w:p w14:paraId="334F083A"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b/>
                <w:bCs/>
                <w:color w:val="000000"/>
                <w:kern w:val="28"/>
                <w:sz w:val="18"/>
                <w:szCs w:val="18"/>
                <w:lang w:eastAsia="fr-FR" w:bidi="fr-FR"/>
              </w:rPr>
            </w:pPr>
            <w:r w:rsidRPr="006967CE">
              <w:rPr>
                <w:rFonts w:ascii="Times New Roman" w:eastAsia="Times New Roman" w:hAnsi="Times New Roman" w:cs="Times New Roman"/>
                <w:b/>
                <w:bCs/>
                <w:color w:val="000000"/>
                <w:kern w:val="28"/>
                <w:sz w:val="18"/>
                <w:szCs w:val="18"/>
                <w:lang w:eastAsia="fr-FR" w:bidi="fr-FR"/>
              </w:rPr>
              <w:t>Vos réponses</w:t>
            </w:r>
          </w:p>
        </w:tc>
      </w:tr>
      <w:tr w:rsidR="006967CE" w:rsidRPr="006967CE" w14:paraId="6DC85733" w14:textId="77777777" w:rsidTr="006967CE">
        <w:trPr>
          <w:trHeight w:val="760"/>
        </w:trPr>
        <w:tc>
          <w:tcPr>
            <w:tcW w:w="5350" w:type="dxa"/>
            <w:vMerge/>
            <w:tcBorders>
              <w:top w:val="single" w:sz="8" w:space="0" w:color="auto"/>
              <w:left w:val="single" w:sz="8" w:space="0" w:color="auto"/>
              <w:bottom w:val="single" w:sz="8" w:space="0" w:color="auto"/>
              <w:right w:val="single" w:sz="8" w:space="0" w:color="auto"/>
            </w:tcBorders>
            <w:vAlign w:val="center"/>
            <w:hideMark/>
          </w:tcPr>
          <w:p w14:paraId="3EC78291" w14:textId="77777777" w:rsidR="006967CE" w:rsidRPr="006967CE" w:rsidRDefault="006967CE" w:rsidP="006967CE">
            <w:pPr>
              <w:widowControl w:val="0"/>
              <w:overflowPunct w:val="0"/>
              <w:adjustRightInd w:val="0"/>
              <w:spacing w:after="0" w:line="240" w:lineRule="auto"/>
              <w:rPr>
                <w:rFonts w:ascii="Calibri" w:eastAsia="Calibri" w:hAnsi="Calibri" w:cs="Calibri"/>
                <w:b/>
                <w:bCs/>
                <w:color w:val="000000"/>
                <w:kern w:val="28"/>
                <w:sz w:val="18"/>
                <w:szCs w:val="18"/>
                <w:lang w:eastAsia="fr-FR" w:bidi="fr-FR"/>
              </w:rPr>
            </w:pP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E8C9B9"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Oui, nous nous y conformerons</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8F77E7"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Non, nous ne pouvons-nous y conformer</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F7AD83"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Si vous ne pouvez pas vous y conformer, veuillez faire une contre-proposition</w:t>
            </w:r>
          </w:p>
        </w:tc>
      </w:tr>
      <w:tr w:rsidR="006967CE" w:rsidRPr="006967CE" w14:paraId="68AAF995"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C62CD9"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aux Spécifications techniques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B35B46"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C1491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1F090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271D8A51"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8849EC" w14:textId="78FEEB4F" w:rsidR="006967CE" w:rsidRPr="006967CE" w:rsidRDefault="006967CE" w:rsidP="00F23A26">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Conformité au délai d’exécution de ce marché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188D288"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1901763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681FCD8D"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265FC708"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501513" w14:textId="66961D40"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w:t>
            </w:r>
            <w:r w:rsidRPr="00F23A26">
              <w:rPr>
                <w:rFonts w:ascii="Times New Roman" w:eastAsia="Times New Roman" w:hAnsi="Times New Roman" w:cs="Times New Roman"/>
                <w:color w:val="000000"/>
                <w:kern w:val="28"/>
                <w:sz w:val="18"/>
                <w:szCs w:val="18"/>
                <w:lang w:eastAsia="fr-FR" w:bidi="fr-FR"/>
              </w:rPr>
              <w:t xml:space="preserve">à la garantie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24556F7"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59260C22"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23AC5C5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30F5584D"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634BA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à la Validité de l’offre de 120 jours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5B40E1"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D4DC7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19B9A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6EFA16AB" w14:textId="77777777" w:rsidTr="006967CE">
        <w:trPr>
          <w:trHeight w:val="300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F4940D6" w14:textId="77777777" w:rsidR="006967CE" w:rsidRPr="006967CE" w:rsidRDefault="006967CE" w:rsidP="00B50777">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F23A26">
              <w:rPr>
                <w:rFonts w:ascii="Times New Roman" w:eastAsia="Times New Roman" w:hAnsi="Times New Roman" w:cs="Times New Roman"/>
                <w:color w:val="000000"/>
                <w:kern w:val="28"/>
                <w:sz w:val="18"/>
                <w:szCs w:val="18"/>
                <w:lang w:eastAsia="fr-FR" w:bidi="fr-FR"/>
              </w:rPr>
              <w:t>Acceptation de la totalité des conditions</w:t>
            </w:r>
            <w:r w:rsidRPr="006967CE">
              <w:rPr>
                <w:rFonts w:ascii="Times New Roman" w:eastAsia="Times New Roman" w:hAnsi="Times New Roman" w:cs="Times New Roman"/>
                <w:color w:val="000000"/>
                <w:kern w:val="28"/>
                <w:sz w:val="18"/>
                <w:szCs w:val="18"/>
                <w:lang w:eastAsia="fr-FR" w:bidi="fr-FR"/>
              </w:rPr>
              <w:t xml:space="preserv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493AC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C614A8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75BDAA"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bl>
    <w:p w14:paraId="0B449E54"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627AA7E6"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168802EA"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7AE4951C"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2E3945AA"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6632533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Times New Roman"/>
          <w:b/>
          <w:snapToGrid w:val="0"/>
          <w:kern w:val="28"/>
          <w:sz w:val="20"/>
          <w:szCs w:val="24"/>
          <w:lang w:eastAsia="fr-FR" w:bidi="fr-FR"/>
        </w:rPr>
      </w:pPr>
    </w:p>
    <w:p w14:paraId="33AF3142"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3 : Structure de gestion et personnel essentiel</w:t>
      </w:r>
    </w:p>
    <w:p w14:paraId="6301875E" w14:textId="77777777" w:rsidR="006967CE" w:rsidRPr="006967CE" w:rsidRDefault="006967CE" w:rsidP="00DB12B8">
      <w:pPr>
        <w:widowControl w:val="0"/>
        <w:numPr>
          <w:ilvl w:val="1"/>
          <w:numId w:val="48"/>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Décrire la méthode de direction générale en matière de planification et d’exécution du contrat. Inclure un tableau d’organisation pour la gestion du projet en décrivant la relation entre les postes et désignations clés. Fournir une feuille de calcul pour montrer les activités de chaque catégorie de personnel ainsi que le temps alloué à leur implication. </w:t>
      </w:r>
    </w:p>
    <w:p w14:paraId="4CB30B8C" w14:textId="77777777" w:rsidR="006967CE" w:rsidRPr="006967CE" w:rsidRDefault="006967CE" w:rsidP="00DB12B8">
      <w:pPr>
        <w:widowControl w:val="0"/>
        <w:numPr>
          <w:ilvl w:val="1"/>
          <w:numId w:val="48"/>
        </w:numPr>
        <w:overflowPunct w:val="0"/>
        <w:autoSpaceDE w:val="0"/>
        <w:autoSpaceDN w:val="0"/>
        <w:adjustRightInd w:val="0"/>
        <w:spacing w:before="60" w:after="60" w:line="240" w:lineRule="auto"/>
        <w:ind w:left="547" w:hanging="547"/>
        <w:jc w:val="both"/>
        <w:rPr>
          <w:rFonts w:ascii="Segoe UI" w:eastAsia="Times New Roman" w:hAnsi="Segoe UI" w:cs="Segoe UI"/>
          <w:bCs/>
          <w:kern w:val="28"/>
          <w:sz w:val="20"/>
          <w:szCs w:val="24"/>
          <w:lang w:eastAsia="fr-FR" w:bidi="fr-FR"/>
        </w:rPr>
      </w:pPr>
      <w:r w:rsidRPr="006967CE">
        <w:rPr>
          <w:rFonts w:ascii="Segoe UI" w:eastAsia="Times New Roman" w:hAnsi="Segoe UI" w:cs="Times New Roman"/>
          <w:kern w:val="28"/>
          <w:sz w:val="20"/>
          <w:szCs w:val="24"/>
          <w:lang w:eastAsia="fr-FR" w:bidi="fr-FR"/>
        </w:rPr>
        <w:t xml:space="preserve">Fournir les CV des membres du personnel essentiel qui sera employé pour soutenir la mise en œuvre de ce projet en utilisant le format ci-dessous. Les CV doivent montrer les qualifications dans les domaines pertinents pour la fourniture des biens et services. </w:t>
      </w:r>
    </w:p>
    <w:p w14:paraId="0BCED101" w14:textId="77777777" w:rsidR="006967CE" w:rsidRPr="006967CE" w:rsidRDefault="006967CE" w:rsidP="006967CE">
      <w:pPr>
        <w:shd w:val="clear" w:color="auto" w:fill="FFFFFF"/>
        <w:rPr>
          <w:rFonts w:ascii="Segoe UI" w:eastAsia="Calibri" w:hAnsi="Segoe UI" w:cs="Segoe UI"/>
          <w:b/>
          <w:sz w:val="28"/>
          <w:szCs w:val="28"/>
          <w:lang w:eastAsia="fr-FR" w:bidi="fr-FR"/>
        </w:rPr>
      </w:pPr>
      <w:r w:rsidRPr="006967CE">
        <w:rPr>
          <w:rFonts w:ascii="Segoe UI" w:eastAsia="Times New Roman" w:hAnsi="Segoe UI" w:cs="Times New Roman"/>
          <w:b/>
          <w:sz w:val="28"/>
          <w:szCs w:val="24"/>
          <w:lang w:eastAsia="fr-FR" w:bidi="fr-FR"/>
        </w:rPr>
        <w:t>Format du CV pour les membres du personnel essentiel proposés</w:t>
      </w:r>
    </w:p>
    <w:tbl>
      <w:tblPr>
        <w:tblStyle w:val="TableGrid21"/>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6967CE" w:rsidRPr="006967CE" w14:paraId="1068EECD" w14:textId="77777777" w:rsidTr="006967CE">
        <w:trPr>
          <w:trHeight w:val="408"/>
        </w:trPr>
        <w:tc>
          <w:tcPr>
            <w:tcW w:w="2523" w:type="dxa"/>
            <w:shd w:val="clear" w:color="auto" w:fill="9BDEFF"/>
            <w:vAlign w:val="center"/>
          </w:tcPr>
          <w:p w14:paraId="1834D05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Nom du membre du personnel</w:t>
            </w:r>
          </w:p>
        </w:tc>
        <w:tc>
          <w:tcPr>
            <w:tcW w:w="7109" w:type="dxa"/>
            <w:vAlign w:val="center"/>
          </w:tcPr>
          <w:p w14:paraId="3D2A075A"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301B1F2B" w14:textId="77777777" w:rsidTr="006967CE">
        <w:trPr>
          <w:trHeight w:val="377"/>
        </w:trPr>
        <w:tc>
          <w:tcPr>
            <w:tcW w:w="2523" w:type="dxa"/>
            <w:shd w:val="clear" w:color="auto" w:fill="9BDEFF"/>
            <w:vAlign w:val="center"/>
          </w:tcPr>
          <w:p w14:paraId="249DDF8D"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Poste pour cette mission</w:t>
            </w:r>
          </w:p>
        </w:tc>
        <w:tc>
          <w:tcPr>
            <w:tcW w:w="7109" w:type="dxa"/>
            <w:vAlign w:val="center"/>
          </w:tcPr>
          <w:p w14:paraId="5795FD16"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ED639F6" w14:textId="77777777" w:rsidTr="006967CE">
        <w:trPr>
          <w:trHeight w:val="401"/>
        </w:trPr>
        <w:tc>
          <w:tcPr>
            <w:tcW w:w="2523" w:type="dxa"/>
            <w:shd w:val="clear" w:color="auto" w:fill="9BDEFF"/>
            <w:vAlign w:val="center"/>
          </w:tcPr>
          <w:p w14:paraId="1B8776D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Nationalité</w:t>
            </w:r>
          </w:p>
        </w:tc>
        <w:tc>
          <w:tcPr>
            <w:tcW w:w="7109" w:type="dxa"/>
            <w:vAlign w:val="center"/>
          </w:tcPr>
          <w:p w14:paraId="36E79F4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1ADC0C97" w14:textId="77777777" w:rsidTr="006967CE">
        <w:trPr>
          <w:trHeight w:val="422"/>
        </w:trPr>
        <w:tc>
          <w:tcPr>
            <w:tcW w:w="2523" w:type="dxa"/>
            <w:shd w:val="clear" w:color="auto" w:fill="9BDEFF"/>
            <w:vAlign w:val="center"/>
          </w:tcPr>
          <w:p w14:paraId="2B7A8409"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 xml:space="preserve">Compétences linguistiques </w:t>
            </w:r>
          </w:p>
        </w:tc>
        <w:tc>
          <w:tcPr>
            <w:tcW w:w="7109" w:type="dxa"/>
            <w:vAlign w:val="center"/>
          </w:tcPr>
          <w:p w14:paraId="162815E1"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7BD701AF" w14:textId="77777777" w:rsidTr="006967CE">
        <w:trPr>
          <w:trHeight w:val="400"/>
        </w:trPr>
        <w:tc>
          <w:tcPr>
            <w:tcW w:w="2523" w:type="dxa"/>
            <w:vMerge w:val="restart"/>
            <w:shd w:val="clear" w:color="auto" w:fill="9BDEFF"/>
            <w:vAlign w:val="center"/>
          </w:tcPr>
          <w:p w14:paraId="06DBCB0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Formation/Qualifications</w:t>
            </w:r>
          </w:p>
        </w:tc>
        <w:tc>
          <w:tcPr>
            <w:tcW w:w="7109" w:type="dxa"/>
            <w:vAlign w:val="center"/>
          </w:tcPr>
          <w:p w14:paraId="3907D083" w14:textId="6795B612"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rPr>
            </w:pPr>
            <w:r w:rsidRPr="006967CE">
              <w:rPr>
                <w:rFonts w:ascii="Segoe UI" w:eastAsia="Times New Roman" w:hAnsi="Segoe UI"/>
                <w:i/>
                <w:spacing w:val="-3"/>
                <w:sz w:val="16"/>
                <w:szCs w:val="16"/>
              </w:rPr>
              <w:t>[Résumer formations à l’université ou autre formation spécialisée du membre du personnel en indiquant les noms des établissements d’enseignement, les dates et les diplômes ou qualifications obtenu</w:t>
            </w:r>
            <w:r w:rsidR="00026DC2">
              <w:rPr>
                <w:rFonts w:ascii="Segoe UI" w:eastAsia="Times New Roman" w:hAnsi="Segoe UI"/>
                <w:i/>
                <w:spacing w:val="-3"/>
                <w:sz w:val="16"/>
                <w:szCs w:val="16"/>
              </w:rPr>
              <w:t>e</w:t>
            </w:r>
            <w:r w:rsidRPr="006967CE">
              <w:rPr>
                <w:rFonts w:ascii="Segoe UI" w:eastAsia="Times New Roman" w:hAnsi="Segoe UI"/>
                <w:i/>
                <w:spacing w:val="-3"/>
                <w:sz w:val="16"/>
                <w:szCs w:val="16"/>
              </w:rPr>
              <w:t>s]</w:t>
            </w:r>
          </w:p>
        </w:tc>
      </w:tr>
      <w:tr w:rsidR="006967CE" w:rsidRPr="006967CE" w14:paraId="2937AA65" w14:textId="77777777" w:rsidTr="006967CE">
        <w:trPr>
          <w:trHeight w:val="571"/>
        </w:trPr>
        <w:tc>
          <w:tcPr>
            <w:tcW w:w="2523" w:type="dxa"/>
            <w:vMerge/>
            <w:shd w:val="clear" w:color="auto" w:fill="9BDEFF"/>
            <w:vAlign w:val="center"/>
          </w:tcPr>
          <w:p w14:paraId="02689D73"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26CF675"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4C44FDBF" w14:textId="77777777" w:rsidTr="006967CE">
        <w:trPr>
          <w:trHeight w:val="225"/>
        </w:trPr>
        <w:tc>
          <w:tcPr>
            <w:tcW w:w="2523" w:type="dxa"/>
            <w:vMerge w:val="restart"/>
            <w:shd w:val="clear" w:color="auto" w:fill="9BDEFF"/>
            <w:vAlign w:val="center"/>
          </w:tcPr>
          <w:p w14:paraId="57909E88"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Certifications professionnelles</w:t>
            </w:r>
          </w:p>
        </w:tc>
        <w:tc>
          <w:tcPr>
            <w:tcW w:w="7109" w:type="dxa"/>
            <w:vAlign w:val="center"/>
          </w:tcPr>
          <w:p w14:paraId="621EA24B" w14:textId="77777777" w:rsidR="006967CE" w:rsidRPr="006967CE" w:rsidRDefault="006967CE" w:rsidP="006967CE">
            <w:pPr>
              <w:tabs>
                <w:tab w:val="left" w:pos="-1440"/>
                <w:tab w:val="left" w:pos="7200"/>
              </w:tabs>
              <w:suppressAutoHyphens/>
              <w:ind w:right="-105"/>
              <w:rPr>
                <w:rFonts w:ascii="Segoe UI" w:eastAsia="Times New Roman" w:hAnsi="Segoe UI" w:cs="Segoe UI"/>
                <w:i/>
                <w:spacing w:val="-3"/>
                <w:sz w:val="16"/>
                <w:szCs w:val="16"/>
              </w:rPr>
            </w:pPr>
            <w:r w:rsidRPr="006967CE">
              <w:rPr>
                <w:rFonts w:ascii="Segoe UI" w:eastAsia="Times New Roman" w:hAnsi="Segoe UI"/>
                <w:i/>
                <w:spacing w:val="-3"/>
                <w:sz w:val="16"/>
                <w:szCs w:val="16"/>
              </w:rPr>
              <w:t>[Fournir des détails des certifications professionnelles dans les domaines pertinents pour la fourniture des biens et services]</w:t>
            </w:r>
          </w:p>
        </w:tc>
      </w:tr>
      <w:tr w:rsidR="006967CE" w:rsidRPr="006967CE" w14:paraId="3F8B2905" w14:textId="77777777" w:rsidTr="006967CE">
        <w:trPr>
          <w:trHeight w:val="760"/>
        </w:trPr>
        <w:tc>
          <w:tcPr>
            <w:tcW w:w="2523" w:type="dxa"/>
            <w:vMerge/>
            <w:shd w:val="clear" w:color="auto" w:fill="9BDEFF"/>
            <w:vAlign w:val="center"/>
          </w:tcPr>
          <w:p w14:paraId="0DC774D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37D8FCAC" w14:textId="77777777" w:rsidR="006967CE" w:rsidRPr="006967CE" w:rsidRDefault="006967CE" w:rsidP="00DB12B8">
            <w:pPr>
              <w:widowControl w:val="0"/>
              <w:numPr>
                <w:ilvl w:val="0"/>
                <w:numId w:val="45"/>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Nom de l’établissement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1A62134D" w14:textId="77777777" w:rsidR="006967CE" w:rsidRPr="006967CE" w:rsidRDefault="006967CE" w:rsidP="00DB12B8">
            <w:pPr>
              <w:widowControl w:val="0"/>
              <w:numPr>
                <w:ilvl w:val="0"/>
                <w:numId w:val="45"/>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Date de certification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20CAA718" w14:textId="77777777" w:rsidTr="006967CE">
        <w:trPr>
          <w:trHeight w:val="1232"/>
        </w:trPr>
        <w:tc>
          <w:tcPr>
            <w:tcW w:w="2523" w:type="dxa"/>
            <w:vMerge w:val="restart"/>
            <w:shd w:val="clear" w:color="auto" w:fill="9BDEFF"/>
            <w:vAlign w:val="center"/>
          </w:tcPr>
          <w:p w14:paraId="58B1798F"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Emploi/Expérience</w:t>
            </w:r>
          </w:p>
          <w:p w14:paraId="2B914D8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056E638"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t>[Lister tous les postes occupés par le membre du personnel (en commençant par le poste actuel, par ordre chronologique inversé) en indiquant les dates, noms des organismes, nom du poste occupé et lieu de l’emploi. En ce qui concerne l’expérience accumulée au cours des cinq dernières années, détailler le type d’activités entreprises, le degré de responsabilités, le lieu des affectations et toute autre information ou expérience professionnelle considérée comme pertinente dans ce cadre]</w:t>
            </w:r>
          </w:p>
        </w:tc>
      </w:tr>
      <w:tr w:rsidR="006967CE" w:rsidRPr="006967CE" w14:paraId="09FDC352" w14:textId="77777777" w:rsidTr="006967CE">
        <w:trPr>
          <w:trHeight w:val="544"/>
        </w:trPr>
        <w:tc>
          <w:tcPr>
            <w:tcW w:w="2523" w:type="dxa"/>
            <w:vMerge/>
            <w:shd w:val="clear" w:color="auto" w:fill="9BDEFF"/>
            <w:vAlign w:val="center"/>
          </w:tcPr>
          <w:p w14:paraId="197918C4"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55B7DF4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7783F5C" w14:textId="77777777" w:rsidTr="006967CE">
        <w:trPr>
          <w:trHeight w:val="242"/>
        </w:trPr>
        <w:tc>
          <w:tcPr>
            <w:tcW w:w="2523" w:type="dxa"/>
            <w:vMerge w:val="restart"/>
            <w:shd w:val="clear" w:color="auto" w:fill="9BDEFF"/>
            <w:vAlign w:val="center"/>
          </w:tcPr>
          <w:p w14:paraId="673AE56C"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Références</w:t>
            </w:r>
          </w:p>
          <w:p w14:paraId="598048C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2974233A" w14:textId="77777777" w:rsidR="006967CE" w:rsidRPr="006967CE" w:rsidRDefault="006967CE" w:rsidP="006967CE">
            <w:pPr>
              <w:tabs>
                <w:tab w:val="left" w:pos="-1440"/>
                <w:tab w:val="left" w:pos="630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t>[Fournir noms, adresses, numéro de téléphone et courriel pour deux (2) références]</w:t>
            </w:r>
          </w:p>
        </w:tc>
      </w:tr>
      <w:tr w:rsidR="006967CE" w:rsidRPr="006967CE" w14:paraId="4728258A" w14:textId="77777777" w:rsidTr="006967CE">
        <w:trPr>
          <w:trHeight w:val="1430"/>
        </w:trPr>
        <w:tc>
          <w:tcPr>
            <w:tcW w:w="2523" w:type="dxa"/>
            <w:vMerge/>
            <w:shd w:val="clear" w:color="auto" w:fill="9BDEFF"/>
            <w:vAlign w:val="center"/>
          </w:tcPr>
          <w:p w14:paraId="0B239DB8"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p>
        </w:tc>
        <w:tc>
          <w:tcPr>
            <w:tcW w:w="7109" w:type="dxa"/>
            <w:vAlign w:val="center"/>
          </w:tcPr>
          <w:p w14:paraId="7066418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Référence 1 : </w:t>
            </w:r>
          </w:p>
          <w:p w14:paraId="1DECE64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244A428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p>
          <w:p w14:paraId="4FE6F2A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Référence 2 :</w:t>
            </w:r>
          </w:p>
          <w:p w14:paraId="69F71687"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bl>
    <w:p w14:paraId="6A34F992" w14:textId="77777777" w:rsidR="006967CE" w:rsidRPr="006967CE" w:rsidRDefault="006967CE" w:rsidP="006967CE">
      <w:pPr>
        <w:tabs>
          <w:tab w:val="left" w:pos="-144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0D573919" w14:textId="77777777" w:rsidR="006967CE" w:rsidRPr="006967CE" w:rsidRDefault="006967CE" w:rsidP="006967CE">
      <w:pPr>
        <w:tabs>
          <w:tab w:val="right" w:pos="8640"/>
        </w:tabs>
        <w:jc w:val="both"/>
        <w:rPr>
          <w:rFonts w:ascii="Segoe UI" w:eastAsia="Calibri" w:hAnsi="Segoe UI" w:cs="Segoe UI"/>
          <w:sz w:val="20"/>
          <w:lang w:eastAsia="fr-FR" w:bidi="fr-FR"/>
        </w:rPr>
      </w:pPr>
      <w:r w:rsidRPr="006967CE">
        <w:rPr>
          <w:rFonts w:ascii="Segoe UI" w:eastAsia="Times New Roman" w:hAnsi="Segoe UI" w:cs="Times New Roman"/>
          <w:sz w:val="20"/>
          <w:szCs w:val="24"/>
          <w:lang w:eastAsia="fr-FR" w:bidi="fr-FR"/>
        </w:rPr>
        <w:t>J’atteste que les renseignements donnés ci-dessus décrivent correctement, à ma connaissance, mes qualifications, expériences, et d’autres informations pertinentes à mon sujet.</w:t>
      </w:r>
    </w:p>
    <w:p w14:paraId="66362C80"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7562216"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E667BEF"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r w:rsidRPr="006967CE">
        <w:rPr>
          <w:rFonts w:ascii="Segoe UI" w:eastAsia="Times New Roman" w:hAnsi="Segoe UI" w:cs="Times New Roman"/>
          <w:spacing w:val="-3"/>
          <w:sz w:val="20"/>
          <w:szCs w:val="24"/>
          <w:lang w:eastAsia="fr-FR" w:bidi="fr-FR"/>
        </w:rPr>
        <w:t>________________________________________</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pacing w:val="-3"/>
          <w:sz w:val="20"/>
          <w:szCs w:val="24"/>
          <w:lang w:eastAsia="fr-FR" w:bidi="fr-FR"/>
        </w:rPr>
        <w:t>___________________</w:t>
      </w:r>
    </w:p>
    <w:p w14:paraId="4CAD66C6" w14:textId="77777777" w:rsidR="006967CE" w:rsidRDefault="006967CE" w:rsidP="006967CE">
      <w:pPr>
        <w:rPr>
          <w:rFonts w:ascii="Segoe UI" w:eastAsia="Times New Roman" w:hAnsi="Segoe UI" w:cs="Times New Roman"/>
          <w:sz w:val="20"/>
          <w:szCs w:val="24"/>
          <w:lang w:eastAsia="fr-FR" w:bidi="fr-FR"/>
        </w:rPr>
      </w:pPr>
      <w:r w:rsidRPr="006967CE">
        <w:rPr>
          <w:rFonts w:ascii="Segoe UI" w:eastAsia="Times New Roman" w:hAnsi="Segoe UI" w:cs="Times New Roman"/>
          <w:sz w:val="20"/>
          <w:szCs w:val="24"/>
          <w:lang w:eastAsia="fr-FR" w:bidi="fr-FR"/>
        </w:rPr>
        <w:lastRenderedPageBreak/>
        <w:t>Signature du membre du personnel</w:t>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z w:val="20"/>
          <w:szCs w:val="24"/>
          <w:lang w:eastAsia="fr-FR" w:bidi="fr-FR"/>
        </w:rPr>
        <w:t xml:space="preserve">     Date (jour/mois/année)</w:t>
      </w:r>
    </w:p>
    <w:p w14:paraId="334CA9CC" w14:textId="77777777" w:rsidR="001A038C" w:rsidRDefault="001A038C" w:rsidP="006967CE">
      <w:pPr>
        <w:rPr>
          <w:rFonts w:ascii="Segoe UI" w:eastAsia="Times New Roman" w:hAnsi="Segoe UI" w:cs="Times New Roman"/>
          <w:sz w:val="20"/>
          <w:szCs w:val="24"/>
          <w:lang w:eastAsia="fr-FR" w:bidi="fr-FR"/>
        </w:rPr>
      </w:pPr>
    </w:p>
    <w:p w14:paraId="1F1AD838" w14:textId="77777777" w:rsidR="001A038C" w:rsidRDefault="001A038C" w:rsidP="006967CE">
      <w:pPr>
        <w:rPr>
          <w:rFonts w:ascii="Segoe UI" w:eastAsia="Times New Roman" w:hAnsi="Segoe UI" w:cs="Times New Roman"/>
          <w:sz w:val="20"/>
          <w:szCs w:val="24"/>
          <w:lang w:eastAsia="fr-FR" w:bidi="fr-FR"/>
        </w:rPr>
      </w:pPr>
    </w:p>
    <w:p w14:paraId="086EF7EC" w14:textId="77777777" w:rsidR="001A038C" w:rsidRPr="006967CE" w:rsidRDefault="001A038C" w:rsidP="006967CE">
      <w:pPr>
        <w:rPr>
          <w:rFonts w:ascii="Segoe UI" w:eastAsia="Calibri" w:hAnsi="Segoe UI" w:cs="Segoe UI"/>
          <w:sz w:val="20"/>
          <w:lang w:eastAsia="fr-FR" w:bidi="fr-FR"/>
        </w:rPr>
        <w:sectPr w:rsidR="001A038C" w:rsidRPr="006967CE" w:rsidSect="006967CE">
          <w:footerReference w:type="default" r:id="rId23"/>
          <w:pgSz w:w="12240" w:h="15840"/>
          <w:pgMar w:top="1440" w:right="1260" w:bottom="720" w:left="1260" w:header="720" w:footer="720" w:gutter="0"/>
          <w:cols w:space="720"/>
          <w:docGrid w:linePitch="360"/>
        </w:sectPr>
      </w:pPr>
    </w:p>
    <w:p w14:paraId="2429BDC0" w14:textId="77777777" w:rsidR="006967CE" w:rsidRPr="006967CE" w:rsidRDefault="006967CE" w:rsidP="006967CE">
      <w:pPr>
        <w:keepNext/>
        <w:keepLines/>
        <w:spacing w:before="40" w:after="0"/>
        <w:outlineLvl w:val="1"/>
        <w:rPr>
          <w:rFonts w:ascii="Segoe UI" w:eastAsia="Times New Roman" w:hAnsi="Segoe UI" w:cs="Segoe UI"/>
          <w:color w:val="365F91"/>
          <w:sz w:val="28"/>
          <w:szCs w:val="28"/>
          <w:lang w:eastAsia="fr-FR" w:bidi="fr-FR"/>
        </w:rPr>
      </w:pPr>
      <w:bookmarkStart w:id="140" w:name="_Toc528593327"/>
      <w:r w:rsidRPr="006967CE">
        <w:rPr>
          <w:rFonts w:ascii="Segoe UI" w:eastAsia="Times New Roman" w:hAnsi="Segoe UI" w:cs="Segoe UI"/>
          <w:b/>
          <w:bCs/>
          <w:iCs/>
          <w:color w:val="365F91"/>
          <w:sz w:val="28"/>
          <w:szCs w:val="20"/>
          <w:lang w:eastAsia="fr-FR" w:bidi="fr-FR"/>
        </w:rPr>
        <w:lastRenderedPageBreak/>
        <w:t>Formulaire F :</w:t>
      </w:r>
      <w:r w:rsidRPr="006967CE">
        <w:rPr>
          <w:rFonts w:ascii="Segoe UI" w:eastAsia="Times New Roman" w:hAnsi="Segoe UI" w:cs="Segoe UI"/>
          <w:bCs/>
          <w:iCs/>
          <w:color w:val="365F91"/>
          <w:sz w:val="28"/>
          <w:szCs w:val="20"/>
          <w:lang w:eastAsia="fr-FR" w:bidi="fr-FR"/>
        </w:rPr>
        <w:t xml:space="preserve"> Formulaire de barème de prix</w:t>
      </w:r>
      <w:bookmarkEnd w:id="140"/>
    </w:p>
    <w:p w14:paraId="70613E3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7F3CFBB5" w14:textId="77777777" w:rsidTr="006967CE">
        <w:tc>
          <w:tcPr>
            <w:tcW w:w="1979" w:type="dxa"/>
            <w:shd w:val="clear" w:color="auto" w:fill="9BDEFF"/>
          </w:tcPr>
          <w:p w14:paraId="5D9DEC5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0E81F186"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2A1B629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0" w:type="dxa"/>
          </w:tcPr>
          <w:p w14:paraId="77A13A0D" w14:textId="55C9BBB4" w:rsidR="006967CE" w:rsidRPr="006967CE" w:rsidRDefault="003A57F0"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1139424033"/>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13E6D32A" w14:textId="77777777" w:rsidTr="006967CE">
        <w:trPr>
          <w:cantSplit/>
          <w:trHeight w:val="341"/>
        </w:trPr>
        <w:tc>
          <w:tcPr>
            <w:tcW w:w="1979" w:type="dxa"/>
            <w:shd w:val="clear" w:color="auto" w:fill="9BDEFF"/>
          </w:tcPr>
          <w:p w14:paraId="619139A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1" w:type="dxa"/>
            <w:gridSpan w:val="3"/>
          </w:tcPr>
          <w:p w14:paraId="1B5E837B"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193F9EB1"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38B7BB20"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Le soumissionnaire doit établir le barème de prix conformément au format ci-dessous. Le barème de prix doit indiquer la répartition détaillée des coûts de tous les biens et services connexes à fournir. Des chiffres séparés doivent être fournis pour chaque regroupement ou catégorie fonctionnels, le cas échéant.</w:t>
      </w:r>
    </w:p>
    <w:p w14:paraId="7B9297C2"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41D4E536" w14:textId="77777777" w:rsidR="006967CE" w:rsidRPr="006967CE" w:rsidRDefault="006967CE" w:rsidP="006967CE">
      <w:pPr>
        <w:widowControl w:val="0"/>
        <w:overflowPunct w:val="0"/>
        <w:adjustRightInd w:val="0"/>
        <w:spacing w:after="0" w:line="240" w:lineRule="auto"/>
        <w:jc w:val="right"/>
        <w:rPr>
          <w:rFonts w:ascii="Segoe UI" w:eastAsia="Times New Roman" w:hAnsi="Segoe UI" w:cs="Segoe UI"/>
          <w:b/>
          <w:kern w:val="28"/>
          <w:sz w:val="20"/>
          <w:szCs w:val="24"/>
          <w:lang w:eastAsia="fr-FR" w:bidi="fr-FR"/>
        </w:rPr>
      </w:pPr>
      <w:r w:rsidRPr="006967CE">
        <w:rPr>
          <w:rFonts w:ascii="Segoe UI" w:eastAsia="Times New Roman" w:hAnsi="Segoe UI" w:cs="Times New Roman"/>
          <w:b/>
          <w:kern w:val="28"/>
          <w:sz w:val="20"/>
          <w:szCs w:val="24"/>
          <w:lang w:eastAsia="fr-FR" w:bidi="fr-FR"/>
        </w:rPr>
        <w:t xml:space="preserve">Langue de l’offre : </w:t>
      </w:r>
      <w:r w:rsidRPr="006967CE">
        <w:rPr>
          <w:rFonts w:ascii="Segoe UI" w:eastAsia="Times New Roman" w:hAnsi="Segoe UI" w:cs="Segoe UI"/>
          <w:bCs/>
          <w:kern w:val="28"/>
          <w:sz w:val="20"/>
          <w:szCs w:val="24"/>
          <w:lang w:eastAsia="fr-FR" w:bidi="fr-FR"/>
        </w:rPr>
        <w:t>Français</w:t>
      </w:r>
    </w:p>
    <w:p w14:paraId="1F6A2CA6" w14:textId="77777777" w:rsidR="006967CE" w:rsidRPr="006967CE" w:rsidRDefault="006967CE" w:rsidP="006967CE">
      <w:pPr>
        <w:widowControl w:val="0"/>
        <w:shd w:val="clear" w:color="auto" w:fill="FFFFFF"/>
        <w:tabs>
          <w:tab w:val="left" w:pos="6255"/>
        </w:tabs>
        <w:overflowPunct w:val="0"/>
        <w:adjustRightInd w:val="0"/>
        <w:spacing w:after="120" w:line="240" w:lineRule="auto"/>
        <w:rPr>
          <w:rFonts w:ascii="Segoe UI" w:eastAsia="Times New Roman" w:hAnsi="Segoe UI" w:cs="Times New Roman"/>
          <w:b/>
          <w:kern w:val="28"/>
          <w:sz w:val="28"/>
          <w:szCs w:val="24"/>
          <w:lang w:eastAsia="fr-FR" w:bidi="fr-FR"/>
        </w:rPr>
      </w:pPr>
      <w:r w:rsidRPr="006967CE">
        <w:rPr>
          <w:rFonts w:ascii="Segoe UI" w:eastAsia="Times New Roman" w:hAnsi="Segoe UI" w:cs="Times New Roman"/>
          <w:b/>
          <w:kern w:val="28"/>
          <w:sz w:val="28"/>
          <w:szCs w:val="24"/>
          <w:lang w:eastAsia="fr-FR" w:bidi="fr-FR"/>
        </w:rPr>
        <w:t xml:space="preserve">Barème de prix </w:t>
      </w:r>
    </w:p>
    <w:p w14:paraId="473FA296"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b/>
          <w:snapToGrid w:val="0"/>
          <w:kern w:val="28"/>
          <w:sz w:val="24"/>
          <w:szCs w:val="24"/>
        </w:rPr>
      </w:pPr>
    </w:p>
    <w:p w14:paraId="6F4D3CDD"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barème de prix doit contenir la composition détaillée des coûts de l’ensemble des biens et services connexes devant être fournis, du prix unitaire au prix total. </w:t>
      </w:r>
    </w:p>
    <w:p w14:paraId="0124EB77"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0069ED6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Toute estimation de frais remboursables, tels que les déplacements d’experts et les débours, doit être indiquée séparément dans le sous-détail des prix.</w:t>
      </w:r>
    </w:p>
    <w:p w14:paraId="7AC5529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7EFE962C" w14:textId="44C3BE18"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format de présentation indiqué dans les pages qui suivent </w:t>
      </w:r>
      <w:r>
        <w:rPr>
          <w:rFonts w:ascii="Calibri" w:eastAsia="Times New Roman" w:hAnsi="Calibri" w:cs="Calibri"/>
          <w:snapToGrid w:val="0"/>
          <w:kern w:val="28"/>
          <w:sz w:val="24"/>
          <w:szCs w:val="24"/>
        </w:rPr>
        <w:t xml:space="preserve">doit être repris </w:t>
      </w:r>
      <w:r w:rsidRPr="001A038C">
        <w:rPr>
          <w:rFonts w:ascii="Calibri" w:eastAsia="Times New Roman" w:hAnsi="Calibri" w:cs="Calibri"/>
          <w:snapToGrid w:val="0"/>
          <w:kern w:val="28"/>
          <w:sz w:val="24"/>
          <w:szCs w:val="24"/>
        </w:rPr>
        <w:t xml:space="preserve">pour l’établissement du barème de prix. </w:t>
      </w:r>
    </w:p>
    <w:p w14:paraId="2A39ABEB"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01852460" w14:textId="14D8FD68" w:rsid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1A038C">
        <w:rPr>
          <w:rFonts w:ascii="Calibri" w:eastAsia="Times New Roman" w:hAnsi="Calibri" w:cs="Calibri"/>
          <w:snapToGrid w:val="0"/>
          <w:kern w:val="28"/>
          <w:sz w:val="24"/>
          <w:szCs w:val="24"/>
          <w:lang w:val="fr-SN"/>
        </w:rPr>
        <w:t>Le barème de prix doit contenir la composition détaillée des coûts de l’ensemble des biens et services connexes devant être fournis.</w:t>
      </w:r>
    </w:p>
    <w:p w14:paraId="637E34CD" w14:textId="7BBC9B3F"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0D9CCCFB" w14:textId="53706DDB"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1B335F00" w14:textId="1CD040D1"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7C536624" w14:textId="26827994"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767ED809" w14:textId="7B32D717"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68727714" w14:textId="0A4F1F7F"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18780DD3" w14:textId="50B72474"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1CFE56F3" w14:textId="645A75D4"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7D671FC7" w14:textId="783B065B"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0B6FD503" w14:textId="5C4B829E"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7DEDFE2" w14:textId="1C3FBDF1"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4667C0C" w14:textId="7AB1CCB8"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1207B26C" w14:textId="4C548B36"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626D7660" w14:textId="1C631FF6"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21CDE71A" w14:textId="732795E7"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0AEA75E" w14:textId="5757A314"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8181F9D" w14:textId="3081B2B6" w:rsidR="005E54C4"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7AB1C070" w14:textId="77777777" w:rsidR="005E54C4" w:rsidRPr="001A038C" w:rsidRDefault="005E54C4"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4F213811" w14:textId="77777777" w:rsidR="00E02866" w:rsidRPr="003B1C1E" w:rsidRDefault="00E02866"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163EF71C" w14:textId="5B49A3E4" w:rsidR="00E0453D" w:rsidRPr="001F59AC" w:rsidRDefault="00E0453D" w:rsidP="003E6D38">
      <w:pPr>
        <w:pStyle w:val="Paragraphedeliste"/>
        <w:widowControl w:val="0"/>
        <w:numPr>
          <w:ilvl w:val="3"/>
          <w:numId w:val="10"/>
        </w:numPr>
        <w:overflowPunct w:val="0"/>
        <w:adjustRightInd w:val="0"/>
        <w:spacing w:after="0" w:line="240" w:lineRule="auto"/>
        <w:jc w:val="both"/>
        <w:rPr>
          <w:rFonts w:ascii="Calibri" w:eastAsia="Times New Roman" w:hAnsi="Calibri" w:cs="Calibri"/>
          <w:b/>
          <w:snapToGrid w:val="0"/>
          <w:color w:val="000000" w:themeColor="text1"/>
          <w:kern w:val="28"/>
          <w:sz w:val="24"/>
          <w:szCs w:val="24"/>
          <w:u w:val="single"/>
          <w:lang w:val="fr-SN"/>
        </w:rPr>
      </w:pPr>
      <w:bookmarkStart w:id="141" w:name="_Hlk73374702"/>
      <w:r w:rsidRPr="001F59AC">
        <w:rPr>
          <w:rFonts w:ascii="Calibri" w:eastAsia="Times New Roman" w:hAnsi="Calibri" w:cs="Calibri"/>
          <w:b/>
          <w:snapToGrid w:val="0"/>
          <w:kern w:val="28"/>
          <w:sz w:val="24"/>
          <w:szCs w:val="24"/>
          <w:u w:val="single"/>
          <w:lang w:val="fr-SN"/>
        </w:rPr>
        <w:t>B</w:t>
      </w:r>
      <w:r w:rsidR="003E6D38">
        <w:rPr>
          <w:rFonts w:ascii="Calibri" w:eastAsia="Times New Roman" w:hAnsi="Calibri" w:cs="Calibri"/>
          <w:b/>
          <w:snapToGrid w:val="0"/>
          <w:kern w:val="28"/>
          <w:sz w:val="24"/>
          <w:szCs w:val="24"/>
          <w:u w:val="single"/>
          <w:lang w:val="fr-SN"/>
        </w:rPr>
        <w:t xml:space="preserve">AREME </w:t>
      </w:r>
      <w:r w:rsidRPr="001F59AC">
        <w:rPr>
          <w:rFonts w:ascii="Calibri" w:eastAsia="Times New Roman" w:hAnsi="Calibri" w:cs="Calibri"/>
          <w:b/>
          <w:snapToGrid w:val="0"/>
          <w:kern w:val="28"/>
          <w:sz w:val="24"/>
          <w:szCs w:val="24"/>
          <w:u w:val="single"/>
          <w:lang w:val="fr-SN"/>
        </w:rPr>
        <w:t xml:space="preserve">DES PRIX </w:t>
      </w:r>
      <w:r w:rsidRPr="001F59AC">
        <w:rPr>
          <w:rFonts w:ascii="Calibri" w:eastAsia="Times New Roman" w:hAnsi="Calibri" w:cs="Calibri"/>
          <w:b/>
          <w:snapToGrid w:val="0"/>
          <w:color w:val="000000" w:themeColor="text1"/>
          <w:kern w:val="28"/>
          <w:sz w:val="24"/>
          <w:szCs w:val="24"/>
          <w:u w:val="single"/>
          <w:lang w:val="fr-SN"/>
        </w:rPr>
        <w:t>LOT 1</w:t>
      </w:r>
    </w:p>
    <w:bookmarkEnd w:id="141"/>
    <w:p w14:paraId="18297A4A" w14:textId="6BAC4BA2" w:rsidR="001F59AC" w:rsidRDefault="001F59AC" w:rsidP="001F59AC">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tbl>
      <w:tblPr>
        <w:tblW w:w="8926" w:type="dxa"/>
        <w:tblCellMar>
          <w:left w:w="70" w:type="dxa"/>
          <w:right w:w="70" w:type="dxa"/>
        </w:tblCellMar>
        <w:tblLook w:val="04A0" w:firstRow="1" w:lastRow="0" w:firstColumn="1" w:lastColumn="0" w:noHBand="0" w:noVBand="1"/>
      </w:tblPr>
      <w:tblGrid>
        <w:gridCol w:w="1860"/>
        <w:gridCol w:w="1200"/>
        <w:gridCol w:w="1200"/>
        <w:gridCol w:w="1200"/>
        <w:gridCol w:w="1200"/>
        <w:gridCol w:w="2266"/>
      </w:tblGrid>
      <w:tr w:rsidR="001F59AC" w:rsidRPr="001F59AC" w14:paraId="54E512CE" w14:textId="77777777" w:rsidTr="00967E52">
        <w:trPr>
          <w:trHeight w:val="1500"/>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3AD53" w14:textId="77777777" w:rsidR="001F59AC" w:rsidRPr="00967E52" w:rsidRDefault="001F59AC" w:rsidP="001F59AC">
            <w:pPr>
              <w:spacing w:after="0" w:line="240" w:lineRule="auto"/>
              <w:rPr>
                <w:rFonts w:eastAsia="Times New Roman" w:cstheme="minorHAnsi"/>
                <w:b/>
                <w:bCs/>
                <w:color w:val="000000"/>
                <w:lang w:val="fr-SN" w:eastAsia="fr-SN"/>
              </w:rPr>
            </w:pPr>
            <w:r w:rsidRPr="00967E52">
              <w:rPr>
                <w:rFonts w:eastAsia="Times New Roman" w:cstheme="minorHAnsi"/>
                <w:b/>
                <w:bCs/>
                <w:color w:val="000000"/>
                <w:lang w:eastAsia="fr-SN"/>
              </w:rPr>
              <w:t>Désignations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60D39B2" w14:textId="090E0BB2" w:rsidR="001F59AC" w:rsidRPr="00967E52" w:rsidRDefault="001F59AC" w:rsidP="001F59AC">
            <w:pPr>
              <w:spacing w:after="0" w:line="240" w:lineRule="auto"/>
              <w:jc w:val="center"/>
              <w:rPr>
                <w:rFonts w:eastAsia="Times New Roman" w:cstheme="minorHAnsi"/>
                <w:b/>
                <w:bCs/>
                <w:color w:val="000000"/>
                <w:lang w:val="fr-SN" w:eastAsia="fr-SN"/>
              </w:rPr>
            </w:pPr>
            <w:r w:rsidRPr="00967E52">
              <w:rPr>
                <w:rFonts w:eastAsia="Times New Roman" w:cstheme="minorHAnsi"/>
                <w:b/>
                <w:bCs/>
                <w:color w:val="000000"/>
                <w:lang w:eastAsia="fr-SN"/>
              </w:rPr>
              <w:t>Prix unitaire HTVA qté 50-100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046B34C3" w14:textId="5FACF3B3" w:rsidR="001F59AC" w:rsidRPr="00967E52" w:rsidRDefault="001F59AC" w:rsidP="001F59AC">
            <w:pPr>
              <w:spacing w:after="0" w:line="240" w:lineRule="auto"/>
              <w:rPr>
                <w:rFonts w:eastAsia="Times New Roman" w:cstheme="minorHAnsi"/>
                <w:b/>
                <w:bCs/>
                <w:color w:val="000000"/>
                <w:lang w:val="fr-SN" w:eastAsia="fr-SN"/>
              </w:rPr>
            </w:pPr>
            <w:r w:rsidRPr="00967E52">
              <w:rPr>
                <w:rFonts w:eastAsia="Times New Roman" w:cstheme="minorHAnsi"/>
                <w:b/>
                <w:bCs/>
                <w:color w:val="000000"/>
                <w:lang w:eastAsia="fr-SN"/>
              </w:rPr>
              <w:t>Prix unitaire HTVA qté 100-150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FD3E12D" w14:textId="18DC8A29" w:rsidR="001F59AC" w:rsidRPr="00967E52" w:rsidRDefault="001F59AC" w:rsidP="001F59AC">
            <w:pPr>
              <w:spacing w:after="0" w:line="240" w:lineRule="auto"/>
              <w:jc w:val="center"/>
              <w:rPr>
                <w:rFonts w:eastAsia="Times New Roman" w:cstheme="minorHAnsi"/>
                <w:b/>
                <w:bCs/>
                <w:color w:val="000000"/>
                <w:lang w:val="fr-SN" w:eastAsia="fr-SN"/>
              </w:rPr>
            </w:pPr>
            <w:r w:rsidRPr="00967E52">
              <w:rPr>
                <w:rFonts w:eastAsia="Times New Roman" w:cstheme="minorHAnsi"/>
                <w:b/>
                <w:bCs/>
                <w:color w:val="000000"/>
                <w:lang w:eastAsia="fr-SN"/>
              </w:rPr>
              <w:t>Prix unitaire HTVA qté 150-200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E724800" w14:textId="2C717D31" w:rsidR="001F59AC" w:rsidRPr="00967E52" w:rsidRDefault="001F59AC" w:rsidP="001F59AC">
            <w:pPr>
              <w:spacing w:after="0" w:line="240" w:lineRule="auto"/>
              <w:jc w:val="center"/>
              <w:rPr>
                <w:rFonts w:eastAsia="Times New Roman" w:cstheme="minorHAnsi"/>
                <w:b/>
                <w:bCs/>
                <w:color w:val="000000"/>
                <w:lang w:val="fr-SN" w:eastAsia="fr-SN"/>
              </w:rPr>
            </w:pPr>
            <w:r w:rsidRPr="00967E52">
              <w:rPr>
                <w:rFonts w:eastAsia="Times New Roman" w:cstheme="minorHAnsi"/>
                <w:b/>
                <w:bCs/>
                <w:color w:val="000000"/>
                <w:lang w:eastAsia="fr-SN"/>
              </w:rPr>
              <w:t>Prix unitaire HTVA qté &gt;200</w:t>
            </w:r>
          </w:p>
        </w:tc>
        <w:tc>
          <w:tcPr>
            <w:tcW w:w="22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40FADF" w14:textId="77777777" w:rsidR="001F59AC" w:rsidRPr="00967E52" w:rsidRDefault="001F59AC" w:rsidP="001F59AC">
            <w:pPr>
              <w:spacing w:after="0" w:line="240" w:lineRule="auto"/>
              <w:jc w:val="center"/>
              <w:rPr>
                <w:rFonts w:eastAsia="Times New Roman" w:cstheme="minorHAnsi"/>
                <w:b/>
                <w:bCs/>
                <w:color w:val="000000"/>
                <w:lang w:val="fr-SN" w:eastAsia="fr-SN"/>
              </w:rPr>
            </w:pPr>
            <w:r w:rsidRPr="00967E52">
              <w:rPr>
                <w:rFonts w:eastAsia="Times New Roman" w:cstheme="minorHAnsi"/>
                <w:b/>
                <w:bCs/>
                <w:color w:val="000000"/>
                <w:lang w:val="fr-SN" w:eastAsia="fr-SN"/>
              </w:rPr>
              <w:t>Montant total du Lot 1</w:t>
            </w:r>
          </w:p>
        </w:tc>
      </w:tr>
      <w:tr w:rsidR="001F59AC" w:rsidRPr="001F59AC" w14:paraId="0B1D90AF" w14:textId="77777777" w:rsidTr="00967E52">
        <w:trPr>
          <w:trHeight w:val="29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730F41D9"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xml:space="preserve">Dépliants </w:t>
            </w:r>
          </w:p>
        </w:tc>
        <w:tc>
          <w:tcPr>
            <w:tcW w:w="1200" w:type="dxa"/>
            <w:tcBorders>
              <w:top w:val="nil"/>
              <w:left w:val="nil"/>
              <w:bottom w:val="single" w:sz="4" w:space="0" w:color="auto"/>
              <w:right w:val="single" w:sz="4" w:space="0" w:color="auto"/>
            </w:tcBorders>
            <w:shd w:val="clear" w:color="auto" w:fill="auto"/>
            <w:noWrap/>
            <w:vAlign w:val="bottom"/>
            <w:hideMark/>
          </w:tcPr>
          <w:p w14:paraId="2B5E19F2"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541612FC"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6DE31E9E"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D1A81C5"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3CF12B79"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62E18364" w14:textId="77777777" w:rsidTr="00967E52">
        <w:trPr>
          <w:trHeight w:val="52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0844473E" w14:textId="182941E3"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Clés USB avec logo</w:t>
            </w:r>
          </w:p>
        </w:tc>
        <w:tc>
          <w:tcPr>
            <w:tcW w:w="1200" w:type="dxa"/>
            <w:tcBorders>
              <w:top w:val="nil"/>
              <w:left w:val="nil"/>
              <w:bottom w:val="single" w:sz="4" w:space="0" w:color="auto"/>
              <w:right w:val="single" w:sz="4" w:space="0" w:color="auto"/>
            </w:tcBorders>
            <w:shd w:val="clear" w:color="auto" w:fill="auto"/>
            <w:noWrap/>
            <w:vAlign w:val="bottom"/>
            <w:hideMark/>
          </w:tcPr>
          <w:p w14:paraId="3E6DDBCE"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17965637"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7D76306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A2CCB7F"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63879164"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66CDCB34" w14:textId="77777777" w:rsidTr="00967E52">
        <w:trPr>
          <w:trHeight w:val="52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007A79E9" w14:textId="01D1654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Polos avec logo brodé</w:t>
            </w:r>
          </w:p>
        </w:tc>
        <w:tc>
          <w:tcPr>
            <w:tcW w:w="1200" w:type="dxa"/>
            <w:tcBorders>
              <w:top w:val="nil"/>
              <w:left w:val="nil"/>
              <w:bottom w:val="single" w:sz="4" w:space="0" w:color="auto"/>
              <w:right w:val="single" w:sz="4" w:space="0" w:color="auto"/>
            </w:tcBorders>
            <w:shd w:val="clear" w:color="auto" w:fill="auto"/>
            <w:noWrap/>
            <w:vAlign w:val="bottom"/>
            <w:hideMark/>
          </w:tcPr>
          <w:p w14:paraId="75A3864E"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1D64540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CF94387"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71A04C7C"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2DA324F6"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68A80B1F" w14:textId="77777777" w:rsidTr="00967E52">
        <w:trPr>
          <w:trHeight w:val="78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7FF981EC" w14:textId="5927170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Casquette avec logo brodé)</w:t>
            </w:r>
          </w:p>
        </w:tc>
        <w:tc>
          <w:tcPr>
            <w:tcW w:w="1200" w:type="dxa"/>
            <w:tcBorders>
              <w:top w:val="nil"/>
              <w:left w:val="nil"/>
              <w:bottom w:val="single" w:sz="4" w:space="0" w:color="auto"/>
              <w:right w:val="single" w:sz="4" w:space="0" w:color="auto"/>
            </w:tcBorders>
            <w:shd w:val="clear" w:color="auto" w:fill="auto"/>
            <w:noWrap/>
            <w:vAlign w:val="bottom"/>
            <w:hideMark/>
          </w:tcPr>
          <w:p w14:paraId="21FA3A7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17A29BB7"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543C67D6"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C686AF7"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3CDC40A0"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45C1F526" w14:textId="77777777" w:rsidTr="00967E52">
        <w:trPr>
          <w:trHeight w:val="29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11BF8BAA"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xml:space="preserve">Sac cartonné </w:t>
            </w:r>
          </w:p>
        </w:tc>
        <w:tc>
          <w:tcPr>
            <w:tcW w:w="1200" w:type="dxa"/>
            <w:tcBorders>
              <w:top w:val="nil"/>
              <w:left w:val="nil"/>
              <w:bottom w:val="single" w:sz="4" w:space="0" w:color="auto"/>
              <w:right w:val="single" w:sz="4" w:space="0" w:color="auto"/>
            </w:tcBorders>
            <w:shd w:val="clear" w:color="auto" w:fill="auto"/>
            <w:noWrap/>
            <w:vAlign w:val="bottom"/>
            <w:hideMark/>
          </w:tcPr>
          <w:p w14:paraId="7C5DC5B5"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4769F80"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45D1B6F5"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1964BD75"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48C4ECEC"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6D19050D" w14:textId="77777777" w:rsidTr="00967E52">
        <w:trPr>
          <w:trHeight w:val="52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3CE67D5C" w14:textId="4BAB5743"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xml:space="preserve">T-shirts avec logo </w:t>
            </w:r>
          </w:p>
        </w:tc>
        <w:tc>
          <w:tcPr>
            <w:tcW w:w="1200" w:type="dxa"/>
            <w:tcBorders>
              <w:top w:val="nil"/>
              <w:left w:val="nil"/>
              <w:bottom w:val="single" w:sz="4" w:space="0" w:color="auto"/>
              <w:right w:val="single" w:sz="4" w:space="0" w:color="auto"/>
            </w:tcBorders>
            <w:shd w:val="clear" w:color="auto" w:fill="auto"/>
            <w:noWrap/>
            <w:vAlign w:val="bottom"/>
            <w:hideMark/>
          </w:tcPr>
          <w:p w14:paraId="716401FE"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4AD69BB"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BBDF989"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21AC500"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48046EBC"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38F7D891" w14:textId="77777777" w:rsidTr="00967E52">
        <w:trPr>
          <w:trHeight w:val="104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73E3ACFE" w14:textId="073F8F84"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xml:space="preserve">Branding sur baie vitrée Confection plus pause </w:t>
            </w:r>
          </w:p>
        </w:tc>
        <w:tc>
          <w:tcPr>
            <w:tcW w:w="1200" w:type="dxa"/>
            <w:tcBorders>
              <w:top w:val="nil"/>
              <w:left w:val="nil"/>
              <w:bottom w:val="single" w:sz="4" w:space="0" w:color="auto"/>
              <w:right w:val="single" w:sz="4" w:space="0" w:color="auto"/>
            </w:tcBorders>
            <w:shd w:val="clear" w:color="auto" w:fill="auto"/>
            <w:noWrap/>
            <w:vAlign w:val="bottom"/>
            <w:hideMark/>
          </w:tcPr>
          <w:p w14:paraId="0070946C"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79FAA85B"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019A2F3"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128CF4E9"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449C3DB3"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0C788BDA" w14:textId="77777777" w:rsidTr="00967E52">
        <w:trPr>
          <w:trHeight w:val="78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173BF2AB" w14:textId="02ED756A" w:rsidR="001F59AC" w:rsidRPr="00967E52" w:rsidRDefault="005D59D6"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T</w:t>
            </w:r>
            <w:r w:rsidR="001F59AC" w:rsidRPr="00967E52">
              <w:rPr>
                <w:rFonts w:eastAsia="Times New Roman" w:cstheme="minorHAnsi"/>
                <w:color w:val="000000"/>
                <w:lang w:val="fr-SN" w:eastAsia="fr-SN"/>
              </w:rPr>
              <w:t>ablettes vidéo brandées</w:t>
            </w:r>
          </w:p>
        </w:tc>
        <w:tc>
          <w:tcPr>
            <w:tcW w:w="1200" w:type="dxa"/>
            <w:tcBorders>
              <w:top w:val="nil"/>
              <w:left w:val="nil"/>
              <w:bottom w:val="single" w:sz="4" w:space="0" w:color="auto"/>
              <w:right w:val="single" w:sz="4" w:space="0" w:color="auto"/>
            </w:tcBorders>
            <w:shd w:val="clear" w:color="auto" w:fill="auto"/>
            <w:noWrap/>
            <w:vAlign w:val="bottom"/>
            <w:hideMark/>
          </w:tcPr>
          <w:p w14:paraId="71D9423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6CF203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43148439"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0521642A"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6D0C507C"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15127EBA" w14:textId="77777777" w:rsidTr="00967E52">
        <w:trPr>
          <w:trHeight w:val="52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0799E5C4"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Cahier 50 pages</w:t>
            </w:r>
          </w:p>
        </w:tc>
        <w:tc>
          <w:tcPr>
            <w:tcW w:w="1200" w:type="dxa"/>
            <w:tcBorders>
              <w:top w:val="nil"/>
              <w:left w:val="nil"/>
              <w:bottom w:val="single" w:sz="4" w:space="0" w:color="auto"/>
              <w:right w:val="single" w:sz="4" w:space="0" w:color="auto"/>
            </w:tcBorders>
            <w:shd w:val="clear" w:color="auto" w:fill="auto"/>
            <w:noWrap/>
            <w:vAlign w:val="bottom"/>
            <w:hideMark/>
          </w:tcPr>
          <w:p w14:paraId="36105331"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B54411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5A52C5DB"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47D57F9"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47A4B722"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31A50765" w14:textId="77777777" w:rsidTr="00967E52">
        <w:trPr>
          <w:trHeight w:val="29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01946437"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Sacs à dos</w:t>
            </w:r>
          </w:p>
        </w:tc>
        <w:tc>
          <w:tcPr>
            <w:tcW w:w="1200" w:type="dxa"/>
            <w:tcBorders>
              <w:top w:val="nil"/>
              <w:left w:val="nil"/>
              <w:bottom w:val="single" w:sz="4" w:space="0" w:color="auto"/>
              <w:right w:val="single" w:sz="4" w:space="0" w:color="auto"/>
            </w:tcBorders>
            <w:shd w:val="clear" w:color="auto" w:fill="auto"/>
            <w:noWrap/>
            <w:vAlign w:val="bottom"/>
            <w:hideMark/>
          </w:tcPr>
          <w:p w14:paraId="34D53FC3"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73FBF501"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3F3128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F1B6BBC"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1A00F433"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110BD4CE" w14:textId="77777777" w:rsidTr="00967E52">
        <w:trPr>
          <w:trHeight w:val="29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23197061"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Stylos</w:t>
            </w:r>
          </w:p>
        </w:tc>
        <w:tc>
          <w:tcPr>
            <w:tcW w:w="1200" w:type="dxa"/>
            <w:tcBorders>
              <w:top w:val="nil"/>
              <w:left w:val="nil"/>
              <w:bottom w:val="single" w:sz="4" w:space="0" w:color="auto"/>
              <w:right w:val="single" w:sz="4" w:space="0" w:color="auto"/>
            </w:tcBorders>
            <w:shd w:val="clear" w:color="auto" w:fill="auto"/>
            <w:noWrap/>
            <w:vAlign w:val="bottom"/>
            <w:hideMark/>
          </w:tcPr>
          <w:p w14:paraId="21F9060B"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69698E70"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118A529B"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028FB7B7"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5E878BD2"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36D40CC4" w14:textId="77777777" w:rsidTr="00967E52">
        <w:trPr>
          <w:trHeight w:val="29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0DEFA154"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Mug</w:t>
            </w:r>
          </w:p>
        </w:tc>
        <w:tc>
          <w:tcPr>
            <w:tcW w:w="1200" w:type="dxa"/>
            <w:tcBorders>
              <w:top w:val="nil"/>
              <w:left w:val="nil"/>
              <w:bottom w:val="single" w:sz="4" w:space="0" w:color="auto"/>
              <w:right w:val="single" w:sz="4" w:space="0" w:color="auto"/>
            </w:tcBorders>
            <w:shd w:val="clear" w:color="auto" w:fill="auto"/>
            <w:noWrap/>
            <w:vAlign w:val="bottom"/>
            <w:hideMark/>
          </w:tcPr>
          <w:p w14:paraId="3D0CD9B9"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31096F9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520BB8F8"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26C3E141"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vMerge/>
            <w:tcBorders>
              <w:top w:val="single" w:sz="4" w:space="0" w:color="auto"/>
              <w:left w:val="single" w:sz="4" w:space="0" w:color="auto"/>
              <w:bottom w:val="single" w:sz="4" w:space="0" w:color="000000"/>
              <w:right w:val="single" w:sz="4" w:space="0" w:color="auto"/>
            </w:tcBorders>
            <w:vAlign w:val="center"/>
            <w:hideMark/>
          </w:tcPr>
          <w:p w14:paraId="43A54850" w14:textId="77777777" w:rsidR="001F59AC" w:rsidRPr="00967E52" w:rsidRDefault="001F59AC" w:rsidP="001F59AC">
            <w:pPr>
              <w:spacing w:after="0" w:line="240" w:lineRule="auto"/>
              <w:rPr>
                <w:rFonts w:eastAsia="Times New Roman" w:cstheme="minorHAnsi"/>
                <w:b/>
                <w:bCs/>
                <w:color w:val="000000"/>
                <w:lang w:val="fr-SN" w:eastAsia="fr-SN"/>
              </w:rPr>
            </w:pPr>
          </w:p>
        </w:tc>
      </w:tr>
      <w:tr w:rsidR="001F59AC" w:rsidRPr="001F59AC" w14:paraId="0315E4BE" w14:textId="77777777" w:rsidTr="00967E52">
        <w:trPr>
          <w:trHeight w:val="290"/>
        </w:trPr>
        <w:tc>
          <w:tcPr>
            <w:tcW w:w="1860" w:type="dxa"/>
            <w:tcBorders>
              <w:top w:val="nil"/>
              <w:left w:val="single" w:sz="4" w:space="0" w:color="auto"/>
              <w:bottom w:val="single" w:sz="4" w:space="0" w:color="auto"/>
              <w:right w:val="single" w:sz="4" w:space="0" w:color="auto"/>
            </w:tcBorders>
            <w:shd w:val="clear" w:color="auto" w:fill="auto"/>
            <w:vAlign w:val="center"/>
            <w:hideMark/>
          </w:tcPr>
          <w:p w14:paraId="7FFA7DA9" w14:textId="77777777" w:rsidR="001F59AC" w:rsidRPr="00967E52" w:rsidRDefault="001F59AC" w:rsidP="001F59AC">
            <w:pPr>
              <w:spacing w:after="0" w:line="240" w:lineRule="auto"/>
              <w:rPr>
                <w:rFonts w:eastAsia="Times New Roman" w:cstheme="minorHAnsi"/>
                <w:b/>
                <w:bCs/>
                <w:color w:val="000000"/>
                <w:lang w:val="fr-SN" w:eastAsia="fr-SN"/>
              </w:rPr>
            </w:pPr>
            <w:r w:rsidRPr="00967E52">
              <w:rPr>
                <w:rFonts w:eastAsia="Times New Roman" w:cstheme="minorHAnsi"/>
                <w:b/>
                <w:bCs/>
                <w:color w:val="000000"/>
                <w:lang w:val="fr-SN" w:eastAsia="fr-SN"/>
              </w:rPr>
              <w:t xml:space="preserve">TOTAL : </w:t>
            </w:r>
          </w:p>
        </w:tc>
        <w:tc>
          <w:tcPr>
            <w:tcW w:w="1200" w:type="dxa"/>
            <w:tcBorders>
              <w:top w:val="nil"/>
              <w:left w:val="nil"/>
              <w:bottom w:val="single" w:sz="4" w:space="0" w:color="auto"/>
              <w:right w:val="single" w:sz="4" w:space="0" w:color="auto"/>
            </w:tcBorders>
            <w:shd w:val="clear" w:color="auto" w:fill="auto"/>
            <w:noWrap/>
            <w:vAlign w:val="bottom"/>
            <w:hideMark/>
          </w:tcPr>
          <w:p w14:paraId="47B3C104"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5600A3C6"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7197BD4A"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1200" w:type="dxa"/>
            <w:tcBorders>
              <w:top w:val="nil"/>
              <w:left w:val="nil"/>
              <w:bottom w:val="single" w:sz="4" w:space="0" w:color="auto"/>
              <w:right w:val="single" w:sz="4" w:space="0" w:color="auto"/>
            </w:tcBorders>
            <w:shd w:val="clear" w:color="auto" w:fill="auto"/>
            <w:noWrap/>
            <w:vAlign w:val="bottom"/>
            <w:hideMark/>
          </w:tcPr>
          <w:p w14:paraId="6545C255"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c>
          <w:tcPr>
            <w:tcW w:w="2266" w:type="dxa"/>
            <w:tcBorders>
              <w:top w:val="nil"/>
              <w:left w:val="nil"/>
              <w:bottom w:val="single" w:sz="4" w:space="0" w:color="auto"/>
              <w:right w:val="single" w:sz="4" w:space="0" w:color="auto"/>
            </w:tcBorders>
            <w:shd w:val="clear" w:color="auto" w:fill="auto"/>
            <w:noWrap/>
            <w:vAlign w:val="bottom"/>
            <w:hideMark/>
          </w:tcPr>
          <w:p w14:paraId="403D19DC"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 </w:t>
            </w:r>
          </w:p>
        </w:tc>
      </w:tr>
    </w:tbl>
    <w:p w14:paraId="4BDE799E" w14:textId="30EC6E4D" w:rsidR="001F59AC" w:rsidRDefault="001F59AC" w:rsidP="001F59AC">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68B00B26" w14:textId="44A8ACBC" w:rsidR="001F59AC" w:rsidRDefault="001F59AC" w:rsidP="001F59AC">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41F9F205" w14:textId="4FE85DD7" w:rsidR="00AA2539" w:rsidRPr="003E6D38" w:rsidRDefault="00AA2539" w:rsidP="003E6D38">
      <w:pPr>
        <w:widowControl w:val="0"/>
        <w:overflowPunct w:val="0"/>
        <w:adjustRightInd w:val="0"/>
        <w:spacing w:after="0" w:line="240" w:lineRule="auto"/>
        <w:rPr>
          <w:rFonts w:ascii="Calibri" w:eastAsia="Times New Roman" w:hAnsi="Calibri" w:cs="Calibri"/>
          <w:snapToGrid w:val="0"/>
          <w:kern w:val="28"/>
          <w:sz w:val="24"/>
          <w:szCs w:val="24"/>
          <w:lang w:val="fr-SN"/>
        </w:rPr>
      </w:pPr>
      <w:r w:rsidRPr="005D59D6">
        <w:rPr>
          <w:rFonts w:ascii="Calibri" w:eastAsia="Times New Roman" w:hAnsi="Calibri" w:cs="Calibri"/>
          <w:snapToGrid w:val="0"/>
          <w:kern w:val="28"/>
          <w:sz w:val="24"/>
          <w:szCs w:val="24"/>
          <w:lang w:val="fr-SN"/>
        </w:rPr>
        <w:t xml:space="preserve">Chaque Prix unitaire doit </w:t>
      </w:r>
      <w:r w:rsidRPr="00967E52">
        <w:rPr>
          <w:rFonts w:ascii="Calibri" w:eastAsia="Times New Roman" w:hAnsi="Calibri" w:cs="Calibri"/>
          <w:snapToGrid w:val="0"/>
          <w:kern w:val="28"/>
          <w:sz w:val="24"/>
          <w:szCs w:val="24"/>
          <w:lang w:val="fr-SN"/>
        </w:rPr>
        <w:t>comprendre le prix du support, le frais de conception et création du visuel et tous autres frais supplémentaires.</w:t>
      </w:r>
    </w:p>
    <w:p w14:paraId="5C11ABD8" w14:textId="2CFA53B6" w:rsidR="001F59AC" w:rsidRDefault="001F59AC" w:rsidP="001F59AC">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1A6A4995" w14:textId="7A959225" w:rsidR="001F59AC" w:rsidRDefault="001F59AC" w:rsidP="001F59AC">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5580D610" w14:textId="10307E1A" w:rsidR="00E0453D" w:rsidRDefault="00E0453D"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2F627733" w14:textId="6F83AB81" w:rsidR="005E54C4" w:rsidRDefault="005E54C4"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295754BF" w14:textId="165AF7FC" w:rsidR="005E54C4" w:rsidRDefault="005E54C4"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3AE834CC" w14:textId="793E3D10" w:rsidR="005E54C4" w:rsidRDefault="005E54C4"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63B98F8A" w14:textId="77777777" w:rsidR="005E54C4" w:rsidRPr="00E0453D" w:rsidRDefault="005E54C4"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C4D99F7" w14:textId="1EEF0A4B" w:rsidR="003E6D38" w:rsidRPr="001F59AC" w:rsidRDefault="003E6D38" w:rsidP="003E6D38">
      <w:pPr>
        <w:pStyle w:val="Paragraphedeliste"/>
        <w:widowControl w:val="0"/>
        <w:numPr>
          <w:ilvl w:val="3"/>
          <w:numId w:val="10"/>
        </w:numPr>
        <w:overflowPunct w:val="0"/>
        <w:adjustRightInd w:val="0"/>
        <w:spacing w:after="0" w:line="240" w:lineRule="auto"/>
        <w:jc w:val="both"/>
        <w:rPr>
          <w:rFonts w:ascii="Calibri" w:eastAsia="Times New Roman" w:hAnsi="Calibri" w:cs="Calibri"/>
          <w:b/>
          <w:snapToGrid w:val="0"/>
          <w:color w:val="000000" w:themeColor="text1"/>
          <w:kern w:val="28"/>
          <w:sz w:val="24"/>
          <w:szCs w:val="24"/>
          <w:u w:val="single"/>
          <w:lang w:val="fr-SN"/>
        </w:rPr>
      </w:pPr>
      <w:r w:rsidRPr="001F59AC">
        <w:rPr>
          <w:rFonts w:ascii="Calibri" w:eastAsia="Times New Roman" w:hAnsi="Calibri" w:cs="Calibri"/>
          <w:b/>
          <w:snapToGrid w:val="0"/>
          <w:kern w:val="28"/>
          <w:sz w:val="24"/>
          <w:szCs w:val="24"/>
          <w:u w:val="single"/>
          <w:lang w:val="fr-SN"/>
        </w:rPr>
        <w:lastRenderedPageBreak/>
        <w:t>B</w:t>
      </w:r>
      <w:r>
        <w:rPr>
          <w:rFonts w:ascii="Calibri" w:eastAsia="Times New Roman" w:hAnsi="Calibri" w:cs="Calibri"/>
          <w:b/>
          <w:snapToGrid w:val="0"/>
          <w:kern w:val="28"/>
          <w:sz w:val="24"/>
          <w:szCs w:val="24"/>
          <w:u w:val="single"/>
          <w:lang w:val="fr-SN"/>
        </w:rPr>
        <w:t xml:space="preserve">AREME </w:t>
      </w:r>
      <w:r w:rsidRPr="001F59AC">
        <w:rPr>
          <w:rFonts w:ascii="Calibri" w:eastAsia="Times New Roman" w:hAnsi="Calibri" w:cs="Calibri"/>
          <w:b/>
          <w:snapToGrid w:val="0"/>
          <w:kern w:val="28"/>
          <w:sz w:val="24"/>
          <w:szCs w:val="24"/>
          <w:u w:val="single"/>
          <w:lang w:val="fr-SN"/>
        </w:rPr>
        <w:t xml:space="preserve">DES PRIX </w:t>
      </w:r>
      <w:r w:rsidRPr="001F59AC">
        <w:rPr>
          <w:rFonts w:ascii="Calibri" w:eastAsia="Times New Roman" w:hAnsi="Calibri" w:cs="Calibri"/>
          <w:b/>
          <w:snapToGrid w:val="0"/>
          <w:color w:val="000000" w:themeColor="text1"/>
          <w:kern w:val="28"/>
          <w:sz w:val="24"/>
          <w:szCs w:val="24"/>
          <w:u w:val="single"/>
          <w:lang w:val="fr-SN"/>
        </w:rPr>
        <w:t xml:space="preserve">LOT </w:t>
      </w:r>
      <w:r>
        <w:rPr>
          <w:rFonts w:ascii="Calibri" w:eastAsia="Times New Roman" w:hAnsi="Calibri" w:cs="Calibri"/>
          <w:b/>
          <w:snapToGrid w:val="0"/>
          <w:color w:val="000000" w:themeColor="text1"/>
          <w:kern w:val="28"/>
          <w:sz w:val="24"/>
          <w:szCs w:val="24"/>
          <w:u w:val="single"/>
          <w:lang w:val="fr-SN"/>
        </w:rPr>
        <w:t>2</w:t>
      </w:r>
    </w:p>
    <w:p w14:paraId="216E5075"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tbl>
      <w:tblPr>
        <w:tblW w:w="7920" w:type="dxa"/>
        <w:tblCellMar>
          <w:left w:w="70" w:type="dxa"/>
          <w:right w:w="70" w:type="dxa"/>
        </w:tblCellMar>
        <w:tblLook w:val="04A0" w:firstRow="1" w:lastRow="0" w:firstColumn="1" w:lastColumn="0" w:noHBand="0" w:noVBand="1"/>
      </w:tblPr>
      <w:tblGrid>
        <w:gridCol w:w="2000"/>
        <w:gridCol w:w="2260"/>
        <w:gridCol w:w="3660"/>
      </w:tblGrid>
      <w:tr w:rsidR="001F59AC" w:rsidRPr="001F59AC" w14:paraId="743D8FA4" w14:textId="77777777" w:rsidTr="001F59AC">
        <w:trPr>
          <w:trHeight w:val="60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8EE42" w14:textId="77777777" w:rsidR="001F59AC" w:rsidRPr="00967E52" w:rsidRDefault="001F59AC" w:rsidP="001F59AC">
            <w:pPr>
              <w:spacing w:after="0" w:line="240" w:lineRule="auto"/>
              <w:rPr>
                <w:rFonts w:eastAsia="Times New Roman" w:cstheme="minorHAnsi"/>
                <w:b/>
                <w:bCs/>
                <w:color w:val="000000"/>
                <w:lang w:val="fr-SN" w:eastAsia="fr-SN"/>
              </w:rPr>
            </w:pPr>
            <w:r w:rsidRPr="00967E52">
              <w:rPr>
                <w:rFonts w:eastAsia="Times New Roman" w:cstheme="minorHAnsi"/>
                <w:b/>
                <w:bCs/>
                <w:color w:val="000000"/>
                <w:lang w:eastAsia="fr-SN"/>
              </w:rPr>
              <w:t>Désignations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127943A1" w14:textId="77777777" w:rsidR="001F59AC" w:rsidRPr="00967E52" w:rsidRDefault="001F59AC" w:rsidP="001F59AC">
            <w:pPr>
              <w:spacing w:after="0" w:line="240" w:lineRule="auto"/>
              <w:jc w:val="center"/>
              <w:rPr>
                <w:rFonts w:eastAsia="Times New Roman" w:cstheme="minorHAnsi"/>
                <w:b/>
                <w:bCs/>
                <w:color w:val="000000"/>
                <w:lang w:val="fr-SN" w:eastAsia="fr-SN"/>
              </w:rPr>
            </w:pPr>
            <w:r w:rsidRPr="00967E52">
              <w:rPr>
                <w:rFonts w:eastAsia="Times New Roman" w:cstheme="minorHAnsi"/>
                <w:b/>
                <w:bCs/>
                <w:color w:val="000000"/>
                <w:lang w:eastAsia="fr-SN"/>
              </w:rPr>
              <w:t>Quantité</w:t>
            </w:r>
          </w:p>
        </w:tc>
        <w:tc>
          <w:tcPr>
            <w:tcW w:w="3660" w:type="dxa"/>
            <w:tcBorders>
              <w:top w:val="single" w:sz="4" w:space="0" w:color="auto"/>
              <w:left w:val="nil"/>
              <w:bottom w:val="single" w:sz="4" w:space="0" w:color="auto"/>
              <w:right w:val="single" w:sz="4" w:space="0" w:color="auto"/>
            </w:tcBorders>
            <w:shd w:val="clear" w:color="auto" w:fill="auto"/>
            <w:vAlign w:val="center"/>
            <w:hideMark/>
          </w:tcPr>
          <w:p w14:paraId="51242F76" w14:textId="77777777" w:rsidR="001F59AC" w:rsidRPr="00967E52" w:rsidRDefault="001F59AC" w:rsidP="001F59AC">
            <w:pPr>
              <w:spacing w:after="0" w:line="240" w:lineRule="auto"/>
              <w:jc w:val="center"/>
              <w:rPr>
                <w:rFonts w:eastAsia="Times New Roman" w:cstheme="minorHAnsi"/>
                <w:b/>
                <w:bCs/>
                <w:color w:val="000000"/>
                <w:lang w:val="fr-SN" w:eastAsia="fr-SN"/>
              </w:rPr>
            </w:pPr>
            <w:r w:rsidRPr="00967E52">
              <w:rPr>
                <w:rFonts w:eastAsia="Times New Roman" w:cstheme="minorHAnsi"/>
                <w:b/>
                <w:bCs/>
                <w:color w:val="000000"/>
                <w:lang w:val="fr-SN" w:eastAsia="fr-SN"/>
              </w:rPr>
              <w:t xml:space="preserve">Prix de location journalière HTVA  </w:t>
            </w:r>
          </w:p>
        </w:tc>
      </w:tr>
      <w:tr w:rsidR="001F59AC" w:rsidRPr="001F59AC" w14:paraId="5C8817E5" w14:textId="77777777" w:rsidTr="00FC620D">
        <w:trPr>
          <w:trHeight w:val="52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78BC753E" w14:textId="0CC05E2F"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Tribune</w:t>
            </w:r>
            <w:r w:rsidR="005D59D6" w:rsidRPr="00967E52">
              <w:rPr>
                <w:rFonts w:eastAsia="Times New Roman" w:cstheme="minorHAnsi"/>
                <w:color w:val="000000"/>
                <w:lang w:val="fr-SN" w:eastAsia="fr-SN"/>
              </w:rPr>
              <w:t xml:space="preserve"> équipée, type </w:t>
            </w:r>
            <w:r w:rsidRPr="00967E52">
              <w:rPr>
                <w:rFonts w:eastAsia="Times New Roman" w:cstheme="minorHAnsi"/>
                <w:color w:val="000000"/>
                <w:lang w:val="fr-SN" w:eastAsia="fr-SN"/>
              </w:rPr>
              <w:t>pr</w:t>
            </w:r>
            <w:r w:rsidR="005D59D6" w:rsidRPr="00967E52">
              <w:rPr>
                <w:rFonts w:eastAsia="Times New Roman" w:cstheme="minorHAnsi"/>
                <w:color w:val="000000"/>
                <w:lang w:val="fr-SN" w:eastAsia="fr-SN"/>
              </w:rPr>
              <w:t>é</w:t>
            </w:r>
            <w:r w:rsidRPr="00967E52">
              <w:rPr>
                <w:rFonts w:eastAsia="Times New Roman" w:cstheme="minorHAnsi"/>
                <w:color w:val="000000"/>
                <w:lang w:val="fr-SN" w:eastAsia="fr-SN"/>
              </w:rPr>
              <w:t>sidentielle</w:t>
            </w:r>
            <w:r w:rsidR="00FC620D" w:rsidRPr="00967E52">
              <w:rPr>
                <w:rFonts w:eastAsia="Times New Roman" w:cstheme="minorHAnsi"/>
                <w:color w:val="000000"/>
                <w:lang w:val="fr-SN" w:eastAsia="fr-SN"/>
              </w:rPr>
              <w:t xml:space="preserve"> </w:t>
            </w:r>
            <w:r w:rsidR="005D59D6" w:rsidRPr="00967E52">
              <w:rPr>
                <w:rFonts w:eastAsia="Times New Roman" w:cstheme="minorHAnsi"/>
                <w:color w:val="000000"/>
                <w:lang w:val="fr-SN" w:eastAsia="fr-SN"/>
              </w:rPr>
              <w:t xml:space="preserve">et </w:t>
            </w:r>
            <w:r w:rsidR="00FC620D" w:rsidRPr="00967E52">
              <w:rPr>
                <w:rFonts w:eastAsia="Times New Roman" w:cstheme="minorHAnsi"/>
                <w:color w:val="000000"/>
                <w:lang w:val="fr-SN" w:eastAsia="fr-SN"/>
              </w:rPr>
              <w:t>homologuée</w:t>
            </w:r>
            <w:r w:rsidRPr="00967E52">
              <w:rPr>
                <w:rFonts w:eastAsia="Times New Roman" w:cstheme="minorHAnsi"/>
                <w:color w:val="000000"/>
                <w:lang w:val="fr-SN" w:eastAsia="fr-SN"/>
              </w:rPr>
              <w:t xml:space="preserve"> </w:t>
            </w:r>
          </w:p>
        </w:tc>
        <w:tc>
          <w:tcPr>
            <w:tcW w:w="2260" w:type="dxa"/>
            <w:tcBorders>
              <w:top w:val="nil"/>
              <w:left w:val="nil"/>
              <w:bottom w:val="single" w:sz="4" w:space="0" w:color="auto"/>
              <w:right w:val="single" w:sz="4" w:space="0" w:color="auto"/>
            </w:tcBorders>
            <w:shd w:val="clear" w:color="auto" w:fill="auto"/>
            <w:vAlign w:val="center"/>
          </w:tcPr>
          <w:p w14:paraId="70EAD6AA" w14:textId="40DD2416" w:rsidR="001F59AC" w:rsidRPr="00967E52" w:rsidRDefault="001F59AC" w:rsidP="001F59AC">
            <w:pPr>
              <w:spacing w:after="0" w:line="240" w:lineRule="auto"/>
              <w:jc w:val="center"/>
              <w:rPr>
                <w:rFonts w:eastAsia="Times New Roman" w:cstheme="minorHAnsi"/>
                <w:color w:val="000000"/>
                <w:lang w:val="fr-SN" w:eastAsia="fr-SN"/>
              </w:rPr>
            </w:pPr>
          </w:p>
        </w:tc>
        <w:tc>
          <w:tcPr>
            <w:tcW w:w="3660" w:type="dxa"/>
            <w:tcBorders>
              <w:top w:val="nil"/>
              <w:left w:val="nil"/>
              <w:bottom w:val="single" w:sz="4" w:space="0" w:color="auto"/>
              <w:right w:val="single" w:sz="4" w:space="0" w:color="auto"/>
            </w:tcBorders>
            <w:shd w:val="clear" w:color="auto" w:fill="auto"/>
            <w:vAlign w:val="center"/>
            <w:hideMark/>
          </w:tcPr>
          <w:p w14:paraId="7C3A1D6F"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0C130E71" w14:textId="77777777" w:rsidTr="00FC620D">
        <w:trPr>
          <w:trHeight w:val="31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6C098DAC" w14:textId="17F45436"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Structure pour invit</w:t>
            </w:r>
            <w:r w:rsidR="005D59D6" w:rsidRPr="00967E52">
              <w:rPr>
                <w:rFonts w:eastAsia="Times New Roman" w:cstheme="minorHAnsi"/>
                <w:color w:val="000000"/>
                <w:lang w:val="fr-SN" w:eastAsia="fr-SN"/>
              </w:rPr>
              <w:t>é</w:t>
            </w:r>
            <w:r w:rsidRPr="00967E52">
              <w:rPr>
                <w:rFonts w:eastAsia="Times New Roman" w:cstheme="minorHAnsi"/>
                <w:color w:val="000000"/>
                <w:lang w:val="fr-SN" w:eastAsia="fr-SN"/>
              </w:rPr>
              <w:t xml:space="preserve">s </w:t>
            </w:r>
          </w:p>
        </w:tc>
        <w:tc>
          <w:tcPr>
            <w:tcW w:w="2260" w:type="dxa"/>
            <w:tcBorders>
              <w:top w:val="nil"/>
              <w:left w:val="nil"/>
              <w:bottom w:val="single" w:sz="4" w:space="0" w:color="auto"/>
              <w:right w:val="single" w:sz="4" w:space="0" w:color="auto"/>
            </w:tcBorders>
            <w:shd w:val="clear" w:color="auto" w:fill="auto"/>
            <w:vAlign w:val="center"/>
          </w:tcPr>
          <w:p w14:paraId="458CE563" w14:textId="7EBE2752" w:rsidR="001F59AC" w:rsidRPr="00967E52" w:rsidRDefault="001F59AC" w:rsidP="001F59AC">
            <w:pPr>
              <w:spacing w:after="0" w:line="240" w:lineRule="auto"/>
              <w:jc w:val="center"/>
              <w:rPr>
                <w:rFonts w:eastAsia="Times New Roman" w:cstheme="minorHAnsi"/>
                <w:color w:val="000000"/>
                <w:lang w:val="fr-SN" w:eastAsia="fr-SN"/>
              </w:rPr>
            </w:pPr>
          </w:p>
        </w:tc>
        <w:tc>
          <w:tcPr>
            <w:tcW w:w="3660" w:type="dxa"/>
            <w:tcBorders>
              <w:top w:val="nil"/>
              <w:left w:val="nil"/>
              <w:bottom w:val="single" w:sz="4" w:space="0" w:color="auto"/>
              <w:right w:val="single" w:sz="4" w:space="0" w:color="auto"/>
            </w:tcBorders>
            <w:shd w:val="clear" w:color="auto" w:fill="auto"/>
            <w:vAlign w:val="center"/>
            <w:hideMark/>
          </w:tcPr>
          <w:p w14:paraId="4948E201"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5B538A38" w14:textId="77777777" w:rsidTr="00FC620D">
        <w:trPr>
          <w:trHeight w:val="52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521DC2DE" w14:textId="636A4B7D"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Sonorisation comp</w:t>
            </w:r>
            <w:r w:rsidR="005D59D6" w:rsidRPr="00967E52">
              <w:rPr>
                <w:rFonts w:eastAsia="Times New Roman" w:cstheme="minorHAnsi"/>
                <w:color w:val="000000"/>
                <w:lang w:val="fr-SN" w:eastAsia="fr-SN"/>
              </w:rPr>
              <w:t>lè</w:t>
            </w:r>
            <w:r w:rsidRPr="00967E52">
              <w:rPr>
                <w:rFonts w:eastAsia="Times New Roman" w:cstheme="minorHAnsi"/>
                <w:color w:val="000000"/>
                <w:lang w:val="fr-SN" w:eastAsia="fr-SN"/>
              </w:rPr>
              <w:t>te</w:t>
            </w:r>
          </w:p>
        </w:tc>
        <w:tc>
          <w:tcPr>
            <w:tcW w:w="2260" w:type="dxa"/>
            <w:tcBorders>
              <w:top w:val="nil"/>
              <w:left w:val="nil"/>
              <w:bottom w:val="single" w:sz="4" w:space="0" w:color="auto"/>
              <w:right w:val="single" w:sz="4" w:space="0" w:color="auto"/>
            </w:tcBorders>
            <w:shd w:val="clear" w:color="auto" w:fill="auto"/>
            <w:vAlign w:val="center"/>
          </w:tcPr>
          <w:p w14:paraId="5AC992DE" w14:textId="5FF771FE" w:rsidR="001F59AC" w:rsidRPr="00967E52" w:rsidRDefault="001F59AC" w:rsidP="001F59AC">
            <w:pPr>
              <w:spacing w:after="0" w:line="240" w:lineRule="auto"/>
              <w:jc w:val="center"/>
              <w:rPr>
                <w:rFonts w:eastAsia="Times New Roman" w:cstheme="minorHAnsi"/>
                <w:color w:val="000000"/>
                <w:lang w:val="fr-SN" w:eastAsia="fr-SN"/>
              </w:rPr>
            </w:pPr>
          </w:p>
        </w:tc>
        <w:tc>
          <w:tcPr>
            <w:tcW w:w="3660" w:type="dxa"/>
            <w:tcBorders>
              <w:top w:val="nil"/>
              <w:left w:val="nil"/>
              <w:bottom w:val="single" w:sz="4" w:space="0" w:color="auto"/>
              <w:right w:val="single" w:sz="4" w:space="0" w:color="auto"/>
            </w:tcBorders>
            <w:shd w:val="clear" w:color="auto" w:fill="auto"/>
            <w:vAlign w:val="center"/>
            <w:hideMark/>
          </w:tcPr>
          <w:p w14:paraId="02142EC9"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59B62D73" w14:textId="77777777" w:rsidTr="00FC620D">
        <w:trPr>
          <w:trHeight w:val="31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2EEA5ED6" w14:textId="7BDDD1C3"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Barri</w:t>
            </w:r>
            <w:r w:rsidR="005D59D6" w:rsidRPr="00967E52">
              <w:rPr>
                <w:rFonts w:eastAsia="Times New Roman" w:cstheme="minorHAnsi"/>
                <w:color w:val="000000"/>
                <w:lang w:val="fr-SN" w:eastAsia="fr-SN"/>
              </w:rPr>
              <w:t>è</w:t>
            </w:r>
            <w:r w:rsidRPr="00967E52">
              <w:rPr>
                <w:rFonts w:eastAsia="Times New Roman" w:cstheme="minorHAnsi"/>
                <w:color w:val="000000"/>
                <w:lang w:val="fr-SN" w:eastAsia="fr-SN"/>
              </w:rPr>
              <w:t>res de s</w:t>
            </w:r>
            <w:r w:rsidR="005D59D6" w:rsidRPr="00967E52">
              <w:rPr>
                <w:rFonts w:eastAsia="Times New Roman" w:cstheme="minorHAnsi"/>
                <w:color w:val="000000"/>
                <w:lang w:val="fr-SN" w:eastAsia="fr-SN"/>
              </w:rPr>
              <w:t>é</w:t>
            </w:r>
            <w:r w:rsidRPr="00967E52">
              <w:rPr>
                <w:rFonts w:eastAsia="Times New Roman" w:cstheme="minorHAnsi"/>
                <w:color w:val="000000"/>
                <w:lang w:val="fr-SN" w:eastAsia="fr-SN"/>
              </w:rPr>
              <w:t>curit</w:t>
            </w:r>
            <w:r w:rsidR="005D59D6" w:rsidRPr="00967E52">
              <w:rPr>
                <w:rFonts w:eastAsia="Times New Roman" w:cstheme="minorHAnsi"/>
                <w:color w:val="000000"/>
                <w:lang w:val="fr-SN" w:eastAsia="fr-SN"/>
              </w:rPr>
              <w:t>é</w:t>
            </w:r>
          </w:p>
        </w:tc>
        <w:tc>
          <w:tcPr>
            <w:tcW w:w="2260" w:type="dxa"/>
            <w:tcBorders>
              <w:top w:val="nil"/>
              <w:left w:val="nil"/>
              <w:bottom w:val="single" w:sz="4" w:space="0" w:color="auto"/>
              <w:right w:val="single" w:sz="4" w:space="0" w:color="auto"/>
            </w:tcBorders>
            <w:shd w:val="clear" w:color="auto" w:fill="auto"/>
            <w:vAlign w:val="center"/>
          </w:tcPr>
          <w:p w14:paraId="70451613" w14:textId="32DD0B32" w:rsidR="001F59AC" w:rsidRPr="00967E52" w:rsidRDefault="001F59AC" w:rsidP="001F59AC">
            <w:pPr>
              <w:spacing w:after="0" w:line="240" w:lineRule="auto"/>
              <w:jc w:val="center"/>
              <w:rPr>
                <w:rFonts w:eastAsia="Times New Roman" w:cstheme="minorHAnsi"/>
                <w:color w:val="000000"/>
                <w:lang w:val="fr-SN" w:eastAsia="fr-SN"/>
              </w:rPr>
            </w:pPr>
          </w:p>
        </w:tc>
        <w:tc>
          <w:tcPr>
            <w:tcW w:w="3660" w:type="dxa"/>
            <w:tcBorders>
              <w:top w:val="nil"/>
              <w:left w:val="nil"/>
              <w:bottom w:val="single" w:sz="4" w:space="0" w:color="auto"/>
              <w:right w:val="single" w:sz="4" w:space="0" w:color="auto"/>
            </w:tcBorders>
            <w:shd w:val="clear" w:color="auto" w:fill="auto"/>
            <w:vAlign w:val="center"/>
            <w:hideMark/>
          </w:tcPr>
          <w:p w14:paraId="256CCB0B"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056287CE" w14:textId="77777777" w:rsidTr="00FC620D">
        <w:trPr>
          <w:trHeight w:val="31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3CFA876B" w14:textId="797DC7CF"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xml:space="preserve">Ecran </w:t>
            </w:r>
            <w:r w:rsidR="00DB3AEF">
              <w:rPr>
                <w:rFonts w:eastAsia="Times New Roman" w:cstheme="minorHAnsi"/>
                <w:color w:val="000000"/>
                <w:lang w:val="fr-SN" w:eastAsia="fr-SN"/>
              </w:rPr>
              <w:t>géant</w:t>
            </w:r>
          </w:p>
        </w:tc>
        <w:tc>
          <w:tcPr>
            <w:tcW w:w="2260" w:type="dxa"/>
            <w:tcBorders>
              <w:top w:val="nil"/>
              <w:left w:val="nil"/>
              <w:bottom w:val="single" w:sz="4" w:space="0" w:color="auto"/>
              <w:right w:val="single" w:sz="4" w:space="0" w:color="auto"/>
            </w:tcBorders>
            <w:shd w:val="clear" w:color="auto" w:fill="auto"/>
            <w:vAlign w:val="center"/>
          </w:tcPr>
          <w:p w14:paraId="7229EA43" w14:textId="6503428C" w:rsidR="001F59AC" w:rsidRPr="00967E52" w:rsidRDefault="001F59AC" w:rsidP="001F59AC">
            <w:pPr>
              <w:spacing w:after="0" w:line="240" w:lineRule="auto"/>
              <w:jc w:val="center"/>
              <w:rPr>
                <w:rFonts w:eastAsia="Times New Roman" w:cstheme="minorHAnsi"/>
                <w:color w:val="000000"/>
                <w:lang w:val="fr-SN" w:eastAsia="fr-SN"/>
              </w:rPr>
            </w:pPr>
          </w:p>
        </w:tc>
        <w:tc>
          <w:tcPr>
            <w:tcW w:w="3660" w:type="dxa"/>
            <w:tcBorders>
              <w:top w:val="nil"/>
              <w:left w:val="nil"/>
              <w:bottom w:val="single" w:sz="4" w:space="0" w:color="auto"/>
              <w:right w:val="single" w:sz="4" w:space="0" w:color="auto"/>
            </w:tcBorders>
            <w:shd w:val="clear" w:color="auto" w:fill="auto"/>
            <w:vAlign w:val="center"/>
            <w:hideMark/>
          </w:tcPr>
          <w:p w14:paraId="4D0CF6B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4CE297EA" w14:textId="77777777" w:rsidTr="00FC620D">
        <w:trPr>
          <w:trHeight w:val="31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3000A6D4" w14:textId="421FF79E"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xml:space="preserve">Groupe </w:t>
            </w:r>
            <w:r w:rsidR="005D59D6" w:rsidRPr="00967E52">
              <w:rPr>
                <w:rFonts w:eastAsia="Times New Roman" w:cstheme="minorHAnsi"/>
                <w:color w:val="000000"/>
                <w:lang w:val="fr-SN" w:eastAsia="fr-SN"/>
              </w:rPr>
              <w:t>é</w:t>
            </w:r>
            <w:r w:rsidRPr="00967E52">
              <w:rPr>
                <w:rFonts w:eastAsia="Times New Roman" w:cstheme="minorHAnsi"/>
                <w:color w:val="000000"/>
                <w:lang w:val="fr-SN" w:eastAsia="fr-SN"/>
              </w:rPr>
              <w:t>l</w:t>
            </w:r>
            <w:r w:rsidR="005D59D6" w:rsidRPr="00967E52">
              <w:rPr>
                <w:rFonts w:eastAsia="Times New Roman" w:cstheme="minorHAnsi"/>
                <w:color w:val="000000"/>
                <w:lang w:val="fr-SN" w:eastAsia="fr-SN"/>
              </w:rPr>
              <w:t>e</w:t>
            </w:r>
            <w:r w:rsidRPr="00967E52">
              <w:rPr>
                <w:rFonts w:eastAsia="Times New Roman" w:cstheme="minorHAnsi"/>
                <w:color w:val="000000"/>
                <w:lang w:val="fr-SN" w:eastAsia="fr-SN"/>
              </w:rPr>
              <w:t>ctrog</w:t>
            </w:r>
            <w:r w:rsidR="005D59D6" w:rsidRPr="00967E52">
              <w:rPr>
                <w:rFonts w:eastAsia="Times New Roman" w:cstheme="minorHAnsi"/>
                <w:color w:val="000000"/>
                <w:lang w:val="fr-SN" w:eastAsia="fr-SN"/>
              </w:rPr>
              <w:t>è</w:t>
            </w:r>
            <w:r w:rsidRPr="00967E52">
              <w:rPr>
                <w:rFonts w:eastAsia="Times New Roman" w:cstheme="minorHAnsi"/>
                <w:color w:val="000000"/>
                <w:lang w:val="fr-SN" w:eastAsia="fr-SN"/>
              </w:rPr>
              <w:t>ne</w:t>
            </w:r>
          </w:p>
        </w:tc>
        <w:tc>
          <w:tcPr>
            <w:tcW w:w="2260" w:type="dxa"/>
            <w:tcBorders>
              <w:top w:val="nil"/>
              <w:left w:val="nil"/>
              <w:bottom w:val="single" w:sz="4" w:space="0" w:color="auto"/>
              <w:right w:val="single" w:sz="4" w:space="0" w:color="auto"/>
            </w:tcBorders>
            <w:shd w:val="clear" w:color="auto" w:fill="auto"/>
            <w:vAlign w:val="center"/>
          </w:tcPr>
          <w:p w14:paraId="240CE750" w14:textId="491CD657" w:rsidR="001F59AC" w:rsidRPr="00967E52" w:rsidRDefault="001F59AC" w:rsidP="001F59AC">
            <w:pPr>
              <w:spacing w:after="0" w:line="240" w:lineRule="auto"/>
              <w:jc w:val="center"/>
              <w:rPr>
                <w:rFonts w:eastAsia="Times New Roman" w:cstheme="minorHAnsi"/>
                <w:color w:val="000000"/>
                <w:lang w:val="fr-SN" w:eastAsia="fr-SN"/>
              </w:rPr>
            </w:pPr>
          </w:p>
        </w:tc>
        <w:tc>
          <w:tcPr>
            <w:tcW w:w="3660" w:type="dxa"/>
            <w:tcBorders>
              <w:top w:val="nil"/>
              <w:left w:val="nil"/>
              <w:bottom w:val="single" w:sz="4" w:space="0" w:color="auto"/>
              <w:right w:val="single" w:sz="4" w:space="0" w:color="auto"/>
            </w:tcBorders>
            <w:shd w:val="clear" w:color="auto" w:fill="auto"/>
            <w:vAlign w:val="center"/>
            <w:hideMark/>
          </w:tcPr>
          <w:p w14:paraId="1E12A8CE"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2F4F8E34" w14:textId="77777777" w:rsidTr="00FC620D">
        <w:trPr>
          <w:trHeight w:val="31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2BEAC4E0"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xml:space="preserve">Chaises </w:t>
            </w:r>
          </w:p>
        </w:tc>
        <w:tc>
          <w:tcPr>
            <w:tcW w:w="2260" w:type="dxa"/>
            <w:tcBorders>
              <w:top w:val="nil"/>
              <w:left w:val="nil"/>
              <w:bottom w:val="single" w:sz="4" w:space="0" w:color="auto"/>
              <w:right w:val="single" w:sz="4" w:space="0" w:color="auto"/>
            </w:tcBorders>
            <w:shd w:val="clear" w:color="auto" w:fill="auto"/>
            <w:vAlign w:val="center"/>
          </w:tcPr>
          <w:p w14:paraId="688F892F" w14:textId="7257AD81" w:rsidR="001F59AC" w:rsidRPr="00967E52" w:rsidRDefault="001F59AC" w:rsidP="001F59AC">
            <w:pPr>
              <w:spacing w:after="0" w:line="240" w:lineRule="auto"/>
              <w:jc w:val="center"/>
              <w:rPr>
                <w:rFonts w:eastAsia="Times New Roman" w:cstheme="minorHAnsi"/>
                <w:color w:val="000000"/>
                <w:lang w:val="fr-SN" w:eastAsia="fr-SN"/>
              </w:rPr>
            </w:pPr>
          </w:p>
        </w:tc>
        <w:tc>
          <w:tcPr>
            <w:tcW w:w="3660" w:type="dxa"/>
            <w:tcBorders>
              <w:top w:val="nil"/>
              <w:left w:val="nil"/>
              <w:bottom w:val="single" w:sz="4" w:space="0" w:color="auto"/>
              <w:right w:val="single" w:sz="4" w:space="0" w:color="auto"/>
            </w:tcBorders>
            <w:shd w:val="clear" w:color="auto" w:fill="auto"/>
            <w:vAlign w:val="center"/>
            <w:hideMark/>
          </w:tcPr>
          <w:p w14:paraId="658EB8AC"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2C2FE86E" w14:textId="77777777" w:rsidTr="001F59AC">
        <w:trPr>
          <w:trHeight w:val="580"/>
        </w:trPr>
        <w:tc>
          <w:tcPr>
            <w:tcW w:w="42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A0F3410"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Prix Total de location /journée</w:t>
            </w:r>
          </w:p>
        </w:tc>
        <w:tc>
          <w:tcPr>
            <w:tcW w:w="3660" w:type="dxa"/>
            <w:tcBorders>
              <w:top w:val="nil"/>
              <w:left w:val="nil"/>
              <w:bottom w:val="single" w:sz="4" w:space="0" w:color="auto"/>
              <w:right w:val="single" w:sz="4" w:space="0" w:color="auto"/>
            </w:tcBorders>
            <w:shd w:val="clear" w:color="auto" w:fill="auto"/>
            <w:noWrap/>
            <w:vAlign w:val="bottom"/>
            <w:hideMark/>
          </w:tcPr>
          <w:p w14:paraId="544D151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53F7E6D6" w14:textId="77777777" w:rsidTr="001F59AC">
        <w:trPr>
          <w:trHeight w:val="520"/>
        </w:trPr>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44F49735" w14:textId="0B6D15C6"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Transport A/R et autres frais par région</w:t>
            </w:r>
            <w:r w:rsidR="00FC620D" w:rsidRPr="00967E52">
              <w:rPr>
                <w:rFonts w:eastAsia="Times New Roman" w:cstheme="minorHAnsi"/>
                <w:color w:val="000000"/>
                <w:lang w:val="fr-SN" w:eastAsia="fr-SN"/>
              </w:rPr>
              <w:t xml:space="preserve"> (forfaitaire)</w:t>
            </w:r>
          </w:p>
        </w:tc>
        <w:tc>
          <w:tcPr>
            <w:tcW w:w="2260" w:type="dxa"/>
            <w:tcBorders>
              <w:top w:val="nil"/>
              <w:left w:val="nil"/>
              <w:bottom w:val="single" w:sz="4" w:space="0" w:color="auto"/>
              <w:right w:val="single" w:sz="4" w:space="0" w:color="auto"/>
            </w:tcBorders>
            <w:shd w:val="clear" w:color="auto" w:fill="auto"/>
            <w:noWrap/>
            <w:vAlign w:val="bottom"/>
            <w:hideMark/>
          </w:tcPr>
          <w:p w14:paraId="76599E86"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Dakar</w:t>
            </w:r>
          </w:p>
        </w:tc>
        <w:tc>
          <w:tcPr>
            <w:tcW w:w="3660" w:type="dxa"/>
            <w:tcBorders>
              <w:top w:val="nil"/>
              <w:left w:val="nil"/>
              <w:bottom w:val="single" w:sz="4" w:space="0" w:color="auto"/>
              <w:right w:val="single" w:sz="4" w:space="0" w:color="auto"/>
            </w:tcBorders>
            <w:shd w:val="clear" w:color="auto" w:fill="auto"/>
            <w:noWrap/>
            <w:vAlign w:val="bottom"/>
            <w:hideMark/>
          </w:tcPr>
          <w:p w14:paraId="67236573"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7370C85B" w14:textId="77777777" w:rsidTr="001F59AC">
        <w:trPr>
          <w:trHeight w:val="310"/>
        </w:trPr>
        <w:tc>
          <w:tcPr>
            <w:tcW w:w="2000" w:type="dxa"/>
            <w:vMerge/>
            <w:tcBorders>
              <w:top w:val="nil"/>
              <w:left w:val="single" w:sz="4" w:space="0" w:color="auto"/>
              <w:bottom w:val="single" w:sz="4" w:space="0" w:color="auto"/>
              <w:right w:val="single" w:sz="4" w:space="0" w:color="auto"/>
            </w:tcBorders>
            <w:vAlign w:val="center"/>
            <w:hideMark/>
          </w:tcPr>
          <w:p w14:paraId="685F7575"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vAlign w:val="center"/>
            <w:hideMark/>
          </w:tcPr>
          <w:p w14:paraId="312A01EA"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Thiès</w:t>
            </w:r>
          </w:p>
        </w:tc>
        <w:tc>
          <w:tcPr>
            <w:tcW w:w="3660" w:type="dxa"/>
            <w:tcBorders>
              <w:top w:val="nil"/>
              <w:left w:val="nil"/>
              <w:bottom w:val="single" w:sz="4" w:space="0" w:color="auto"/>
              <w:right w:val="single" w:sz="4" w:space="0" w:color="auto"/>
            </w:tcBorders>
            <w:shd w:val="clear" w:color="auto" w:fill="auto"/>
            <w:noWrap/>
            <w:vAlign w:val="bottom"/>
            <w:hideMark/>
          </w:tcPr>
          <w:p w14:paraId="339843E0"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676BFADB"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48C33F0C"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05569019" w14:textId="2DB4140B"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S</w:t>
            </w:r>
            <w:r w:rsidR="005D59D6" w:rsidRPr="00967E52">
              <w:rPr>
                <w:rFonts w:eastAsia="Times New Roman" w:cstheme="minorHAnsi"/>
                <w:color w:val="000000"/>
                <w:lang w:val="fr-SN" w:eastAsia="fr-SN"/>
              </w:rPr>
              <w:t>é</w:t>
            </w:r>
            <w:r w:rsidRPr="00967E52">
              <w:rPr>
                <w:rFonts w:eastAsia="Times New Roman" w:cstheme="minorHAnsi"/>
                <w:color w:val="000000"/>
                <w:lang w:val="fr-SN" w:eastAsia="fr-SN"/>
              </w:rPr>
              <w:t>dhiou</w:t>
            </w:r>
          </w:p>
        </w:tc>
        <w:tc>
          <w:tcPr>
            <w:tcW w:w="3660" w:type="dxa"/>
            <w:tcBorders>
              <w:top w:val="nil"/>
              <w:left w:val="nil"/>
              <w:bottom w:val="single" w:sz="4" w:space="0" w:color="auto"/>
              <w:right w:val="single" w:sz="4" w:space="0" w:color="auto"/>
            </w:tcBorders>
            <w:shd w:val="clear" w:color="auto" w:fill="auto"/>
            <w:noWrap/>
            <w:vAlign w:val="bottom"/>
            <w:hideMark/>
          </w:tcPr>
          <w:p w14:paraId="64E2AF4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27B3EC70"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34839440"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36DB3C48"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Ziguinchor</w:t>
            </w:r>
          </w:p>
        </w:tc>
        <w:tc>
          <w:tcPr>
            <w:tcW w:w="3660" w:type="dxa"/>
            <w:tcBorders>
              <w:top w:val="nil"/>
              <w:left w:val="nil"/>
              <w:bottom w:val="single" w:sz="4" w:space="0" w:color="auto"/>
              <w:right w:val="single" w:sz="4" w:space="0" w:color="auto"/>
            </w:tcBorders>
            <w:shd w:val="clear" w:color="auto" w:fill="auto"/>
            <w:noWrap/>
            <w:vAlign w:val="bottom"/>
            <w:hideMark/>
          </w:tcPr>
          <w:p w14:paraId="13A4789D"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3318F678"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3C825084"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6E57AAE5"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Fatick</w:t>
            </w:r>
          </w:p>
        </w:tc>
        <w:tc>
          <w:tcPr>
            <w:tcW w:w="3660" w:type="dxa"/>
            <w:tcBorders>
              <w:top w:val="nil"/>
              <w:left w:val="nil"/>
              <w:bottom w:val="single" w:sz="4" w:space="0" w:color="auto"/>
              <w:right w:val="single" w:sz="4" w:space="0" w:color="auto"/>
            </w:tcBorders>
            <w:shd w:val="clear" w:color="auto" w:fill="auto"/>
            <w:noWrap/>
            <w:vAlign w:val="bottom"/>
            <w:hideMark/>
          </w:tcPr>
          <w:p w14:paraId="34441651"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271BF599"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5FB439A6"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20149044"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Diourbel</w:t>
            </w:r>
          </w:p>
        </w:tc>
        <w:tc>
          <w:tcPr>
            <w:tcW w:w="3660" w:type="dxa"/>
            <w:tcBorders>
              <w:top w:val="nil"/>
              <w:left w:val="nil"/>
              <w:bottom w:val="single" w:sz="4" w:space="0" w:color="auto"/>
              <w:right w:val="single" w:sz="4" w:space="0" w:color="auto"/>
            </w:tcBorders>
            <w:shd w:val="clear" w:color="auto" w:fill="auto"/>
            <w:noWrap/>
            <w:vAlign w:val="bottom"/>
            <w:hideMark/>
          </w:tcPr>
          <w:p w14:paraId="4FEF36F3"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242F9700"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76A9C8F1"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6A8EC800" w14:textId="3A329078"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Tam</w:t>
            </w:r>
            <w:r w:rsidR="00FC620D" w:rsidRPr="00967E52">
              <w:rPr>
                <w:rFonts w:eastAsia="Times New Roman" w:cstheme="minorHAnsi"/>
                <w:color w:val="000000"/>
                <w:lang w:val="fr-SN" w:eastAsia="fr-SN"/>
              </w:rPr>
              <w:t>b</w:t>
            </w:r>
            <w:r w:rsidRPr="00967E52">
              <w:rPr>
                <w:rFonts w:eastAsia="Times New Roman" w:cstheme="minorHAnsi"/>
                <w:color w:val="000000"/>
                <w:lang w:val="fr-SN" w:eastAsia="fr-SN"/>
              </w:rPr>
              <w:t>acounda</w:t>
            </w:r>
          </w:p>
        </w:tc>
        <w:tc>
          <w:tcPr>
            <w:tcW w:w="3660" w:type="dxa"/>
            <w:tcBorders>
              <w:top w:val="nil"/>
              <w:left w:val="nil"/>
              <w:bottom w:val="single" w:sz="4" w:space="0" w:color="auto"/>
              <w:right w:val="single" w:sz="4" w:space="0" w:color="auto"/>
            </w:tcBorders>
            <w:shd w:val="clear" w:color="auto" w:fill="auto"/>
            <w:noWrap/>
            <w:vAlign w:val="bottom"/>
            <w:hideMark/>
          </w:tcPr>
          <w:p w14:paraId="029B8AFC"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10FBEC12"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50C0B058"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0B3A0C8B" w14:textId="57D47604"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K</w:t>
            </w:r>
            <w:r w:rsidR="005D59D6" w:rsidRPr="00967E52">
              <w:rPr>
                <w:rFonts w:eastAsia="Times New Roman" w:cstheme="minorHAnsi"/>
                <w:color w:val="000000"/>
                <w:lang w:val="fr-SN" w:eastAsia="fr-SN"/>
              </w:rPr>
              <w:t>é</w:t>
            </w:r>
            <w:r w:rsidRPr="00967E52">
              <w:rPr>
                <w:rFonts w:eastAsia="Times New Roman" w:cstheme="minorHAnsi"/>
                <w:color w:val="000000"/>
                <w:lang w:val="fr-SN" w:eastAsia="fr-SN"/>
              </w:rPr>
              <w:t>dougou</w:t>
            </w:r>
          </w:p>
        </w:tc>
        <w:tc>
          <w:tcPr>
            <w:tcW w:w="3660" w:type="dxa"/>
            <w:tcBorders>
              <w:top w:val="nil"/>
              <w:left w:val="nil"/>
              <w:bottom w:val="single" w:sz="4" w:space="0" w:color="auto"/>
              <w:right w:val="single" w:sz="4" w:space="0" w:color="auto"/>
            </w:tcBorders>
            <w:shd w:val="clear" w:color="auto" w:fill="auto"/>
            <w:noWrap/>
            <w:vAlign w:val="bottom"/>
            <w:hideMark/>
          </w:tcPr>
          <w:p w14:paraId="4CFFEB8A"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4E434413"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2B9C2756"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209DDBF2"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 xml:space="preserve">Saint Louis </w:t>
            </w:r>
          </w:p>
        </w:tc>
        <w:tc>
          <w:tcPr>
            <w:tcW w:w="3660" w:type="dxa"/>
            <w:tcBorders>
              <w:top w:val="nil"/>
              <w:left w:val="nil"/>
              <w:bottom w:val="single" w:sz="4" w:space="0" w:color="auto"/>
              <w:right w:val="single" w:sz="4" w:space="0" w:color="auto"/>
            </w:tcBorders>
            <w:shd w:val="clear" w:color="auto" w:fill="auto"/>
            <w:noWrap/>
            <w:vAlign w:val="bottom"/>
            <w:hideMark/>
          </w:tcPr>
          <w:p w14:paraId="630B9440"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13972947" w14:textId="77777777" w:rsidTr="001F59AC">
        <w:trPr>
          <w:trHeight w:val="290"/>
        </w:trPr>
        <w:tc>
          <w:tcPr>
            <w:tcW w:w="2000" w:type="dxa"/>
            <w:vMerge/>
            <w:tcBorders>
              <w:top w:val="nil"/>
              <w:left w:val="single" w:sz="4" w:space="0" w:color="auto"/>
              <w:bottom w:val="single" w:sz="4" w:space="0" w:color="auto"/>
              <w:right w:val="single" w:sz="4" w:space="0" w:color="auto"/>
            </w:tcBorders>
            <w:vAlign w:val="center"/>
            <w:hideMark/>
          </w:tcPr>
          <w:p w14:paraId="05976B2B" w14:textId="77777777" w:rsidR="001F59AC" w:rsidRPr="00967E52" w:rsidRDefault="001F59AC" w:rsidP="001F59AC">
            <w:pPr>
              <w:spacing w:after="0" w:line="240" w:lineRule="auto"/>
              <w:rPr>
                <w:rFonts w:eastAsia="Times New Roman" w:cstheme="minorHAnsi"/>
                <w:color w:val="000000"/>
                <w:lang w:val="fr-SN" w:eastAsia="fr-SN"/>
              </w:rPr>
            </w:pPr>
          </w:p>
        </w:tc>
        <w:tc>
          <w:tcPr>
            <w:tcW w:w="2260" w:type="dxa"/>
            <w:tcBorders>
              <w:top w:val="nil"/>
              <w:left w:val="nil"/>
              <w:bottom w:val="single" w:sz="4" w:space="0" w:color="auto"/>
              <w:right w:val="single" w:sz="4" w:space="0" w:color="auto"/>
            </w:tcBorders>
            <w:shd w:val="clear" w:color="auto" w:fill="auto"/>
            <w:noWrap/>
            <w:vAlign w:val="bottom"/>
            <w:hideMark/>
          </w:tcPr>
          <w:p w14:paraId="1CF6F111" w14:textId="77777777" w:rsidR="001F59AC" w:rsidRPr="00967E52" w:rsidRDefault="001F59AC" w:rsidP="001F59AC">
            <w:pPr>
              <w:spacing w:after="0" w:line="240" w:lineRule="auto"/>
              <w:jc w:val="center"/>
              <w:rPr>
                <w:rFonts w:eastAsia="Times New Roman" w:cstheme="minorHAnsi"/>
                <w:color w:val="000000"/>
                <w:lang w:val="fr-SN" w:eastAsia="fr-SN"/>
              </w:rPr>
            </w:pPr>
            <w:r w:rsidRPr="00967E52">
              <w:rPr>
                <w:rFonts w:eastAsia="Times New Roman" w:cstheme="minorHAnsi"/>
                <w:color w:val="000000"/>
                <w:lang w:val="fr-SN" w:eastAsia="fr-SN"/>
              </w:rPr>
              <w:t>Louga</w:t>
            </w:r>
          </w:p>
        </w:tc>
        <w:tc>
          <w:tcPr>
            <w:tcW w:w="3660" w:type="dxa"/>
            <w:tcBorders>
              <w:top w:val="nil"/>
              <w:left w:val="nil"/>
              <w:bottom w:val="single" w:sz="4" w:space="0" w:color="auto"/>
              <w:right w:val="single" w:sz="4" w:space="0" w:color="auto"/>
            </w:tcBorders>
            <w:shd w:val="clear" w:color="auto" w:fill="auto"/>
            <w:noWrap/>
            <w:vAlign w:val="bottom"/>
            <w:hideMark/>
          </w:tcPr>
          <w:p w14:paraId="488AE59A" w14:textId="77777777" w:rsidR="001F59AC" w:rsidRPr="00967E52" w:rsidRDefault="001F59AC" w:rsidP="001F59AC">
            <w:pPr>
              <w:spacing w:after="0" w:line="240" w:lineRule="auto"/>
              <w:rPr>
                <w:rFonts w:eastAsia="Times New Roman" w:cstheme="minorHAnsi"/>
                <w:color w:val="000000"/>
                <w:lang w:val="fr-SN" w:eastAsia="fr-SN"/>
              </w:rPr>
            </w:pPr>
            <w:r w:rsidRPr="00967E52">
              <w:rPr>
                <w:rFonts w:eastAsia="Times New Roman" w:cstheme="minorHAnsi"/>
                <w:color w:val="000000"/>
                <w:lang w:val="fr-SN" w:eastAsia="fr-SN"/>
              </w:rPr>
              <w:t> </w:t>
            </w:r>
          </w:p>
        </w:tc>
      </w:tr>
      <w:tr w:rsidR="001F59AC" w:rsidRPr="001F59AC" w14:paraId="21AD1775" w14:textId="77777777" w:rsidTr="001F59AC">
        <w:trPr>
          <w:trHeight w:val="290"/>
        </w:trPr>
        <w:tc>
          <w:tcPr>
            <w:tcW w:w="2000" w:type="dxa"/>
            <w:tcBorders>
              <w:top w:val="nil"/>
              <w:left w:val="nil"/>
              <w:bottom w:val="nil"/>
              <w:right w:val="nil"/>
            </w:tcBorders>
            <w:shd w:val="clear" w:color="auto" w:fill="auto"/>
            <w:noWrap/>
            <w:vAlign w:val="bottom"/>
            <w:hideMark/>
          </w:tcPr>
          <w:p w14:paraId="29174496" w14:textId="77777777" w:rsidR="001F59AC" w:rsidRPr="001F59AC" w:rsidRDefault="001F59AC" w:rsidP="001F59AC">
            <w:pPr>
              <w:spacing w:after="0" w:line="240" w:lineRule="auto"/>
              <w:rPr>
                <w:rFonts w:ascii="Calibri" w:eastAsia="Times New Roman" w:hAnsi="Calibri" w:cs="Calibri"/>
                <w:color w:val="000000"/>
                <w:lang w:val="fr-SN" w:eastAsia="fr-SN"/>
              </w:rPr>
            </w:pPr>
          </w:p>
        </w:tc>
        <w:tc>
          <w:tcPr>
            <w:tcW w:w="2260" w:type="dxa"/>
            <w:tcBorders>
              <w:top w:val="nil"/>
              <w:left w:val="nil"/>
              <w:bottom w:val="nil"/>
              <w:right w:val="nil"/>
            </w:tcBorders>
            <w:shd w:val="clear" w:color="auto" w:fill="auto"/>
            <w:noWrap/>
            <w:vAlign w:val="bottom"/>
            <w:hideMark/>
          </w:tcPr>
          <w:p w14:paraId="7CAF0661" w14:textId="77777777" w:rsidR="001F59AC" w:rsidRPr="001F59AC" w:rsidRDefault="001F59AC" w:rsidP="001F59AC">
            <w:pPr>
              <w:spacing w:after="0" w:line="240" w:lineRule="auto"/>
              <w:jc w:val="center"/>
              <w:rPr>
                <w:rFonts w:ascii="Calibri" w:eastAsia="Times New Roman" w:hAnsi="Calibri" w:cs="Calibri"/>
                <w:b/>
                <w:bCs/>
                <w:color w:val="000000"/>
                <w:lang w:val="fr-SN" w:eastAsia="fr-SN"/>
              </w:rPr>
            </w:pPr>
            <w:r w:rsidRPr="001F59AC">
              <w:rPr>
                <w:rFonts w:ascii="Calibri" w:eastAsia="Times New Roman" w:hAnsi="Calibri" w:cs="Calibri"/>
                <w:b/>
                <w:bCs/>
                <w:color w:val="000000"/>
                <w:lang w:val="fr-SN" w:eastAsia="fr-SN"/>
              </w:rPr>
              <w:t>Montant total :</w:t>
            </w:r>
          </w:p>
        </w:tc>
        <w:tc>
          <w:tcPr>
            <w:tcW w:w="3660" w:type="dxa"/>
            <w:tcBorders>
              <w:top w:val="nil"/>
              <w:left w:val="nil"/>
              <w:bottom w:val="nil"/>
              <w:right w:val="nil"/>
            </w:tcBorders>
            <w:shd w:val="clear" w:color="auto" w:fill="auto"/>
            <w:noWrap/>
            <w:vAlign w:val="bottom"/>
            <w:hideMark/>
          </w:tcPr>
          <w:p w14:paraId="6194B9E9" w14:textId="77777777" w:rsidR="001F59AC" w:rsidRPr="001F59AC" w:rsidRDefault="001F59AC" w:rsidP="001F59AC">
            <w:pPr>
              <w:spacing w:after="0" w:line="240" w:lineRule="auto"/>
              <w:jc w:val="center"/>
              <w:rPr>
                <w:rFonts w:ascii="Calibri" w:eastAsia="Times New Roman" w:hAnsi="Calibri" w:cs="Calibri"/>
                <w:b/>
                <w:bCs/>
                <w:color w:val="000000"/>
                <w:lang w:val="fr-SN" w:eastAsia="fr-SN"/>
              </w:rPr>
            </w:pPr>
          </w:p>
        </w:tc>
      </w:tr>
    </w:tbl>
    <w:p w14:paraId="7DED1B82" w14:textId="748A299C" w:rsidR="00E0453D" w:rsidRDefault="00E0453D" w:rsidP="00096D09">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04614E80" w14:textId="0F9AE1D5" w:rsidR="00AA2539" w:rsidRDefault="00AA2539" w:rsidP="00AA2539">
      <w:pPr>
        <w:spacing w:after="0" w:line="240" w:lineRule="auto"/>
        <w:rPr>
          <w:rFonts w:eastAsia="Times New Roman" w:cstheme="minorHAnsi"/>
          <w:b/>
          <w:kern w:val="28"/>
        </w:rPr>
      </w:pPr>
      <w:r>
        <w:rPr>
          <w:rFonts w:eastAsia="Times New Roman" w:cstheme="minorHAnsi"/>
          <w:b/>
          <w:kern w:val="28"/>
        </w:rPr>
        <w:t>Le montant total à chaque évènement comprendra les prix de location des matériels amenés et installés sur les sites</w:t>
      </w:r>
    </w:p>
    <w:p w14:paraId="43D64EBE" w14:textId="77777777" w:rsidR="00AA2539" w:rsidRDefault="00AA2539" w:rsidP="00AA2539">
      <w:pPr>
        <w:spacing w:after="0" w:line="240" w:lineRule="auto"/>
        <w:rPr>
          <w:rFonts w:ascii="Calibri" w:eastAsia="Times New Roman" w:hAnsi="Calibri" w:cs="Times New Roman"/>
          <w:b/>
          <w:bCs/>
          <w:kern w:val="28"/>
          <w:sz w:val="24"/>
          <w:szCs w:val="24"/>
          <w:lang w:val="fr-SN"/>
        </w:rPr>
      </w:pPr>
    </w:p>
    <w:p w14:paraId="10A995AB" w14:textId="77777777" w:rsidR="00096D09" w:rsidRPr="00096D09" w:rsidRDefault="00096D09" w:rsidP="00096D09">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C408139" w14:textId="0F76F93D" w:rsidR="003E6D38" w:rsidRPr="001F59AC" w:rsidRDefault="003E6D38" w:rsidP="003E6D38">
      <w:pPr>
        <w:pStyle w:val="Paragraphedeliste"/>
        <w:widowControl w:val="0"/>
        <w:numPr>
          <w:ilvl w:val="3"/>
          <w:numId w:val="10"/>
        </w:numPr>
        <w:overflowPunct w:val="0"/>
        <w:adjustRightInd w:val="0"/>
        <w:spacing w:after="0" w:line="240" w:lineRule="auto"/>
        <w:jc w:val="both"/>
        <w:rPr>
          <w:rFonts w:ascii="Calibri" w:eastAsia="Times New Roman" w:hAnsi="Calibri" w:cs="Calibri"/>
          <w:b/>
          <w:snapToGrid w:val="0"/>
          <w:color w:val="000000" w:themeColor="text1"/>
          <w:kern w:val="28"/>
          <w:sz w:val="24"/>
          <w:szCs w:val="24"/>
          <w:u w:val="single"/>
          <w:lang w:val="fr-SN"/>
        </w:rPr>
      </w:pPr>
      <w:r>
        <w:rPr>
          <w:rFonts w:ascii="Calibri" w:eastAsia="Times New Roman" w:hAnsi="Calibri" w:cs="Calibri"/>
          <w:b/>
          <w:snapToGrid w:val="0"/>
          <w:kern w:val="28"/>
          <w:sz w:val="24"/>
          <w:szCs w:val="24"/>
          <w:u w:val="single"/>
          <w:lang w:val="fr-SN"/>
        </w:rPr>
        <w:t xml:space="preserve">RECAPITULATIF DES LOTS </w:t>
      </w:r>
    </w:p>
    <w:p w14:paraId="0D652398" w14:textId="7C132388" w:rsidR="00F84A1B"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p w14:paraId="054703C8" w14:textId="1068CE60" w:rsidR="00F84A1B"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tbl>
      <w:tblPr>
        <w:tblpPr w:leftFromText="141" w:rightFromText="141" w:vertAnchor="text" w:horzAnchor="margin" w:tblpY="55"/>
        <w:tblW w:w="7083" w:type="dxa"/>
        <w:tblLook w:val="04A0" w:firstRow="1" w:lastRow="0" w:firstColumn="1" w:lastColumn="0" w:noHBand="0" w:noVBand="1"/>
      </w:tblPr>
      <w:tblGrid>
        <w:gridCol w:w="727"/>
        <w:gridCol w:w="2103"/>
        <w:gridCol w:w="1276"/>
        <w:gridCol w:w="2977"/>
      </w:tblGrid>
      <w:tr w:rsidR="00F84A1B" w:rsidRPr="00E0453D" w14:paraId="0660200B" w14:textId="77777777" w:rsidTr="00F31704">
        <w:trPr>
          <w:trHeight w:val="410"/>
        </w:trPr>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48B152"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sidRPr="00E0453D">
              <w:rPr>
                <w:rFonts w:ascii="Calibri" w:eastAsia="Times New Roman" w:hAnsi="Calibri" w:cs="Calibri"/>
                <w:b/>
                <w:bCs/>
                <w:color w:val="000000"/>
                <w:lang w:val="en-US"/>
              </w:rPr>
              <w:t>LOT</w:t>
            </w:r>
          </w:p>
        </w:tc>
        <w:tc>
          <w:tcPr>
            <w:tcW w:w="21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C7683C"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sidRPr="00E0453D">
              <w:rPr>
                <w:rFonts w:ascii="Calibri" w:eastAsia="Times New Roman" w:hAnsi="Calibri" w:cs="Calibri"/>
                <w:b/>
                <w:bCs/>
                <w:color w:val="000000"/>
                <w:lang w:val="en-US"/>
              </w:rPr>
              <w:t>MONTANT HTVA</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14:paraId="01F6B0A6"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TVA 18%</w:t>
            </w:r>
          </w:p>
        </w:tc>
        <w:tc>
          <w:tcPr>
            <w:tcW w:w="2977" w:type="dxa"/>
            <w:tcBorders>
              <w:top w:val="single" w:sz="4" w:space="0" w:color="auto"/>
              <w:left w:val="single" w:sz="4" w:space="0" w:color="auto"/>
              <w:bottom w:val="single" w:sz="4" w:space="0" w:color="auto"/>
              <w:right w:val="single" w:sz="4" w:space="0" w:color="auto"/>
            </w:tcBorders>
            <w:shd w:val="clear" w:color="000000" w:fill="FFFFFF"/>
          </w:tcPr>
          <w:p w14:paraId="6FE38487"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MONTANT TTC</w:t>
            </w:r>
          </w:p>
        </w:tc>
      </w:tr>
      <w:tr w:rsidR="00F84A1B" w:rsidRPr="00E0453D" w14:paraId="135805FA" w14:textId="77777777" w:rsidTr="00F31704">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9E6E4"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1</w:t>
            </w:r>
          </w:p>
        </w:tc>
        <w:tc>
          <w:tcPr>
            <w:tcW w:w="2103" w:type="dxa"/>
            <w:tcBorders>
              <w:top w:val="nil"/>
              <w:left w:val="single" w:sz="4" w:space="0" w:color="auto"/>
              <w:bottom w:val="single" w:sz="4" w:space="0" w:color="auto"/>
              <w:right w:val="single" w:sz="4" w:space="0" w:color="auto"/>
            </w:tcBorders>
            <w:shd w:val="clear" w:color="auto" w:fill="auto"/>
            <w:vAlign w:val="center"/>
            <w:hideMark/>
          </w:tcPr>
          <w:p w14:paraId="66DB88B3" w14:textId="77777777" w:rsidR="00F84A1B" w:rsidRPr="00E0453D" w:rsidRDefault="00F84A1B" w:rsidP="002F70BD">
            <w:pPr>
              <w:spacing w:after="0" w:line="240" w:lineRule="auto"/>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1276" w:type="dxa"/>
            <w:tcBorders>
              <w:top w:val="nil"/>
              <w:left w:val="single" w:sz="4" w:space="0" w:color="auto"/>
              <w:bottom w:val="single" w:sz="4" w:space="0" w:color="auto"/>
              <w:right w:val="single" w:sz="4" w:space="0" w:color="auto"/>
            </w:tcBorders>
          </w:tcPr>
          <w:p w14:paraId="0F182CFF" w14:textId="77777777" w:rsidR="00F84A1B" w:rsidRPr="00E0453D" w:rsidRDefault="00F84A1B" w:rsidP="002F70BD">
            <w:pPr>
              <w:spacing w:after="0" w:line="240" w:lineRule="auto"/>
              <w:rPr>
                <w:rFonts w:ascii="Calibri" w:eastAsia="Times New Roman" w:hAnsi="Calibri" w:cs="Calibri"/>
                <w:color w:val="000000"/>
                <w:sz w:val="24"/>
                <w:szCs w:val="24"/>
                <w:lang w:val="en-US"/>
              </w:rPr>
            </w:pPr>
          </w:p>
        </w:tc>
        <w:tc>
          <w:tcPr>
            <w:tcW w:w="2977" w:type="dxa"/>
            <w:tcBorders>
              <w:top w:val="nil"/>
              <w:left w:val="single" w:sz="4" w:space="0" w:color="auto"/>
              <w:bottom w:val="single" w:sz="4" w:space="0" w:color="auto"/>
              <w:right w:val="single" w:sz="4" w:space="0" w:color="auto"/>
            </w:tcBorders>
          </w:tcPr>
          <w:p w14:paraId="2D82F0AE" w14:textId="77777777" w:rsidR="00F84A1B" w:rsidRPr="00E0453D" w:rsidRDefault="00F84A1B" w:rsidP="002F70BD">
            <w:pPr>
              <w:spacing w:after="0" w:line="240" w:lineRule="auto"/>
              <w:rPr>
                <w:rFonts w:ascii="Calibri" w:eastAsia="Times New Roman" w:hAnsi="Calibri" w:cs="Calibri"/>
                <w:color w:val="000000"/>
                <w:sz w:val="24"/>
                <w:szCs w:val="24"/>
                <w:lang w:val="en-US"/>
              </w:rPr>
            </w:pPr>
          </w:p>
        </w:tc>
      </w:tr>
      <w:tr w:rsidR="00F84A1B" w:rsidRPr="00E0453D" w14:paraId="6C11E6DB" w14:textId="77777777" w:rsidTr="00F31704">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9F53A"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2</w:t>
            </w:r>
          </w:p>
        </w:tc>
        <w:tc>
          <w:tcPr>
            <w:tcW w:w="2103" w:type="dxa"/>
            <w:tcBorders>
              <w:top w:val="nil"/>
              <w:left w:val="single" w:sz="4" w:space="0" w:color="auto"/>
              <w:bottom w:val="single" w:sz="4" w:space="0" w:color="auto"/>
              <w:right w:val="single" w:sz="4" w:space="0" w:color="auto"/>
            </w:tcBorders>
            <w:shd w:val="clear" w:color="auto" w:fill="auto"/>
            <w:vAlign w:val="center"/>
            <w:hideMark/>
          </w:tcPr>
          <w:p w14:paraId="54718EC1"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1276" w:type="dxa"/>
            <w:tcBorders>
              <w:top w:val="nil"/>
              <w:left w:val="single" w:sz="4" w:space="0" w:color="auto"/>
              <w:bottom w:val="single" w:sz="4" w:space="0" w:color="auto"/>
              <w:right w:val="single" w:sz="4" w:space="0" w:color="auto"/>
            </w:tcBorders>
          </w:tcPr>
          <w:p w14:paraId="237E7667"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p>
        </w:tc>
        <w:tc>
          <w:tcPr>
            <w:tcW w:w="2977" w:type="dxa"/>
            <w:tcBorders>
              <w:top w:val="nil"/>
              <w:left w:val="single" w:sz="4" w:space="0" w:color="auto"/>
              <w:bottom w:val="single" w:sz="4" w:space="0" w:color="auto"/>
              <w:right w:val="single" w:sz="4" w:space="0" w:color="auto"/>
            </w:tcBorders>
          </w:tcPr>
          <w:p w14:paraId="459123A9"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p>
        </w:tc>
      </w:tr>
    </w:tbl>
    <w:p w14:paraId="1FC1EDA0" w14:textId="6DC5E82B" w:rsidR="00F84A1B"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p w14:paraId="5C6899AE" w14:textId="77777777" w:rsidR="00F84A1B" w:rsidRPr="00E0453D"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p w14:paraId="57230847" w14:textId="77777777" w:rsidR="00E0453D" w:rsidRPr="00E0453D" w:rsidRDefault="00E0453D" w:rsidP="00E0453D">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b/>
          <w:bCs/>
          <w:sz w:val="24"/>
          <w:szCs w:val="24"/>
          <w:u w:val="single"/>
          <w:lang w:eastAsia="fr-FR"/>
        </w:rPr>
      </w:pPr>
    </w:p>
    <w:p w14:paraId="1FBD6488" w14:textId="77777777" w:rsidR="001F59AC" w:rsidRDefault="001F59AC" w:rsidP="009B21B8">
      <w:pPr>
        <w:keepNext/>
        <w:keepLines/>
        <w:spacing w:before="40" w:after="0"/>
        <w:outlineLvl w:val="1"/>
        <w:rPr>
          <w:rFonts w:ascii="Segoe UI" w:eastAsia="Times New Roman" w:hAnsi="Segoe UI" w:cs="Segoe UI"/>
          <w:b/>
          <w:bCs/>
          <w:iCs/>
          <w:color w:val="365F91"/>
          <w:sz w:val="28"/>
          <w:szCs w:val="20"/>
          <w:lang w:eastAsia="fr-FR" w:bidi="fr-FR"/>
        </w:rPr>
      </w:pPr>
    </w:p>
    <w:p w14:paraId="5C7895F5" w14:textId="2AEDAF24" w:rsidR="009B21B8" w:rsidRPr="009B21B8" w:rsidRDefault="009B21B8" w:rsidP="009B21B8">
      <w:pPr>
        <w:keepNext/>
        <w:keepLines/>
        <w:spacing w:before="40" w:after="0"/>
        <w:outlineLvl w:val="1"/>
        <w:rPr>
          <w:rFonts w:ascii="Segoe UI" w:eastAsia="Times New Roman" w:hAnsi="Segoe UI" w:cs="Segoe UI"/>
          <w:color w:val="365F91"/>
          <w:sz w:val="28"/>
          <w:szCs w:val="28"/>
          <w:lang w:eastAsia="fr-FR" w:bidi="fr-FR"/>
        </w:rPr>
      </w:pPr>
      <w:r w:rsidRPr="009B21B8">
        <w:rPr>
          <w:rFonts w:ascii="Segoe UI" w:eastAsia="Times New Roman" w:hAnsi="Segoe UI" w:cs="Segoe UI"/>
          <w:b/>
          <w:bCs/>
          <w:iCs/>
          <w:color w:val="365F91"/>
          <w:sz w:val="28"/>
          <w:szCs w:val="20"/>
          <w:lang w:eastAsia="fr-FR" w:bidi="fr-FR"/>
        </w:rPr>
        <w:t>Formulaire G :</w:t>
      </w:r>
      <w:r w:rsidRPr="009B21B8">
        <w:rPr>
          <w:rFonts w:ascii="Segoe UI" w:eastAsia="Times New Roman" w:hAnsi="Segoe UI" w:cs="Segoe UI"/>
          <w:bCs/>
          <w:iCs/>
          <w:color w:val="365F91"/>
          <w:sz w:val="28"/>
          <w:szCs w:val="20"/>
          <w:lang w:eastAsia="fr-FR" w:bidi="fr-FR"/>
        </w:rPr>
        <w:t xml:space="preserve"> Critères environnementaux et Genre (A remplir obligatoirement par tous les soumissionnaires)</w:t>
      </w:r>
    </w:p>
    <w:p w14:paraId="191DAD80" w14:textId="77777777" w:rsidR="009B21B8" w:rsidRPr="009B21B8" w:rsidRDefault="009B21B8" w:rsidP="009B21B8">
      <w:pPr>
        <w:widowControl w:val="0"/>
        <w:overflowPunct w:val="0"/>
        <w:adjustRightInd w:val="0"/>
        <w:spacing w:after="0" w:line="240" w:lineRule="auto"/>
        <w:rPr>
          <w:rFonts w:ascii="Calibri" w:eastAsia="Times New Roman" w:hAnsi="Calibri" w:cs="Calibri"/>
          <w:snapToGrid w:val="0"/>
          <w:kern w:val="28"/>
          <w:sz w:val="20"/>
          <w:szCs w:val="20"/>
          <w:lang w:eastAsia="fr-FR" w:bidi="fr-FR"/>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17"/>
        <w:gridCol w:w="1843"/>
        <w:gridCol w:w="2268"/>
      </w:tblGrid>
      <w:tr w:rsidR="009B21B8" w:rsidRPr="009B21B8" w14:paraId="66A5A9CF" w14:textId="77777777" w:rsidTr="009B21B8">
        <w:trPr>
          <w:trHeight w:val="258"/>
        </w:trPr>
        <w:tc>
          <w:tcPr>
            <w:tcW w:w="9928" w:type="dxa"/>
            <w:gridSpan w:val="3"/>
            <w:shd w:val="clear" w:color="auto" w:fill="B8CCE4"/>
            <w:tcMar>
              <w:top w:w="0" w:type="dxa"/>
              <w:left w:w="108" w:type="dxa"/>
              <w:bottom w:w="0" w:type="dxa"/>
              <w:right w:w="108" w:type="dxa"/>
            </w:tcMar>
            <w:vAlign w:val="center"/>
          </w:tcPr>
          <w:p w14:paraId="2295C4A5" w14:textId="77777777" w:rsidR="009B21B8" w:rsidRPr="009B21B8" w:rsidRDefault="009B21B8" w:rsidP="009B21B8">
            <w:pPr>
              <w:widowControl w:val="0"/>
              <w:overflowPunct w:val="0"/>
              <w:adjustRightInd w:val="0"/>
              <w:spacing w:after="0" w:line="240" w:lineRule="auto"/>
              <w:ind w:left="1289" w:hanging="1289"/>
              <w:rPr>
                <w:rFonts w:ascii="Calibri" w:eastAsia="Times New Roman" w:hAnsi="Calibri" w:cs="Times New Roman"/>
                <w:b/>
                <w:bCs/>
                <w:kern w:val="28"/>
                <w:sz w:val="20"/>
                <w:szCs w:val="20"/>
                <w:lang w:eastAsia="fr-FR" w:bidi="fr-FR"/>
              </w:rPr>
            </w:pPr>
            <w:r w:rsidRPr="009B21B8">
              <w:rPr>
                <w:rFonts w:ascii="Calibri" w:eastAsia="Times New Roman" w:hAnsi="Calibri" w:cs="Calibri"/>
                <w:b/>
                <w:snapToGrid w:val="0"/>
                <w:kern w:val="28"/>
                <w:sz w:val="20"/>
                <w:szCs w:val="20"/>
                <w:lang w:eastAsia="fr-FR" w:bidi="fr-FR"/>
              </w:rPr>
              <w:t>Critères environnementaux et Genre</w:t>
            </w:r>
          </w:p>
        </w:tc>
      </w:tr>
      <w:tr w:rsidR="009B21B8" w:rsidRPr="009B21B8" w14:paraId="3E19117A" w14:textId="77777777" w:rsidTr="009B21B8">
        <w:trPr>
          <w:trHeight w:val="272"/>
        </w:trPr>
        <w:tc>
          <w:tcPr>
            <w:tcW w:w="5817" w:type="dxa"/>
            <w:vMerge w:val="restart"/>
            <w:tcMar>
              <w:top w:w="0" w:type="dxa"/>
              <w:left w:w="108" w:type="dxa"/>
              <w:bottom w:w="0" w:type="dxa"/>
              <w:right w:w="108" w:type="dxa"/>
            </w:tcMar>
            <w:vAlign w:val="center"/>
            <w:hideMark/>
          </w:tcPr>
          <w:p w14:paraId="7C70490E" w14:textId="11884CF2"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Autres informations concernant les critères environnementaux et de Genre</w:t>
            </w:r>
            <w:r w:rsidR="005D59D6">
              <w:rPr>
                <w:rFonts w:ascii="Calibri" w:eastAsia="Times New Roman" w:hAnsi="Calibri" w:cs="Times New Roman"/>
                <w:b/>
                <w:bCs/>
                <w:kern w:val="28"/>
                <w:sz w:val="20"/>
                <w:szCs w:val="20"/>
                <w:lang w:eastAsia="fr-FR" w:bidi="fr-FR"/>
              </w:rPr>
              <w:t xml:space="preserve"> </w:t>
            </w:r>
            <w:r w:rsidRPr="009B21B8">
              <w:rPr>
                <w:rFonts w:ascii="Calibri" w:eastAsia="Times New Roman" w:hAnsi="Calibri" w:cs="Times New Roman"/>
                <w:b/>
                <w:bCs/>
                <w:kern w:val="28"/>
                <w:sz w:val="20"/>
                <w:szCs w:val="20"/>
                <w:lang w:eastAsia="fr-FR" w:bidi="fr-FR"/>
              </w:rPr>
              <w:t>:</w:t>
            </w:r>
          </w:p>
        </w:tc>
        <w:tc>
          <w:tcPr>
            <w:tcW w:w="4111" w:type="dxa"/>
            <w:gridSpan w:val="2"/>
            <w:tcMar>
              <w:top w:w="0" w:type="dxa"/>
              <w:left w:w="108" w:type="dxa"/>
              <w:bottom w:w="0" w:type="dxa"/>
              <w:right w:w="108" w:type="dxa"/>
            </w:tcMar>
            <w:vAlign w:val="center"/>
            <w:hideMark/>
          </w:tcPr>
          <w:p w14:paraId="7AAF9CA3"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Vos réponses</w:t>
            </w:r>
          </w:p>
        </w:tc>
      </w:tr>
      <w:tr w:rsidR="009B21B8" w:rsidRPr="009B21B8" w14:paraId="1B9F3F25" w14:textId="77777777" w:rsidTr="009B21B8">
        <w:trPr>
          <w:trHeight w:val="401"/>
        </w:trPr>
        <w:tc>
          <w:tcPr>
            <w:tcW w:w="5817" w:type="dxa"/>
            <w:vMerge/>
            <w:vAlign w:val="center"/>
            <w:hideMark/>
          </w:tcPr>
          <w:p w14:paraId="62C03D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p>
        </w:tc>
        <w:tc>
          <w:tcPr>
            <w:tcW w:w="1843" w:type="dxa"/>
            <w:tcMar>
              <w:top w:w="0" w:type="dxa"/>
              <w:left w:w="108" w:type="dxa"/>
              <w:bottom w:w="0" w:type="dxa"/>
              <w:right w:w="108" w:type="dxa"/>
            </w:tcMar>
            <w:vAlign w:val="center"/>
            <w:hideMark/>
          </w:tcPr>
          <w:p w14:paraId="03FD885A"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Oui, prière donner une brève description</w:t>
            </w:r>
          </w:p>
        </w:tc>
        <w:tc>
          <w:tcPr>
            <w:tcW w:w="2268" w:type="dxa"/>
            <w:tcMar>
              <w:top w:w="0" w:type="dxa"/>
              <w:left w:w="108" w:type="dxa"/>
              <w:bottom w:w="0" w:type="dxa"/>
              <w:right w:w="108" w:type="dxa"/>
            </w:tcMar>
            <w:vAlign w:val="center"/>
            <w:hideMark/>
          </w:tcPr>
          <w:p w14:paraId="30648717"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non, prière donner les dispositions en cours pour s’y conformer</w:t>
            </w:r>
          </w:p>
        </w:tc>
      </w:tr>
      <w:tr w:rsidR="009B21B8" w:rsidRPr="009B21B8" w14:paraId="29118F26" w14:textId="77777777" w:rsidTr="009B21B8">
        <w:trPr>
          <w:trHeight w:val="538"/>
        </w:trPr>
        <w:tc>
          <w:tcPr>
            <w:tcW w:w="5817" w:type="dxa"/>
            <w:tcMar>
              <w:top w:w="0" w:type="dxa"/>
              <w:left w:w="108" w:type="dxa"/>
              <w:bottom w:w="0" w:type="dxa"/>
              <w:right w:w="108" w:type="dxa"/>
            </w:tcMar>
            <w:vAlign w:val="center"/>
            <w:hideMark/>
          </w:tcPr>
          <w:p w14:paraId="47463459" w14:textId="0A1CE4F5"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Votre entreprise a – t- elle une politique environnementale formelle</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B53263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FEE6E7C"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AA5CD57" w14:textId="77777777" w:rsidTr="009B21B8">
        <w:trPr>
          <w:trHeight w:val="458"/>
        </w:trPr>
        <w:tc>
          <w:tcPr>
            <w:tcW w:w="5817" w:type="dxa"/>
            <w:tcMar>
              <w:top w:w="0" w:type="dxa"/>
              <w:left w:w="108" w:type="dxa"/>
              <w:bottom w:w="0" w:type="dxa"/>
              <w:right w:w="108" w:type="dxa"/>
            </w:tcMar>
            <w:vAlign w:val="center"/>
            <w:hideMark/>
          </w:tcPr>
          <w:p w14:paraId="21AD6146" w14:textId="34FC8D66"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Avez-vous mis en place un système de gestion environnementale</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Est-il certifié par la norme ISO 14001</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379845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7D5A84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76BFB215" w14:textId="77777777" w:rsidTr="009B21B8">
        <w:trPr>
          <w:trHeight w:val="785"/>
        </w:trPr>
        <w:tc>
          <w:tcPr>
            <w:tcW w:w="5817" w:type="dxa"/>
            <w:tcMar>
              <w:top w:w="0" w:type="dxa"/>
              <w:left w:w="108" w:type="dxa"/>
              <w:bottom w:w="0" w:type="dxa"/>
              <w:right w:w="108" w:type="dxa"/>
            </w:tcMar>
            <w:vAlign w:val="center"/>
            <w:hideMark/>
          </w:tcPr>
          <w:p w14:paraId="65C34DC2" w14:textId="57C93F58"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Avez-vous une politique d'entreprise qui aborde spécifiquement les inégalités de genre, comme une politique de promotion spéciale de la main-d'œuvre féminine</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08AEC7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C9D39D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DC3F5B8" w14:textId="77777777" w:rsidTr="009B21B8">
        <w:trPr>
          <w:trHeight w:val="458"/>
        </w:trPr>
        <w:tc>
          <w:tcPr>
            <w:tcW w:w="5817" w:type="dxa"/>
            <w:tcMar>
              <w:top w:w="0" w:type="dxa"/>
              <w:left w:w="108" w:type="dxa"/>
              <w:bottom w:w="0" w:type="dxa"/>
              <w:right w:w="108" w:type="dxa"/>
            </w:tcMar>
            <w:vAlign w:val="center"/>
            <w:hideMark/>
          </w:tcPr>
          <w:p w14:paraId="331FC17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Utilisez-vous ou avez-vous l'intention d'utiliser des sources d'énergie renouvelables dans le cadre de ce </w:t>
            </w:r>
            <w:proofErr w:type="gramStart"/>
            <w:r w:rsidRPr="009B21B8">
              <w:rPr>
                <w:rFonts w:ascii="Calibri" w:eastAsia="Times New Roman" w:hAnsi="Calibri" w:cs="Times New Roman"/>
                <w:kern w:val="28"/>
                <w:sz w:val="20"/>
                <w:szCs w:val="20"/>
                <w:lang w:eastAsia="fr-FR" w:bidi="fr-FR"/>
              </w:rPr>
              <w:t>contrat?</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44D08F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7A5D70F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0514BDE5" w14:textId="77777777" w:rsidTr="009B21B8">
        <w:trPr>
          <w:trHeight w:val="484"/>
        </w:trPr>
        <w:tc>
          <w:tcPr>
            <w:tcW w:w="5817" w:type="dxa"/>
            <w:tcMar>
              <w:top w:w="0" w:type="dxa"/>
              <w:left w:w="108" w:type="dxa"/>
              <w:bottom w:w="0" w:type="dxa"/>
              <w:right w:w="108" w:type="dxa"/>
            </w:tcMar>
            <w:vAlign w:val="center"/>
            <w:hideMark/>
          </w:tcPr>
          <w:p w14:paraId="11B67807" w14:textId="5E900323"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Avez-vous un programme de recyclage pour votre entreprise</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2027527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1F93D31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9C8254D" w14:textId="77777777" w:rsidTr="009B21B8">
        <w:trPr>
          <w:trHeight w:val="471"/>
        </w:trPr>
        <w:tc>
          <w:tcPr>
            <w:tcW w:w="5817" w:type="dxa"/>
            <w:tcMar>
              <w:top w:w="0" w:type="dxa"/>
              <w:left w:w="108" w:type="dxa"/>
              <w:bottom w:w="0" w:type="dxa"/>
              <w:right w:w="108" w:type="dxa"/>
            </w:tcMar>
            <w:vAlign w:val="center"/>
            <w:hideMark/>
          </w:tcPr>
          <w:p w14:paraId="07C5ACB2" w14:textId="55D52C55"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Avez-vous investi dans des activités de développement communautaire</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57EEC7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142C68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673696F" w14:textId="77777777" w:rsidTr="009B21B8">
        <w:trPr>
          <w:trHeight w:val="785"/>
        </w:trPr>
        <w:tc>
          <w:tcPr>
            <w:tcW w:w="5817" w:type="dxa"/>
            <w:tcMar>
              <w:top w:w="0" w:type="dxa"/>
              <w:left w:w="108" w:type="dxa"/>
              <w:bottom w:w="0" w:type="dxa"/>
              <w:right w:w="108" w:type="dxa"/>
            </w:tcMar>
            <w:vAlign w:val="center"/>
            <w:hideMark/>
          </w:tcPr>
          <w:p w14:paraId="3E4BF482" w14:textId="5CB6A0CE"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Pouvez-vous confirmer que votre entreprise n'a jamais été poursuivie pour violation de la législation environnementale dans les trois dernières années</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02EFEA8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9052BF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03FBB32" w14:textId="77777777" w:rsidTr="009B21B8">
        <w:trPr>
          <w:trHeight w:val="467"/>
        </w:trPr>
        <w:tc>
          <w:tcPr>
            <w:tcW w:w="5817" w:type="dxa"/>
            <w:tcMar>
              <w:top w:w="0" w:type="dxa"/>
              <w:left w:w="108" w:type="dxa"/>
              <w:bottom w:w="0" w:type="dxa"/>
              <w:right w:w="108" w:type="dxa"/>
            </w:tcMar>
            <w:vAlign w:val="center"/>
            <w:hideMark/>
          </w:tcPr>
          <w:p w14:paraId="74A0B098" w14:textId="6543D680"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Les matériaux à utiliser dans le cadre de ce contrat proviennent elles de sources légales et gérées de manière durable</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53A3BF4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BEE4E5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32768203" w14:textId="77777777" w:rsidTr="009B21B8">
        <w:trPr>
          <w:trHeight w:val="785"/>
        </w:trPr>
        <w:tc>
          <w:tcPr>
            <w:tcW w:w="5817" w:type="dxa"/>
            <w:tcMar>
              <w:top w:w="0" w:type="dxa"/>
              <w:left w:w="108" w:type="dxa"/>
              <w:bottom w:w="0" w:type="dxa"/>
              <w:right w:w="108" w:type="dxa"/>
            </w:tcMar>
            <w:vAlign w:val="center"/>
            <w:hideMark/>
          </w:tcPr>
          <w:p w14:paraId="77FD15FF" w14:textId="7688DA44"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Est-ce que votre organisation conserve des dossiers sur les dangers environnementaux potentiels et des stratégies d'atténuation des systèmes en place pour réduire les risques environnementaux tels que les cancérogènes, irritants</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341D79D"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FF9852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42148BC8" w14:textId="77777777" w:rsidTr="009B21B8">
        <w:trPr>
          <w:trHeight w:val="785"/>
        </w:trPr>
        <w:tc>
          <w:tcPr>
            <w:tcW w:w="5817" w:type="dxa"/>
            <w:tcMar>
              <w:top w:w="0" w:type="dxa"/>
              <w:left w:w="108" w:type="dxa"/>
              <w:bottom w:w="0" w:type="dxa"/>
              <w:right w:w="108" w:type="dxa"/>
            </w:tcMar>
            <w:vAlign w:val="center"/>
            <w:hideMark/>
          </w:tcPr>
          <w:p w14:paraId="07667A32" w14:textId="7B2A66E0"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L'emballage des matériaux à acheter dans le cadre de ce contrat sont-ils recyclés ou recyclables</w:t>
            </w:r>
            <w:r w:rsidR="005D59D6">
              <w:rPr>
                <w:rFonts w:ascii="Calibri" w:eastAsia="Times New Roman" w:hAnsi="Calibri" w:cs="Times New Roman"/>
                <w:kern w:val="28"/>
                <w:sz w:val="20"/>
                <w:szCs w:val="20"/>
                <w:lang w:eastAsia="fr-FR" w:bidi="fr-FR"/>
              </w:rPr>
              <w:t xml:space="preserve"> </w:t>
            </w:r>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016A801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DC1E2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bl>
    <w:p w14:paraId="4F488185" w14:textId="60C47D5E" w:rsidR="00961233" w:rsidRDefault="00961233" w:rsidP="00096D09">
      <w:pPr>
        <w:keepNext/>
        <w:keepLines/>
        <w:pBdr>
          <w:bottom w:val="single" w:sz="4" w:space="1" w:color="auto"/>
        </w:pBdr>
        <w:spacing w:before="240" w:after="240" w:line="240" w:lineRule="auto"/>
        <w:outlineLvl w:val="0"/>
        <w:rPr>
          <w:rFonts w:ascii="Calibri" w:eastAsia="Times New Roman" w:hAnsi="Calibri" w:cs="Calibri"/>
          <w:bCs/>
          <w:caps/>
          <w:noProof/>
          <w:color w:val="0070C0"/>
          <w:spacing w:val="32"/>
          <w:kern w:val="32"/>
          <w:sz w:val="28"/>
          <w:szCs w:val="28"/>
          <w:lang w:eastAsia="fr-FR" w:bidi="fr-FR"/>
        </w:rPr>
      </w:pPr>
    </w:p>
    <w:p w14:paraId="6D0A6FFD" w14:textId="77777777" w:rsidR="005E54C4" w:rsidRDefault="005E54C4" w:rsidP="00096D09">
      <w:pPr>
        <w:keepNext/>
        <w:keepLines/>
        <w:pBdr>
          <w:bottom w:val="single" w:sz="4" w:space="1" w:color="auto"/>
        </w:pBdr>
        <w:spacing w:before="240" w:after="240" w:line="240" w:lineRule="auto"/>
        <w:outlineLvl w:val="0"/>
        <w:rPr>
          <w:rFonts w:ascii="Calibri" w:eastAsia="Times New Roman" w:hAnsi="Calibri" w:cs="Calibri"/>
          <w:bCs/>
          <w:caps/>
          <w:noProof/>
          <w:color w:val="0070C0"/>
          <w:spacing w:val="32"/>
          <w:kern w:val="32"/>
          <w:sz w:val="28"/>
          <w:szCs w:val="28"/>
          <w:lang w:eastAsia="fr-FR" w:bidi="fr-FR"/>
        </w:rPr>
      </w:pPr>
    </w:p>
    <w:p w14:paraId="5FF90CFE" w14:textId="77777777" w:rsidR="00E02866" w:rsidRPr="009B21B8" w:rsidRDefault="00E02866" w:rsidP="009B21B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p>
    <w:p w14:paraId="13F3E555"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4"/>
          <w:szCs w:val="24"/>
          <w:lang w:eastAsia="fr-FR"/>
        </w:rPr>
      </w:pPr>
    </w:p>
    <w:p w14:paraId="5926EA87" w14:textId="4EDB4252" w:rsidR="00A133E8" w:rsidRPr="009B21B8"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9B21B8">
        <w:rPr>
          <w:rFonts w:ascii="Segoe UI" w:eastAsia="Times New Roman" w:hAnsi="Segoe UI" w:cs="Segoe UI"/>
          <w:b/>
          <w:bCs/>
          <w:caps/>
          <w:noProof/>
          <w:color w:val="0070C0"/>
          <w:spacing w:val="32"/>
          <w:kern w:val="32"/>
          <w:sz w:val="32"/>
          <w:szCs w:val="32"/>
          <w:lang w:eastAsia="fr-FR" w:bidi="fr-FR"/>
        </w:rPr>
        <w:lastRenderedPageBreak/>
        <w:t xml:space="preserve">Section </w:t>
      </w:r>
      <w:r w:rsidR="003E6D38">
        <w:rPr>
          <w:rFonts w:ascii="Segoe UI" w:eastAsia="Times New Roman" w:hAnsi="Segoe UI" w:cs="Segoe UI"/>
          <w:b/>
          <w:bCs/>
          <w:caps/>
          <w:noProof/>
          <w:color w:val="0070C0"/>
          <w:spacing w:val="32"/>
          <w:kern w:val="32"/>
          <w:sz w:val="32"/>
          <w:szCs w:val="32"/>
          <w:lang w:eastAsia="fr-FR" w:bidi="fr-FR"/>
        </w:rPr>
        <w:t>6</w:t>
      </w:r>
      <w:r w:rsidRPr="009B21B8">
        <w:rPr>
          <w:rFonts w:ascii="Segoe UI" w:eastAsia="Times New Roman" w:hAnsi="Segoe UI" w:cs="Segoe UI"/>
          <w:b/>
          <w:bCs/>
          <w:caps/>
          <w:noProof/>
          <w:color w:val="0070C0"/>
          <w:spacing w:val="32"/>
          <w:kern w:val="32"/>
          <w:sz w:val="32"/>
          <w:szCs w:val="32"/>
          <w:lang w:eastAsia="fr-FR" w:bidi="fr-FR"/>
        </w:rPr>
        <w:t xml:space="preserve"> : Formulaire de garantie de soumission </w:t>
      </w:r>
    </w:p>
    <w:p w14:paraId="450033BB"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kern w:val="28"/>
          <w:sz w:val="24"/>
          <w:szCs w:val="24"/>
          <w:lang w:eastAsia="fr-FR"/>
        </w:rPr>
      </w:pPr>
      <w:r w:rsidRPr="009B21B8">
        <w:rPr>
          <w:rFonts w:ascii="Calibri" w:eastAsia="Times New Roman" w:hAnsi="Calibri" w:cs="Times New Roman"/>
          <w:color w:val="FF0000"/>
          <w:kern w:val="28"/>
          <w:sz w:val="24"/>
          <w:szCs w:val="24"/>
        </w:rPr>
        <w:t xml:space="preserve"> (Ceci doit être finalisé sur le papier à en-tête officiel de la banque émettrice. Sous réserve des espaces prévus à cet effet, aucune modification ne peut être apportée au présent modèle.)</w:t>
      </w:r>
    </w:p>
    <w:p w14:paraId="33CD5BFC"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b/>
          <w:kern w:val="28"/>
          <w:sz w:val="24"/>
          <w:szCs w:val="24"/>
          <w:u w:val="single"/>
          <w:lang w:eastAsia="fr-FR"/>
        </w:rPr>
      </w:pPr>
      <w:r w:rsidRPr="009B21B8">
        <w:rPr>
          <w:rFonts w:ascii="Calibri" w:eastAsia="Times New Roman" w:hAnsi="Calibri" w:cs="Times New Roman"/>
          <w:b/>
          <w:kern w:val="28"/>
          <w:sz w:val="24"/>
          <w:szCs w:val="24"/>
          <w:u w:val="single"/>
          <w:lang w:eastAsia="fr-FR"/>
        </w:rPr>
        <w:t>Modèle de garantie de soumission (garantie bancaire)</w:t>
      </w:r>
    </w:p>
    <w:p w14:paraId="684E9E39"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kern w:val="28"/>
          <w:sz w:val="24"/>
          <w:szCs w:val="24"/>
          <w:lang w:eastAsia="fr-FR"/>
        </w:rPr>
      </w:pPr>
    </w:p>
    <w:p w14:paraId="2B18DC15"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AON No : __________________________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l’Avis d’Appel d’Offres ].</w:t>
      </w:r>
    </w:p>
    <w:p w14:paraId="73BFD04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w:t>
      </w:r>
      <w:proofErr w:type="gramStart"/>
      <w:r w:rsidRPr="009B21B8">
        <w:rPr>
          <w:rFonts w:ascii="Calibri" w:eastAsia="Times New Roman" w:hAnsi="Calibri" w:cs="Times New Roman"/>
          <w:kern w:val="28"/>
          <w:sz w:val="24"/>
          <w:szCs w:val="24"/>
          <w:lang w:eastAsia="fr-FR"/>
        </w:rPr>
        <w:t> :_</w:t>
      </w:r>
      <w:proofErr w:type="gramEnd"/>
      <w:r w:rsidRPr="009B21B8">
        <w:rPr>
          <w:rFonts w:ascii="Calibri" w:eastAsia="Times New Roman" w:hAnsi="Calibri" w:cs="Times New Roman"/>
          <w:kern w:val="28"/>
          <w:sz w:val="24"/>
          <w:szCs w:val="24"/>
          <w:lang w:eastAsia="fr-FR"/>
        </w:rPr>
        <w:t>____________________________ [Nom et adresse de la banque émettrice et  code SWIFT]</w:t>
      </w:r>
    </w:p>
    <w:p w14:paraId="20A5B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Bénéficiaire : __________________ [Insérer le nom et l’adresse du Maître d’Ouvrage] </w:t>
      </w:r>
    </w:p>
    <w:p w14:paraId="110BDFDC"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Date : 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la date d’émission]</w:t>
      </w:r>
    </w:p>
    <w:p w14:paraId="0F97B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Garantie de soumission No. : 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référence de la garantie]</w:t>
      </w:r>
    </w:p>
    <w:p w14:paraId="4AF5DA9D"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54D0844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avons été informés que ____________________ [insérer le nom du Soumissionnaire, et en cas de groupement, insérer le nom du groupement (légalement constitué ou en voie de constitution), ou les noms de ses membres] (ci-après dénommé « le Donneur d’ordre ») a soumis ou a  l’intention de soumettre au Bénéficiaire une offre (ci-après dénommée « l’Offre»)  pour l’exécution de __________________ [insérer la description des travaux] et a déposé sa soumission  au titre de l’Appel d’Offres  national (AON)  No. _________ .</w:t>
      </w:r>
    </w:p>
    <w:p w14:paraId="5E6EE64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comprenons qu’en vertu des conditions du Bénéficiaire, les offres doivent être accompagnées d’une garantie de soumission.</w:t>
      </w:r>
    </w:p>
    <w:p w14:paraId="5F849611"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la demande du Donneur d’ordre, nous prenons, en tant que Garant, l’engagement irrévocable de payer à première demande au Bénéficiaire toute somme  dans la limite du Montant de la Garantie qui s’élève à _____________ [insérer la somme en chiffres] _____________ [insérer la somme en lettres] à la réception d’une demande conforme présentée par le Bénéficiaire; votre demande en paiement doit comprendre, que ce soit dans la demande elle-même ou dans un document séparé signé accompagnant ou identifiant la demande, la déclaration que le Donneur d’ordre :  </w:t>
      </w:r>
    </w:p>
    <w:p w14:paraId="7C7E026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09304A9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a retiré son Offre pendant la période de validité de l’Offre qu’il a spécifiée dans le Formulaire de Soumission (« période de validité de l’offre »), ou pendant toute prolongation de la période de validité de l’offre qu’il aura effectuée ; ou bien</w:t>
      </w:r>
    </w:p>
    <w:p w14:paraId="1CAB77A0"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79190200"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s’étant vu notifier l’acceptation de son Offre par le Bénéficiaire pendant la période de validité de l’offre ou toute prolongation qu’il y aura effectué :</w:t>
      </w:r>
    </w:p>
    <w:p w14:paraId="4F6EA1C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624118CC"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ne signe pas le Marché, s’il est tenu de le faire ; </w:t>
      </w:r>
      <w:proofErr w:type="gramStart"/>
      <w:r w:rsidRPr="009B21B8">
        <w:rPr>
          <w:rFonts w:ascii="Calibri" w:eastAsia="Times New Roman" w:hAnsi="Calibri" w:cs="Times New Roman"/>
          <w:kern w:val="28"/>
          <w:sz w:val="24"/>
          <w:szCs w:val="24"/>
          <w:lang w:eastAsia="fr-FR"/>
        </w:rPr>
        <w:t>ou</w:t>
      </w:r>
      <w:proofErr w:type="gramEnd"/>
    </w:p>
    <w:p w14:paraId="76612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s’il n’accepte pas les modifications de son offre suite à la correction des erreurs de calcul ; </w:t>
      </w:r>
      <w:proofErr w:type="gramStart"/>
      <w:r w:rsidRPr="009B21B8">
        <w:rPr>
          <w:rFonts w:ascii="Calibri" w:eastAsia="Times New Roman" w:hAnsi="Calibri" w:cs="Times New Roman"/>
          <w:kern w:val="28"/>
          <w:sz w:val="24"/>
          <w:szCs w:val="24"/>
          <w:lang w:eastAsia="fr-FR"/>
        </w:rPr>
        <w:t>ou</w:t>
      </w:r>
      <w:proofErr w:type="gramEnd"/>
    </w:p>
    <w:p w14:paraId="08C3C669"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ne fournit pas la garantie de bonne exécution, ainsi qu’il est prévu dans les Instructions aux soumissionnaires (« IS ») du dossier d’appel d’offres.</w:t>
      </w:r>
    </w:p>
    <w:p w14:paraId="599F4D2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4F5F0AE2"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lastRenderedPageBreak/>
        <w:t>La présente garantie expire :</w:t>
      </w:r>
    </w:p>
    <w:p w14:paraId="0C3171C5"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Si le marché est attribué au Donneur d’ordre, lorsque nous recevrons une copie du marché signé par le Donneur d’ordre et de la garantie de bonne exécution du marché émise au nom du Bénéficiaire, selon les instructions du Donneur d’ordre ; </w:t>
      </w:r>
      <w:proofErr w:type="gramStart"/>
      <w:r w:rsidRPr="009B21B8">
        <w:rPr>
          <w:rFonts w:ascii="Calibri" w:eastAsia="Times New Roman" w:hAnsi="Calibri" w:cs="Times New Roman"/>
          <w:kern w:val="28"/>
          <w:sz w:val="24"/>
          <w:szCs w:val="24"/>
          <w:lang w:eastAsia="fr-FR"/>
        </w:rPr>
        <w:t>ou</w:t>
      </w:r>
      <w:proofErr w:type="gramEnd"/>
    </w:p>
    <w:p w14:paraId="5FE65B18"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2341A15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(b) Si le marché n’est pas attribué au Donneur d’ordre, à la première des dates suivantes :</w:t>
      </w:r>
    </w:p>
    <w:p w14:paraId="27D6E5CA"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la date à laquelle nous recevrons copie de la notification du Bénéficiaire au Donneur d’ordre du résultat de l’appel d’offres, </w:t>
      </w:r>
      <w:proofErr w:type="gramStart"/>
      <w:r w:rsidRPr="009B21B8">
        <w:rPr>
          <w:rFonts w:ascii="Calibri" w:eastAsia="Times New Roman" w:hAnsi="Calibri" w:cs="Times New Roman"/>
          <w:kern w:val="28"/>
          <w:sz w:val="24"/>
          <w:szCs w:val="24"/>
          <w:lang w:eastAsia="fr-FR"/>
        </w:rPr>
        <w:t>ou</w:t>
      </w:r>
      <w:proofErr w:type="gramEnd"/>
    </w:p>
    <w:p w14:paraId="7A3A3ACA"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vingt-huit (28) jours suivant l’expiration du délai de validité de l’offre.</w:t>
      </w:r>
    </w:p>
    <w:p w14:paraId="26EE515E"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FB451E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Toute demande de paiement au titre de la présente garantie doit être reçue au plus tard à cette date et à l’adresse mentionnée ci-dessus.</w:t>
      </w:r>
    </w:p>
    <w:p w14:paraId="63B6BAB8"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742620B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La présente garantie est régie par les Règles uniformes de la CCI relatives aux Garanties sur Demande (RUGD), Publication CCI no : 758.</w:t>
      </w:r>
    </w:p>
    <w:p w14:paraId="75C1568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52181A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_____________________</w:t>
      </w:r>
    </w:p>
    <w:p w14:paraId="4177292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37275F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Signature</w:t>
      </w:r>
    </w:p>
    <w:p w14:paraId="2924526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br w:type="page"/>
      </w:r>
    </w:p>
    <w:p w14:paraId="577C4E2C" w14:textId="36313CF9" w:rsidR="00A133E8" w:rsidRPr="00203FBD"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42" w:name="_Toc58246394"/>
      <w:r w:rsidRPr="00C37D9C">
        <w:rPr>
          <w:rFonts w:ascii="Segoe UI" w:eastAsia="Times New Roman" w:hAnsi="Segoe UI" w:cs="Segoe UI"/>
          <w:b/>
          <w:bCs/>
          <w:caps/>
          <w:noProof/>
          <w:color w:val="0070C0"/>
          <w:spacing w:val="32"/>
          <w:kern w:val="32"/>
          <w:sz w:val="32"/>
          <w:szCs w:val="32"/>
          <w:lang w:eastAsia="fr-FR" w:bidi="fr-FR"/>
        </w:rPr>
        <w:lastRenderedPageBreak/>
        <w:t>Section</w:t>
      </w:r>
      <w:r w:rsidR="003E6D38">
        <w:rPr>
          <w:rFonts w:ascii="Segoe UI" w:eastAsia="Times New Roman" w:hAnsi="Segoe UI" w:cs="Segoe UI"/>
          <w:b/>
          <w:bCs/>
          <w:caps/>
          <w:noProof/>
          <w:color w:val="0070C0"/>
          <w:spacing w:val="32"/>
          <w:kern w:val="32"/>
          <w:sz w:val="32"/>
          <w:szCs w:val="32"/>
          <w:lang w:eastAsia="fr-FR" w:bidi="fr-FR"/>
        </w:rPr>
        <w:t xml:space="preserve"> 7</w:t>
      </w:r>
      <w:r w:rsidRPr="00C37D9C">
        <w:rPr>
          <w:rFonts w:ascii="Segoe UI" w:eastAsia="Times New Roman" w:hAnsi="Segoe UI" w:cs="Segoe UI"/>
          <w:b/>
          <w:bCs/>
          <w:caps/>
          <w:noProof/>
          <w:color w:val="0070C0"/>
          <w:spacing w:val="32"/>
          <w:kern w:val="32"/>
          <w:sz w:val="32"/>
          <w:szCs w:val="32"/>
          <w:lang w:eastAsia="fr-FR" w:bidi="fr-FR"/>
        </w:rPr>
        <w:t> : Cahier des Clauses Administratives et Générales (CCAG) et Cahier des Clauses Administratives Particulières (CCAP)</w:t>
      </w:r>
      <w:bookmarkEnd w:id="142"/>
    </w:p>
    <w:p w14:paraId="2F2549D6" w14:textId="77777777" w:rsidR="00852DF4" w:rsidRPr="001A4E7E" w:rsidRDefault="00852DF4" w:rsidP="00852DF4">
      <w:pPr>
        <w:spacing w:after="0" w:line="240" w:lineRule="auto"/>
        <w:rPr>
          <w:rFonts w:eastAsia="Times New Roman" w:cs="Times New Roman"/>
          <w:sz w:val="24"/>
          <w:szCs w:val="24"/>
          <w:lang w:eastAsia="fr-FR"/>
        </w:rPr>
      </w:pPr>
      <w:bookmarkStart w:id="143" w:name="_Hlk69139308"/>
    </w:p>
    <w:p w14:paraId="448E57A1" w14:textId="77777777" w:rsidR="00852DF4" w:rsidRPr="001A4E7E" w:rsidRDefault="00852DF4" w:rsidP="00852DF4">
      <w:pPr>
        <w:spacing w:after="0" w:line="240" w:lineRule="auto"/>
        <w:rPr>
          <w:rFonts w:eastAsia="Times New Roman" w:cs="Times New Roman"/>
          <w:sz w:val="24"/>
          <w:szCs w:val="24"/>
          <w:lang w:eastAsia="fr-FR"/>
        </w:rPr>
      </w:pPr>
    </w:p>
    <w:p w14:paraId="23C4A0DE" w14:textId="77777777" w:rsidR="00852DF4" w:rsidRPr="001A4E7E" w:rsidRDefault="00852DF4" w:rsidP="00852DF4">
      <w:pPr>
        <w:spacing w:after="0" w:line="240" w:lineRule="auto"/>
        <w:rPr>
          <w:rFonts w:eastAsia="Times New Roman" w:cs="Times New Roman"/>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D069AF" w:rsidRPr="00D069AF" w14:paraId="4D47B608" w14:textId="77777777" w:rsidTr="00D069AF">
        <w:trPr>
          <w:trHeight w:val="600"/>
        </w:trPr>
        <w:tc>
          <w:tcPr>
            <w:tcW w:w="9198" w:type="dxa"/>
            <w:tcBorders>
              <w:top w:val="nil"/>
              <w:left w:val="nil"/>
              <w:bottom w:val="nil"/>
              <w:right w:val="nil"/>
            </w:tcBorders>
            <w:vAlign w:val="center"/>
          </w:tcPr>
          <w:p w14:paraId="3FBCE91C" w14:textId="376C2616" w:rsidR="00D069AF" w:rsidRPr="00D069AF" w:rsidRDefault="00D069AF" w:rsidP="005D59D6">
            <w:pPr>
              <w:spacing w:after="0" w:line="240" w:lineRule="auto"/>
              <w:rPr>
                <w:rFonts w:ascii="Times New Roman" w:eastAsia="Times New Roman" w:hAnsi="Times New Roman" w:cs="Times New Roman"/>
                <w:b/>
                <w:sz w:val="44"/>
                <w:szCs w:val="20"/>
                <w:lang w:eastAsia="fr-FR"/>
              </w:rPr>
            </w:pPr>
            <w:bookmarkStart w:id="144" w:name="_Toc494778753"/>
            <w:bookmarkStart w:id="145" w:name="_Toc77492591"/>
            <w:bookmarkStart w:id="146" w:name="_Toc190767387"/>
            <w:r w:rsidRPr="00D069AF">
              <w:rPr>
                <w:rFonts w:ascii="Times New Roman" w:eastAsia="Times New Roman" w:hAnsi="Times New Roman" w:cs="Times New Roman"/>
                <w:b/>
                <w:sz w:val="44"/>
                <w:szCs w:val="20"/>
                <w:lang w:eastAsia="fr-FR"/>
              </w:rPr>
              <w:t>Cahier des clauses administratives générales</w:t>
            </w:r>
            <w:bookmarkEnd w:id="144"/>
            <w:r w:rsidRPr="00D069AF">
              <w:rPr>
                <w:rFonts w:ascii="Times New Roman" w:eastAsia="Times New Roman" w:hAnsi="Times New Roman" w:cs="Times New Roman"/>
                <w:b/>
                <w:sz w:val="44"/>
                <w:szCs w:val="20"/>
                <w:lang w:eastAsia="fr-FR"/>
              </w:rPr>
              <w:t xml:space="preserve"> </w:t>
            </w:r>
            <w:r w:rsidRPr="00D069AF">
              <w:rPr>
                <w:rFonts w:ascii="Times New Roman" w:eastAsia="Times New Roman" w:hAnsi="Times New Roman" w:cs="Times New Roman"/>
                <w:b/>
                <w:sz w:val="36"/>
                <w:szCs w:val="20"/>
                <w:lang w:eastAsia="fr-FR"/>
              </w:rPr>
              <w:t>(CCAG)</w:t>
            </w:r>
            <w:bookmarkEnd w:id="145"/>
            <w:bookmarkEnd w:id="146"/>
          </w:p>
        </w:tc>
      </w:tr>
    </w:tbl>
    <w:p w14:paraId="531F2919"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p w14:paraId="6D7875E7" w14:textId="77777777" w:rsidR="00D069AF" w:rsidRPr="00D069AF" w:rsidRDefault="00D069AF" w:rsidP="00D069AF">
      <w:pPr>
        <w:spacing w:before="120" w:after="0" w:line="240" w:lineRule="auto"/>
        <w:jc w:val="center"/>
        <w:outlineLvl w:val="1"/>
        <w:rPr>
          <w:rFonts w:ascii="Times New Roman" w:eastAsia="Times New Roman" w:hAnsi="Times New Roman" w:cs="Times New Roman"/>
          <w:b/>
          <w:sz w:val="32"/>
          <w:szCs w:val="20"/>
          <w:lang w:eastAsia="fr-FR"/>
        </w:rPr>
      </w:pPr>
      <w:bookmarkStart w:id="147" w:name="_Toc494778754"/>
      <w:r w:rsidRPr="00D069AF">
        <w:rPr>
          <w:rFonts w:ascii="Times New Roman" w:eastAsia="Times New Roman" w:hAnsi="Times New Roman" w:cs="Times New Roman"/>
          <w:b/>
          <w:sz w:val="32"/>
          <w:szCs w:val="20"/>
          <w:lang w:eastAsia="fr-FR"/>
        </w:rPr>
        <w:t>Liste des clauses</w:t>
      </w:r>
      <w:bookmarkEnd w:id="147"/>
    </w:p>
    <w:p w14:paraId="4150063F" w14:textId="77777777" w:rsidR="00D069AF" w:rsidRPr="00D069AF" w:rsidRDefault="00D069AF" w:rsidP="00D069AF">
      <w:pPr>
        <w:spacing w:after="0" w:line="240" w:lineRule="auto"/>
        <w:rPr>
          <w:rFonts w:ascii="Times New Roman" w:eastAsia="Times New Roman" w:hAnsi="Times New Roman" w:cs="Times New Roman"/>
          <w:i/>
          <w:sz w:val="24"/>
          <w:szCs w:val="20"/>
          <w:lang w:eastAsia="fr-FR"/>
        </w:rPr>
      </w:pPr>
    </w:p>
    <w:p w14:paraId="360C64F2" w14:textId="6097A1AB"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TOC \t "Section V Style1;1" </w:instrText>
      </w:r>
      <w:r w:rsidRPr="00D069AF">
        <w:rPr>
          <w:rFonts w:ascii="Times New Roman Bold" w:eastAsia="Times New Roman" w:hAnsi="Times New Roman Bold" w:cs="Times New Roman"/>
          <w:noProof/>
          <w:sz w:val="24"/>
          <w:szCs w:val="20"/>
          <w:lang w:eastAsia="fr-FR"/>
        </w:rPr>
        <w:fldChar w:fldCharType="separate"/>
      </w:r>
      <w:r w:rsidRPr="00D069AF">
        <w:rPr>
          <w:rFonts w:ascii="Times New Roman Bold" w:eastAsia="Times New Roman" w:hAnsi="Times New Roman Bold" w:cs="Times New Roman"/>
          <w:noProof/>
          <w:sz w:val="24"/>
          <w:szCs w:val="20"/>
          <w:lang w:eastAsia="fr-FR"/>
        </w:rPr>
        <w:t>1.</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Définitions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_Toc188501580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48</w:t>
      </w:r>
      <w:r w:rsidRPr="00D069AF">
        <w:rPr>
          <w:rFonts w:ascii="Times New Roman Bold" w:eastAsia="Times New Roman" w:hAnsi="Times New Roman Bold" w:cs="Times New Roman"/>
          <w:noProof/>
          <w:sz w:val="24"/>
          <w:szCs w:val="20"/>
          <w:lang w:eastAsia="fr-FR"/>
        </w:rPr>
        <w:fldChar w:fldCharType="end"/>
      </w:r>
    </w:p>
    <w:p w14:paraId="14896B63" w14:textId="199E23EB"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Documents contractuels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_Toc188501581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49</w:t>
      </w:r>
      <w:r w:rsidRPr="00D069AF">
        <w:rPr>
          <w:rFonts w:ascii="Times New Roman Bold" w:eastAsia="Times New Roman" w:hAnsi="Times New Roman Bold" w:cs="Times New Roman"/>
          <w:noProof/>
          <w:sz w:val="24"/>
          <w:szCs w:val="20"/>
          <w:lang w:eastAsia="fr-FR"/>
        </w:rPr>
        <w:fldChar w:fldCharType="end"/>
      </w:r>
    </w:p>
    <w:p w14:paraId="76E975C6" w14:textId="1154DEE3"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3.</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Sanction des fautes commises par les candidats ou titulaires de marchés publics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_Toc188501582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49</w:t>
      </w:r>
      <w:r w:rsidRPr="00D069AF">
        <w:rPr>
          <w:rFonts w:ascii="Times New Roman Bold" w:eastAsia="Times New Roman" w:hAnsi="Times New Roman Bold" w:cs="Times New Roman"/>
          <w:noProof/>
          <w:sz w:val="24"/>
          <w:szCs w:val="20"/>
          <w:lang w:eastAsia="fr-FR"/>
        </w:rPr>
        <w:fldChar w:fldCharType="end"/>
      </w:r>
    </w:p>
    <w:p w14:paraId="755831B3" w14:textId="52655AFF"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4.</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Interprétation</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_Toc188501583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50</w:t>
      </w:r>
      <w:r w:rsidRPr="00D069AF">
        <w:rPr>
          <w:rFonts w:ascii="Times New Roman Bold" w:eastAsia="Times New Roman" w:hAnsi="Times New Roman Bold" w:cs="Times New Roman"/>
          <w:noProof/>
          <w:sz w:val="24"/>
          <w:szCs w:val="20"/>
          <w:lang w:eastAsia="fr-FR"/>
        </w:rPr>
        <w:fldChar w:fldCharType="end"/>
      </w:r>
    </w:p>
    <w:p w14:paraId="53779B22" w14:textId="3A682722"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5.</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Langue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_Toc188501584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52</w:t>
      </w:r>
      <w:r w:rsidRPr="00D069AF">
        <w:rPr>
          <w:rFonts w:ascii="Times New Roman Bold" w:eastAsia="Times New Roman" w:hAnsi="Times New Roman Bold" w:cs="Times New Roman"/>
          <w:noProof/>
          <w:sz w:val="24"/>
          <w:szCs w:val="20"/>
          <w:lang w:eastAsia="fr-FR"/>
        </w:rPr>
        <w:fldChar w:fldCharType="end"/>
      </w:r>
    </w:p>
    <w:p w14:paraId="2E8751FA" w14:textId="736FF9F9"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6.</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Groupement</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_Toc188501585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52</w:t>
      </w:r>
      <w:r w:rsidRPr="00D069AF">
        <w:rPr>
          <w:rFonts w:ascii="Times New Roman Bold" w:eastAsia="Times New Roman" w:hAnsi="Times New Roman Bold" w:cs="Times New Roman"/>
          <w:noProof/>
          <w:sz w:val="24"/>
          <w:szCs w:val="20"/>
          <w:lang w:eastAsia="fr-FR"/>
        </w:rPr>
        <w:fldChar w:fldCharType="end"/>
      </w:r>
    </w:p>
    <w:p w14:paraId="1860A982" w14:textId="048EE9E0"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7.</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Critères d’origine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_Toc188501586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52</w:t>
      </w:r>
      <w:r w:rsidRPr="00D069AF">
        <w:rPr>
          <w:rFonts w:ascii="Times New Roman Bold" w:eastAsia="Times New Roman" w:hAnsi="Times New Roman Bold" w:cs="Times New Roman"/>
          <w:noProof/>
          <w:sz w:val="24"/>
          <w:szCs w:val="20"/>
          <w:lang w:eastAsia="fr-FR"/>
        </w:rPr>
        <w:fldChar w:fldCharType="end"/>
      </w:r>
    </w:p>
    <w:p w14:paraId="4F5390DB" w14:textId="471A38AF"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8.</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Notification</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_Toc188501587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52</w:t>
      </w:r>
      <w:r w:rsidRPr="00D069AF">
        <w:rPr>
          <w:rFonts w:ascii="Times New Roman Bold" w:eastAsia="Times New Roman" w:hAnsi="Times New Roman Bold" w:cs="Times New Roman"/>
          <w:noProof/>
          <w:sz w:val="24"/>
          <w:szCs w:val="20"/>
          <w:lang w:eastAsia="fr-FR"/>
        </w:rPr>
        <w:fldChar w:fldCharType="end"/>
      </w:r>
    </w:p>
    <w:p w14:paraId="53E8F6FA" w14:textId="3E253B20"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9.</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Droit applicable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_Toc188501588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52</w:t>
      </w:r>
      <w:r w:rsidRPr="00D069AF">
        <w:rPr>
          <w:rFonts w:ascii="Times New Roman Bold" w:eastAsia="Times New Roman" w:hAnsi="Times New Roman Bold" w:cs="Times New Roman"/>
          <w:noProof/>
          <w:sz w:val="24"/>
          <w:szCs w:val="20"/>
          <w:lang w:eastAsia="fr-FR"/>
        </w:rPr>
        <w:fldChar w:fldCharType="end"/>
      </w:r>
    </w:p>
    <w:p w14:paraId="2B57B15C" w14:textId="5BDB6A62"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10.</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Règlement des différends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_Toc188501589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52</w:t>
      </w:r>
      <w:r w:rsidRPr="00D069AF">
        <w:rPr>
          <w:rFonts w:ascii="Times New Roman Bold" w:eastAsia="Times New Roman" w:hAnsi="Times New Roman Bold" w:cs="Times New Roman"/>
          <w:noProof/>
          <w:sz w:val="24"/>
          <w:szCs w:val="20"/>
          <w:lang w:eastAsia="fr-FR"/>
        </w:rPr>
        <w:fldChar w:fldCharType="end"/>
      </w:r>
    </w:p>
    <w:p w14:paraId="5E3BD669" w14:textId="4032DABC"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11.</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Objet du Marché</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_Toc188501590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53</w:t>
      </w:r>
      <w:r w:rsidRPr="00D069AF">
        <w:rPr>
          <w:rFonts w:ascii="Times New Roman Bold" w:eastAsia="Times New Roman" w:hAnsi="Times New Roman Bold" w:cs="Times New Roman"/>
          <w:noProof/>
          <w:sz w:val="24"/>
          <w:szCs w:val="20"/>
          <w:lang w:eastAsia="fr-FR"/>
        </w:rPr>
        <w:fldChar w:fldCharType="end"/>
      </w:r>
    </w:p>
    <w:p w14:paraId="389D58A1" w14:textId="2A4356CD"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12.</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Livraison</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_Toc188501591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53</w:t>
      </w:r>
      <w:r w:rsidRPr="00D069AF">
        <w:rPr>
          <w:rFonts w:ascii="Times New Roman Bold" w:eastAsia="Times New Roman" w:hAnsi="Times New Roman Bold" w:cs="Times New Roman"/>
          <w:noProof/>
          <w:sz w:val="24"/>
          <w:szCs w:val="20"/>
          <w:lang w:eastAsia="fr-FR"/>
        </w:rPr>
        <w:fldChar w:fldCharType="end"/>
      </w:r>
    </w:p>
    <w:p w14:paraId="075DF434" w14:textId="7D690799"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13.</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Responsabilités du Titulaire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_Toc188501592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53</w:t>
      </w:r>
      <w:r w:rsidRPr="00D069AF">
        <w:rPr>
          <w:rFonts w:ascii="Times New Roman Bold" w:eastAsia="Times New Roman" w:hAnsi="Times New Roman Bold" w:cs="Times New Roman"/>
          <w:noProof/>
          <w:sz w:val="24"/>
          <w:szCs w:val="20"/>
          <w:lang w:eastAsia="fr-FR"/>
        </w:rPr>
        <w:fldChar w:fldCharType="end"/>
      </w:r>
    </w:p>
    <w:p w14:paraId="3A6E2EF4" w14:textId="06AB8CE9"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14.</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Montant du Marché</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_Toc188501593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53</w:t>
      </w:r>
      <w:r w:rsidRPr="00D069AF">
        <w:rPr>
          <w:rFonts w:ascii="Times New Roman Bold" w:eastAsia="Times New Roman" w:hAnsi="Times New Roman Bold" w:cs="Times New Roman"/>
          <w:noProof/>
          <w:sz w:val="24"/>
          <w:szCs w:val="20"/>
          <w:lang w:eastAsia="fr-FR"/>
        </w:rPr>
        <w:fldChar w:fldCharType="end"/>
      </w:r>
    </w:p>
    <w:p w14:paraId="300C2C18" w14:textId="619D02ED"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15.</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Modalités de règlement</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_Toc188501594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53</w:t>
      </w:r>
      <w:r w:rsidRPr="00D069AF">
        <w:rPr>
          <w:rFonts w:ascii="Times New Roman Bold" w:eastAsia="Times New Roman" w:hAnsi="Times New Roman Bold" w:cs="Times New Roman"/>
          <w:noProof/>
          <w:sz w:val="24"/>
          <w:szCs w:val="20"/>
          <w:lang w:eastAsia="fr-FR"/>
        </w:rPr>
        <w:fldChar w:fldCharType="end"/>
      </w:r>
    </w:p>
    <w:p w14:paraId="5E046C4F" w14:textId="39A9BD52"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16.</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Impôts, taxes et droits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_Toc188501595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54</w:t>
      </w:r>
      <w:r w:rsidRPr="00D069AF">
        <w:rPr>
          <w:rFonts w:ascii="Times New Roman Bold" w:eastAsia="Times New Roman" w:hAnsi="Times New Roman Bold" w:cs="Times New Roman"/>
          <w:noProof/>
          <w:sz w:val="24"/>
          <w:szCs w:val="20"/>
          <w:lang w:eastAsia="fr-FR"/>
        </w:rPr>
        <w:fldChar w:fldCharType="end"/>
      </w:r>
    </w:p>
    <w:p w14:paraId="6ABBF980" w14:textId="48248FB6"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17.</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Garantie de bonne exécution</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_Toc188501596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54</w:t>
      </w:r>
      <w:r w:rsidRPr="00D069AF">
        <w:rPr>
          <w:rFonts w:ascii="Times New Roman Bold" w:eastAsia="Times New Roman" w:hAnsi="Times New Roman Bold" w:cs="Times New Roman"/>
          <w:noProof/>
          <w:sz w:val="24"/>
          <w:szCs w:val="20"/>
          <w:lang w:eastAsia="fr-FR"/>
        </w:rPr>
        <w:fldChar w:fldCharType="end"/>
      </w:r>
    </w:p>
    <w:p w14:paraId="485F856E" w14:textId="423E4050"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18.</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Droits d’auteur</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_Toc188501597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55</w:t>
      </w:r>
      <w:r w:rsidRPr="00D069AF">
        <w:rPr>
          <w:rFonts w:ascii="Times New Roman Bold" w:eastAsia="Times New Roman" w:hAnsi="Times New Roman Bold" w:cs="Times New Roman"/>
          <w:noProof/>
          <w:sz w:val="24"/>
          <w:szCs w:val="20"/>
          <w:lang w:eastAsia="fr-FR"/>
        </w:rPr>
        <w:fldChar w:fldCharType="end"/>
      </w:r>
    </w:p>
    <w:p w14:paraId="138EB650" w14:textId="59927F2D"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19.</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Renseignements confidentiels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_Toc188501598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55</w:t>
      </w:r>
      <w:r w:rsidRPr="00D069AF">
        <w:rPr>
          <w:rFonts w:ascii="Times New Roman Bold" w:eastAsia="Times New Roman" w:hAnsi="Times New Roman Bold" w:cs="Times New Roman"/>
          <w:noProof/>
          <w:sz w:val="24"/>
          <w:szCs w:val="20"/>
          <w:lang w:eastAsia="fr-FR"/>
        </w:rPr>
        <w:fldChar w:fldCharType="end"/>
      </w:r>
    </w:p>
    <w:p w14:paraId="64F4DD5F" w14:textId="19FA8A8A"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20.</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Sous-traitance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_Toc188501599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56</w:t>
      </w:r>
      <w:r w:rsidRPr="00D069AF">
        <w:rPr>
          <w:rFonts w:ascii="Times New Roman Bold" w:eastAsia="Times New Roman" w:hAnsi="Times New Roman Bold" w:cs="Times New Roman"/>
          <w:noProof/>
          <w:sz w:val="24"/>
          <w:szCs w:val="20"/>
          <w:lang w:eastAsia="fr-FR"/>
        </w:rPr>
        <w:fldChar w:fldCharType="end"/>
      </w:r>
    </w:p>
    <w:p w14:paraId="20DD7C33" w14:textId="3EEF4196"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21.</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Spécifications et Normes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_Toc188501600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56</w:t>
      </w:r>
      <w:r w:rsidRPr="00D069AF">
        <w:rPr>
          <w:rFonts w:ascii="Times New Roman Bold" w:eastAsia="Times New Roman" w:hAnsi="Times New Roman Bold" w:cs="Times New Roman"/>
          <w:noProof/>
          <w:sz w:val="24"/>
          <w:szCs w:val="20"/>
          <w:lang w:eastAsia="fr-FR"/>
        </w:rPr>
        <w:fldChar w:fldCharType="end"/>
      </w:r>
    </w:p>
    <w:p w14:paraId="6BF27F93" w14:textId="3E9D79D0"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22.</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Emballage et documents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_Toc188501601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57</w:t>
      </w:r>
      <w:r w:rsidRPr="00D069AF">
        <w:rPr>
          <w:rFonts w:ascii="Times New Roman Bold" w:eastAsia="Times New Roman" w:hAnsi="Times New Roman Bold" w:cs="Times New Roman"/>
          <w:noProof/>
          <w:sz w:val="24"/>
          <w:szCs w:val="20"/>
          <w:lang w:eastAsia="fr-FR"/>
        </w:rPr>
        <w:fldChar w:fldCharType="end"/>
      </w:r>
    </w:p>
    <w:p w14:paraId="51151C71" w14:textId="36890AD0"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23.</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Assurance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_Toc188501602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57</w:t>
      </w:r>
      <w:r w:rsidRPr="00D069AF">
        <w:rPr>
          <w:rFonts w:ascii="Times New Roman Bold" w:eastAsia="Times New Roman" w:hAnsi="Times New Roman Bold" w:cs="Times New Roman"/>
          <w:noProof/>
          <w:sz w:val="24"/>
          <w:szCs w:val="20"/>
          <w:lang w:eastAsia="fr-FR"/>
        </w:rPr>
        <w:fldChar w:fldCharType="end"/>
      </w:r>
    </w:p>
    <w:p w14:paraId="31F10693" w14:textId="7779A496"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24.</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Transport</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_Toc188501603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57</w:t>
      </w:r>
      <w:r w:rsidRPr="00D069AF">
        <w:rPr>
          <w:rFonts w:ascii="Times New Roman Bold" w:eastAsia="Times New Roman" w:hAnsi="Times New Roman Bold" w:cs="Times New Roman"/>
          <w:noProof/>
          <w:sz w:val="24"/>
          <w:szCs w:val="20"/>
          <w:lang w:eastAsia="fr-FR"/>
        </w:rPr>
        <w:fldChar w:fldCharType="end"/>
      </w:r>
    </w:p>
    <w:p w14:paraId="069601FC" w14:textId="32582473"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25.</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Inspections et essais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_Toc188501604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57</w:t>
      </w:r>
      <w:r w:rsidRPr="00D069AF">
        <w:rPr>
          <w:rFonts w:ascii="Times New Roman Bold" w:eastAsia="Times New Roman" w:hAnsi="Times New Roman Bold" w:cs="Times New Roman"/>
          <w:noProof/>
          <w:sz w:val="24"/>
          <w:szCs w:val="20"/>
          <w:lang w:eastAsia="fr-FR"/>
        </w:rPr>
        <w:fldChar w:fldCharType="end"/>
      </w:r>
    </w:p>
    <w:p w14:paraId="43D6C616" w14:textId="5F0A25D3"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26.</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Pénalités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_Toc188501605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59</w:t>
      </w:r>
      <w:r w:rsidRPr="00D069AF">
        <w:rPr>
          <w:rFonts w:ascii="Times New Roman Bold" w:eastAsia="Times New Roman" w:hAnsi="Times New Roman Bold" w:cs="Times New Roman"/>
          <w:noProof/>
          <w:sz w:val="24"/>
          <w:szCs w:val="20"/>
          <w:lang w:eastAsia="fr-FR"/>
        </w:rPr>
        <w:fldChar w:fldCharType="end"/>
      </w:r>
    </w:p>
    <w:p w14:paraId="217A13E9" w14:textId="4B8796A2"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27.</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Garantie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_Toc188501606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59</w:t>
      </w:r>
      <w:r w:rsidRPr="00D069AF">
        <w:rPr>
          <w:rFonts w:ascii="Times New Roman Bold" w:eastAsia="Times New Roman" w:hAnsi="Times New Roman Bold" w:cs="Times New Roman"/>
          <w:noProof/>
          <w:sz w:val="24"/>
          <w:szCs w:val="20"/>
          <w:lang w:eastAsia="fr-FR"/>
        </w:rPr>
        <w:fldChar w:fldCharType="end"/>
      </w:r>
    </w:p>
    <w:p w14:paraId="635A83EB" w14:textId="4E5F9DE6"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28.</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Brevets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_Toc188501607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60</w:t>
      </w:r>
      <w:r w:rsidRPr="00D069AF">
        <w:rPr>
          <w:rFonts w:ascii="Times New Roman Bold" w:eastAsia="Times New Roman" w:hAnsi="Times New Roman Bold" w:cs="Times New Roman"/>
          <w:noProof/>
          <w:sz w:val="24"/>
          <w:szCs w:val="20"/>
          <w:lang w:eastAsia="fr-FR"/>
        </w:rPr>
        <w:fldChar w:fldCharType="end"/>
      </w:r>
    </w:p>
    <w:p w14:paraId="2283CA01" w14:textId="464D4F58"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29.</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Limite de responsabilité</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_Toc188501608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61</w:t>
      </w:r>
      <w:r w:rsidRPr="00D069AF">
        <w:rPr>
          <w:rFonts w:ascii="Times New Roman Bold" w:eastAsia="Times New Roman" w:hAnsi="Times New Roman Bold" w:cs="Times New Roman"/>
          <w:noProof/>
          <w:sz w:val="24"/>
          <w:szCs w:val="20"/>
          <w:lang w:eastAsia="fr-FR"/>
        </w:rPr>
        <w:fldChar w:fldCharType="end"/>
      </w:r>
    </w:p>
    <w:p w14:paraId="34E956F7" w14:textId="0739ABAB"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lastRenderedPageBreak/>
        <w:t>30.</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Modifications des lois et règlements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_Toc188501609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61</w:t>
      </w:r>
      <w:r w:rsidRPr="00D069AF">
        <w:rPr>
          <w:rFonts w:ascii="Times New Roman Bold" w:eastAsia="Times New Roman" w:hAnsi="Times New Roman Bold" w:cs="Times New Roman"/>
          <w:noProof/>
          <w:sz w:val="24"/>
          <w:szCs w:val="20"/>
          <w:lang w:eastAsia="fr-FR"/>
        </w:rPr>
        <w:fldChar w:fldCharType="end"/>
      </w:r>
    </w:p>
    <w:p w14:paraId="76BA09F5" w14:textId="7E9755DA"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31.</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Force majeure</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_Toc188501610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61</w:t>
      </w:r>
      <w:r w:rsidRPr="00D069AF">
        <w:rPr>
          <w:rFonts w:ascii="Times New Roman Bold" w:eastAsia="Times New Roman" w:hAnsi="Times New Roman Bold" w:cs="Times New Roman"/>
          <w:noProof/>
          <w:sz w:val="24"/>
          <w:szCs w:val="20"/>
          <w:lang w:eastAsia="fr-FR"/>
        </w:rPr>
        <w:fldChar w:fldCharType="end"/>
      </w:r>
    </w:p>
    <w:p w14:paraId="5A1D001A" w14:textId="4AEFFF14"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32.</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Ordres de modification et avenants au marché</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_Toc188501611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62</w:t>
      </w:r>
      <w:r w:rsidRPr="00D069AF">
        <w:rPr>
          <w:rFonts w:ascii="Times New Roman Bold" w:eastAsia="Times New Roman" w:hAnsi="Times New Roman Bold" w:cs="Times New Roman"/>
          <w:noProof/>
          <w:sz w:val="24"/>
          <w:szCs w:val="20"/>
          <w:lang w:eastAsia="fr-FR"/>
        </w:rPr>
        <w:fldChar w:fldCharType="end"/>
      </w:r>
    </w:p>
    <w:p w14:paraId="2599C847" w14:textId="10FD0682"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33.</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Prorogation des délais</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_Toc188501612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63</w:t>
      </w:r>
      <w:r w:rsidRPr="00D069AF">
        <w:rPr>
          <w:rFonts w:ascii="Times New Roman Bold" w:eastAsia="Times New Roman" w:hAnsi="Times New Roman Bold" w:cs="Times New Roman"/>
          <w:noProof/>
          <w:sz w:val="24"/>
          <w:szCs w:val="20"/>
          <w:lang w:eastAsia="fr-FR"/>
        </w:rPr>
        <w:fldChar w:fldCharType="end"/>
      </w:r>
    </w:p>
    <w:p w14:paraId="17A515AD" w14:textId="5DC0D4A9"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34.</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Résiliation</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_Toc188501613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63</w:t>
      </w:r>
      <w:r w:rsidRPr="00D069AF">
        <w:rPr>
          <w:rFonts w:ascii="Times New Roman Bold" w:eastAsia="Times New Roman" w:hAnsi="Times New Roman Bold" w:cs="Times New Roman"/>
          <w:noProof/>
          <w:sz w:val="24"/>
          <w:szCs w:val="20"/>
          <w:lang w:eastAsia="fr-FR"/>
        </w:rPr>
        <w:fldChar w:fldCharType="end"/>
      </w:r>
    </w:p>
    <w:p w14:paraId="333D4512" w14:textId="49EE010D" w:rsidR="00D069AF" w:rsidRPr="00D069AF" w:rsidRDefault="00D069AF" w:rsidP="00D069AF">
      <w:pPr>
        <w:tabs>
          <w:tab w:val="left" w:pos="720"/>
          <w:tab w:val="right" w:leader="dot" w:pos="8789"/>
        </w:tabs>
        <w:spacing w:after="0" w:line="240" w:lineRule="auto"/>
        <w:ind w:left="720" w:right="187" w:hanging="720"/>
        <w:outlineLvl w:val="0"/>
        <w:rPr>
          <w:rFonts w:ascii="Times New Roman" w:eastAsia="Times New Roman" w:hAnsi="Times New Roman" w:cs="Times New Roman"/>
          <w:noProof/>
          <w:sz w:val="24"/>
          <w:szCs w:val="24"/>
          <w:lang w:eastAsia="fr-FR"/>
        </w:rPr>
      </w:pPr>
      <w:r w:rsidRPr="00D069AF">
        <w:rPr>
          <w:rFonts w:ascii="Times New Roman Bold" w:eastAsia="Times New Roman" w:hAnsi="Times New Roman Bold" w:cs="Times New Roman"/>
          <w:noProof/>
          <w:sz w:val="24"/>
          <w:szCs w:val="20"/>
          <w:lang w:eastAsia="fr-FR"/>
        </w:rPr>
        <w:t>35.</w:t>
      </w:r>
      <w:r w:rsidRPr="00D069AF">
        <w:rPr>
          <w:rFonts w:ascii="Times New Roman" w:eastAsia="Times New Roman" w:hAnsi="Times New Roman" w:cs="Times New Roman"/>
          <w:noProof/>
          <w:sz w:val="24"/>
          <w:szCs w:val="24"/>
          <w:lang w:eastAsia="fr-FR"/>
        </w:rPr>
        <w:tab/>
      </w:r>
      <w:r w:rsidRPr="00D069AF">
        <w:rPr>
          <w:rFonts w:ascii="Times New Roman Bold" w:eastAsia="Times New Roman" w:hAnsi="Times New Roman Bold" w:cs="Times New Roman"/>
          <w:noProof/>
          <w:sz w:val="24"/>
          <w:szCs w:val="20"/>
          <w:lang w:eastAsia="fr-FR"/>
        </w:rPr>
        <w:t>Cession</w:t>
      </w:r>
      <w:r w:rsidRPr="00D069AF">
        <w:rPr>
          <w:rFonts w:ascii="Times New Roman Bold" w:eastAsia="Times New Roman" w:hAnsi="Times New Roman Bold" w:cs="Times New Roman"/>
          <w:noProof/>
          <w:sz w:val="24"/>
          <w:szCs w:val="20"/>
          <w:lang w:eastAsia="fr-FR"/>
        </w:rPr>
        <w:tab/>
      </w:r>
      <w:r w:rsidRPr="00D069AF">
        <w:rPr>
          <w:rFonts w:ascii="Times New Roman Bold" w:eastAsia="Times New Roman" w:hAnsi="Times New Roman Bold" w:cs="Times New Roman"/>
          <w:noProof/>
          <w:sz w:val="24"/>
          <w:szCs w:val="20"/>
          <w:lang w:eastAsia="fr-FR"/>
        </w:rPr>
        <w:fldChar w:fldCharType="begin"/>
      </w:r>
      <w:r w:rsidRPr="00D069AF">
        <w:rPr>
          <w:rFonts w:ascii="Times New Roman Bold" w:eastAsia="Times New Roman" w:hAnsi="Times New Roman Bold" w:cs="Times New Roman"/>
          <w:noProof/>
          <w:sz w:val="24"/>
          <w:szCs w:val="20"/>
          <w:lang w:eastAsia="fr-FR"/>
        </w:rPr>
        <w:instrText xml:space="preserve"> PAGEREF _Toc188501614 \h </w:instrText>
      </w:r>
      <w:r w:rsidRPr="00D069AF">
        <w:rPr>
          <w:rFonts w:ascii="Times New Roman Bold" w:eastAsia="Times New Roman" w:hAnsi="Times New Roman Bold" w:cs="Times New Roman"/>
          <w:noProof/>
          <w:sz w:val="24"/>
          <w:szCs w:val="20"/>
          <w:lang w:eastAsia="fr-FR"/>
        </w:rPr>
      </w:r>
      <w:r w:rsidRPr="00D069AF">
        <w:rPr>
          <w:rFonts w:ascii="Times New Roman Bold" w:eastAsia="Times New Roman" w:hAnsi="Times New Roman Bold" w:cs="Times New Roman"/>
          <w:noProof/>
          <w:sz w:val="24"/>
          <w:szCs w:val="20"/>
          <w:lang w:eastAsia="fr-FR"/>
        </w:rPr>
        <w:fldChar w:fldCharType="separate"/>
      </w:r>
      <w:r w:rsidR="000166ED">
        <w:rPr>
          <w:rFonts w:ascii="Times New Roman Bold" w:eastAsia="Times New Roman" w:hAnsi="Times New Roman Bold" w:cs="Times New Roman"/>
          <w:noProof/>
          <w:sz w:val="24"/>
          <w:szCs w:val="20"/>
          <w:lang w:eastAsia="fr-FR"/>
        </w:rPr>
        <w:t>65</w:t>
      </w:r>
      <w:r w:rsidRPr="00D069AF">
        <w:rPr>
          <w:rFonts w:ascii="Times New Roman Bold" w:eastAsia="Times New Roman" w:hAnsi="Times New Roman Bold" w:cs="Times New Roman"/>
          <w:noProof/>
          <w:sz w:val="24"/>
          <w:szCs w:val="20"/>
          <w:lang w:eastAsia="fr-FR"/>
        </w:rPr>
        <w:fldChar w:fldCharType="end"/>
      </w:r>
    </w:p>
    <w:p w14:paraId="508F985B" w14:textId="77777777" w:rsidR="00D069AF" w:rsidRPr="00D069AF" w:rsidRDefault="00D069AF" w:rsidP="00D069AF">
      <w:pPr>
        <w:spacing w:after="0" w:line="240" w:lineRule="auto"/>
        <w:ind w:left="720" w:hanging="720"/>
        <w:rPr>
          <w:rFonts w:ascii="Times New Roman" w:eastAsia="Times New Roman" w:hAnsi="Times New Roman" w:cs="Times New Roman"/>
          <w:sz w:val="24"/>
          <w:szCs w:val="20"/>
          <w:lang w:eastAsia="fr-FR"/>
        </w:rPr>
      </w:pPr>
      <w:r w:rsidRPr="00D069AF">
        <w:rPr>
          <w:rFonts w:ascii="Times New Roman" w:eastAsia="Times New Roman" w:hAnsi="Times New Roman" w:cs="Times New Roman"/>
          <w:noProof/>
          <w:sz w:val="24"/>
          <w:szCs w:val="20"/>
          <w:lang w:eastAsia="fr-FR"/>
        </w:rPr>
        <w:fldChar w:fldCharType="end"/>
      </w:r>
    </w:p>
    <w:p w14:paraId="11B9045D" w14:textId="24B9891A" w:rsidR="00D069AF" w:rsidRPr="00D069AF" w:rsidRDefault="00D069AF" w:rsidP="005D59D6">
      <w:pPr>
        <w:spacing w:after="0" w:line="240" w:lineRule="auto"/>
        <w:rPr>
          <w:rFonts w:ascii="Times New Roman" w:eastAsia="Times New Roman" w:hAnsi="Times New Roman" w:cs="Times New Roman"/>
          <w:b/>
          <w:bCs/>
          <w:sz w:val="36"/>
          <w:szCs w:val="20"/>
          <w:lang w:eastAsia="fr-FR"/>
        </w:rPr>
      </w:pPr>
      <w:r w:rsidRPr="00D069AF">
        <w:rPr>
          <w:rFonts w:ascii="Times New Roman" w:eastAsia="Times New Roman" w:hAnsi="Times New Roman" w:cs="Times New Roman"/>
          <w:sz w:val="24"/>
          <w:szCs w:val="20"/>
          <w:lang w:eastAsia="fr-FR"/>
        </w:rPr>
        <w:br w:type="page"/>
      </w:r>
      <w:bookmarkStart w:id="148" w:name="_Toc494778791"/>
      <w:r w:rsidRPr="00D069AF">
        <w:rPr>
          <w:rFonts w:ascii="Times New Roman" w:eastAsia="Times New Roman" w:hAnsi="Times New Roman" w:cs="Times New Roman"/>
          <w:b/>
          <w:bCs/>
          <w:sz w:val="36"/>
          <w:szCs w:val="20"/>
          <w:lang w:eastAsia="fr-FR"/>
        </w:rPr>
        <w:lastRenderedPageBreak/>
        <w:t>Cahier des clauses administratives générales</w:t>
      </w:r>
      <w:bookmarkEnd w:id="148"/>
    </w:p>
    <w:tbl>
      <w:tblPr>
        <w:tblW w:w="9216" w:type="dxa"/>
        <w:tblLayout w:type="fixed"/>
        <w:tblLook w:val="0000" w:firstRow="0" w:lastRow="0" w:firstColumn="0" w:lastColumn="0" w:noHBand="0" w:noVBand="0"/>
      </w:tblPr>
      <w:tblGrid>
        <w:gridCol w:w="18"/>
        <w:gridCol w:w="2160"/>
        <w:gridCol w:w="7002"/>
        <w:gridCol w:w="18"/>
        <w:gridCol w:w="18"/>
      </w:tblGrid>
      <w:tr w:rsidR="00D069AF" w:rsidRPr="00D069AF" w14:paraId="596BE0E7" w14:textId="77777777" w:rsidTr="00D069AF">
        <w:tc>
          <w:tcPr>
            <w:tcW w:w="2178" w:type="dxa"/>
            <w:gridSpan w:val="2"/>
          </w:tcPr>
          <w:p w14:paraId="01E918EA" w14:textId="77777777" w:rsidR="00D069AF" w:rsidRPr="00D069AF" w:rsidRDefault="00D069AF" w:rsidP="00D069AF">
            <w:pPr>
              <w:numPr>
                <w:ilvl w:val="0"/>
                <w:numId w:val="80"/>
              </w:numPr>
              <w:spacing w:after="0" w:line="240" w:lineRule="auto"/>
              <w:rPr>
                <w:rFonts w:ascii="Times New Roman" w:eastAsia="Times New Roman" w:hAnsi="Times New Roman" w:cs="Times New Roman"/>
                <w:b/>
                <w:sz w:val="24"/>
                <w:szCs w:val="20"/>
                <w:lang w:eastAsia="fr-FR"/>
              </w:rPr>
            </w:pPr>
            <w:bookmarkStart w:id="149" w:name="_Toc188501580"/>
            <w:r w:rsidRPr="00D069AF">
              <w:rPr>
                <w:rFonts w:ascii="Times New Roman" w:eastAsia="Times New Roman" w:hAnsi="Times New Roman" w:cs="Times New Roman"/>
                <w:b/>
                <w:sz w:val="24"/>
                <w:szCs w:val="20"/>
                <w:lang w:eastAsia="fr-FR"/>
              </w:rPr>
              <w:t>Définitions</w:t>
            </w:r>
            <w:bookmarkEnd w:id="149"/>
          </w:p>
        </w:tc>
        <w:tc>
          <w:tcPr>
            <w:tcW w:w="7038" w:type="dxa"/>
            <w:gridSpan w:val="3"/>
          </w:tcPr>
          <w:p w14:paraId="666D742A" w14:textId="77777777" w:rsidR="00D069AF" w:rsidRPr="00D069AF" w:rsidRDefault="00D069AF" w:rsidP="00D069AF">
            <w:pPr>
              <w:numPr>
                <w:ilvl w:val="1"/>
                <w:numId w:val="111"/>
              </w:numPr>
              <w:spacing w:after="20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Les termes et expressions ci-après auront la signification qui leur est attribuée ici :</w:t>
            </w:r>
          </w:p>
          <w:p w14:paraId="100E6114"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b/>
              <w:t>“Marché” désigne l’ensemble des droits et obligations souscrits par les parties au titre de la réalisation des fournitures et services.  Les documents et pièces contractuels sont énumérés dans l’Acte d’Engagement.</w:t>
            </w:r>
          </w:p>
          <w:p w14:paraId="12AF0360"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Documents contractuels » désigne les documents visés dans l’Acte d’Engagement, y compris les avenants éventuels auxdits documents.</w:t>
            </w:r>
          </w:p>
          <w:p w14:paraId="5F213BCF" w14:textId="6822228B"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b/>
              <w:t>«</w:t>
            </w:r>
            <w:r w:rsidR="00E32725">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Montant du Marché</w:t>
            </w:r>
            <w:r w:rsidR="00E32725">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 signifie le prix payable au Titulaire, conformément à l’Acte d’Engagement</w:t>
            </w:r>
            <w:r w:rsidRPr="00D069AF">
              <w:rPr>
                <w:rFonts w:ascii="Times New Roman" w:eastAsia="Times New Roman" w:hAnsi="Times New Roman" w:cs="Times New Roman"/>
                <w:kern w:val="28"/>
                <w:sz w:val="24"/>
                <w:szCs w:val="20"/>
                <w:lang w:eastAsia="fr-FR"/>
              </w:rPr>
              <w:t xml:space="preserve"> signé</w:t>
            </w:r>
            <w:r w:rsidRPr="00D069AF">
              <w:rPr>
                <w:rFonts w:ascii="Times New Roman" w:eastAsia="Times New Roman" w:hAnsi="Times New Roman" w:cs="Times New Roman"/>
                <w:sz w:val="24"/>
                <w:szCs w:val="20"/>
                <w:lang w:eastAsia="fr-FR"/>
              </w:rPr>
              <w:t>, sous réserve de toute addition et modification ou de toute déduction audit prix, qui pourra être effectuée en vertu du Marché.</w:t>
            </w:r>
          </w:p>
          <w:p w14:paraId="19006E69"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Jour » désigne un jour calendaire.</w:t>
            </w:r>
          </w:p>
          <w:p w14:paraId="40986F70"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ab/>
              <w:t>« CCAG » signifie le Cahier des clauses administratives générales.</w:t>
            </w:r>
          </w:p>
          <w:p w14:paraId="32F7E57E"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Fournitures » signifie tous les produits, matières premières, machines et matériels et/ou tous autres matériaux que le Titulaire est tenu de livrer à l’Autorité contractante en exécution du Marché.</w:t>
            </w:r>
          </w:p>
          <w:p w14:paraId="6B2BE963"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ab/>
              <w:t>« Autorité contractante » signifie l’entité achetant les fournitures et les services connexes, telle qu’elle est identifiée dans le CCAP.</w:t>
            </w:r>
          </w:p>
          <w:p w14:paraId="0EA57A45"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ab/>
              <w:t>« Services Connexes » désigne les services afférents à la fourniture des biens, tels que l’assurance, l’installation, la formation et la maintenance initiale, ainsi que toute obligation analogue du Titulaire dans le cadre du Marché.</w:t>
            </w:r>
          </w:p>
          <w:p w14:paraId="7D5073EB"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w:t>
            </w:r>
            <w:r w:rsidRPr="00D069AF">
              <w:rPr>
                <w:rFonts w:ascii="Times New Roman" w:eastAsia="Times New Roman" w:hAnsi="Times New Roman" w:cs="Times New Roman"/>
                <w:bCs/>
                <w:sz w:val="24"/>
                <w:szCs w:val="20"/>
                <w:lang w:eastAsia="fr-FR"/>
              </w:rPr>
              <w:t>CCAP</w:t>
            </w:r>
            <w:r w:rsidRPr="00D069AF">
              <w:rPr>
                <w:rFonts w:ascii="Times New Roman" w:eastAsia="Times New Roman" w:hAnsi="Times New Roman" w:cs="Times New Roman"/>
                <w:sz w:val="24"/>
                <w:szCs w:val="20"/>
                <w:lang w:eastAsia="fr-FR"/>
              </w:rPr>
              <w:t> » signifie le Cahier des clauses administratives particulières.</w:t>
            </w:r>
          </w:p>
          <w:p w14:paraId="127BE9D2"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 Sous-traitant » signifie toute personne physique, privée ou entité gouvernementale ou toute combinaison de ces éléments, à qui toute partie des Fournitures ou des Services connexes est sous-traitée par le Titulaire.</w:t>
            </w:r>
          </w:p>
          <w:p w14:paraId="36C5E30C" w14:textId="77777777"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lastRenderedPageBreak/>
              <w:t>"Titulaire" désigne la personne physique ou morale, attributaire du marché et qui est désignée comme tel dans l’Acte d’Engagement.</w:t>
            </w:r>
          </w:p>
          <w:p w14:paraId="60A42151" w14:textId="4AFDF16F"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 xml:space="preserve"> « Lieu de destination finale</w:t>
            </w:r>
            <w:r w:rsidR="005D59D6">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 signifie le lieu indiqué dans le CCAP, le cas échéant.</w:t>
            </w:r>
          </w:p>
          <w:p w14:paraId="139F1817" w14:textId="005B039D" w:rsidR="00D069AF" w:rsidRPr="00D069AF" w:rsidRDefault="00D069AF" w:rsidP="00D069AF">
            <w:pPr>
              <w:numPr>
                <w:ilvl w:val="0"/>
                <w:numId w:val="81"/>
              </w:numPr>
              <w:tabs>
                <w:tab w:val="left" w:pos="1062"/>
              </w:tabs>
              <w:spacing w:after="220" w:line="240" w:lineRule="auto"/>
              <w:ind w:left="1065" w:hanging="547"/>
              <w:jc w:val="both"/>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 UEMOA » désigne l’Union économique et monétaire ouest</w:t>
            </w:r>
            <w:r w:rsidR="005D59D6">
              <w:rPr>
                <w:rFonts w:ascii="Times New Roman" w:eastAsia="Times New Roman" w:hAnsi="Times New Roman" w:cs="Times New Roman"/>
                <w:sz w:val="24"/>
                <w:szCs w:val="20"/>
                <w:lang w:eastAsia="fr-FR"/>
              </w:rPr>
              <w:t>-</w:t>
            </w:r>
            <w:r w:rsidRPr="00D069AF">
              <w:rPr>
                <w:rFonts w:ascii="Times New Roman" w:eastAsia="Times New Roman" w:hAnsi="Times New Roman" w:cs="Times New Roman"/>
                <w:sz w:val="24"/>
                <w:szCs w:val="20"/>
                <w:lang w:eastAsia="fr-FR"/>
              </w:rPr>
              <w:t>africaine.</w:t>
            </w:r>
          </w:p>
        </w:tc>
      </w:tr>
      <w:tr w:rsidR="00D069AF" w:rsidRPr="00D069AF" w14:paraId="737EFB57" w14:textId="77777777" w:rsidTr="00D069AF">
        <w:tc>
          <w:tcPr>
            <w:tcW w:w="2178" w:type="dxa"/>
            <w:gridSpan w:val="2"/>
          </w:tcPr>
          <w:p w14:paraId="1A9FE0C0"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0" w:name="_Toc188501581"/>
            <w:r w:rsidRPr="00D069AF">
              <w:rPr>
                <w:rFonts w:ascii="Times New Roman" w:eastAsia="Times New Roman" w:hAnsi="Times New Roman" w:cs="Times New Roman"/>
                <w:b/>
                <w:sz w:val="24"/>
                <w:szCs w:val="20"/>
                <w:lang w:eastAsia="fr-FR"/>
              </w:rPr>
              <w:lastRenderedPageBreak/>
              <w:t>Documents</w:t>
            </w:r>
            <w:r w:rsidRPr="00D069AF">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b/>
                <w:sz w:val="24"/>
                <w:szCs w:val="20"/>
                <w:lang w:eastAsia="fr-FR"/>
              </w:rPr>
              <w:t>contractuels</w:t>
            </w:r>
            <w:bookmarkEnd w:id="150"/>
          </w:p>
        </w:tc>
        <w:tc>
          <w:tcPr>
            <w:tcW w:w="7038" w:type="dxa"/>
            <w:gridSpan w:val="3"/>
          </w:tcPr>
          <w:p w14:paraId="027DEFA2" w14:textId="77777777" w:rsidR="00D069AF" w:rsidRPr="00D069AF" w:rsidRDefault="00D069AF" w:rsidP="00D069AF">
            <w:pPr>
              <w:numPr>
                <w:ilvl w:val="1"/>
                <w:numId w:val="93"/>
              </w:numPr>
              <w:spacing w:after="22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Sous réserve de l’ordre de préséance indiqué dans l’Acte d’Engagement, tous les documents constituant le Marché (et toutes les parties desdits documents) sont corrélatifs, complémentaires et s’expliquent les uns les autres. L’Acte d’Engagement est lu comme formant un tout.  </w:t>
            </w:r>
          </w:p>
          <w:p w14:paraId="345ED113" w14:textId="77777777" w:rsidR="00D069AF" w:rsidRPr="00D069AF" w:rsidRDefault="00D069AF" w:rsidP="00D069AF">
            <w:pPr>
              <w:numPr>
                <w:ilvl w:val="1"/>
                <w:numId w:val="93"/>
              </w:numPr>
              <w:suppressAutoHyphens/>
              <w:overflowPunct w:val="0"/>
              <w:autoSpaceDE w:val="0"/>
              <w:autoSpaceDN w:val="0"/>
              <w:adjustRightInd w:val="0"/>
              <w:spacing w:after="200" w:line="240" w:lineRule="auto"/>
              <w:ind w:right="-72"/>
              <w:jc w:val="both"/>
              <w:textAlignment w:val="baseline"/>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Pièces à délivrer au Titulaire en cas de nantissement du marché.</w:t>
            </w:r>
          </w:p>
          <w:p w14:paraId="34879AB9" w14:textId="3EA66046" w:rsidR="00D069AF" w:rsidRPr="00D069AF" w:rsidRDefault="00D069AF" w:rsidP="00D069AF">
            <w:pPr>
              <w:spacing w:after="0" w:line="240" w:lineRule="auto"/>
              <w:ind w:left="72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Dès la notification du marché, l’Autorité contractante délivre sans frais au Titulaire, contre reçu, une expédition certifiée conforme de l’Acte d’engagement et des autres pièces que mentionne le paragraphe 2 dudit Acte d’Engagement à l’exclusion du CCAG.</w:t>
            </w:r>
          </w:p>
          <w:p w14:paraId="51478D5D" w14:textId="77777777" w:rsidR="00D069AF" w:rsidRPr="00D069AF" w:rsidRDefault="00D069AF" w:rsidP="00D069AF">
            <w:pPr>
              <w:spacing w:after="0" w:line="240" w:lineRule="auto"/>
              <w:ind w:left="1440" w:hanging="720"/>
              <w:rPr>
                <w:rFonts w:ascii="Times New Roman" w:eastAsia="Times New Roman" w:hAnsi="Times New Roman" w:cs="Times New Roman"/>
                <w:sz w:val="24"/>
                <w:szCs w:val="20"/>
                <w:lang w:eastAsia="fr-FR"/>
              </w:rPr>
            </w:pPr>
          </w:p>
          <w:p w14:paraId="410700AD" w14:textId="77777777" w:rsidR="00D069AF" w:rsidRPr="00D069AF" w:rsidRDefault="00D069AF" w:rsidP="00D069AF">
            <w:pPr>
              <w:spacing w:after="0" w:line="240" w:lineRule="auto"/>
              <w:ind w:left="72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L’Autorité contractante délivre également, sans frais, au Titulaire, aux co-traitants et aux sous-traitants payés directement les pièces qui leur sont nécessaires pour le nantissement de leurs créances.</w:t>
            </w:r>
          </w:p>
          <w:p w14:paraId="44B1C929" w14:textId="77777777" w:rsidR="00D069AF" w:rsidRPr="00D069AF" w:rsidRDefault="00D069AF" w:rsidP="00D069AF">
            <w:pPr>
              <w:spacing w:after="0" w:line="240" w:lineRule="auto"/>
              <w:ind w:left="720"/>
              <w:rPr>
                <w:rFonts w:ascii="Times New Roman" w:eastAsia="Times New Roman" w:hAnsi="Times New Roman" w:cs="Times New Roman"/>
                <w:sz w:val="24"/>
                <w:szCs w:val="20"/>
                <w:lang w:eastAsia="fr-FR"/>
              </w:rPr>
            </w:pPr>
          </w:p>
        </w:tc>
      </w:tr>
      <w:tr w:rsidR="00D069AF" w:rsidRPr="00D069AF" w14:paraId="3DE8F5E9" w14:textId="77777777" w:rsidTr="00D069AF">
        <w:tc>
          <w:tcPr>
            <w:tcW w:w="2178" w:type="dxa"/>
            <w:gridSpan w:val="2"/>
          </w:tcPr>
          <w:p w14:paraId="697D2373"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br w:type="page"/>
            </w:r>
            <w:r w:rsidRPr="00D069AF">
              <w:rPr>
                <w:rFonts w:ascii="Times New Roman" w:eastAsia="Times New Roman" w:hAnsi="Times New Roman" w:cs="Times New Roman"/>
                <w:sz w:val="24"/>
                <w:szCs w:val="20"/>
                <w:lang w:eastAsia="fr-FR"/>
              </w:rPr>
              <w:br w:type="page"/>
            </w:r>
            <w:bookmarkStart w:id="151" w:name="_Toc188501582"/>
            <w:r w:rsidRPr="00D069AF">
              <w:rPr>
                <w:rFonts w:ascii="Times New Roman" w:eastAsia="Times New Roman" w:hAnsi="Times New Roman" w:cs="Times New Roman"/>
                <w:b/>
                <w:sz w:val="24"/>
                <w:szCs w:val="20"/>
                <w:lang w:eastAsia="fr-FR"/>
              </w:rPr>
              <w:t>Sanction des fautes commises par les candidats ou titulaires de marchés publics</w:t>
            </w:r>
            <w:bookmarkEnd w:id="151"/>
          </w:p>
        </w:tc>
        <w:tc>
          <w:tcPr>
            <w:tcW w:w="7038" w:type="dxa"/>
            <w:gridSpan w:val="3"/>
          </w:tcPr>
          <w:p w14:paraId="00C5F3E2"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3.1</w:t>
            </w:r>
            <w:r w:rsidRPr="00D069AF">
              <w:rPr>
                <w:rFonts w:ascii="Times New Roman" w:eastAsia="Times New Roman" w:hAnsi="Times New Roman" w:cs="Times New Roman"/>
                <w:sz w:val="24"/>
                <w:szCs w:val="20"/>
                <w:lang w:eastAsia="fr-FR"/>
              </w:rPr>
              <w:tab/>
            </w:r>
            <w:smartTag w:uri="urn:schemas-microsoft-com:office:smarttags" w:element="PersonName">
              <w:smartTagPr>
                <w:attr w:name="ProductID" w:val="La République"/>
              </w:smartTagPr>
              <w:r w:rsidRPr="00D069AF">
                <w:rPr>
                  <w:rFonts w:ascii="Times New Roman" w:eastAsia="Times New Roman" w:hAnsi="Times New Roman" w:cs="Times New Roman"/>
                  <w:sz w:val="24"/>
                  <w:szCs w:val="20"/>
                  <w:lang w:eastAsia="fr-FR"/>
                </w:rPr>
                <w:t>La République</w:t>
              </w:r>
            </w:smartTag>
            <w:r w:rsidRPr="00D069AF">
              <w:rPr>
                <w:rFonts w:ascii="Times New Roman" w:eastAsia="Times New Roman" w:hAnsi="Times New Roman" w:cs="Times New Roman"/>
                <w:sz w:val="24"/>
                <w:szCs w:val="20"/>
                <w:lang w:eastAsia="fr-FR"/>
              </w:rPr>
              <w:t xml:space="preserve"> du Sénégal exige que les candidats, et les titulaires de ses marchés publics, qu’ils respectent les règles d’éthique professionnelle les plus strictes durant la passation et l’exécution de ces marchés. Des sanctions peuvent être prononcées par le Comité de Règlement des Différends de l’Organe chargé de </w:t>
            </w:r>
            <w:smartTag w:uri="urn:schemas-microsoft-com:office:smarttags" w:element="PersonName">
              <w:smartTagPr>
                <w:attr w:name="ProductID" w:val="la R￩gulation"/>
              </w:smartTagPr>
              <w:r w:rsidRPr="00D069AF">
                <w:rPr>
                  <w:rFonts w:ascii="Times New Roman" w:eastAsia="Times New Roman" w:hAnsi="Times New Roman" w:cs="Times New Roman"/>
                  <w:sz w:val="24"/>
                  <w:szCs w:val="20"/>
                  <w:lang w:eastAsia="fr-FR"/>
                </w:rPr>
                <w:t>la Régulation</w:t>
              </w:r>
            </w:smartTag>
            <w:r w:rsidRPr="00D069AF">
              <w:rPr>
                <w:rFonts w:ascii="Times New Roman" w:eastAsia="Times New Roman" w:hAnsi="Times New Roman" w:cs="Times New Roman"/>
                <w:sz w:val="24"/>
                <w:szCs w:val="20"/>
                <w:lang w:eastAsia="fr-FR"/>
              </w:rPr>
              <w:t xml:space="preserve"> des Marchés publics à l'égard des candidats et titulaires de marchés en cas de constatation de violations des règles de passation des marchés publics commises par les intéressés. Est passible de telles sanctions le candidat ou titulaire qui :</w:t>
            </w:r>
          </w:p>
          <w:p w14:paraId="4529D74E" w14:textId="77777777" w:rsidR="00D069AF" w:rsidRPr="00D069AF" w:rsidRDefault="00D069AF" w:rsidP="00D069AF">
            <w:pPr>
              <w:spacing w:after="0" w:line="240" w:lineRule="auto"/>
              <w:jc w:val="both"/>
              <w:rPr>
                <w:rFonts w:ascii="Tahoma" w:eastAsia="Times New Roman" w:hAnsi="Tahoma" w:cs="Tahoma"/>
                <w:lang w:eastAsia="fr-FR"/>
              </w:rPr>
            </w:pPr>
            <w:r w:rsidRPr="00D069AF">
              <w:rPr>
                <w:rFonts w:ascii="Tahoma" w:eastAsia="Times New Roman" w:hAnsi="Tahoma" w:cs="Tahoma"/>
                <w:lang w:eastAsia="fr-FR"/>
              </w:rPr>
              <w:t xml:space="preserve"> </w:t>
            </w:r>
          </w:p>
          <w:p w14:paraId="713599A2" w14:textId="77777777" w:rsidR="00D069AF" w:rsidRPr="00D069AF" w:rsidRDefault="00D069AF" w:rsidP="00D069AF">
            <w:pPr>
              <w:numPr>
                <w:ilvl w:val="0"/>
                <w:numId w:val="113"/>
              </w:numPr>
              <w:spacing w:after="0" w:line="240" w:lineRule="auto"/>
              <w:ind w:right="113"/>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 octroyé ou promis d'octroyer à toute personne intervenant à quelque titre que ce soit dans la procédure de passation du marché un avantage indu, pécuniaire ou autre, directement ou par des intermédiaires, en vue d'obtenir le marché ;</w:t>
            </w:r>
          </w:p>
          <w:p w14:paraId="3053E067" w14:textId="77777777" w:rsidR="00D069AF" w:rsidRPr="00D069AF" w:rsidRDefault="00D069AF" w:rsidP="00D069AF">
            <w:pPr>
              <w:numPr>
                <w:ilvl w:val="0"/>
                <w:numId w:val="113"/>
              </w:numPr>
              <w:spacing w:after="0" w:line="240" w:lineRule="auto"/>
              <w:ind w:right="113"/>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 participé à des pratiques de collusion entre candidats afin d’établir les prix des offres à des niveaux artificiels et non concurrentiels, privant l’autorité contractante des avantages d’une concurrence libre et ouverte ;</w:t>
            </w:r>
          </w:p>
          <w:p w14:paraId="1CD48F56" w14:textId="77777777" w:rsidR="00D069AF" w:rsidRPr="00D069AF" w:rsidRDefault="00D069AF" w:rsidP="00D069AF">
            <w:pPr>
              <w:numPr>
                <w:ilvl w:val="0"/>
                <w:numId w:val="113"/>
              </w:numPr>
              <w:spacing w:after="0" w:line="240" w:lineRule="auto"/>
              <w:ind w:right="113"/>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lastRenderedPageBreak/>
              <w:t xml:space="preserve">a influé sur le mode de passation du marché ou sur la définition des prestations de façon à bénéficier d'un avantage indu ; </w:t>
            </w:r>
          </w:p>
          <w:p w14:paraId="218B8766" w14:textId="0FC826CA" w:rsidR="00D069AF" w:rsidRPr="00D069AF" w:rsidRDefault="00D069AF" w:rsidP="00D069AF">
            <w:pPr>
              <w:numPr>
                <w:ilvl w:val="0"/>
                <w:numId w:val="113"/>
              </w:numPr>
              <w:spacing w:after="0" w:line="240" w:lineRule="auto"/>
              <w:ind w:right="113"/>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 fourni délibérément dans son offre des informations ou des déclarations fausses ou mensongères, susceptibles d'influer sur le résultat de la procédure de passation</w:t>
            </w:r>
            <w:r w:rsidR="005D59D6">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w:t>
            </w:r>
          </w:p>
          <w:p w14:paraId="00D60D87" w14:textId="77777777" w:rsidR="00D069AF" w:rsidRPr="00D069AF" w:rsidRDefault="00D069AF" w:rsidP="00D069AF">
            <w:pPr>
              <w:numPr>
                <w:ilvl w:val="0"/>
                <w:numId w:val="113"/>
              </w:numPr>
              <w:spacing w:after="0" w:line="240" w:lineRule="auto"/>
              <w:ind w:right="113"/>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a établi des demandes de paiement ne correspondant pas aux prestations effectivement fournies. </w:t>
            </w:r>
          </w:p>
          <w:p w14:paraId="2ED1B3BC" w14:textId="77777777" w:rsidR="00D069AF" w:rsidRPr="00D069AF" w:rsidRDefault="00D069AF" w:rsidP="00D069AF">
            <w:pPr>
              <w:spacing w:after="0" w:line="240" w:lineRule="auto"/>
              <w:ind w:left="851" w:right="113"/>
              <w:jc w:val="both"/>
              <w:rPr>
                <w:rFonts w:ascii="Times New Roman" w:eastAsia="Times New Roman" w:hAnsi="Times New Roman" w:cs="Times New Roman"/>
                <w:sz w:val="24"/>
                <w:szCs w:val="20"/>
                <w:lang w:eastAsia="fr-FR"/>
              </w:rPr>
            </w:pPr>
          </w:p>
        </w:tc>
      </w:tr>
      <w:tr w:rsidR="00D069AF" w:rsidRPr="00D069AF" w14:paraId="7D86FE89" w14:textId="77777777" w:rsidTr="00D069AF">
        <w:tc>
          <w:tcPr>
            <w:tcW w:w="2178" w:type="dxa"/>
            <w:gridSpan w:val="2"/>
          </w:tcPr>
          <w:p w14:paraId="2D2EBCFB" w14:textId="77777777" w:rsidR="00D069AF" w:rsidRPr="00D069AF" w:rsidRDefault="00D069AF" w:rsidP="00D069AF">
            <w:pPr>
              <w:spacing w:after="0" w:line="240" w:lineRule="auto"/>
              <w:ind w:left="342" w:hanging="360"/>
              <w:rPr>
                <w:rFonts w:ascii="Times New Roman" w:eastAsia="Times New Roman" w:hAnsi="Times New Roman" w:cs="Times New Roman"/>
                <w:sz w:val="24"/>
                <w:szCs w:val="20"/>
                <w:lang w:eastAsia="fr-FR"/>
              </w:rPr>
            </w:pPr>
          </w:p>
        </w:tc>
        <w:tc>
          <w:tcPr>
            <w:tcW w:w="7038" w:type="dxa"/>
            <w:gridSpan w:val="3"/>
          </w:tcPr>
          <w:p w14:paraId="7514B65B"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3.2 Les violations commises sont constatées par le Comité de Règlement des Différends qui diligente toutes enquêtes nécessaires et saisit toutes autorités compétentes.  Sans préjudice de poursuites pénales et d'actions en réparation du préjudice subi par l'autorité contractante les sanctions suivantes peuvent être prononcées, et, selon le cas, de façon cumulative :</w:t>
            </w:r>
          </w:p>
          <w:p w14:paraId="36A4C4B5"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p>
          <w:p w14:paraId="6A1B3323" w14:textId="77777777" w:rsidR="00D069AF" w:rsidRPr="00D069AF" w:rsidRDefault="00D069AF" w:rsidP="00D069AF">
            <w:pPr>
              <w:numPr>
                <w:ilvl w:val="0"/>
                <w:numId w:val="112"/>
              </w:numPr>
              <w:spacing w:after="0" w:line="240" w:lineRule="auto"/>
              <w:ind w:left="357" w:right="113" w:hanging="35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confiscation des garanties constituées par le contrevenant dans le cadre des procédures de passation de marchés auxquelles il a participé ;</w:t>
            </w:r>
          </w:p>
          <w:p w14:paraId="3085A852" w14:textId="77777777" w:rsidR="00D069AF" w:rsidRPr="00D069AF" w:rsidRDefault="00D069AF" w:rsidP="00D069AF">
            <w:pPr>
              <w:numPr>
                <w:ilvl w:val="0"/>
                <w:numId w:val="112"/>
              </w:numPr>
              <w:spacing w:after="0" w:line="240" w:lineRule="auto"/>
              <w:ind w:left="357" w:right="113" w:hanging="357"/>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exclusion du droit à concourir pour l'obtention de marchés publics, délégations de service public et contrats de partenariat pour une durée déterminée en fonction de la gravité de la faute commise.</w:t>
            </w:r>
          </w:p>
          <w:p w14:paraId="12972D21"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p>
          <w:p w14:paraId="4CAB0E93"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Ces sanctions peuvent être étendues à toute entreprise qui possède la majorité du capital de l’entreprise contrevenante, ou dont l’entreprise contrevenante possède la majorité du capital, en cas de collusion établie par le Comité de Règlement des Différends.</w:t>
            </w:r>
          </w:p>
          <w:p w14:paraId="595AF119"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p>
          <w:p w14:paraId="10E021CE"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Lorsque les violations commises sont établies après l'attribution d'un marché, la sanction prononcée peut être assortie de la résiliation du contrat en cours ou de la substitution d'une autre entreprise aux risques et périls du contrevenant sanctionné.</w:t>
            </w:r>
          </w:p>
          <w:p w14:paraId="017D8786"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p>
          <w:p w14:paraId="47C4CF2F"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 contrevenant dispose d'un recours devant les tribunaux à compétence administrative à l'encontre des décisions du Comité de Règlement des Différends. Ce recours n'est pas suspensif.</w:t>
            </w:r>
          </w:p>
          <w:p w14:paraId="644D1E0E"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p>
        </w:tc>
      </w:tr>
      <w:tr w:rsidR="00D069AF" w:rsidRPr="00D069AF" w14:paraId="6810ABEE" w14:textId="77777777" w:rsidTr="00D069AF">
        <w:tc>
          <w:tcPr>
            <w:tcW w:w="2178" w:type="dxa"/>
            <w:gridSpan w:val="2"/>
          </w:tcPr>
          <w:p w14:paraId="3EDFCCD9"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2" w:name="_Toc188501583"/>
            <w:r w:rsidRPr="00D069AF">
              <w:rPr>
                <w:rFonts w:ascii="Times New Roman" w:eastAsia="Times New Roman" w:hAnsi="Times New Roman" w:cs="Times New Roman"/>
                <w:b/>
                <w:sz w:val="24"/>
                <w:szCs w:val="20"/>
                <w:lang w:eastAsia="fr-FR"/>
              </w:rPr>
              <w:t>Interprétation</w:t>
            </w:r>
            <w:bookmarkEnd w:id="152"/>
          </w:p>
        </w:tc>
        <w:tc>
          <w:tcPr>
            <w:tcW w:w="7038" w:type="dxa"/>
            <w:gridSpan w:val="3"/>
          </w:tcPr>
          <w:p w14:paraId="2AC27D12" w14:textId="77777777" w:rsidR="00D069AF" w:rsidRPr="00D069AF" w:rsidRDefault="00D069AF" w:rsidP="00D069AF">
            <w:pPr>
              <w:numPr>
                <w:ilvl w:val="0"/>
                <w:numId w:val="79"/>
              </w:numPr>
              <w:tabs>
                <w:tab w:val="left" w:pos="522"/>
              </w:tabs>
              <w:spacing w:after="20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4.1</w:t>
            </w:r>
            <w:r w:rsidRPr="00D069AF">
              <w:rPr>
                <w:rFonts w:ascii="Times New Roman" w:eastAsia="Times New Roman" w:hAnsi="Times New Roman" w:cs="Times New Roman"/>
                <w:sz w:val="24"/>
                <w:szCs w:val="20"/>
                <w:lang w:eastAsia="fr-FR"/>
              </w:rPr>
              <w:tab/>
              <w:t>Si le contexte l’exige, le singulier se réfère au pluriel et vice versa.</w:t>
            </w:r>
          </w:p>
          <w:p w14:paraId="0244E606" w14:textId="77777777" w:rsidR="00D069AF" w:rsidRPr="00D069AF" w:rsidRDefault="00D069AF" w:rsidP="00D069AF">
            <w:pPr>
              <w:numPr>
                <w:ilvl w:val="0"/>
                <w:numId w:val="79"/>
              </w:numPr>
              <w:tabs>
                <w:tab w:val="left" w:pos="522"/>
                <w:tab w:val="left" w:pos="619"/>
              </w:tabs>
              <w:spacing w:after="20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4.2</w:t>
            </w:r>
            <w:r w:rsidRPr="00D069AF">
              <w:rPr>
                <w:rFonts w:ascii="Times New Roman" w:eastAsia="Times New Roman" w:hAnsi="Times New Roman" w:cs="Times New Roman"/>
                <w:sz w:val="24"/>
                <w:szCs w:val="20"/>
                <w:lang w:eastAsia="fr-FR"/>
              </w:rPr>
              <w:tab/>
              <w:t>Incoterms</w:t>
            </w:r>
          </w:p>
          <w:p w14:paraId="2839166C" w14:textId="77777777" w:rsidR="00D069AF" w:rsidRPr="00D069AF" w:rsidRDefault="00D069AF" w:rsidP="00D069AF">
            <w:pPr>
              <w:numPr>
                <w:ilvl w:val="0"/>
                <w:numId w:val="82"/>
              </w:numPr>
              <w:tabs>
                <w:tab w:val="left" w:pos="1062"/>
              </w:tabs>
              <w:spacing w:after="200" w:line="240" w:lineRule="auto"/>
              <w:ind w:left="1080" w:hanging="558"/>
              <w:jc w:val="both"/>
              <w:outlineLvl w:val="2"/>
              <w:rPr>
                <w:rFonts w:ascii="Times New Roman" w:eastAsia="Times New Roman" w:hAnsi="Times New Roman" w:cs="Times New Roman"/>
                <w:sz w:val="24"/>
                <w:szCs w:val="20"/>
                <w:lang w:eastAsia="fr-FR"/>
              </w:rPr>
            </w:pPr>
            <w:bookmarkStart w:id="153" w:name="_Toc494778792"/>
            <w:r w:rsidRPr="00D069AF">
              <w:rPr>
                <w:rFonts w:ascii="Times New Roman" w:eastAsia="Times New Roman" w:hAnsi="Times New Roman" w:cs="Times New Roman"/>
                <w:sz w:val="24"/>
                <w:szCs w:val="20"/>
                <w:lang w:eastAsia="fr-FR"/>
              </w:rPr>
              <w:t>Sous réserve d’incohérences avec les termes du Marché, la signification d’un terme commercial et les droits et obligations correspondants des parties au Marché sont ceux prescrits par les Termes Commerciaux Internationaux- Incoterms.</w:t>
            </w:r>
            <w:bookmarkEnd w:id="153"/>
          </w:p>
          <w:p w14:paraId="311E0774" w14:textId="77777777" w:rsidR="00D069AF" w:rsidRPr="00D069AF" w:rsidRDefault="00D069AF" w:rsidP="00D069AF">
            <w:pPr>
              <w:numPr>
                <w:ilvl w:val="0"/>
                <w:numId w:val="82"/>
              </w:numPr>
              <w:tabs>
                <w:tab w:val="left" w:pos="1062"/>
              </w:tabs>
              <w:spacing w:after="200" w:line="240" w:lineRule="auto"/>
              <w:ind w:left="1080" w:hanging="55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lastRenderedPageBreak/>
              <w:t xml:space="preserve">Les termes EXW, CIP, DDP et autres termes analogues seront régis par les règles prescrites dans la dernière édition d’Incoterms spécifiée dans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xml:space="preserve"> et publiée par </w:t>
            </w:r>
            <w:smartTag w:uri="urn:schemas-microsoft-com:office:smarttags" w:element="PersonName">
              <w:smartTagPr>
                <w:attr w:name="ProductID" w:val="la Chambre"/>
              </w:smartTagPr>
              <w:r w:rsidRPr="00D069AF">
                <w:rPr>
                  <w:rFonts w:ascii="Times New Roman" w:eastAsia="Times New Roman" w:hAnsi="Times New Roman" w:cs="Times New Roman"/>
                  <w:sz w:val="24"/>
                  <w:szCs w:val="20"/>
                  <w:lang w:eastAsia="fr-FR"/>
                </w:rPr>
                <w:t>la Chambre</w:t>
              </w:r>
            </w:smartTag>
            <w:r w:rsidRPr="00D069AF">
              <w:rPr>
                <w:rFonts w:ascii="Times New Roman" w:eastAsia="Times New Roman" w:hAnsi="Times New Roman" w:cs="Times New Roman"/>
                <w:sz w:val="24"/>
                <w:szCs w:val="20"/>
                <w:lang w:eastAsia="fr-FR"/>
              </w:rPr>
              <w:t xml:space="preserve"> de Commerce Internationale (CCI) à Paris, France. </w:t>
            </w:r>
          </w:p>
        </w:tc>
      </w:tr>
      <w:tr w:rsidR="00D069AF" w:rsidRPr="00D069AF" w14:paraId="62260A68" w14:textId="77777777" w:rsidTr="00D069AF">
        <w:tc>
          <w:tcPr>
            <w:tcW w:w="2178" w:type="dxa"/>
            <w:gridSpan w:val="2"/>
          </w:tcPr>
          <w:p w14:paraId="62A0AB8A"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38" w:type="dxa"/>
            <w:gridSpan w:val="3"/>
          </w:tcPr>
          <w:p w14:paraId="48E1C46B" w14:textId="77777777" w:rsidR="00D069AF" w:rsidRPr="00D069AF" w:rsidRDefault="00D069AF" w:rsidP="00D069AF">
            <w:pPr>
              <w:numPr>
                <w:ilvl w:val="0"/>
                <w:numId w:val="79"/>
              </w:numPr>
              <w:spacing w:after="20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4.3</w:t>
            </w:r>
            <w:r w:rsidRPr="00D069AF">
              <w:rPr>
                <w:rFonts w:ascii="Times New Roman" w:eastAsia="Times New Roman" w:hAnsi="Times New Roman" w:cs="Times New Roman"/>
                <w:sz w:val="24"/>
                <w:szCs w:val="20"/>
                <w:lang w:eastAsia="fr-FR"/>
              </w:rPr>
              <w:tab/>
              <w:t>Intégralité des conventions</w:t>
            </w:r>
          </w:p>
          <w:p w14:paraId="18391D4E" w14:textId="77777777" w:rsidR="00D069AF" w:rsidRPr="00D069AF" w:rsidRDefault="00D069AF" w:rsidP="00D069AF">
            <w:pPr>
              <w:spacing w:after="200" w:line="240" w:lineRule="auto"/>
              <w:ind w:left="522"/>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Le Marché représente la totalité des dispositions contractuelles sur lesquelles se sont accordés l’Autorité contractante et le Titulaire relativement à son objet, et il remplace toutes communications, et accords (écrits comme oraux) conclus entre les parties relativement à son objet avant la date du Marché.</w:t>
            </w:r>
          </w:p>
        </w:tc>
      </w:tr>
      <w:tr w:rsidR="00D069AF" w:rsidRPr="00D069AF" w14:paraId="3FBEA344" w14:textId="77777777" w:rsidTr="00D069AF">
        <w:tc>
          <w:tcPr>
            <w:tcW w:w="2178" w:type="dxa"/>
            <w:gridSpan w:val="2"/>
          </w:tcPr>
          <w:p w14:paraId="686A2626"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38" w:type="dxa"/>
            <w:gridSpan w:val="3"/>
          </w:tcPr>
          <w:p w14:paraId="4B466EFF" w14:textId="77777777" w:rsidR="00D069AF" w:rsidRPr="00D069AF" w:rsidRDefault="00D069AF" w:rsidP="00D069AF">
            <w:pPr>
              <w:keepNext/>
              <w:numPr>
                <w:ilvl w:val="0"/>
                <w:numId w:val="79"/>
              </w:numPr>
              <w:spacing w:after="20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4.4</w:t>
            </w:r>
            <w:r w:rsidRPr="00D069AF">
              <w:rPr>
                <w:rFonts w:ascii="Times New Roman" w:eastAsia="Times New Roman" w:hAnsi="Times New Roman" w:cs="Times New Roman"/>
                <w:sz w:val="24"/>
                <w:szCs w:val="20"/>
                <w:lang w:eastAsia="fr-FR"/>
              </w:rPr>
              <w:tab/>
              <w:t>Avenants</w:t>
            </w:r>
          </w:p>
          <w:p w14:paraId="681D1BC1" w14:textId="77777777" w:rsidR="00D069AF" w:rsidRPr="00D069AF" w:rsidRDefault="00D069AF" w:rsidP="00D069AF">
            <w:pPr>
              <w:keepNext/>
              <w:spacing w:after="200" w:line="240" w:lineRule="auto"/>
              <w:ind w:left="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Les avenants au marché ne pourront entrer en vigueur que s’ils sont faits par écrit, datés, s’ils se réfèrent expressément au marché, sont signés par un représentant dûment autorisé de chacune des parties au marché et approuvés par l’autorité compétente.</w:t>
            </w:r>
          </w:p>
        </w:tc>
      </w:tr>
      <w:tr w:rsidR="00D069AF" w:rsidRPr="00D069AF" w14:paraId="0C52F607" w14:textId="77777777" w:rsidTr="00D069AF">
        <w:tc>
          <w:tcPr>
            <w:tcW w:w="2178" w:type="dxa"/>
            <w:gridSpan w:val="2"/>
          </w:tcPr>
          <w:p w14:paraId="0F8A2D9D"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38" w:type="dxa"/>
            <w:gridSpan w:val="3"/>
          </w:tcPr>
          <w:p w14:paraId="4304A592" w14:textId="77777777" w:rsidR="00D069AF" w:rsidRPr="00D069AF" w:rsidRDefault="00D069AF" w:rsidP="00D069AF">
            <w:pPr>
              <w:numPr>
                <w:ilvl w:val="0"/>
                <w:numId w:val="79"/>
              </w:numPr>
              <w:tabs>
                <w:tab w:val="left" w:pos="522"/>
              </w:tabs>
              <w:spacing w:after="20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4.5</w:t>
            </w:r>
            <w:r w:rsidRPr="00D069AF">
              <w:rPr>
                <w:rFonts w:ascii="Times New Roman" w:eastAsia="Times New Roman" w:hAnsi="Times New Roman" w:cs="Times New Roman"/>
                <w:sz w:val="24"/>
                <w:szCs w:val="20"/>
                <w:lang w:eastAsia="fr-FR"/>
              </w:rPr>
              <w:tab/>
              <w:t>Absence de renonciation</w:t>
            </w:r>
          </w:p>
          <w:p w14:paraId="24509B19" w14:textId="77777777" w:rsidR="00D069AF" w:rsidRPr="00D069AF" w:rsidRDefault="00D069AF" w:rsidP="00D069AF">
            <w:pPr>
              <w:numPr>
                <w:ilvl w:val="0"/>
                <w:numId w:val="83"/>
              </w:numPr>
              <w:tabs>
                <w:tab w:val="left" w:pos="1062"/>
              </w:tabs>
              <w:spacing w:after="200" w:line="240" w:lineRule="auto"/>
              <w:ind w:left="1080" w:hanging="55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Sous réserve des dispositions de la clause 4.5(b) du CCAG ci-dessous, aucune relaxe, abstention, retard ou indulgence de l’une des parties pour faire appliquer l’un quelconque des termes et conditions du Marché ou le fait que l’une des parties accorde un délai supplémentaire à l’autre, ne saurait préjuger des droits dévolus à cette partie par le Marché, ni de les affecter ou de les restreindre ; de même, la renonciation de l’une des parties à demander réparation pour toute infraction au Marché ne saurait valoir renonciation à toute demande de réparation pour infraction ultérieure ou persistante du Marché.</w:t>
            </w:r>
          </w:p>
          <w:p w14:paraId="435AC561" w14:textId="77777777" w:rsidR="00D069AF" w:rsidRPr="00D069AF" w:rsidRDefault="00D069AF" w:rsidP="00D069AF">
            <w:pPr>
              <w:numPr>
                <w:ilvl w:val="0"/>
                <w:numId w:val="83"/>
              </w:numPr>
              <w:tabs>
                <w:tab w:val="left" w:pos="1062"/>
              </w:tabs>
              <w:spacing w:after="200" w:line="240" w:lineRule="auto"/>
              <w:ind w:left="1080" w:hanging="55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Toute renonciation aux droits, pouvoirs ou recours d’une partie en vertu du Marché devra être effectuée par écrit, être datée et signée par un représentant autorisé de la partie accordant cette renonciation, et préciser le droit faisant l’objet de cette renonciation et la portée de cette renonciation.</w:t>
            </w:r>
          </w:p>
        </w:tc>
      </w:tr>
      <w:tr w:rsidR="00D069AF" w:rsidRPr="00D069AF" w14:paraId="29177EC5" w14:textId="77777777" w:rsidTr="00D069AF">
        <w:tc>
          <w:tcPr>
            <w:tcW w:w="2178" w:type="dxa"/>
            <w:gridSpan w:val="2"/>
          </w:tcPr>
          <w:p w14:paraId="65B53193"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38" w:type="dxa"/>
            <w:gridSpan w:val="3"/>
          </w:tcPr>
          <w:p w14:paraId="733BB5BB" w14:textId="77777777" w:rsidR="00D069AF" w:rsidRPr="00D069AF" w:rsidRDefault="00D069AF" w:rsidP="00D069AF">
            <w:pPr>
              <w:numPr>
                <w:ilvl w:val="0"/>
                <w:numId w:val="79"/>
              </w:numPr>
              <w:spacing w:after="20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4.6</w:t>
            </w:r>
            <w:r w:rsidRPr="00D069AF">
              <w:rPr>
                <w:rFonts w:ascii="Times New Roman" w:eastAsia="Times New Roman" w:hAnsi="Times New Roman" w:cs="Times New Roman"/>
                <w:sz w:val="24"/>
                <w:szCs w:val="20"/>
                <w:lang w:eastAsia="fr-FR"/>
              </w:rPr>
              <w:tab/>
              <w:t>Divisibilité</w:t>
            </w:r>
          </w:p>
          <w:p w14:paraId="54B7C543" w14:textId="77777777" w:rsidR="00D069AF" w:rsidRPr="00D069AF" w:rsidRDefault="00D069AF" w:rsidP="00D069AF">
            <w:pPr>
              <w:spacing w:after="200" w:line="240" w:lineRule="auto"/>
              <w:ind w:left="612"/>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pacing w:val="-4"/>
                <w:sz w:val="24"/>
                <w:szCs w:val="20"/>
                <w:lang w:eastAsia="fr-FR"/>
              </w:rPr>
              <w:t>Si une quelconque disposition ou condition du Marché est interdite ou rendue invalide ou inapplicable, cette interdiction, invalidité ou inapplicabilité ne saurait affecter la validité ou le caractère exécutoire des autres clauses et conditions du Marché.</w:t>
            </w:r>
          </w:p>
        </w:tc>
      </w:tr>
      <w:tr w:rsidR="00D069AF" w:rsidRPr="00D069AF" w14:paraId="79CC2A7B" w14:textId="77777777" w:rsidTr="00D069AF">
        <w:tc>
          <w:tcPr>
            <w:tcW w:w="2178" w:type="dxa"/>
            <w:gridSpan w:val="2"/>
          </w:tcPr>
          <w:p w14:paraId="056726D5"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4" w:name="_Toc188501584"/>
            <w:r w:rsidRPr="00D069AF">
              <w:rPr>
                <w:rFonts w:ascii="Times New Roman" w:eastAsia="Times New Roman" w:hAnsi="Times New Roman" w:cs="Times New Roman"/>
                <w:b/>
                <w:sz w:val="24"/>
                <w:szCs w:val="20"/>
                <w:lang w:eastAsia="fr-FR"/>
              </w:rPr>
              <w:lastRenderedPageBreak/>
              <w:t>Langue</w:t>
            </w:r>
            <w:bookmarkEnd w:id="154"/>
          </w:p>
        </w:tc>
        <w:tc>
          <w:tcPr>
            <w:tcW w:w="7038" w:type="dxa"/>
            <w:gridSpan w:val="3"/>
          </w:tcPr>
          <w:p w14:paraId="614975FF" w14:textId="77777777" w:rsidR="00D069AF" w:rsidRPr="00D069AF" w:rsidRDefault="00D069AF" w:rsidP="00D069AF">
            <w:pPr>
              <w:numPr>
                <w:ilvl w:val="0"/>
                <w:numId w:val="79"/>
              </w:numPr>
              <w:tabs>
                <w:tab w:val="left" w:pos="619"/>
              </w:tabs>
              <w:spacing w:after="20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5.1</w:t>
            </w:r>
            <w:r w:rsidRPr="00D069AF">
              <w:rPr>
                <w:rFonts w:ascii="Times New Roman" w:eastAsia="Times New Roman" w:hAnsi="Times New Roman" w:cs="Times New Roman"/>
                <w:sz w:val="24"/>
                <w:szCs w:val="20"/>
                <w:lang w:eastAsia="fr-FR"/>
              </w:rPr>
              <w:tab/>
              <w:t>Le Marché et toute la correspondance et la documentation relatives au Marché échangées par le Titulaire et l’Autorité contractante, seront rédigés en langue française. Les documents complémentaires et les imprimés faisant partie du Marché pourront être rédigés dans une autre langue, à condition d’être accompagnés d’une traduction exacte dans la langue française des passages jugés pertinents par l’Autorité contrantante. Dans ce cas, aux fins d’interprétation du Marché, cette traduction fera foi.</w:t>
            </w:r>
          </w:p>
          <w:p w14:paraId="5A408F74" w14:textId="77777777" w:rsidR="00D069AF" w:rsidRPr="00D069AF" w:rsidRDefault="00D069AF" w:rsidP="00D069AF">
            <w:pPr>
              <w:spacing w:after="200" w:line="240" w:lineRule="auto"/>
              <w:ind w:left="522" w:hanging="522"/>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5.2</w:t>
            </w:r>
            <w:r w:rsidRPr="00D069AF">
              <w:rPr>
                <w:rFonts w:ascii="Times New Roman" w:eastAsia="Times New Roman" w:hAnsi="Times New Roman" w:cs="Times New Roman"/>
                <w:sz w:val="24"/>
                <w:szCs w:val="20"/>
                <w:lang w:eastAsia="fr-FR"/>
              </w:rPr>
              <w:tab/>
              <w:t>Le Titulaire assumera tous les coûts de traduction dans la langue applicable et tous les risques relatifs à l’exactitude de cette traduction, pour ce qui concerne les documents qu’il fournit.</w:t>
            </w:r>
          </w:p>
        </w:tc>
      </w:tr>
      <w:tr w:rsidR="00D069AF" w:rsidRPr="00D069AF" w14:paraId="72E23213" w14:textId="77777777" w:rsidTr="00D069AF">
        <w:tc>
          <w:tcPr>
            <w:tcW w:w="2178" w:type="dxa"/>
            <w:gridSpan w:val="2"/>
          </w:tcPr>
          <w:p w14:paraId="2886AC9E"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5" w:name="_Toc188501585"/>
            <w:r w:rsidRPr="00D069AF">
              <w:rPr>
                <w:rFonts w:ascii="Times New Roman" w:eastAsia="Times New Roman" w:hAnsi="Times New Roman" w:cs="Times New Roman"/>
                <w:b/>
                <w:sz w:val="24"/>
                <w:szCs w:val="20"/>
                <w:lang w:eastAsia="fr-FR"/>
              </w:rPr>
              <w:t>Groupement</w:t>
            </w:r>
            <w:bookmarkEnd w:id="155"/>
          </w:p>
        </w:tc>
        <w:tc>
          <w:tcPr>
            <w:tcW w:w="7038" w:type="dxa"/>
            <w:gridSpan w:val="3"/>
          </w:tcPr>
          <w:p w14:paraId="5198EDA8" w14:textId="77777777" w:rsidR="00D069AF" w:rsidRPr="00D069AF" w:rsidRDefault="00D069AF" w:rsidP="00D069AF">
            <w:pPr>
              <w:numPr>
                <w:ilvl w:val="1"/>
                <w:numId w:val="94"/>
              </w:numPr>
              <w:tabs>
                <w:tab w:val="left" w:pos="619"/>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Si le Titulaire est un groupement, sauf disposition contraire figurant au </w:t>
            </w:r>
            <w:r w:rsidRPr="00D069AF">
              <w:rPr>
                <w:rFonts w:ascii="Times New Roman" w:eastAsia="Times New Roman" w:hAnsi="Times New Roman" w:cs="Times New Roman"/>
                <w:b/>
                <w:sz w:val="24"/>
                <w:szCs w:val="20"/>
                <w:lang w:eastAsia="fr-FR"/>
              </w:rPr>
              <w:t xml:space="preserve">CCAP, </w:t>
            </w:r>
            <w:r w:rsidRPr="00D069AF">
              <w:rPr>
                <w:rFonts w:ascii="Times New Roman" w:eastAsia="Times New Roman" w:hAnsi="Times New Roman" w:cs="Times New Roman"/>
                <w:sz w:val="24"/>
                <w:szCs w:val="20"/>
                <w:lang w:eastAsia="fr-FR"/>
              </w:rPr>
              <w:t>tous les membres seront solidairement tenus envers l’Autorité contractante de respecter les clauses du Marché, et ils devront désigner un ou plusieurs membres pour agir en qualité de mandataire commun avec pouvoir d’engager le groupement. La composition ou la constitution du groupement ne pourra être modifiée sans l’accord préalable écrit de l’Autorité contractante.</w:t>
            </w:r>
          </w:p>
        </w:tc>
      </w:tr>
      <w:tr w:rsidR="00D069AF" w:rsidRPr="00D069AF" w14:paraId="17BE141A" w14:textId="77777777" w:rsidTr="00D069AF">
        <w:tc>
          <w:tcPr>
            <w:tcW w:w="2178" w:type="dxa"/>
            <w:gridSpan w:val="2"/>
          </w:tcPr>
          <w:p w14:paraId="6AA80041"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6" w:name="_Toc188501586"/>
            <w:r w:rsidRPr="00D069AF">
              <w:rPr>
                <w:rFonts w:ascii="Times New Roman" w:eastAsia="Times New Roman" w:hAnsi="Times New Roman" w:cs="Times New Roman"/>
                <w:b/>
                <w:sz w:val="24"/>
                <w:szCs w:val="20"/>
                <w:lang w:eastAsia="fr-FR"/>
              </w:rPr>
              <w:t>Critères d’origine</w:t>
            </w:r>
            <w:bookmarkEnd w:id="156"/>
          </w:p>
        </w:tc>
        <w:tc>
          <w:tcPr>
            <w:tcW w:w="7038" w:type="dxa"/>
            <w:gridSpan w:val="3"/>
          </w:tcPr>
          <w:p w14:paraId="4A1EB978" w14:textId="0C84CE94" w:rsidR="00D069AF" w:rsidRPr="00D069AF" w:rsidRDefault="00D069AF" w:rsidP="00D069AF">
            <w:pPr>
              <w:spacing w:after="20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7.1</w:t>
            </w:r>
            <w:r w:rsidRPr="00D069AF">
              <w:rPr>
                <w:rFonts w:ascii="Times New Roman" w:eastAsia="Times New Roman" w:hAnsi="Times New Roman" w:cs="Times New Roman"/>
                <w:sz w:val="24"/>
                <w:szCs w:val="20"/>
                <w:lang w:eastAsia="fr-FR"/>
              </w:rPr>
              <w:tab/>
              <w:t xml:space="preserve">Sauf disposition contraire figurant au </w:t>
            </w:r>
            <w:r w:rsidRPr="00D069AF">
              <w:rPr>
                <w:rFonts w:ascii="Times New Roman" w:eastAsia="Times New Roman" w:hAnsi="Times New Roman" w:cs="Times New Roman"/>
                <w:b/>
                <w:sz w:val="24"/>
                <w:szCs w:val="20"/>
                <w:lang w:eastAsia="fr-FR"/>
              </w:rPr>
              <w:t xml:space="preserve">CCAP, </w:t>
            </w:r>
            <w:r w:rsidRPr="00D069AF">
              <w:rPr>
                <w:rFonts w:ascii="Times New Roman" w:eastAsia="Times New Roman" w:hAnsi="Times New Roman" w:cs="Times New Roman"/>
                <w:sz w:val="24"/>
                <w:szCs w:val="20"/>
                <w:lang w:eastAsia="fr-FR"/>
              </w:rPr>
              <w:t xml:space="preserve">les titulaires de marchés dont le financement est prévu par les </w:t>
            </w:r>
            <w:r w:rsidRPr="00D069AF">
              <w:rPr>
                <w:rFonts w:ascii="Times New Roman" w:eastAsia="Times New Roman" w:hAnsi="Times New Roman" w:cs="Times New Roman"/>
                <w:sz w:val="24"/>
                <w:szCs w:val="24"/>
                <w:lang w:eastAsia="fr-FR"/>
              </w:rPr>
              <w:t>budgets des autorités contractantes soumises au Code des Marchés publics</w:t>
            </w:r>
            <w:r w:rsidRPr="00D069AF">
              <w:rPr>
                <w:rFonts w:ascii="Times New Roman" w:eastAsia="Times New Roman" w:hAnsi="Times New Roman" w:cs="Times New Roman"/>
                <w:sz w:val="24"/>
                <w:szCs w:val="20"/>
                <w:lang w:eastAsia="fr-FR"/>
              </w:rPr>
              <w:t>, doivent être des entreprises sénégalaises ou d’un Etat membre de l’UEMOA régulièrement patentées ou exemptées de la patente et inscrites au registre du commerce et du crédit mobilier ou au registre des métiers au Sénégal ou dans l'un desdits Etats.</w:t>
            </w:r>
          </w:p>
        </w:tc>
      </w:tr>
      <w:tr w:rsidR="00D069AF" w:rsidRPr="00D069AF" w14:paraId="3D1FC2A9" w14:textId="77777777" w:rsidTr="00D069AF">
        <w:tc>
          <w:tcPr>
            <w:tcW w:w="2178" w:type="dxa"/>
            <w:gridSpan w:val="2"/>
          </w:tcPr>
          <w:p w14:paraId="7215E54F"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7" w:name="_Toc188501587"/>
            <w:r w:rsidRPr="00D069AF">
              <w:rPr>
                <w:rFonts w:ascii="Times New Roman" w:eastAsia="Times New Roman" w:hAnsi="Times New Roman" w:cs="Times New Roman"/>
                <w:b/>
                <w:sz w:val="24"/>
                <w:szCs w:val="20"/>
                <w:lang w:eastAsia="fr-FR"/>
              </w:rPr>
              <w:t>Notification</w:t>
            </w:r>
            <w:bookmarkEnd w:id="157"/>
          </w:p>
        </w:tc>
        <w:tc>
          <w:tcPr>
            <w:tcW w:w="7038" w:type="dxa"/>
            <w:gridSpan w:val="3"/>
          </w:tcPr>
          <w:p w14:paraId="4D0B0CEC" w14:textId="77777777" w:rsidR="00D069AF" w:rsidRPr="00D069AF" w:rsidRDefault="00D069AF" w:rsidP="00D069AF">
            <w:pPr>
              <w:spacing w:after="20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8.1</w:t>
            </w:r>
            <w:r w:rsidRPr="00D069AF">
              <w:rPr>
                <w:rFonts w:ascii="Times New Roman" w:eastAsia="Times New Roman" w:hAnsi="Times New Roman" w:cs="Times New Roman"/>
                <w:sz w:val="24"/>
                <w:szCs w:val="20"/>
                <w:lang w:eastAsia="fr-FR"/>
              </w:rPr>
              <w:tab/>
              <w:t xml:space="preserve">Toute notification envoyée à l’une des parties par l’autre partie en vertu du Marché doit être adressée par écrit à l’adresse spécifiée dans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L’expression « par écrit » signifie transmis par voie écrite avec accusé de réception.</w:t>
            </w:r>
          </w:p>
          <w:p w14:paraId="3BFB9213" w14:textId="77777777" w:rsidR="00D069AF" w:rsidRPr="00D069AF" w:rsidRDefault="00D069AF" w:rsidP="00D069AF">
            <w:pPr>
              <w:numPr>
                <w:ilvl w:val="1"/>
                <w:numId w:val="95"/>
              </w:numPr>
              <w:tabs>
                <w:tab w:val="left" w:pos="619"/>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Une notification prend effet à la date à laquelle elle est remise ou à sa date d’entrée en vigueur, la seconde de ces dates à échoir étant retenue.</w:t>
            </w:r>
          </w:p>
        </w:tc>
      </w:tr>
      <w:tr w:rsidR="00D069AF" w:rsidRPr="00D069AF" w14:paraId="50671B54" w14:textId="77777777" w:rsidTr="00D069AF">
        <w:trPr>
          <w:gridBefore w:val="1"/>
          <w:gridAfter w:val="1"/>
          <w:wBefore w:w="18" w:type="dxa"/>
          <w:wAfter w:w="18" w:type="dxa"/>
        </w:trPr>
        <w:tc>
          <w:tcPr>
            <w:tcW w:w="2160" w:type="dxa"/>
          </w:tcPr>
          <w:p w14:paraId="067BAC7B"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8" w:name="_Toc188501588"/>
            <w:r w:rsidRPr="00D069AF">
              <w:rPr>
                <w:rFonts w:ascii="Times New Roman" w:eastAsia="Times New Roman" w:hAnsi="Times New Roman" w:cs="Times New Roman"/>
                <w:b/>
                <w:sz w:val="24"/>
                <w:szCs w:val="20"/>
                <w:lang w:eastAsia="fr-FR"/>
              </w:rPr>
              <w:t>Droit applicable</w:t>
            </w:r>
            <w:bookmarkEnd w:id="158"/>
          </w:p>
        </w:tc>
        <w:tc>
          <w:tcPr>
            <w:tcW w:w="7020" w:type="dxa"/>
            <w:gridSpan w:val="2"/>
          </w:tcPr>
          <w:p w14:paraId="5194B16A" w14:textId="77777777" w:rsidR="00D069AF" w:rsidRPr="00D069AF" w:rsidRDefault="00D069AF" w:rsidP="00D069AF">
            <w:pPr>
              <w:spacing w:after="20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9.1</w:t>
            </w:r>
            <w:r w:rsidRPr="00D069AF">
              <w:rPr>
                <w:rFonts w:ascii="Times New Roman" w:eastAsia="Times New Roman" w:hAnsi="Times New Roman" w:cs="Times New Roman"/>
                <w:sz w:val="24"/>
                <w:szCs w:val="20"/>
                <w:lang w:eastAsia="fr-FR"/>
              </w:rPr>
              <w:tab/>
              <w:t xml:space="preserve">Le Marché est régi et interprété conformément au droit du Sénégal, à moins que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xml:space="preserve"> n’en dispose autrement.</w:t>
            </w:r>
          </w:p>
        </w:tc>
      </w:tr>
      <w:tr w:rsidR="00D069AF" w:rsidRPr="00D069AF" w14:paraId="4AF9B1F2" w14:textId="77777777" w:rsidTr="00D069AF">
        <w:trPr>
          <w:gridBefore w:val="1"/>
          <w:gridAfter w:val="1"/>
          <w:wBefore w:w="18" w:type="dxa"/>
          <w:wAfter w:w="18" w:type="dxa"/>
        </w:trPr>
        <w:tc>
          <w:tcPr>
            <w:tcW w:w="2160" w:type="dxa"/>
          </w:tcPr>
          <w:p w14:paraId="1E904DF8"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59" w:name="_Toc188501589"/>
            <w:r w:rsidRPr="00D069AF">
              <w:rPr>
                <w:rFonts w:ascii="Times New Roman" w:eastAsia="Times New Roman" w:hAnsi="Times New Roman" w:cs="Times New Roman"/>
                <w:b/>
                <w:sz w:val="24"/>
                <w:szCs w:val="20"/>
                <w:lang w:eastAsia="fr-FR"/>
              </w:rPr>
              <w:t>Règlement des différends</w:t>
            </w:r>
            <w:bookmarkEnd w:id="159"/>
          </w:p>
        </w:tc>
        <w:tc>
          <w:tcPr>
            <w:tcW w:w="7020" w:type="dxa"/>
            <w:gridSpan w:val="2"/>
          </w:tcPr>
          <w:p w14:paraId="210BDE84" w14:textId="126AE899" w:rsidR="00D069AF" w:rsidRPr="00D069AF" w:rsidRDefault="00D069AF" w:rsidP="00D069AF">
            <w:pPr>
              <w:numPr>
                <w:ilvl w:val="1"/>
                <w:numId w:val="96"/>
              </w:numPr>
              <w:tabs>
                <w:tab w:val="left" w:pos="619"/>
              </w:tabs>
              <w:spacing w:after="220" w:line="240" w:lineRule="auto"/>
              <w:jc w:val="both"/>
              <w:rPr>
                <w:rFonts w:ascii="Times New Roman" w:eastAsia="Times New Roman" w:hAnsi="Times New Roman" w:cs="Times New Roman"/>
                <w:sz w:val="24"/>
                <w:szCs w:val="20"/>
                <w:lang w:val="es-ES_tradnl" w:eastAsia="fr-FR"/>
              </w:rPr>
            </w:pPr>
            <w:r w:rsidRPr="00D069AF">
              <w:rPr>
                <w:rFonts w:ascii="Times New Roman" w:eastAsia="Times New Roman" w:hAnsi="Times New Roman" w:cs="Times New Roman"/>
                <w:sz w:val="24"/>
                <w:szCs w:val="20"/>
                <w:lang w:val="es-ES_tradnl" w:eastAsia="fr-FR"/>
              </w:rPr>
              <w:t>R</w:t>
            </w:r>
            <w:r w:rsidR="005D59D6">
              <w:rPr>
                <w:rFonts w:ascii="Times New Roman" w:eastAsia="Times New Roman" w:hAnsi="Times New Roman" w:cs="Times New Roman"/>
                <w:sz w:val="24"/>
                <w:szCs w:val="20"/>
                <w:lang w:val="es-ES_tradnl" w:eastAsia="fr-FR"/>
              </w:rPr>
              <w:t>è</w:t>
            </w:r>
            <w:r w:rsidRPr="00D069AF">
              <w:rPr>
                <w:rFonts w:ascii="Times New Roman" w:eastAsia="Times New Roman" w:hAnsi="Times New Roman" w:cs="Times New Roman"/>
                <w:sz w:val="24"/>
                <w:szCs w:val="20"/>
                <w:lang w:val="es-ES_tradnl" w:eastAsia="fr-FR"/>
              </w:rPr>
              <w:t>glement</w:t>
            </w:r>
            <w:r w:rsidR="005D59D6">
              <w:rPr>
                <w:rFonts w:ascii="Times New Roman" w:eastAsia="Times New Roman" w:hAnsi="Times New Roman" w:cs="Times New Roman"/>
                <w:sz w:val="24"/>
                <w:szCs w:val="20"/>
                <w:lang w:val="es-ES_tradnl" w:eastAsia="fr-FR"/>
              </w:rPr>
              <w:t xml:space="preserve"> </w:t>
            </w:r>
            <w:r w:rsidRPr="00D069AF">
              <w:rPr>
                <w:rFonts w:ascii="Times New Roman" w:eastAsia="Times New Roman" w:hAnsi="Times New Roman" w:cs="Times New Roman"/>
                <w:sz w:val="24"/>
                <w:szCs w:val="20"/>
                <w:lang w:val="es-ES_tradnl" w:eastAsia="fr-FR"/>
              </w:rPr>
              <w:t>amiable</w:t>
            </w:r>
            <w:r w:rsidR="005D59D6">
              <w:rPr>
                <w:rFonts w:ascii="Times New Roman" w:eastAsia="Times New Roman" w:hAnsi="Times New Roman" w:cs="Times New Roman"/>
                <w:sz w:val="24"/>
                <w:szCs w:val="20"/>
                <w:lang w:val="es-ES_tradnl" w:eastAsia="fr-FR"/>
              </w:rPr>
              <w:t xml:space="preserve"> </w:t>
            </w:r>
            <w:r w:rsidRPr="00D069AF">
              <w:rPr>
                <w:rFonts w:ascii="Times New Roman" w:eastAsia="Times New Roman" w:hAnsi="Times New Roman" w:cs="Times New Roman"/>
                <w:sz w:val="24"/>
                <w:szCs w:val="20"/>
                <w:lang w:val="es-ES_tradnl" w:eastAsia="fr-FR"/>
              </w:rPr>
              <w:t>:</w:t>
            </w:r>
          </w:p>
          <w:p w14:paraId="5F642300" w14:textId="77777777" w:rsidR="00D069AF" w:rsidRPr="00D069AF" w:rsidRDefault="00D069AF" w:rsidP="00D069AF">
            <w:pPr>
              <w:numPr>
                <w:ilvl w:val="0"/>
                <w:numId w:val="115"/>
              </w:numPr>
              <w:tabs>
                <w:tab w:val="left" w:pos="1062"/>
              </w:tabs>
              <w:spacing w:after="200" w:line="240" w:lineRule="auto"/>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L’Autorité contractante et le Titulaire feront tout leur possible pour régler à l’amiable, par voie de négociation directe et informelle, tout différend entre eux ou en rapport avec le Marché.</w:t>
            </w:r>
          </w:p>
          <w:p w14:paraId="1F9FA7EB" w14:textId="77777777" w:rsidR="00D069AF" w:rsidRPr="00D069AF" w:rsidRDefault="00D069AF" w:rsidP="00D069AF">
            <w:pPr>
              <w:numPr>
                <w:ilvl w:val="0"/>
                <w:numId w:val="115"/>
              </w:numPr>
              <w:tabs>
                <w:tab w:val="left" w:pos="1062"/>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lastRenderedPageBreak/>
              <w:t xml:space="preserve">L'autorité contractante ou le Titulaire du marché peuvent recourir au Comité de Règlement des Différends placé auprès de l’Organe chargé de </w:t>
            </w:r>
            <w:smartTag w:uri="urn:schemas-microsoft-com:office:smarttags" w:element="PersonName">
              <w:smartTagPr>
                <w:attr w:name="ProductID" w:val="la R￩gulation"/>
              </w:smartTagPr>
              <w:r w:rsidRPr="00D069AF">
                <w:rPr>
                  <w:rFonts w:ascii="Times New Roman" w:eastAsia="Times New Roman" w:hAnsi="Times New Roman" w:cs="Times New Roman"/>
                  <w:sz w:val="24"/>
                  <w:szCs w:val="20"/>
                  <w:lang w:eastAsia="fr-FR"/>
                </w:rPr>
                <w:t>la Régulation</w:t>
              </w:r>
            </w:smartTag>
            <w:r w:rsidRPr="00D069AF">
              <w:rPr>
                <w:rFonts w:ascii="Times New Roman" w:eastAsia="Times New Roman" w:hAnsi="Times New Roman" w:cs="Times New Roman"/>
                <w:sz w:val="24"/>
                <w:szCs w:val="20"/>
                <w:lang w:eastAsia="fr-FR"/>
              </w:rPr>
              <w:t xml:space="preserve"> des Marchés publics. Ce recours n'a pas d'effet suspensif de l'exécution du marché.</w:t>
            </w:r>
          </w:p>
        </w:tc>
      </w:tr>
      <w:tr w:rsidR="00D069AF" w:rsidRPr="00D069AF" w14:paraId="10C10CD1" w14:textId="77777777" w:rsidTr="00D069AF">
        <w:trPr>
          <w:gridBefore w:val="1"/>
          <w:gridAfter w:val="1"/>
          <w:wBefore w:w="18" w:type="dxa"/>
          <w:wAfter w:w="18" w:type="dxa"/>
        </w:trPr>
        <w:tc>
          <w:tcPr>
            <w:tcW w:w="2160" w:type="dxa"/>
          </w:tcPr>
          <w:p w14:paraId="682C6701"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0A788641" w14:textId="77777777" w:rsidR="00D069AF" w:rsidRPr="00D069AF" w:rsidRDefault="00D069AF" w:rsidP="00D069AF">
            <w:pPr>
              <w:numPr>
                <w:ilvl w:val="1"/>
                <w:numId w:val="96"/>
              </w:numPr>
              <w:tabs>
                <w:tab w:val="left" w:pos="619"/>
              </w:tabs>
              <w:spacing w:after="22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Recours Contentieux :</w:t>
            </w:r>
          </w:p>
          <w:p w14:paraId="4CC32CE0" w14:textId="77777777" w:rsidR="00D069AF" w:rsidRPr="00D069AF" w:rsidRDefault="00D069AF" w:rsidP="00D069AF">
            <w:pPr>
              <w:numPr>
                <w:ilvl w:val="0"/>
                <w:numId w:val="116"/>
              </w:numPr>
              <w:tabs>
                <w:tab w:val="left" w:pos="1062"/>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Si les parties n’ont pas réussi à résoudre leur différend à l’amiable, le litige sera soumis à la juridiction sénégalaise compétente à l’initiative de l’Autorité contractante ou du Titulaire, sous réserve des dispositions du CCAP. </w:t>
            </w:r>
          </w:p>
          <w:p w14:paraId="769D6F3A" w14:textId="2A69ED08" w:rsidR="00D069AF" w:rsidRPr="00D069AF" w:rsidRDefault="00D069AF" w:rsidP="00D069AF">
            <w:pPr>
              <w:numPr>
                <w:ilvl w:val="0"/>
                <w:numId w:val="116"/>
              </w:numPr>
              <w:tabs>
                <w:tab w:val="left" w:pos="1062"/>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Nonobstant toute référence au titre du recours contentieux, les parties continueront de réaliser leurs obligations contractuelles respectives, à moins qu’elles n’en décident autrement d’un commun accord, et </w:t>
            </w:r>
            <w:r w:rsidRPr="00D069AF">
              <w:rPr>
                <w:rFonts w:ascii="Times New Roman" w:eastAsia="Times New Roman" w:hAnsi="Times New Roman" w:cs="Times New Roman"/>
                <w:spacing w:val="-4"/>
                <w:sz w:val="24"/>
                <w:szCs w:val="20"/>
                <w:lang w:eastAsia="fr-FR"/>
              </w:rPr>
              <w:t>l’Autorité contractante paiera au Titulaire toute somme qui lui sera due</w:t>
            </w:r>
            <w:r w:rsidRPr="00D069AF">
              <w:rPr>
                <w:rFonts w:ascii="Times New Roman" w:eastAsia="Times New Roman" w:hAnsi="Times New Roman" w:cs="Times New Roman"/>
                <w:sz w:val="24"/>
                <w:szCs w:val="20"/>
                <w:lang w:eastAsia="fr-FR"/>
              </w:rPr>
              <w:t>.</w:t>
            </w:r>
          </w:p>
        </w:tc>
      </w:tr>
      <w:tr w:rsidR="00D069AF" w:rsidRPr="00D069AF" w14:paraId="293D21FA" w14:textId="77777777" w:rsidTr="00D069AF">
        <w:trPr>
          <w:gridBefore w:val="1"/>
          <w:gridAfter w:val="1"/>
          <w:wBefore w:w="18" w:type="dxa"/>
          <w:wAfter w:w="18" w:type="dxa"/>
        </w:trPr>
        <w:tc>
          <w:tcPr>
            <w:tcW w:w="2160" w:type="dxa"/>
          </w:tcPr>
          <w:p w14:paraId="5915746F"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0" w:name="_Toc188501590"/>
            <w:r w:rsidRPr="00D069AF">
              <w:rPr>
                <w:rFonts w:ascii="Times New Roman" w:eastAsia="Times New Roman" w:hAnsi="Times New Roman" w:cs="Times New Roman"/>
                <w:b/>
                <w:sz w:val="24"/>
                <w:szCs w:val="20"/>
                <w:lang w:eastAsia="fr-FR"/>
              </w:rPr>
              <w:t>Objet du Marché</w:t>
            </w:r>
            <w:bookmarkEnd w:id="160"/>
          </w:p>
        </w:tc>
        <w:tc>
          <w:tcPr>
            <w:tcW w:w="7020" w:type="dxa"/>
            <w:gridSpan w:val="2"/>
          </w:tcPr>
          <w:p w14:paraId="27209D3E" w14:textId="77777777" w:rsidR="00D069AF" w:rsidRPr="00D069AF" w:rsidRDefault="00D069AF" w:rsidP="00D069AF">
            <w:pPr>
              <w:spacing w:after="22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11.1</w:t>
            </w:r>
            <w:r w:rsidRPr="00D069AF">
              <w:rPr>
                <w:rFonts w:ascii="Times New Roman" w:eastAsia="Times New Roman" w:hAnsi="Times New Roman" w:cs="Times New Roman"/>
                <w:sz w:val="24"/>
                <w:szCs w:val="20"/>
                <w:lang w:eastAsia="fr-FR"/>
              </w:rPr>
              <w:tab/>
              <w:t xml:space="preserve">Les Fournitures et Services connexes afférents à ce Marché sont ceux qui figurent à </w:t>
            </w:r>
            <w:smartTag w:uri="urn:schemas-microsoft-com:office:smarttags" w:element="PersonName">
              <w:smartTagPr>
                <w:attr w:name="ProductID" w:val="la Section IV"/>
              </w:smartTagPr>
              <w:r w:rsidRPr="00D069AF">
                <w:rPr>
                  <w:rFonts w:ascii="Times New Roman" w:eastAsia="Times New Roman" w:hAnsi="Times New Roman" w:cs="Times New Roman"/>
                  <w:sz w:val="24"/>
                  <w:szCs w:val="20"/>
                  <w:lang w:eastAsia="fr-FR"/>
                </w:rPr>
                <w:t>la Section IV</w:t>
              </w:r>
            </w:smartTag>
            <w:r w:rsidRPr="00D069AF">
              <w:rPr>
                <w:rFonts w:ascii="Times New Roman" w:eastAsia="Times New Roman" w:hAnsi="Times New Roman" w:cs="Times New Roman"/>
                <w:sz w:val="24"/>
                <w:szCs w:val="20"/>
                <w:lang w:eastAsia="fr-FR"/>
              </w:rPr>
              <w:t xml:space="preserve">, Bordereau des quantités, Calendrier de livraison, Cahier des Clauses techniques, Plans, Inspections et Essais. </w:t>
            </w:r>
          </w:p>
        </w:tc>
      </w:tr>
      <w:tr w:rsidR="00D069AF" w:rsidRPr="00D069AF" w14:paraId="3A272799" w14:textId="77777777" w:rsidTr="00D069AF">
        <w:trPr>
          <w:gridBefore w:val="1"/>
          <w:gridAfter w:val="1"/>
          <w:wBefore w:w="18" w:type="dxa"/>
          <w:wAfter w:w="18" w:type="dxa"/>
        </w:trPr>
        <w:tc>
          <w:tcPr>
            <w:tcW w:w="2160" w:type="dxa"/>
          </w:tcPr>
          <w:p w14:paraId="294D2E1E"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1" w:name="_Toc188501591"/>
            <w:r w:rsidRPr="00D069AF">
              <w:rPr>
                <w:rFonts w:ascii="Times New Roman" w:eastAsia="Times New Roman" w:hAnsi="Times New Roman" w:cs="Times New Roman"/>
                <w:b/>
                <w:sz w:val="24"/>
                <w:szCs w:val="20"/>
                <w:lang w:eastAsia="fr-FR"/>
              </w:rPr>
              <w:t>Livraison</w:t>
            </w:r>
            <w:bookmarkEnd w:id="161"/>
            <w:r w:rsidRPr="00D069AF">
              <w:rPr>
                <w:rFonts w:ascii="Times New Roman" w:eastAsia="Times New Roman" w:hAnsi="Times New Roman" w:cs="Times New Roman"/>
                <w:b/>
                <w:sz w:val="24"/>
                <w:szCs w:val="20"/>
                <w:lang w:eastAsia="fr-FR"/>
              </w:rPr>
              <w:t xml:space="preserve"> </w:t>
            </w:r>
          </w:p>
        </w:tc>
        <w:tc>
          <w:tcPr>
            <w:tcW w:w="7020" w:type="dxa"/>
            <w:gridSpan w:val="2"/>
          </w:tcPr>
          <w:p w14:paraId="10EEF484" w14:textId="77777777" w:rsidR="00D069AF" w:rsidRPr="00D069AF" w:rsidRDefault="00D069AF" w:rsidP="00D069AF">
            <w:pPr>
              <w:numPr>
                <w:ilvl w:val="0"/>
                <w:numId w:val="79"/>
              </w:numPr>
              <w:tabs>
                <w:tab w:val="left" w:pos="619"/>
              </w:tabs>
              <w:spacing w:after="22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12.1</w:t>
            </w:r>
            <w:r w:rsidRPr="00D069AF">
              <w:rPr>
                <w:rFonts w:ascii="Times New Roman" w:eastAsia="Times New Roman" w:hAnsi="Times New Roman" w:cs="Times New Roman"/>
                <w:sz w:val="24"/>
                <w:szCs w:val="20"/>
                <w:lang w:eastAsia="fr-FR"/>
              </w:rPr>
              <w:tab/>
              <w:t xml:space="preserve">En vertu de la clause 32.1 du CCAG, la livraison des Fournitures et la prestation des Services connexes seront effectuées conformément au calendrier de livraison et d’achèvement figurant dans le Bordereau des quantités et les Calendriers de livraison.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xml:space="preserve"> fixe les détails relatifs à l’expédition et indiquera les autres pièces et documents à fournir par le Titulaire.</w:t>
            </w:r>
          </w:p>
        </w:tc>
      </w:tr>
      <w:tr w:rsidR="00D069AF" w:rsidRPr="00D069AF" w14:paraId="00A6EEDB" w14:textId="77777777" w:rsidTr="00D069AF">
        <w:trPr>
          <w:gridBefore w:val="1"/>
          <w:gridAfter w:val="1"/>
          <w:wBefore w:w="18" w:type="dxa"/>
          <w:wAfter w:w="18" w:type="dxa"/>
        </w:trPr>
        <w:tc>
          <w:tcPr>
            <w:tcW w:w="2160" w:type="dxa"/>
          </w:tcPr>
          <w:p w14:paraId="0B26E28A"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2" w:name="_Toc188501592"/>
            <w:r w:rsidRPr="00D069AF">
              <w:rPr>
                <w:rFonts w:ascii="Times New Roman" w:eastAsia="Times New Roman" w:hAnsi="Times New Roman" w:cs="Times New Roman"/>
                <w:b/>
                <w:sz w:val="24"/>
                <w:szCs w:val="20"/>
                <w:lang w:eastAsia="fr-FR"/>
              </w:rPr>
              <w:t>Responsabilités du Titulaire</w:t>
            </w:r>
            <w:bookmarkEnd w:id="162"/>
          </w:p>
        </w:tc>
        <w:tc>
          <w:tcPr>
            <w:tcW w:w="7020" w:type="dxa"/>
            <w:gridSpan w:val="2"/>
          </w:tcPr>
          <w:p w14:paraId="6DCD8652" w14:textId="77777777" w:rsidR="00D069AF" w:rsidRPr="00D069AF" w:rsidRDefault="00D069AF" w:rsidP="00D069AF">
            <w:pPr>
              <w:numPr>
                <w:ilvl w:val="0"/>
                <w:numId w:val="79"/>
              </w:numPr>
              <w:tabs>
                <w:tab w:val="left" w:pos="619"/>
              </w:tabs>
              <w:spacing w:after="220" w:line="240" w:lineRule="auto"/>
              <w:ind w:left="576" w:hanging="576"/>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13.1</w:t>
            </w:r>
            <w:r w:rsidRPr="00D069AF">
              <w:rPr>
                <w:rFonts w:ascii="Times New Roman" w:eastAsia="Times New Roman" w:hAnsi="Times New Roman" w:cs="Times New Roman"/>
                <w:sz w:val="24"/>
                <w:szCs w:val="20"/>
                <w:lang w:eastAsia="fr-FR"/>
              </w:rPr>
              <w:tab/>
              <w:t xml:space="preserve">Le Titulaire fournira toutes les Fournitures et Services connexes compris dans l’objet du Marché en application de la clause 11 du CCAG et du calendrier de livraison et d’achèvement, conformément à la clause 12 du CCAG. </w:t>
            </w:r>
          </w:p>
        </w:tc>
      </w:tr>
      <w:tr w:rsidR="00D069AF" w:rsidRPr="00D069AF" w14:paraId="7570C036" w14:textId="77777777" w:rsidTr="00D069AF">
        <w:trPr>
          <w:gridBefore w:val="1"/>
          <w:gridAfter w:val="1"/>
          <w:wBefore w:w="18" w:type="dxa"/>
          <w:wAfter w:w="18" w:type="dxa"/>
        </w:trPr>
        <w:tc>
          <w:tcPr>
            <w:tcW w:w="2160" w:type="dxa"/>
          </w:tcPr>
          <w:p w14:paraId="1F25ECCD"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3" w:name="_Toc188501593"/>
            <w:r w:rsidRPr="00D069AF">
              <w:rPr>
                <w:rFonts w:ascii="Times New Roman" w:eastAsia="Times New Roman" w:hAnsi="Times New Roman" w:cs="Times New Roman"/>
                <w:b/>
                <w:sz w:val="24"/>
                <w:szCs w:val="20"/>
                <w:lang w:eastAsia="fr-FR"/>
              </w:rPr>
              <w:t>Montant du Marché</w:t>
            </w:r>
            <w:bookmarkEnd w:id="163"/>
          </w:p>
        </w:tc>
        <w:tc>
          <w:tcPr>
            <w:tcW w:w="7020" w:type="dxa"/>
            <w:gridSpan w:val="2"/>
          </w:tcPr>
          <w:p w14:paraId="0CFA3285" w14:textId="77777777" w:rsidR="00D069AF" w:rsidRPr="00D069AF" w:rsidRDefault="00D069AF" w:rsidP="00D069AF">
            <w:pPr>
              <w:numPr>
                <w:ilvl w:val="0"/>
                <w:numId w:val="79"/>
              </w:numPr>
              <w:tabs>
                <w:tab w:val="left" w:pos="619"/>
              </w:tabs>
              <w:spacing w:after="18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14.1</w:t>
            </w:r>
            <w:r w:rsidRPr="00D069AF">
              <w:rPr>
                <w:rFonts w:ascii="Times New Roman" w:eastAsia="Times New Roman" w:hAnsi="Times New Roman" w:cs="Times New Roman"/>
                <w:sz w:val="24"/>
                <w:szCs w:val="20"/>
                <w:lang w:eastAsia="fr-FR"/>
              </w:rPr>
              <w:tab/>
              <w:t xml:space="preserve">Le prix demandé par le Titulaire pour les Fournitures livrées et pour les Services connexes rendus au titre du Marché ne variera pas par rapport au prix indiqué par le Titulaire dans son offre, exception faite des modifications de prix autorisées dans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w:t>
            </w:r>
          </w:p>
        </w:tc>
      </w:tr>
      <w:tr w:rsidR="00D069AF" w:rsidRPr="00D069AF" w14:paraId="015AA255" w14:textId="77777777" w:rsidTr="00D069AF">
        <w:trPr>
          <w:gridBefore w:val="1"/>
          <w:gridAfter w:val="1"/>
          <w:wBefore w:w="18" w:type="dxa"/>
          <w:wAfter w:w="18" w:type="dxa"/>
        </w:trPr>
        <w:tc>
          <w:tcPr>
            <w:tcW w:w="2160" w:type="dxa"/>
          </w:tcPr>
          <w:p w14:paraId="018AE067"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4" w:name="_Toc188501594"/>
            <w:r w:rsidRPr="00D069AF">
              <w:rPr>
                <w:rFonts w:ascii="Times New Roman" w:eastAsia="Times New Roman" w:hAnsi="Times New Roman" w:cs="Times New Roman"/>
                <w:b/>
                <w:sz w:val="24"/>
                <w:szCs w:val="20"/>
                <w:lang w:eastAsia="fr-FR"/>
              </w:rPr>
              <w:t>Modalités de règlement</w:t>
            </w:r>
            <w:bookmarkEnd w:id="164"/>
          </w:p>
        </w:tc>
        <w:tc>
          <w:tcPr>
            <w:tcW w:w="7020" w:type="dxa"/>
            <w:gridSpan w:val="2"/>
          </w:tcPr>
          <w:p w14:paraId="47CF8631" w14:textId="77777777" w:rsidR="00D069AF" w:rsidRPr="00D069AF" w:rsidRDefault="00D069AF" w:rsidP="00D069AF">
            <w:pPr>
              <w:numPr>
                <w:ilvl w:val="0"/>
                <w:numId w:val="79"/>
              </w:numPr>
              <w:tabs>
                <w:tab w:val="left" w:pos="619"/>
              </w:tabs>
              <w:spacing w:after="22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15.1</w:t>
            </w:r>
            <w:r w:rsidRPr="00D069AF">
              <w:rPr>
                <w:rFonts w:ascii="Times New Roman" w:eastAsia="Times New Roman" w:hAnsi="Times New Roman" w:cs="Times New Roman"/>
                <w:sz w:val="24"/>
                <w:szCs w:val="20"/>
                <w:lang w:eastAsia="fr-FR"/>
              </w:rPr>
              <w:tab/>
              <w:t xml:space="preserve">Le prix du Marché sera réglé conformément aux dispositions du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w:t>
            </w:r>
          </w:p>
          <w:p w14:paraId="7F5BD72C" w14:textId="77777777" w:rsidR="00D069AF" w:rsidRPr="00D069AF" w:rsidRDefault="00D069AF" w:rsidP="00D069AF">
            <w:pPr>
              <w:numPr>
                <w:ilvl w:val="1"/>
                <w:numId w:val="97"/>
              </w:numPr>
              <w:tabs>
                <w:tab w:val="left" w:pos="619"/>
              </w:tabs>
              <w:spacing w:after="22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 Titulaire présentera sa demande de règlement par écrit à l’Autorité contractante, accompagnée des factures décrivant, </w:t>
            </w:r>
            <w:r w:rsidRPr="00D069AF">
              <w:rPr>
                <w:rFonts w:ascii="Times New Roman" w:eastAsia="Times New Roman" w:hAnsi="Times New Roman" w:cs="Times New Roman"/>
                <w:spacing w:val="-2"/>
                <w:sz w:val="24"/>
                <w:szCs w:val="20"/>
                <w:lang w:eastAsia="fr-FR"/>
              </w:rPr>
              <w:t xml:space="preserve">de façon appropriée, </w:t>
            </w:r>
            <w:r w:rsidRPr="00D069AF">
              <w:rPr>
                <w:rFonts w:ascii="Times New Roman" w:eastAsia="Times New Roman" w:hAnsi="Times New Roman" w:cs="Times New Roman"/>
                <w:sz w:val="24"/>
                <w:szCs w:val="20"/>
                <w:lang w:eastAsia="fr-FR"/>
              </w:rPr>
              <w:t xml:space="preserve">les fournitures livrées et les services connexes </w:t>
            </w:r>
            <w:r w:rsidRPr="00D069AF">
              <w:rPr>
                <w:rFonts w:ascii="Times New Roman" w:eastAsia="Times New Roman" w:hAnsi="Times New Roman" w:cs="Times New Roman"/>
                <w:sz w:val="24"/>
                <w:szCs w:val="20"/>
                <w:lang w:eastAsia="fr-FR"/>
              </w:rPr>
              <w:lastRenderedPageBreak/>
              <w:t xml:space="preserve">rendus, et des documents et pièces présentés conformément à la clause 12 du CCAG, </w:t>
            </w:r>
            <w:r w:rsidRPr="00D069AF">
              <w:rPr>
                <w:rFonts w:ascii="Times New Roman" w:eastAsia="Times New Roman" w:hAnsi="Times New Roman" w:cs="Times New Roman"/>
                <w:spacing w:val="-2"/>
                <w:sz w:val="24"/>
                <w:szCs w:val="20"/>
                <w:lang w:eastAsia="fr-FR"/>
              </w:rPr>
              <w:t>et après avoir satisfait à toutes les obligations spécifiées dans le Marché.</w:t>
            </w:r>
          </w:p>
        </w:tc>
      </w:tr>
      <w:tr w:rsidR="00D069AF" w:rsidRPr="00D069AF" w14:paraId="6C6D7B6A" w14:textId="77777777" w:rsidTr="00D069AF">
        <w:trPr>
          <w:gridBefore w:val="1"/>
          <w:gridAfter w:val="1"/>
          <w:wBefore w:w="18" w:type="dxa"/>
          <w:wAfter w:w="18" w:type="dxa"/>
        </w:trPr>
        <w:tc>
          <w:tcPr>
            <w:tcW w:w="2160" w:type="dxa"/>
          </w:tcPr>
          <w:p w14:paraId="0D12475C" w14:textId="77777777" w:rsidR="00D069AF" w:rsidRPr="00D069AF" w:rsidRDefault="00D069AF" w:rsidP="00D069AF">
            <w:pPr>
              <w:spacing w:after="0" w:line="240" w:lineRule="auto"/>
              <w:ind w:left="432" w:hanging="432"/>
              <w:rPr>
                <w:rFonts w:ascii="Times New Roman" w:eastAsia="Times New Roman" w:hAnsi="Times New Roman" w:cs="Times New Roman"/>
                <w:sz w:val="24"/>
                <w:szCs w:val="20"/>
                <w:lang w:eastAsia="fr-FR"/>
              </w:rPr>
            </w:pPr>
          </w:p>
        </w:tc>
        <w:tc>
          <w:tcPr>
            <w:tcW w:w="7020" w:type="dxa"/>
            <w:gridSpan w:val="2"/>
          </w:tcPr>
          <w:p w14:paraId="11485BE8" w14:textId="55D188DB" w:rsidR="00D069AF" w:rsidRPr="00D069AF" w:rsidRDefault="00D069AF" w:rsidP="00D069AF">
            <w:pPr>
              <w:numPr>
                <w:ilvl w:val="1"/>
                <w:numId w:val="97"/>
              </w:numPr>
              <w:tabs>
                <w:tab w:val="left" w:pos="619"/>
              </w:tabs>
              <w:spacing w:after="180" w:line="240" w:lineRule="auto"/>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Les règlements dus au Titulaire seront effectués sans délai par l’Autorité contractante, et au plus tard dans les quarante</w:t>
            </w:r>
            <w:r w:rsidR="005D59D6">
              <w:rPr>
                <w:rFonts w:ascii="Times New Roman" w:eastAsia="Times New Roman" w:hAnsi="Times New Roman" w:cs="Times New Roman"/>
                <w:spacing w:val="-2"/>
                <w:sz w:val="24"/>
                <w:szCs w:val="20"/>
                <w:lang w:eastAsia="fr-FR"/>
              </w:rPr>
              <w:t>-</w:t>
            </w:r>
            <w:r w:rsidRPr="00D069AF">
              <w:rPr>
                <w:rFonts w:ascii="Times New Roman" w:eastAsia="Times New Roman" w:hAnsi="Times New Roman" w:cs="Times New Roman"/>
                <w:spacing w:val="-2"/>
                <w:sz w:val="24"/>
                <w:szCs w:val="20"/>
                <w:lang w:eastAsia="fr-FR"/>
              </w:rPr>
              <w:t>cinq (45) jours suivant la présentation de la facture ou la demande de règlement par le Titulaire, et après son acceptation par l’Autorité contractante.</w:t>
            </w:r>
          </w:p>
          <w:p w14:paraId="1FFA9D33" w14:textId="619DC2E5" w:rsidR="00D069AF" w:rsidRPr="00D069AF" w:rsidRDefault="00D069AF" w:rsidP="00D069AF">
            <w:pPr>
              <w:numPr>
                <w:ilvl w:val="1"/>
                <w:numId w:val="103"/>
              </w:numPr>
              <w:spacing w:after="18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Dans l’éventualité où l’Autorité contractante n’effectuerait pas un paiement dû à sa date d’exigibilité ou dans le délai indiqué au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l’Autorité contractante sera tenu</w:t>
            </w:r>
            <w:r w:rsidR="005D59D6">
              <w:rPr>
                <w:rFonts w:ascii="Times New Roman" w:eastAsia="Times New Roman" w:hAnsi="Times New Roman" w:cs="Times New Roman"/>
                <w:sz w:val="24"/>
                <w:szCs w:val="20"/>
                <w:lang w:eastAsia="fr-FR"/>
              </w:rPr>
              <w:t xml:space="preserve">e </w:t>
            </w:r>
            <w:r w:rsidRPr="00D069AF">
              <w:rPr>
                <w:rFonts w:ascii="Times New Roman" w:eastAsia="Times New Roman" w:hAnsi="Times New Roman" w:cs="Times New Roman"/>
                <w:sz w:val="24"/>
                <w:szCs w:val="20"/>
                <w:lang w:eastAsia="fr-FR"/>
              </w:rPr>
              <w:t xml:space="preserve">de payer au Titulaire des intérêts moratoires sur le montant du paiement en retard, au(x) taux </w:t>
            </w:r>
            <w:r w:rsidRPr="00D069AF">
              <w:rPr>
                <w:rFonts w:ascii="Times New Roman" w:eastAsia="Times New Roman" w:hAnsi="Times New Roman" w:cs="Times New Roman"/>
                <w:bCs/>
                <w:sz w:val="24"/>
                <w:szCs w:val="20"/>
                <w:lang w:eastAsia="fr-FR"/>
              </w:rPr>
              <w:t xml:space="preserve">spécifié(s) dans le </w:t>
            </w:r>
            <w:r w:rsidRPr="00D069AF">
              <w:rPr>
                <w:rFonts w:ascii="Times New Roman" w:eastAsia="Times New Roman" w:hAnsi="Times New Roman" w:cs="Times New Roman"/>
                <w:b/>
                <w:sz w:val="24"/>
                <w:szCs w:val="20"/>
                <w:lang w:eastAsia="fr-FR"/>
              </w:rPr>
              <w:t>CCAP</w:t>
            </w:r>
            <w:r w:rsidRPr="00D069AF">
              <w:rPr>
                <w:rFonts w:ascii="Times New Roman" w:eastAsia="Times New Roman" w:hAnsi="Times New Roman" w:cs="Times New Roman"/>
                <w:sz w:val="24"/>
                <w:szCs w:val="20"/>
                <w:lang w:eastAsia="fr-FR"/>
              </w:rPr>
              <w:t xml:space="preserve"> pour toute la période de retard jusqu’au paiement intégral du prix, que ce soit avant ou à la suite d’un jugement ou une sentence arbitrale.</w:t>
            </w:r>
          </w:p>
        </w:tc>
      </w:tr>
      <w:tr w:rsidR="00D069AF" w:rsidRPr="00D069AF" w14:paraId="3750D77F" w14:textId="77777777" w:rsidTr="00D069AF">
        <w:trPr>
          <w:gridBefore w:val="1"/>
          <w:gridAfter w:val="1"/>
          <w:wBefore w:w="18" w:type="dxa"/>
          <w:wAfter w:w="18" w:type="dxa"/>
        </w:trPr>
        <w:tc>
          <w:tcPr>
            <w:tcW w:w="2160" w:type="dxa"/>
          </w:tcPr>
          <w:p w14:paraId="3F247773"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5" w:name="_Toc188501595"/>
            <w:r w:rsidRPr="00D069AF">
              <w:rPr>
                <w:rFonts w:ascii="Times New Roman" w:eastAsia="Times New Roman" w:hAnsi="Times New Roman" w:cs="Times New Roman"/>
                <w:b/>
                <w:sz w:val="24"/>
                <w:szCs w:val="20"/>
                <w:lang w:eastAsia="fr-FR"/>
              </w:rPr>
              <w:t>Impôts, taxes et droits</w:t>
            </w:r>
            <w:bookmarkEnd w:id="165"/>
          </w:p>
        </w:tc>
        <w:tc>
          <w:tcPr>
            <w:tcW w:w="7020" w:type="dxa"/>
            <w:gridSpan w:val="2"/>
          </w:tcPr>
          <w:p w14:paraId="7507423A" w14:textId="77777777" w:rsidR="00D069AF" w:rsidRPr="00D069AF" w:rsidRDefault="00D069AF" w:rsidP="00D069AF">
            <w:pPr>
              <w:numPr>
                <w:ilvl w:val="0"/>
                <w:numId w:val="79"/>
              </w:numPr>
              <w:tabs>
                <w:tab w:val="left" w:pos="612"/>
              </w:tabs>
              <w:spacing w:after="18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16.1</w:t>
            </w:r>
            <w:r w:rsidRPr="00D069AF">
              <w:rPr>
                <w:rFonts w:ascii="Times New Roman" w:eastAsia="Times New Roman" w:hAnsi="Times New Roman" w:cs="Times New Roman"/>
                <w:sz w:val="24"/>
                <w:szCs w:val="20"/>
                <w:lang w:eastAsia="fr-FR"/>
              </w:rPr>
              <w:tab/>
              <w:t xml:space="preserve">Sauf disposition contraire figurant au </w:t>
            </w:r>
            <w:r w:rsidRPr="00D069AF">
              <w:rPr>
                <w:rFonts w:ascii="Times New Roman" w:eastAsia="Times New Roman" w:hAnsi="Times New Roman" w:cs="Times New Roman"/>
                <w:b/>
                <w:sz w:val="24"/>
                <w:szCs w:val="20"/>
                <w:lang w:eastAsia="fr-FR"/>
              </w:rPr>
              <w:t>CCAP</w:t>
            </w:r>
            <w:r w:rsidRPr="00D069AF">
              <w:rPr>
                <w:rFonts w:ascii="Times New Roman" w:eastAsia="Times New Roman" w:hAnsi="Times New Roman" w:cs="Times New Roman"/>
                <w:sz w:val="24"/>
                <w:szCs w:val="20"/>
                <w:lang w:eastAsia="fr-FR"/>
              </w:rPr>
              <w:t xml:space="preserve">, le Titulaire sera entièrement responsable du paiement de tous les impôts, droits de timbre et d’enregistrement, patente et taxes dus au titre du Marché. </w:t>
            </w:r>
          </w:p>
          <w:p w14:paraId="3284A7E7" w14:textId="77777777" w:rsidR="00D069AF" w:rsidRPr="00D069AF" w:rsidRDefault="00D069AF" w:rsidP="00D069AF">
            <w:pPr>
              <w:numPr>
                <w:ilvl w:val="0"/>
                <w:numId w:val="79"/>
              </w:numPr>
              <w:tabs>
                <w:tab w:val="left" w:pos="612"/>
              </w:tabs>
              <w:spacing w:after="18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16.2</w:t>
            </w:r>
            <w:r w:rsidRPr="00D069AF">
              <w:rPr>
                <w:rFonts w:ascii="Times New Roman" w:eastAsia="Times New Roman" w:hAnsi="Times New Roman" w:cs="Times New Roman"/>
                <w:sz w:val="24"/>
                <w:szCs w:val="20"/>
                <w:lang w:eastAsia="fr-FR"/>
              </w:rPr>
              <w:tab/>
              <w:t xml:space="preserve">Une redevance de régulation est dûe par le Titulaire à l’Agence de Régulation des Marchés publics au taux prévu au </w:t>
            </w:r>
            <w:r w:rsidRPr="00D069AF">
              <w:rPr>
                <w:rFonts w:ascii="Times New Roman" w:eastAsia="Times New Roman" w:hAnsi="Times New Roman" w:cs="Times New Roman"/>
                <w:b/>
                <w:sz w:val="24"/>
                <w:szCs w:val="20"/>
                <w:lang w:eastAsia="fr-FR"/>
              </w:rPr>
              <w:t>CCAP.</w:t>
            </w:r>
          </w:p>
          <w:p w14:paraId="262A1413" w14:textId="7C4AB98F" w:rsidR="00D069AF" w:rsidRPr="00D069AF" w:rsidRDefault="00D069AF" w:rsidP="00D069AF">
            <w:pPr>
              <w:numPr>
                <w:ilvl w:val="0"/>
                <w:numId w:val="79"/>
              </w:numPr>
              <w:tabs>
                <w:tab w:val="left" w:pos="612"/>
              </w:tabs>
              <w:spacing w:after="18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16.3</w:t>
            </w:r>
            <w:r w:rsidRPr="00D069AF">
              <w:rPr>
                <w:rFonts w:ascii="Times New Roman" w:eastAsia="Times New Roman" w:hAnsi="Times New Roman" w:cs="Times New Roman"/>
                <w:sz w:val="24"/>
                <w:szCs w:val="20"/>
                <w:lang w:eastAsia="fr-FR"/>
              </w:rPr>
              <w:tab/>
              <w:t>Si le Titulaire peut prétendre à des exemptions, réductions, abattements ou privilèges en matière fiscale, l’Autorité contractante fera tout son possible pour permettre au Titulaire d’en bénéficier.</w:t>
            </w:r>
          </w:p>
        </w:tc>
      </w:tr>
      <w:tr w:rsidR="00D069AF" w:rsidRPr="00D069AF" w14:paraId="771E8063" w14:textId="77777777" w:rsidTr="00D069AF">
        <w:trPr>
          <w:gridBefore w:val="1"/>
          <w:gridAfter w:val="1"/>
          <w:wBefore w:w="18" w:type="dxa"/>
          <w:wAfter w:w="18" w:type="dxa"/>
        </w:trPr>
        <w:tc>
          <w:tcPr>
            <w:tcW w:w="2160" w:type="dxa"/>
          </w:tcPr>
          <w:p w14:paraId="3367FEA0"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6" w:name="_Toc188501596"/>
            <w:r w:rsidRPr="00D069AF">
              <w:rPr>
                <w:rFonts w:ascii="Times New Roman" w:eastAsia="Times New Roman" w:hAnsi="Times New Roman" w:cs="Times New Roman"/>
                <w:b/>
                <w:sz w:val="24"/>
                <w:szCs w:val="20"/>
                <w:lang w:eastAsia="fr-FR"/>
              </w:rPr>
              <w:t>Garantie de bonne exécution</w:t>
            </w:r>
            <w:bookmarkEnd w:id="166"/>
          </w:p>
        </w:tc>
        <w:tc>
          <w:tcPr>
            <w:tcW w:w="7020" w:type="dxa"/>
            <w:gridSpan w:val="2"/>
          </w:tcPr>
          <w:p w14:paraId="37A011A6" w14:textId="77777777" w:rsidR="00D069AF" w:rsidRPr="00D069AF" w:rsidRDefault="00D069AF" w:rsidP="00D069AF">
            <w:pPr>
              <w:numPr>
                <w:ilvl w:val="0"/>
                <w:numId w:val="104"/>
              </w:numPr>
              <w:tabs>
                <w:tab w:val="left" w:pos="619"/>
              </w:tabs>
              <w:spacing w:after="18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Dans les quatorze (14) jours suivant réception de la notification d’attribution du Marché, le Titulaire fournira une garantie au titre de la bonne exécution du Marché, pour le montant spécifié dans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w:t>
            </w:r>
          </w:p>
          <w:p w14:paraId="12D1D8C3" w14:textId="59BD9224" w:rsidR="00D069AF" w:rsidRPr="00D069AF" w:rsidRDefault="00D069AF" w:rsidP="00D069AF">
            <w:pPr>
              <w:numPr>
                <w:ilvl w:val="0"/>
                <w:numId w:val="104"/>
              </w:numPr>
              <w:tabs>
                <w:tab w:val="left" w:pos="619"/>
              </w:tabs>
              <w:spacing w:after="18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4"/>
                <w:sz w:val="24"/>
                <w:szCs w:val="20"/>
                <w:lang w:eastAsia="fr-FR"/>
              </w:rPr>
              <w:t>La garantie de bonne exécution sera payable à l’Autorité contractante en dédommagement de toute perte résultant de l’incapacité du Titulaire à s’acquitter de toutes ses obligations au titre du Marché</w:t>
            </w:r>
            <w:r w:rsidRPr="00D069AF">
              <w:rPr>
                <w:rFonts w:ascii="Times New Roman" w:eastAsia="Times New Roman" w:hAnsi="Times New Roman" w:cs="Times New Roman"/>
                <w:sz w:val="24"/>
                <w:szCs w:val="20"/>
                <w:lang w:eastAsia="fr-FR"/>
              </w:rPr>
              <w:t>.</w:t>
            </w:r>
          </w:p>
          <w:p w14:paraId="177560F2" w14:textId="77777777" w:rsidR="00D069AF" w:rsidRPr="00D069AF" w:rsidRDefault="00D069AF" w:rsidP="00D069AF">
            <w:pPr>
              <w:numPr>
                <w:ilvl w:val="0"/>
                <w:numId w:val="104"/>
              </w:numPr>
              <w:tabs>
                <w:tab w:val="left" w:pos="619"/>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La garantie de bonne exécution sera présentée sous l’une des formes stipulées par l’Autorité contractante dans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xml:space="preserve"> ou sous toute autre forme jugée acceptable par l’Autorité contractante.</w:t>
            </w:r>
          </w:p>
          <w:p w14:paraId="0D14EEEC" w14:textId="589C5E32" w:rsidR="00D069AF" w:rsidRPr="00D069AF" w:rsidRDefault="00D069AF" w:rsidP="00D069AF">
            <w:pPr>
              <w:numPr>
                <w:ilvl w:val="0"/>
                <w:numId w:val="104"/>
              </w:numPr>
              <w:tabs>
                <w:tab w:val="left" w:pos="619"/>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 xml:space="preserve">L’Autorité contractante libérera et retournera au Titulaire la garantie de bonne exécution au plus tard vingt-huit (28) jours après </w:t>
            </w:r>
            <w:r w:rsidRPr="00D069AF">
              <w:rPr>
                <w:rFonts w:ascii="Times New Roman" w:eastAsia="Times New Roman" w:hAnsi="Times New Roman" w:cs="Times New Roman"/>
                <w:spacing w:val="-2"/>
                <w:sz w:val="24"/>
                <w:szCs w:val="20"/>
                <w:lang w:eastAsia="fr-FR"/>
              </w:rPr>
              <w:lastRenderedPageBreak/>
              <w:t>la date d’achèvement des obligations incombant au Titulaire au titre de la réalisation du Marché, y compris les obligations de garantie.</w:t>
            </w:r>
          </w:p>
        </w:tc>
      </w:tr>
      <w:tr w:rsidR="00D069AF" w:rsidRPr="00D069AF" w14:paraId="50CC6D13" w14:textId="77777777" w:rsidTr="00D069AF">
        <w:trPr>
          <w:gridBefore w:val="1"/>
          <w:gridAfter w:val="1"/>
          <w:wBefore w:w="18" w:type="dxa"/>
          <w:wAfter w:w="18" w:type="dxa"/>
        </w:trPr>
        <w:tc>
          <w:tcPr>
            <w:tcW w:w="2160" w:type="dxa"/>
          </w:tcPr>
          <w:p w14:paraId="6830600E"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7" w:name="_Toc188501597"/>
            <w:r w:rsidRPr="00D069AF">
              <w:rPr>
                <w:rFonts w:ascii="Times New Roman" w:eastAsia="Times New Roman" w:hAnsi="Times New Roman" w:cs="Times New Roman"/>
                <w:b/>
                <w:sz w:val="24"/>
                <w:szCs w:val="20"/>
                <w:lang w:eastAsia="fr-FR"/>
              </w:rPr>
              <w:lastRenderedPageBreak/>
              <w:t>Droits d’auteur</w:t>
            </w:r>
            <w:bookmarkEnd w:id="167"/>
          </w:p>
        </w:tc>
        <w:tc>
          <w:tcPr>
            <w:tcW w:w="7020" w:type="dxa"/>
            <w:gridSpan w:val="2"/>
          </w:tcPr>
          <w:p w14:paraId="22E1F04D" w14:textId="01D68C52" w:rsidR="00D069AF" w:rsidRPr="00D069AF" w:rsidRDefault="00D069AF" w:rsidP="00D069AF">
            <w:pPr>
              <w:numPr>
                <w:ilvl w:val="0"/>
                <w:numId w:val="105"/>
              </w:numPr>
              <w:tabs>
                <w:tab w:val="left" w:pos="619"/>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Les droits d’auteur de tous les plans, documents et autres pièces contenant des données et des renseignements fournis à l’Autorité contractante par le Titulaire demeureront la propriété du Titulaire ou, s’ils sont fournis directement à l’Autorité contractante ou par l’intermédiaire du Titulaire par une tierce partie, y compris par des fournis</w:t>
            </w:r>
            <w:r w:rsidR="005D59D6">
              <w:rPr>
                <w:rFonts w:ascii="Times New Roman" w:eastAsia="Times New Roman" w:hAnsi="Times New Roman" w:cs="Times New Roman"/>
                <w:sz w:val="24"/>
                <w:szCs w:val="20"/>
                <w:lang w:eastAsia="fr-FR"/>
              </w:rPr>
              <w:t>s</w:t>
            </w:r>
            <w:r w:rsidRPr="00D069AF">
              <w:rPr>
                <w:rFonts w:ascii="Times New Roman" w:eastAsia="Times New Roman" w:hAnsi="Times New Roman" w:cs="Times New Roman"/>
                <w:sz w:val="24"/>
                <w:szCs w:val="20"/>
                <w:lang w:eastAsia="fr-FR"/>
              </w:rPr>
              <w:t>eurs de matériaux, les droits d’auteur desdits matériaux demeureront la propriété de ladite tierce partie.</w:t>
            </w:r>
          </w:p>
        </w:tc>
      </w:tr>
      <w:tr w:rsidR="00D069AF" w:rsidRPr="00D069AF" w14:paraId="28F8A5D6" w14:textId="77777777" w:rsidTr="00D069AF">
        <w:trPr>
          <w:gridBefore w:val="1"/>
          <w:gridAfter w:val="1"/>
          <w:wBefore w:w="18" w:type="dxa"/>
          <w:wAfter w:w="18" w:type="dxa"/>
        </w:trPr>
        <w:tc>
          <w:tcPr>
            <w:tcW w:w="2160" w:type="dxa"/>
          </w:tcPr>
          <w:p w14:paraId="4D814718"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8" w:name="_Toc188501598"/>
            <w:r w:rsidRPr="00D069AF">
              <w:rPr>
                <w:rFonts w:ascii="Times New Roman" w:eastAsia="Times New Roman" w:hAnsi="Times New Roman" w:cs="Times New Roman"/>
                <w:b/>
                <w:sz w:val="24"/>
                <w:szCs w:val="20"/>
                <w:lang w:eastAsia="fr-FR"/>
              </w:rPr>
              <w:t>Renseigne</w:t>
            </w:r>
            <w:r w:rsidRPr="00D069AF">
              <w:rPr>
                <w:rFonts w:ascii="Times New Roman" w:eastAsia="Times New Roman" w:hAnsi="Times New Roman" w:cs="Times New Roman"/>
                <w:b/>
                <w:sz w:val="24"/>
                <w:szCs w:val="20"/>
                <w:lang w:eastAsia="fr-FR"/>
              </w:rPr>
              <w:softHyphen/>
              <w:t>ments confidentiels</w:t>
            </w:r>
            <w:bookmarkEnd w:id="168"/>
          </w:p>
        </w:tc>
        <w:tc>
          <w:tcPr>
            <w:tcW w:w="7020" w:type="dxa"/>
            <w:gridSpan w:val="2"/>
          </w:tcPr>
          <w:p w14:paraId="739151B6" w14:textId="1ED1C556" w:rsidR="00D069AF" w:rsidRPr="00D069AF" w:rsidRDefault="00D069AF" w:rsidP="00D069AF">
            <w:pPr>
              <w:numPr>
                <w:ilvl w:val="0"/>
                <w:numId w:val="106"/>
              </w:numPr>
              <w:tabs>
                <w:tab w:val="left" w:pos="619"/>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L’Autorité contractante et le Titulaire respecteront le caractère confidentiel de tout document, donnée ou autre renseignement fourni directement ou indirectement par l’autre partie au titre du Marché, et ne les divulgueront pas sans le consentement écrit de l’autre partie, que ces renseignements aient été fournis avant, pendant ou après l’exécution ou la résiliation du Marché. Nonobstant les dispositions ci-dessus, le Titulaire pourra donner à son sous-traitant tout document, donnée et autre information qu’il recevra de l’Autorité contractante dans la mesure nécessaire pour permettre au sous-traitant de réaliser ses prestations conformément au Marché, auquel cas le Titulaire demandera audit sous-traitant de prendre un engagement de confidentialité analogue à l’engagement imposé au Titulaire en vertu de la clause 19 du CCAG.</w:t>
            </w:r>
          </w:p>
        </w:tc>
      </w:tr>
      <w:tr w:rsidR="00D069AF" w:rsidRPr="00D069AF" w14:paraId="3054D198" w14:textId="77777777" w:rsidTr="00D069AF">
        <w:trPr>
          <w:gridBefore w:val="1"/>
          <w:gridAfter w:val="1"/>
          <w:wBefore w:w="18" w:type="dxa"/>
          <w:wAfter w:w="18" w:type="dxa"/>
        </w:trPr>
        <w:tc>
          <w:tcPr>
            <w:tcW w:w="2160" w:type="dxa"/>
          </w:tcPr>
          <w:p w14:paraId="65FEB9D0"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782B4DCE" w14:textId="083785E1" w:rsidR="00D069AF" w:rsidRPr="00D069AF" w:rsidRDefault="00D069AF" w:rsidP="00D069AF">
            <w:pPr>
              <w:numPr>
                <w:ilvl w:val="0"/>
                <w:numId w:val="106"/>
              </w:numPr>
              <w:tabs>
                <w:tab w:val="left" w:pos="619"/>
              </w:tabs>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L’Autorité contractante n’utilisera aucun document, donnée et autre information reçu</w:t>
            </w:r>
            <w:r w:rsidR="005D59D6">
              <w:rPr>
                <w:rFonts w:ascii="Times New Roman" w:eastAsia="Times New Roman" w:hAnsi="Times New Roman" w:cs="Times New Roman"/>
                <w:sz w:val="24"/>
                <w:szCs w:val="20"/>
                <w:lang w:eastAsia="fr-FR"/>
              </w:rPr>
              <w:t>e</w:t>
            </w:r>
            <w:r w:rsidRPr="00D069AF">
              <w:rPr>
                <w:rFonts w:ascii="Times New Roman" w:eastAsia="Times New Roman" w:hAnsi="Times New Roman" w:cs="Times New Roman"/>
                <w:sz w:val="24"/>
                <w:szCs w:val="20"/>
                <w:lang w:eastAsia="fr-FR"/>
              </w:rPr>
              <w:t xml:space="preserve"> du Titulaire, à des fins autres que celles du Marché. De la même manière, le Titulaire n’utilisera aucun document, donnée et autre information</w:t>
            </w:r>
            <w:r w:rsidR="005D59D6">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reçu</w:t>
            </w:r>
            <w:r w:rsidR="005D59D6">
              <w:rPr>
                <w:rFonts w:ascii="Times New Roman" w:eastAsia="Times New Roman" w:hAnsi="Times New Roman" w:cs="Times New Roman"/>
                <w:sz w:val="24"/>
                <w:szCs w:val="20"/>
                <w:lang w:eastAsia="fr-FR"/>
              </w:rPr>
              <w:t>e</w:t>
            </w:r>
            <w:r w:rsidRPr="00D069AF">
              <w:rPr>
                <w:rFonts w:ascii="Times New Roman" w:eastAsia="Times New Roman" w:hAnsi="Times New Roman" w:cs="Times New Roman"/>
                <w:sz w:val="24"/>
                <w:szCs w:val="20"/>
                <w:lang w:eastAsia="fr-FR"/>
              </w:rPr>
              <w:t xml:space="preserve"> de l’Autorité contractante à des fins autres que la réalisation du Marché.</w:t>
            </w:r>
          </w:p>
        </w:tc>
      </w:tr>
      <w:tr w:rsidR="00D069AF" w:rsidRPr="00D069AF" w14:paraId="3EF158B9" w14:textId="77777777" w:rsidTr="00D069AF">
        <w:trPr>
          <w:gridBefore w:val="1"/>
          <w:gridAfter w:val="1"/>
          <w:wBefore w:w="18" w:type="dxa"/>
          <w:wAfter w:w="18" w:type="dxa"/>
        </w:trPr>
        <w:tc>
          <w:tcPr>
            <w:tcW w:w="2160" w:type="dxa"/>
          </w:tcPr>
          <w:p w14:paraId="40F99480"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41C2DC00" w14:textId="77777777" w:rsidR="00D069AF" w:rsidRPr="00D069AF" w:rsidRDefault="00D069AF" w:rsidP="00D069AF">
            <w:pPr>
              <w:numPr>
                <w:ilvl w:val="0"/>
                <w:numId w:val="79"/>
              </w:numPr>
              <w:tabs>
                <w:tab w:val="left" w:pos="619"/>
              </w:tabs>
              <w:spacing w:after="240" w:line="240" w:lineRule="auto"/>
              <w:ind w:left="576"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19.3</w:t>
            </w:r>
            <w:r w:rsidRPr="00D069AF">
              <w:rPr>
                <w:rFonts w:ascii="Times New Roman" w:eastAsia="Times New Roman" w:hAnsi="Times New Roman" w:cs="Times New Roman"/>
                <w:sz w:val="24"/>
                <w:szCs w:val="20"/>
                <w:lang w:eastAsia="fr-FR"/>
              </w:rPr>
              <w:tab/>
              <w:t>Toutefois, l’obligation imposée à une partie en vertu des clauses 19.1 et 19.2 ci-dessus ne s’appliquera pas aux informations suivantes :</w:t>
            </w:r>
          </w:p>
          <w:p w14:paraId="6B7EBC3F" w14:textId="3DE7FF3C" w:rsidR="00D069AF" w:rsidRPr="00D069AF" w:rsidRDefault="00D069AF" w:rsidP="00D069AF">
            <w:pPr>
              <w:numPr>
                <w:ilvl w:val="0"/>
                <w:numId w:val="84"/>
              </w:numPr>
              <w:spacing w:after="240" w:line="240" w:lineRule="auto"/>
              <w:ind w:left="115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celles que l’Autorité contractante ou le Titulaire doivent partager avec des institutions participant au financement du Marché</w:t>
            </w:r>
            <w:r w:rsidR="005D59D6">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 xml:space="preserve">; </w:t>
            </w:r>
          </w:p>
          <w:p w14:paraId="7808AB54" w14:textId="77777777" w:rsidR="00D069AF" w:rsidRPr="00D069AF" w:rsidRDefault="00D069AF" w:rsidP="00D069AF">
            <w:pPr>
              <w:numPr>
                <w:ilvl w:val="0"/>
                <w:numId w:val="84"/>
              </w:numPr>
              <w:spacing w:after="240" w:line="240" w:lineRule="auto"/>
              <w:ind w:left="115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celles qui, à présent ou ultérieurement, appartiennent ou appartiendront au domaine public, sans que la partie en cause n’ait commis de faute ;</w:t>
            </w:r>
          </w:p>
          <w:p w14:paraId="7FA1ABD3" w14:textId="77777777" w:rsidR="00D069AF" w:rsidRPr="00D069AF" w:rsidRDefault="00D069AF" w:rsidP="00D069AF">
            <w:pPr>
              <w:numPr>
                <w:ilvl w:val="0"/>
                <w:numId w:val="84"/>
              </w:numPr>
              <w:spacing w:after="240" w:line="240" w:lineRule="auto"/>
              <w:ind w:left="115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celles dont il peut être prouvé qu’elles étaient en possession de la partie en cause lorsqu’elles ont été communiquées et </w:t>
            </w:r>
            <w:r w:rsidRPr="00D069AF">
              <w:rPr>
                <w:rFonts w:ascii="Times New Roman" w:eastAsia="Times New Roman" w:hAnsi="Times New Roman" w:cs="Times New Roman"/>
                <w:sz w:val="24"/>
                <w:szCs w:val="20"/>
                <w:lang w:eastAsia="fr-FR"/>
              </w:rPr>
              <w:lastRenderedPageBreak/>
              <w:t>qu’elles n’avaient pas été obtenues préalablement, de manière directe ou indirecte, de l’autre partie ; ou</w:t>
            </w:r>
          </w:p>
          <w:p w14:paraId="7849B6A9" w14:textId="7E21F732" w:rsidR="00D069AF" w:rsidRPr="00D069AF" w:rsidRDefault="00D069AF" w:rsidP="00D069AF">
            <w:pPr>
              <w:numPr>
                <w:ilvl w:val="0"/>
                <w:numId w:val="84"/>
              </w:numPr>
              <w:spacing w:after="240" w:line="240" w:lineRule="auto"/>
              <w:ind w:left="115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celles qui sont mises de manière légitime à la disposition de la partie en cause par une tierce partie non</w:t>
            </w:r>
            <w:r w:rsidR="005D59D6">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tenu au devoir de confidentialité.</w:t>
            </w:r>
          </w:p>
        </w:tc>
      </w:tr>
      <w:tr w:rsidR="00D069AF" w:rsidRPr="00D069AF" w14:paraId="6A7B9D4D" w14:textId="77777777" w:rsidTr="00D069AF">
        <w:trPr>
          <w:gridBefore w:val="1"/>
          <w:gridAfter w:val="1"/>
          <w:wBefore w:w="18" w:type="dxa"/>
          <w:wAfter w:w="18" w:type="dxa"/>
        </w:trPr>
        <w:tc>
          <w:tcPr>
            <w:tcW w:w="2160" w:type="dxa"/>
          </w:tcPr>
          <w:p w14:paraId="4BE57744"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3D1D3F2C" w14:textId="77777777" w:rsidR="00D069AF" w:rsidRPr="00D069AF" w:rsidRDefault="00D069AF" w:rsidP="00D069AF">
            <w:pPr>
              <w:spacing w:after="240" w:line="240" w:lineRule="auto"/>
              <w:ind w:left="612" w:hanging="612"/>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19.4</w:t>
            </w:r>
            <w:r w:rsidRPr="00D069AF">
              <w:rPr>
                <w:rFonts w:ascii="Times New Roman" w:eastAsia="Times New Roman" w:hAnsi="Times New Roman" w:cs="Times New Roman"/>
                <w:sz w:val="24"/>
                <w:szCs w:val="20"/>
                <w:lang w:eastAsia="fr-FR"/>
              </w:rPr>
              <w:tab/>
              <w:t>Les dispositions ci-dessus de la clause 19 du CCAG ne modifient en aucune façon un engagement de confidentialité donné par l’une ou l’autre partie avant la date du Marché s’agissant de tout ou partie de la fourniture.</w:t>
            </w:r>
          </w:p>
          <w:p w14:paraId="260D622A" w14:textId="77777777" w:rsidR="00D069AF" w:rsidRPr="00D069AF" w:rsidRDefault="00D069AF" w:rsidP="00D069AF">
            <w:pPr>
              <w:numPr>
                <w:ilvl w:val="0"/>
                <w:numId w:val="79"/>
              </w:numPr>
              <w:tabs>
                <w:tab w:val="left" w:pos="619"/>
              </w:tabs>
              <w:spacing w:after="240" w:line="240" w:lineRule="auto"/>
              <w:ind w:left="646" w:hanging="646"/>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19.5</w:t>
            </w:r>
            <w:r w:rsidRPr="00D069AF">
              <w:rPr>
                <w:rFonts w:ascii="Times New Roman" w:eastAsia="Times New Roman" w:hAnsi="Times New Roman" w:cs="Times New Roman"/>
                <w:sz w:val="24"/>
                <w:szCs w:val="20"/>
                <w:lang w:eastAsia="fr-FR"/>
              </w:rPr>
              <w:tab/>
              <w:t>Les dispositions de la clause 19 du CCAG resteront en vigueur après l’achèvement ou la résiliation du Marché, quel qu’en soit le motif.</w:t>
            </w:r>
          </w:p>
        </w:tc>
      </w:tr>
      <w:tr w:rsidR="00D069AF" w:rsidRPr="00D069AF" w14:paraId="7382F5B0" w14:textId="77777777" w:rsidTr="00D069AF">
        <w:trPr>
          <w:gridBefore w:val="1"/>
          <w:gridAfter w:val="1"/>
          <w:wBefore w:w="18" w:type="dxa"/>
          <w:wAfter w:w="18" w:type="dxa"/>
        </w:trPr>
        <w:tc>
          <w:tcPr>
            <w:tcW w:w="2160" w:type="dxa"/>
          </w:tcPr>
          <w:p w14:paraId="234E8E15"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69" w:name="_Toc188501599"/>
            <w:r w:rsidRPr="00D069AF">
              <w:rPr>
                <w:rFonts w:ascii="Times New Roman" w:eastAsia="Times New Roman" w:hAnsi="Times New Roman" w:cs="Times New Roman"/>
                <w:b/>
                <w:sz w:val="24"/>
                <w:szCs w:val="20"/>
                <w:lang w:eastAsia="fr-FR"/>
              </w:rPr>
              <w:t>Sous-traitance</w:t>
            </w:r>
            <w:bookmarkEnd w:id="169"/>
          </w:p>
        </w:tc>
        <w:tc>
          <w:tcPr>
            <w:tcW w:w="7020" w:type="dxa"/>
            <w:gridSpan w:val="2"/>
          </w:tcPr>
          <w:p w14:paraId="17AD7FD1" w14:textId="77777777" w:rsidR="00D069AF" w:rsidRPr="00D069AF" w:rsidRDefault="00D069AF" w:rsidP="00D069AF">
            <w:pPr>
              <w:numPr>
                <w:ilvl w:val="0"/>
                <w:numId w:val="107"/>
              </w:numPr>
              <w:spacing w:after="240" w:line="240" w:lineRule="auto"/>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Le Titulaire notifiera par écrit à l’Autorité contractante tous les marchés de sous</w:t>
            </w:r>
            <w:r w:rsidRPr="00D069AF">
              <w:rPr>
                <w:rFonts w:ascii="Times New Roman" w:eastAsia="Times New Roman" w:hAnsi="Times New Roman" w:cs="Times New Roman"/>
                <w:spacing w:val="-2"/>
                <w:sz w:val="24"/>
                <w:szCs w:val="20"/>
                <w:lang w:eastAsia="fr-FR"/>
              </w:rPr>
              <w:noBreakHyphen/>
              <w:t>traitance attribués dans le cadre du Marché s’il ne l’a déjà fait dans son offre. Cette notification, fournie dans l’offre ou ultérieurement, ne dégagera pas la responsabilité du Titulaire, et ne le libérera d’aucune des obligations qui lui incombent du fait du Marché.</w:t>
            </w:r>
          </w:p>
          <w:p w14:paraId="760D33A3" w14:textId="77777777" w:rsidR="00D069AF" w:rsidRPr="00D069AF" w:rsidRDefault="00D069AF" w:rsidP="00D069AF">
            <w:pPr>
              <w:numPr>
                <w:ilvl w:val="0"/>
                <w:numId w:val="107"/>
              </w:numPr>
              <w:tabs>
                <w:tab w:val="left" w:pos="619"/>
              </w:tabs>
              <w:spacing w:after="24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Les marchés de sous-traitance se conformeront aux dispositions des clauses 3 et 7 du CCAG.</w:t>
            </w:r>
          </w:p>
        </w:tc>
      </w:tr>
      <w:tr w:rsidR="00D069AF" w:rsidRPr="00D069AF" w14:paraId="7983D703" w14:textId="77777777" w:rsidTr="00D069AF">
        <w:trPr>
          <w:gridBefore w:val="1"/>
          <w:gridAfter w:val="1"/>
          <w:wBefore w:w="18" w:type="dxa"/>
          <w:wAfter w:w="18" w:type="dxa"/>
        </w:trPr>
        <w:tc>
          <w:tcPr>
            <w:tcW w:w="2160" w:type="dxa"/>
          </w:tcPr>
          <w:p w14:paraId="02185C59"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0" w:name="_Toc188501600"/>
            <w:r w:rsidRPr="00D069AF">
              <w:rPr>
                <w:rFonts w:ascii="Times New Roman" w:eastAsia="Times New Roman" w:hAnsi="Times New Roman" w:cs="Times New Roman"/>
                <w:b/>
                <w:sz w:val="24"/>
                <w:szCs w:val="20"/>
                <w:lang w:eastAsia="fr-FR"/>
              </w:rPr>
              <w:t>Spécifications et Normes</w:t>
            </w:r>
            <w:bookmarkEnd w:id="170"/>
          </w:p>
        </w:tc>
        <w:tc>
          <w:tcPr>
            <w:tcW w:w="7020" w:type="dxa"/>
            <w:gridSpan w:val="2"/>
          </w:tcPr>
          <w:p w14:paraId="7B9B7C19" w14:textId="77777777" w:rsidR="00D069AF" w:rsidRPr="00D069AF" w:rsidRDefault="00D069AF" w:rsidP="00D069AF">
            <w:pPr>
              <w:numPr>
                <w:ilvl w:val="0"/>
                <w:numId w:val="79"/>
              </w:numPr>
              <w:tabs>
                <w:tab w:val="left" w:pos="619"/>
              </w:tabs>
              <w:spacing w:after="20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21.1</w:t>
            </w:r>
            <w:r w:rsidRPr="00D069AF">
              <w:rPr>
                <w:rFonts w:ascii="Times New Roman" w:eastAsia="Times New Roman" w:hAnsi="Times New Roman" w:cs="Times New Roman"/>
                <w:sz w:val="24"/>
                <w:szCs w:val="20"/>
                <w:lang w:eastAsia="fr-FR"/>
              </w:rPr>
              <w:tab/>
              <w:t>Spécifications techniques et Plans</w:t>
            </w:r>
          </w:p>
          <w:p w14:paraId="16F4CD03" w14:textId="77777777" w:rsidR="00D069AF" w:rsidRPr="00D069AF" w:rsidRDefault="00D069AF" w:rsidP="00D069AF">
            <w:pPr>
              <w:numPr>
                <w:ilvl w:val="0"/>
                <w:numId w:val="85"/>
              </w:numPr>
              <w:spacing w:after="0" w:line="240" w:lineRule="auto"/>
              <w:ind w:left="486" w:hanging="48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Les Fournitures livrées au titre du Marché et les Services connexes doivent satisfaire aux Cahier des Clauses techniques spécifiées à </w:t>
            </w:r>
            <w:smartTag w:uri="urn:schemas-microsoft-com:office:smarttags" w:element="PersonName">
              <w:smartTagPr>
                <w:attr w:name="ProductID" w:val="la Section IV"/>
              </w:smartTagPr>
              <w:r w:rsidRPr="00D069AF">
                <w:rPr>
                  <w:rFonts w:ascii="Times New Roman" w:eastAsia="Times New Roman" w:hAnsi="Times New Roman" w:cs="Times New Roman"/>
                  <w:sz w:val="24"/>
                  <w:szCs w:val="20"/>
                  <w:lang w:eastAsia="fr-FR"/>
                </w:rPr>
                <w:t>la Section IV</w:t>
              </w:r>
            </w:smartTag>
            <w:r w:rsidRPr="00D069AF">
              <w:rPr>
                <w:rFonts w:ascii="Times New Roman" w:eastAsia="Times New Roman" w:hAnsi="Times New Roman" w:cs="Times New Roman"/>
                <w:sz w:val="24"/>
                <w:szCs w:val="20"/>
                <w:lang w:eastAsia="fr-FR"/>
              </w:rPr>
              <w:t xml:space="preserve"> : Bordereau des quantités, Calendrier de livraison, Cahier des Clauses techniques, Plans, Inspections et Essais, du document d’Appel d’offres. Si aucune norme n’y est indiquée, la norme sera supposée équivalente ou supérieure aux normes officielles dont l’application est appropriée dans le pays d’origine des Fournitures. </w:t>
            </w:r>
          </w:p>
          <w:p w14:paraId="4869B54B" w14:textId="77777777" w:rsidR="00D069AF" w:rsidRPr="00D069AF" w:rsidRDefault="00D069AF" w:rsidP="00D069AF">
            <w:pPr>
              <w:numPr>
                <w:ilvl w:val="0"/>
                <w:numId w:val="85"/>
              </w:numPr>
              <w:spacing w:after="0" w:line="240" w:lineRule="auto"/>
              <w:ind w:left="490" w:hanging="49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 Titulaire pourra décliner sa responsabilité pour toute étude de conception, donnée, plan, spécification ou autre document, ou toute modification de ces éléments, qui aura été fourni ou conçu par l’Autorité contractante ou en son nom, en donnant à l’Autorité contractante une notification indiquant qu’il décline sa responsabilité.</w:t>
            </w:r>
          </w:p>
          <w:p w14:paraId="1A5CE9D9" w14:textId="77777777" w:rsidR="00D069AF" w:rsidRPr="00D069AF" w:rsidRDefault="00D069AF" w:rsidP="00D069AF">
            <w:pPr>
              <w:numPr>
                <w:ilvl w:val="0"/>
                <w:numId w:val="85"/>
              </w:numPr>
              <w:spacing w:after="0" w:line="240" w:lineRule="auto"/>
              <w:ind w:left="490" w:hanging="49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Lorsque le Marché se référera aux codes et normes selon lesquels il sera exécuté, l’édition ou la version révisée desdits codes et normes sera celle spécifiée dans les Cahier des Clauses techniques. Durant l’exécution du Marché, les changements apportés auxdits codes et normes ne seront appliqués qu’après l’approbation de </w:t>
            </w:r>
            <w:r w:rsidRPr="00D069AF">
              <w:rPr>
                <w:rFonts w:ascii="Times New Roman" w:eastAsia="Times New Roman" w:hAnsi="Times New Roman" w:cs="Times New Roman"/>
                <w:sz w:val="24"/>
                <w:szCs w:val="20"/>
                <w:lang w:eastAsia="fr-FR"/>
              </w:rPr>
              <w:lastRenderedPageBreak/>
              <w:t>l’Autorité contractante et seront traités conformément à la clause 32 du CCAG.</w:t>
            </w:r>
          </w:p>
        </w:tc>
      </w:tr>
      <w:tr w:rsidR="00D069AF" w:rsidRPr="00D069AF" w14:paraId="41BEB4DA" w14:textId="77777777" w:rsidTr="00D069AF">
        <w:trPr>
          <w:gridBefore w:val="1"/>
          <w:gridAfter w:val="1"/>
          <w:wBefore w:w="18" w:type="dxa"/>
          <w:wAfter w:w="18" w:type="dxa"/>
        </w:trPr>
        <w:tc>
          <w:tcPr>
            <w:tcW w:w="2160" w:type="dxa"/>
          </w:tcPr>
          <w:p w14:paraId="51DC7C3C"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1" w:name="_Toc188501601"/>
            <w:r w:rsidRPr="00D069AF">
              <w:rPr>
                <w:rFonts w:ascii="Times New Roman" w:eastAsia="Times New Roman" w:hAnsi="Times New Roman" w:cs="Times New Roman"/>
                <w:b/>
                <w:sz w:val="24"/>
                <w:szCs w:val="20"/>
                <w:lang w:eastAsia="fr-FR"/>
              </w:rPr>
              <w:lastRenderedPageBreak/>
              <w:t>Emballage et documents</w:t>
            </w:r>
            <w:bookmarkEnd w:id="171"/>
          </w:p>
        </w:tc>
        <w:tc>
          <w:tcPr>
            <w:tcW w:w="7020" w:type="dxa"/>
            <w:gridSpan w:val="2"/>
          </w:tcPr>
          <w:p w14:paraId="1296E43D" w14:textId="77777777" w:rsidR="00D069AF" w:rsidRPr="00D069AF" w:rsidRDefault="00D069AF" w:rsidP="00D069AF">
            <w:pPr>
              <w:numPr>
                <w:ilvl w:val="1"/>
                <w:numId w:val="98"/>
              </w:numPr>
              <w:tabs>
                <w:tab w:val="left" w:pos="619"/>
              </w:tabs>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 Titulaire emballera les Fournitures de la manière requise pour qu’elles ne subissent pas de dommages ou de détérioration durant le transport vers leur destination finale, conformément aux dispositions du Marché. Pendant le transport, l’emballage sera suffisant pour résister en toutes circonstances à des manipulations brutales et à des températures extrêmes, au sel et aux précipitations, et à l’entreposage à ciel ouvert. Les dimensions et le poids des caisses tiendront compte, chaque fois que nécessaire, du fait que la destination finale des fournitures est éloignée et de l’absence éventuelle, à toutes les étapes du transport, de matériel de manutention lourd.</w:t>
            </w:r>
          </w:p>
        </w:tc>
      </w:tr>
      <w:tr w:rsidR="00D069AF" w:rsidRPr="00D069AF" w14:paraId="460176B9" w14:textId="77777777" w:rsidTr="00D069AF">
        <w:trPr>
          <w:gridBefore w:val="1"/>
          <w:gridAfter w:val="1"/>
          <w:wBefore w:w="18" w:type="dxa"/>
          <w:wAfter w:w="18" w:type="dxa"/>
        </w:trPr>
        <w:tc>
          <w:tcPr>
            <w:tcW w:w="2160" w:type="dxa"/>
          </w:tcPr>
          <w:p w14:paraId="4C2CEDFB"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72B28767" w14:textId="77777777" w:rsidR="00D069AF" w:rsidRPr="00D069AF" w:rsidRDefault="00D069AF" w:rsidP="00D069AF">
            <w:pPr>
              <w:numPr>
                <w:ilvl w:val="1"/>
                <w:numId w:val="98"/>
              </w:numPr>
              <w:tabs>
                <w:tab w:val="left" w:pos="619"/>
              </w:tabs>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 xml:space="preserve">L’emballage, le marquage, l’étiquetage et la documentation à l’intérieur et à l’extérieur des caisses seront strictement conformes aux dispositions précisées dans le Marché ainsi qu’aux instructions ultérieures, le cas échéant, en application du </w:t>
            </w:r>
            <w:r w:rsidRPr="00D069AF">
              <w:rPr>
                <w:rFonts w:ascii="Times New Roman" w:eastAsia="Times New Roman" w:hAnsi="Times New Roman" w:cs="Times New Roman"/>
                <w:b/>
                <w:bCs/>
                <w:spacing w:val="-2"/>
                <w:sz w:val="24"/>
                <w:szCs w:val="20"/>
                <w:lang w:eastAsia="fr-FR"/>
              </w:rPr>
              <w:t>CCAP</w:t>
            </w:r>
            <w:r w:rsidRPr="00D069AF">
              <w:rPr>
                <w:rFonts w:ascii="Times New Roman" w:eastAsia="Times New Roman" w:hAnsi="Times New Roman" w:cs="Times New Roman"/>
                <w:spacing w:val="-2"/>
                <w:sz w:val="24"/>
                <w:szCs w:val="20"/>
                <w:lang w:eastAsia="fr-FR"/>
              </w:rPr>
              <w:t>, et à toutes autres instructions données par l’Autorité contractante.</w:t>
            </w:r>
          </w:p>
        </w:tc>
      </w:tr>
      <w:tr w:rsidR="00D069AF" w:rsidRPr="00D069AF" w14:paraId="23D3F80E" w14:textId="77777777" w:rsidTr="00D069AF">
        <w:trPr>
          <w:gridBefore w:val="1"/>
          <w:gridAfter w:val="1"/>
          <w:wBefore w:w="18" w:type="dxa"/>
          <w:wAfter w:w="18" w:type="dxa"/>
        </w:trPr>
        <w:tc>
          <w:tcPr>
            <w:tcW w:w="2160" w:type="dxa"/>
          </w:tcPr>
          <w:p w14:paraId="41347E3C"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2" w:name="_Toc188501602"/>
            <w:r w:rsidRPr="00D069AF">
              <w:rPr>
                <w:rFonts w:ascii="Times New Roman" w:eastAsia="Times New Roman" w:hAnsi="Times New Roman" w:cs="Times New Roman"/>
                <w:b/>
                <w:sz w:val="24"/>
                <w:szCs w:val="20"/>
                <w:lang w:eastAsia="fr-FR"/>
              </w:rPr>
              <w:t>Assurance</w:t>
            </w:r>
            <w:bookmarkEnd w:id="172"/>
          </w:p>
        </w:tc>
        <w:tc>
          <w:tcPr>
            <w:tcW w:w="7020" w:type="dxa"/>
            <w:gridSpan w:val="2"/>
          </w:tcPr>
          <w:p w14:paraId="15DB9446" w14:textId="77777777" w:rsidR="00D069AF" w:rsidRPr="00D069AF" w:rsidRDefault="00D069AF" w:rsidP="00D069AF">
            <w:pPr>
              <w:numPr>
                <w:ilvl w:val="1"/>
                <w:numId w:val="99"/>
              </w:numPr>
              <w:tabs>
                <w:tab w:val="left" w:pos="619"/>
              </w:tabs>
              <w:spacing w:after="18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Sauf indication contraire du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xml:space="preserve">, les Fournitures livrées en exécution du présent Marché seront entièrement assurées en FCFA ou en une monnaie librement convertible contre toute perte ou dommage découlant de leur fabrication ou acquisition, de leur transport, leur entreposage et leur livraison conformément aux Incoterms en vigueur ou de la manière spécifiée dans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w:t>
            </w:r>
          </w:p>
        </w:tc>
      </w:tr>
      <w:tr w:rsidR="00D069AF" w:rsidRPr="00D069AF" w14:paraId="66636CA5" w14:textId="77777777" w:rsidTr="00D069AF">
        <w:trPr>
          <w:gridBefore w:val="1"/>
          <w:gridAfter w:val="1"/>
          <w:wBefore w:w="18" w:type="dxa"/>
          <w:wAfter w:w="18" w:type="dxa"/>
        </w:trPr>
        <w:tc>
          <w:tcPr>
            <w:tcW w:w="2160" w:type="dxa"/>
          </w:tcPr>
          <w:p w14:paraId="15DFF486"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3" w:name="_Toc188501603"/>
            <w:r w:rsidRPr="00D069AF">
              <w:rPr>
                <w:rFonts w:ascii="Times New Roman" w:eastAsia="Times New Roman" w:hAnsi="Times New Roman" w:cs="Times New Roman"/>
                <w:b/>
                <w:sz w:val="24"/>
                <w:szCs w:val="20"/>
                <w:lang w:eastAsia="fr-FR"/>
              </w:rPr>
              <w:t>Transport</w:t>
            </w:r>
            <w:bookmarkEnd w:id="173"/>
          </w:p>
        </w:tc>
        <w:tc>
          <w:tcPr>
            <w:tcW w:w="7020" w:type="dxa"/>
            <w:gridSpan w:val="2"/>
          </w:tcPr>
          <w:p w14:paraId="4BB47E70" w14:textId="77777777" w:rsidR="00D069AF" w:rsidRPr="00D069AF" w:rsidRDefault="00D069AF" w:rsidP="00D069AF">
            <w:pPr>
              <w:numPr>
                <w:ilvl w:val="1"/>
                <w:numId w:val="100"/>
              </w:numPr>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La responsabilité du transport des Fournitures est assumée par la partie spécifiée dans les Incoterms en vigueur.</w:t>
            </w:r>
          </w:p>
        </w:tc>
      </w:tr>
      <w:tr w:rsidR="00D069AF" w:rsidRPr="00D069AF" w14:paraId="3071F964" w14:textId="77777777" w:rsidTr="00D069AF">
        <w:trPr>
          <w:gridBefore w:val="1"/>
          <w:gridAfter w:val="1"/>
          <w:wBefore w:w="18" w:type="dxa"/>
          <w:wAfter w:w="18" w:type="dxa"/>
        </w:trPr>
        <w:tc>
          <w:tcPr>
            <w:tcW w:w="2160" w:type="dxa"/>
          </w:tcPr>
          <w:p w14:paraId="0F4BED9B"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4" w:name="_Toc188501604"/>
            <w:r w:rsidRPr="00D069AF">
              <w:rPr>
                <w:rFonts w:ascii="Times New Roman" w:eastAsia="Times New Roman" w:hAnsi="Times New Roman" w:cs="Times New Roman"/>
                <w:b/>
                <w:sz w:val="24"/>
                <w:szCs w:val="20"/>
                <w:lang w:eastAsia="fr-FR"/>
              </w:rPr>
              <w:t>Inspections et essais</w:t>
            </w:r>
            <w:bookmarkEnd w:id="174"/>
          </w:p>
        </w:tc>
        <w:tc>
          <w:tcPr>
            <w:tcW w:w="7020" w:type="dxa"/>
            <w:gridSpan w:val="2"/>
          </w:tcPr>
          <w:p w14:paraId="6EE709DB" w14:textId="77777777" w:rsidR="00D069AF" w:rsidRPr="00D069AF" w:rsidRDefault="00D069AF" w:rsidP="00D069AF">
            <w:pPr>
              <w:numPr>
                <w:ilvl w:val="1"/>
                <w:numId w:val="101"/>
              </w:numPr>
              <w:tabs>
                <w:tab w:val="left" w:pos="619"/>
              </w:tabs>
              <w:spacing w:after="24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 Titulaire effectue à ses frais et à titre gratuit pour l’Autorité contractante tous les essais et/ou les inspections afférents aux fournitures et aux services connexes stipulés aux </w:t>
            </w:r>
            <w:r w:rsidRPr="00D069AF">
              <w:rPr>
                <w:rFonts w:ascii="Times New Roman" w:eastAsia="Times New Roman" w:hAnsi="Times New Roman" w:cs="Times New Roman"/>
                <w:b/>
                <w:bCs/>
                <w:sz w:val="24"/>
                <w:szCs w:val="20"/>
                <w:lang w:eastAsia="fr-FR"/>
              </w:rPr>
              <w:t>CCAP. </w:t>
            </w:r>
            <w:r w:rsidRPr="00D069AF">
              <w:rPr>
                <w:rFonts w:ascii="Times New Roman" w:eastAsia="Times New Roman" w:hAnsi="Times New Roman" w:cs="Times New Roman"/>
                <w:sz w:val="24"/>
                <w:szCs w:val="20"/>
                <w:lang w:eastAsia="fr-FR"/>
              </w:rPr>
              <w:t xml:space="preserve"> </w:t>
            </w:r>
          </w:p>
        </w:tc>
      </w:tr>
      <w:tr w:rsidR="00D069AF" w:rsidRPr="00D069AF" w14:paraId="32549FD1" w14:textId="77777777" w:rsidTr="00D069AF">
        <w:trPr>
          <w:gridBefore w:val="1"/>
          <w:gridAfter w:val="1"/>
          <w:wBefore w:w="18" w:type="dxa"/>
          <w:wAfter w:w="18" w:type="dxa"/>
        </w:trPr>
        <w:tc>
          <w:tcPr>
            <w:tcW w:w="2160" w:type="dxa"/>
          </w:tcPr>
          <w:p w14:paraId="1F793B49"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br w:type="page"/>
            </w:r>
          </w:p>
        </w:tc>
        <w:tc>
          <w:tcPr>
            <w:tcW w:w="7020" w:type="dxa"/>
            <w:gridSpan w:val="2"/>
          </w:tcPr>
          <w:p w14:paraId="08E41DB7" w14:textId="77777777" w:rsidR="00D069AF" w:rsidRPr="00D069AF" w:rsidRDefault="00D069AF" w:rsidP="00D069AF">
            <w:pPr>
              <w:numPr>
                <w:ilvl w:val="1"/>
                <w:numId w:val="101"/>
              </w:numPr>
              <w:tabs>
                <w:tab w:val="left" w:pos="619"/>
              </w:tabs>
              <w:spacing w:after="24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Les inspections et les essais pourront être réalisés dans les locaux du Titulaire ou de son sous-traitant, au point de livraison et/ou au lieu de destination finale des fournitures ou en un lieu quelconque visé dans le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Sous réserve de la clause 25.3 du CCAG, si les essais et/ou les inspections ont lieu dans les locaux  du Titulaire ou de son sous-traitant, toutes les facilités et l’assistance raisonnables, y compris l’accès aux plans et aux informations relatives à la fabrication, seront fournies aux inspecteurs, sans frais pour l’Autorité contractante.</w:t>
            </w:r>
          </w:p>
        </w:tc>
      </w:tr>
      <w:tr w:rsidR="00D069AF" w:rsidRPr="00D069AF" w14:paraId="2164B7BA" w14:textId="77777777" w:rsidTr="00D069AF">
        <w:trPr>
          <w:gridBefore w:val="1"/>
          <w:gridAfter w:val="1"/>
          <w:wBefore w:w="18" w:type="dxa"/>
          <w:wAfter w:w="18" w:type="dxa"/>
        </w:trPr>
        <w:tc>
          <w:tcPr>
            <w:tcW w:w="2160" w:type="dxa"/>
          </w:tcPr>
          <w:p w14:paraId="7383E073"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25469F94" w14:textId="77777777" w:rsidR="00D069AF" w:rsidRPr="00D069AF" w:rsidRDefault="00D069AF" w:rsidP="00D069AF">
            <w:pPr>
              <w:numPr>
                <w:ilvl w:val="0"/>
                <w:numId w:val="79"/>
              </w:numPr>
              <w:tabs>
                <w:tab w:val="left" w:pos="619"/>
              </w:tabs>
              <w:spacing w:after="24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25.3</w:t>
            </w:r>
            <w:r w:rsidRPr="00D069AF">
              <w:rPr>
                <w:rFonts w:ascii="Times New Roman" w:eastAsia="Times New Roman" w:hAnsi="Times New Roman" w:cs="Times New Roman"/>
                <w:sz w:val="24"/>
                <w:szCs w:val="20"/>
                <w:lang w:eastAsia="fr-FR"/>
              </w:rPr>
              <w:tab/>
              <w:t>L’Autorité contractante ou son représentant autorisé aura le droit d’assister aux essais et/ou aux inspections visées dans la clause 25.2 du C</w:t>
            </w:r>
            <w:smartTag w:uri="urn:schemas-microsoft-com:office:smarttags" w:element="stockticker">
              <w:r w:rsidRPr="00D069AF">
                <w:rPr>
                  <w:rFonts w:ascii="Times New Roman" w:eastAsia="Times New Roman" w:hAnsi="Times New Roman" w:cs="Times New Roman"/>
                  <w:sz w:val="24"/>
                  <w:szCs w:val="20"/>
                  <w:lang w:eastAsia="fr-FR"/>
                </w:rPr>
                <w:t>CAG</w:t>
              </w:r>
            </w:smartTag>
            <w:r w:rsidRPr="00D069AF">
              <w:rPr>
                <w:rFonts w:ascii="Times New Roman" w:eastAsia="Times New Roman" w:hAnsi="Times New Roman" w:cs="Times New Roman"/>
                <w:sz w:val="24"/>
                <w:szCs w:val="20"/>
                <w:lang w:eastAsia="fr-FR"/>
              </w:rPr>
              <w:t xml:space="preserve">, étant entendu que l’Autorité contractante supportera la totalité des frais et dépenses engagés à cet effet, y </w:t>
            </w:r>
            <w:r w:rsidRPr="00D069AF">
              <w:rPr>
                <w:rFonts w:ascii="Times New Roman" w:eastAsia="Times New Roman" w:hAnsi="Times New Roman" w:cs="Times New Roman"/>
                <w:sz w:val="24"/>
                <w:szCs w:val="20"/>
                <w:lang w:eastAsia="fr-FR"/>
              </w:rPr>
              <w:lastRenderedPageBreak/>
              <w:t>compris, mais pas exclusivement, tous les frais de déplacement, de subsistance et d’hébergement.</w:t>
            </w:r>
          </w:p>
        </w:tc>
      </w:tr>
      <w:tr w:rsidR="00D069AF" w:rsidRPr="00D069AF" w14:paraId="3E105588" w14:textId="77777777" w:rsidTr="00D069AF">
        <w:trPr>
          <w:gridBefore w:val="1"/>
          <w:gridAfter w:val="1"/>
          <w:wBefore w:w="18" w:type="dxa"/>
          <w:wAfter w:w="18" w:type="dxa"/>
        </w:trPr>
        <w:tc>
          <w:tcPr>
            <w:tcW w:w="2160" w:type="dxa"/>
          </w:tcPr>
          <w:p w14:paraId="2FE90E92"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1AE0D321" w14:textId="77777777" w:rsidR="00D069AF" w:rsidRPr="00D069AF" w:rsidRDefault="00D069AF" w:rsidP="00D069AF">
            <w:pPr>
              <w:numPr>
                <w:ilvl w:val="1"/>
                <w:numId w:val="102"/>
              </w:numPr>
              <w:spacing w:after="24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Aussitôt que le Titulaire sera prêt à effectuer lesdits essais et inspections, il en avisera l’Autorité contractante avec un préavis raisonnable, en indiquant le lieu et la date desdits essais et inspections. Le Titulaire se procurera auprès de toute tierce partie ou du fabricant concerné, toute autorisation ou consentement nécessaire pour permettre à l’Autorité contractante ou à son représentant autorisé d’assister aux essais et/ou à l’inspection. </w:t>
            </w:r>
          </w:p>
        </w:tc>
      </w:tr>
      <w:tr w:rsidR="00D069AF" w:rsidRPr="00D069AF" w14:paraId="71629A75" w14:textId="77777777" w:rsidTr="00D069AF">
        <w:trPr>
          <w:gridBefore w:val="1"/>
          <w:gridAfter w:val="1"/>
          <w:wBefore w:w="18" w:type="dxa"/>
          <w:wAfter w:w="18" w:type="dxa"/>
        </w:trPr>
        <w:tc>
          <w:tcPr>
            <w:tcW w:w="2160" w:type="dxa"/>
          </w:tcPr>
          <w:p w14:paraId="13AE1342"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18257E15" w14:textId="77777777" w:rsidR="00D069AF" w:rsidRPr="00D069AF" w:rsidRDefault="00D069AF" w:rsidP="00D069AF">
            <w:pPr>
              <w:numPr>
                <w:ilvl w:val="1"/>
                <w:numId w:val="102"/>
              </w:numPr>
              <w:spacing w:after="240" w:line="240" w:lineRule="auto"/>
              <w:ind w:left="702" w:hanging="702"/>
              <w:jc w:val="both"/>
              <w:rPr>
                <w:rFonts w:ascii="Times New Roman" w:eastAsia="Times New Roman" w:hAnsi="Times New Roman" w:cs="Times New Roman"/>
                <w:spacing w:val="-4"/>
                <w:sz w:val="24"/>
                <w:szCs w:val="20"/>
                <w:lang w:eastAsia="fr-FR"/>
              </w:rPr>
            </w:pPr>
            <w:r w:rsidRPr="00D069AF">
              <w:rPr>
                <w:rFonts w:ascii="Times New Roman" w:eastAsia="Times New Roman" w:hAnsi="Times New Roman" w:cs="Times New Roman"/>
                <w:spacing w:val="-4"/>
                <w:sz w:val="24"/>
                <w:szCs w:val="20"/>
                <w:lang w:eastAsia="fr-FR"/>
              </w:rPr>
              <w:t>L’Autorité contractante pourra demander au Titulaire d’effectuer des essais et/ou des inspections non stipulées dans le Marché mais jugées nécessaires pour vérifier que les caractéristiques et le fonctionnement des fournitures sont conformes au Cahier des Clauses techniques, aux codes et aux normes prévus dans le Marché, étant entendu que le coût raisonnable pour le Titulaire desdits essais et/ou inspections supplémentaires sera ajouté au prix du Marché. De plus, si lesdits essais et/ou inspections font obstacle à la poursuite de la fabrication et/ou empêchent le Titulaire de s’acquitter de ses autres obligations afférentes au Marché, il en sera dûment tenu compte dans les dates de livraison et les délais d’exécution et en ce qui concerne le respect des autres obligations ainsi affectées.</w:t>
            </w:r>
          </w:p>
        </w:tc>
      </w:tr>
      <w:tr w:rsidR="00D069AF" w:rsidRPr="00D069AF" w14:paraId="3DCAC7BC" w14:textId="77777777" w:rsidTr="00D069AF">
        <w:trPr>
          <w:gridBefore w:val="1"/>
          <w:gridAfter w:val="1"/>
          <w:wBefore w:w="18" w:type="dxa"/>
          <w:wAfter w:w="18" w:type="dxa"/>
        </w:trPr>
        <w:tc>
          <w:tcPr>
            <w:tcW w:w="2160" w:type="dxa"/>
          </w:tcPr>
          <w:p w14:paraId="6ECC687F"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32D1C2DA" w14:textId="77777777" w:rsidR="00D069AF" w:rsidRPr="00D069AF" w:rsidRDefault="00D069AF" w:rsidP="00D069AF">
            <w:pPr>
              <w:numPr>
                <w:ilvl w:val="1"/>
                <w:numId w:val="102"/>
              </w:numPr>
              <w:spacing w:after="180" w:line="240" w:lineRule="auto"/>
              <w:ind w:left="702" w:hanging="70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 Titulaire donnera à l’Autorité contractante un rapport présentant les résultats des essais et/ou inspections ainsi effectuées.</w:t>
            </w:r>
          </w:p>
          <w:p w14:paraId="342D02A2" w14:textId="77777777" w:rsidR="00D069AF" w:rsidRPr="00D069AF" w:rsidRDefault="00D069AF" w:rsidP="00D069AF">
            <w:pPr>
              <w:numPr>
                <w:ilvl w:val="1"/>
                <w:numId w:val="102"/>
              </w:numPr>
              <w:spacing w:after="180" w:line="240" w:lineRule="auto"/>
              <w:ind w:left="702" w:hanging="69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L’Autorité contractante pourra refuser tout ou partie des fournitures défectueuses ou qui ne sont pas conformes aux spécifications. Le Titulaire apportera les rectifications nécessaires aux fournitures refusées ou les remplacera ou il y apportera les modifications nécessaires pour qu’elles soient conformes aux spécifications, cela sans frais pour l’Autorité contractante, et il renouvellera les essais et/ou l’inspection, sans frais pour l’Autorité contractante, après en avoir donné notification conformément à la clause 25.4 du CCAG.</w:t>
            </w:r>
          </w:p>
        </w:tc>
      </w:tr>
      <w:tr w:rsidR="00D069AF" w:rsidRPr="00D069AF" w14:paraId="4F7585C2" w14:textId="77777777" w:rsidTr="00D069AF">
        <w:trPr>
          <w:gridBefore w:val="1"/>
          <w:gridAfter w:val="1"/>
          <w:wBefore w:w="18" w:type="dxa"/>
          <w:wAfter w:w="18" w:type="dxa"/>
        </w:trPr>
        <w:tc>
          <w:tcPr>
            <w:tcW w:w="2160" w:type="dxa"/>
          </w:tcPr>
          <w:p w14:paraId="275D4AB2"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41074882" w14:textId="77777777" w:rsidR="00D069AF" w:rsidRPr="00D069AF" w:rsidRDefault="00D069AF" w:rsidP="00D069AF">
            <w:pPr>
              <w:numPr>
                <w:ilvl w:val="1"/>
                <w:numId w:val="102"/>
              </w:numPr>
              <w:spacing w:after="180" w:line="240" w:lineRule="auto"/>
              <w:ind w:left="702" w:hanging="69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 Titulaire reconnait que ni la réalisation d’un essai et/ou d’une inspection de tout ou partie des fournitures, ni la présence de l’Autorité contractante ou de son représentant autorisé lors d’un essai et/ou d’une inspection effectuée sur les fournitures, ni la remise d’un rapport en application de la clause 25.6 du CCAG, ne dispensent le Titulaire de ses obligations de garantie ou des autres obligations stipulées dans le Marché. </w:t>
            </w:r>
          </w:p>
        </w:tc>
      </w:tr>
      <w:tr w:rsidR="00D069AF" w:rsidRPr="00D069AF" w14:paraId="0CC54C75" w14:textId="77777777" w:rsidTr="00D069AF">
        <w:trPr>
          <w:gridBefore w:val="1"/>
          <w:gridAfter w:val="1"/>
          <w:wBefore w:w="18" w:type="dxa"/>
          <w:wAfter w:w="18" w:type="dxa"/>
        </w:trPr>
        <w:tc>
          <w:tcPr>
            <w:tcW w:w="2160" w:type="dxa"/>
          </w:tcPr>
          <w:p w14:paraId="6A9937D8"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5" w:name="_Toc188501605"/>
            <w:r w:rsidRPr="00D069AF">
              <w:rPr>
                <w:rFonts w:ascii="Times New Roman" w:eastAsia="Times New Roman" w:hAnsi="Times New Roman" w:cs="Times New Roman"/>
                <w:b/>
                <w:sz w:val="24"/>
                <w:szCs w:val="20"/>
                <w:lang w:eastAsia="fr-FR"/>
              </w:rPr>
              <w:lastRenderedPageBreak/>
              <w:t>Pénalités</w:t>
            </w:r>
            <w:bookmarkEnd w:id="175"/>
          </w:p>
        </w:tc>
        <w:tc>
          <w:tcPr>
            <w:tcW w:w="7020" w:type="dxa"/>
            <w:gridSpan w:val="2"/>
          </w:tcPr>
          <w:p w14:paraId="1300478B" w14:textId="77777777" w:rsidR="00D069AF" w:rsidRPr="00D069AF" w:rsidRDefault="00D069AF" w:rsidP="00D069AF">
            <w:pPr>
              <w:numPr>
                <w:ilvl w:val="1"/>
                <w:numId w:val="108"/>
              </w:numPr>
              <w:tabs>
                <w:tab w:val="left" w:pos="619"/>
              </w:tabs>
              <w:spacing w:after="18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 xml:space="preserve">Sous réserve des dispositions de la clause 31 du CCAG, si le Titulaire ne livre pas l’une quelconque ou l’ensemble des Fournitures ou ne rend pas les Services prévus dans les délais spécifiés dans le Marché, l’Autorité contractante, sans préjudice des autres recours qu’elle détient au titre du Marché, pourra déduire du prix du Marché, à titre de pénalités, une somme équivalant au pourcentage stipulé dans le </w:t>
            </w:r>
            <w:r w:rsidRPr="00D069AF">
              <w:rPr>
                <w:rFonts w:ascii="Times New Roman" w:eastAsia="Times New Roman" w:hAnsi="Times New Roman" w:cs="Times New Roman"/>
                <w:b/>
                <w:bCs/>
                <w:spacing w:val="-2"/>
                <w:sz w:val="24"/>
                <w:szCs w:val="20"/>
                <w:lang w:eastAsia="fr-FR"/>
              </w:rPr>
              <w:t>CCAP</w:t>
            </w:r>
            <w:r w:rsidRPr="00D069AF">
              <w:rPr>
                <w:rFonts w:ascii="Times New Roman" w:eastAsia="Times New Roman" w:hAnsi="Times New Roman" w:cs="Times New Roman"/>
                <w:spacing w:val="-2"/>
                <w:sz w:val="24"/>
                <w:szCs w:val="20"/>
                <w:lang w:eastAsia="fr-FR"/>
              </w:rPr>
              <w:t xml:space="preserve"> du prix des Fournitures livrées en retard ou des Services connexes non réalisés, pour chaque semaine ou fraction de semaine de retard, jusqu’à la livraison ou la prestation effective, à concurrence d’un montant maximum correspondant au pourcentage du montant du Marché indiqué dans le </w:t>
            </w:r>
            <w:r w:rsidRPr="00D069AF">
              <w:rPr>
                <w:rFonts w:ascii="Times New Roman" w:eastAsia="Times New Roman" w:hAnsi="Times New Roman" w:cs="Times New Roman"/>
                <w:b/>
                <w:bCs/>
                <w:spacing w:val="-2"/>
                <w:sz w:val="24"/>
                <w:szCs w:val="20"/>
                <w:lang w:eastAsia="fr-FR"/>
              </w:rPr>
              <w:t>CCAP</w:t>
            </w:r>
            <w:r w:rsidRPr="00D069AF">
              <w:rPr>
                <w:rFonts w:ascii="Times New Roman" w:eastAsia="Times New Roman" w:hAnsi="Times New Roman" w:cs="Times New Roman"/>
                <w:spacing w:val="-2"/>
                <w:sz w:val="24"/>
                <w:szCs w:val="20"/>
                <w:lang w:eastAsia="fr-FR"/>
              </w:rPr>
              <w:t>. Lorsque ce maximum sera atteint, l’Autorité contractante pourra résilier le Marché en application de la clause 34 du CCAG.</w:t>
            </w:r>
          </w:p>
        </w:tc>
      </w:tr>
      <w:tr w:rsidR="00D069AF" w:rsidRPr="00D069AF" w14:paraId="2F2620D3" w14:textId="77777777" w:rsidTr="00D069AF">
        <w:trPr>
          <w:gridBefore w:val="1"/>
          <w:gridAfter w:val="1"/>
          <w:wBefore w:w="18" w:type="dxa"/>
          <w:wAfter w:w="18" w:type="dxa"/>
        </w:trPr>
        <w:tc>
          <w:tcPr>
            <w:tcW w:w="2160" w:type="dxa"/>
          </w:tcPr>
          <w:p w14:paraId="0812D762"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6" w:name="_Toc188501606"/>
            <w:r w:rsidRPr="00D069AF">
              <w:rPr>
                <w:rFonts w:ascii="Times New Roman" w:eastAsia="Times New Roman" w:hAnsi="Times New Roman" w:cs="Times New Roman"/>
                <w:b/>
                <w:sz w:val="24"/>
                <w:szCs w:val="20"/>
                <w:lang w:eastAsia="fr-FR"/>
              </w:rPr>
              <w:t>Garantie</w:t>
            </w:r>
            <w:bookmarkEnd w:id="176"/>
          </w:p>
        </w:tc>
        <w:tc>
          <w:tcPr>
            <w:tcW w:w="7020" w:type="dxa"/>
            <w:gridSpan w:val="2"/>
          </w:tcPr>
          <w:p w14:paraId="55DD8AE4" w14:textId="77777777" w:rsidR="00D069AF" w:rsidRPr="00D069AF" w:rsidRDefault="00D069AF" w:rsidP="00D069AF">
            <w:pPr>
              <w:numPr>
                <w:ilvl w:val="1"/>
                <w:numId w:val="109"/>
              </w:numPr>
              <w:spacing w:after="18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 Titulaire garantit que les Fournitures sont neuves et n’ont pas été utilisées, qu’elles sont du modèle le plus récent ou courant, et qu’elles comportent toutes les dernières améliorations en matière de conception et de matériaux, sauf disposition contraire du Marché. </w:t>
            </w:r>
          </w:p>
        </w:tc>
      </w:tr>
      <w:tr w:rsidR="00D069AF" w:rsidRPr="00D069AF" w14:paraId="71D2251F" w14:textId="77777777" w:rsidTr="00D069AF">
        <w:trPr>
          <w:gridBefore w:val="1"/>
          <w:gridAfter w:val="1"/>
          <w:wBefore w:w="18" w:type="dxa"/>
          <w:wAfter w:w="18" w:type="dxa"/>
        </w:trPr>
        <w:tc>
          <w:tcPr>
            <w:tcW w:w="2160" w:type="dxa"/>
          </w:tcPr>
          <w:p w14:paraId="64C609E1"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1C75E4AB" w14:textId="77777777" w:rsidR="00D069AF" w:rsidRPr="00D069AF" w:rsidRDefault="00D069AF" w:rsidP="00D069AF">
            <w:pPr>
              <w:numPr>
                <w:ilvl w:val="1"/>
                <w:numId w:val="109"/>
              </w:numPr>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Sous réserve de la clause 21.1(b) du CCAG, le Titulaire garantit en outre que les fournitures seront exemptes de tous défauts liés à une action ou à une omission du Titulaire ou liés à un défaut de conception, de matériaux et de fabrication, de nature à empêcher leur utilisation normale dans les conditions particulières au Sénégal.</w:t>
            </w:r>
          </w:p>
        </w:tc>
      </w:tr>
      <w:tr w:rsidR="00D069AF" w:rsidRPr="00D069AF" w14:paraId="207F12C5" w14:textId="77777777" w:rsidTr="00D069AF">
        <w:trPr>
          <w:gridBefore w:val="1"/>
          <w:gridAfter w:val="1"/>
          <w:wBefore w:w="18" w:type="dxa"/>
          <w:wAfter w:w="18" w:type="dxa"/>
        </w:trPr>
        <w:tc>
          <w:tcPr>
            <w:tcW w:w="2160" w:type="dxa"/>
          </w:tcPr>
          <w:p w14:paraId="25E70E86"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2C24F2B0" w14:textId="77777777" w:rsidR="00D069AF" w:rsidRPr="00D069AF" w:rsidRDefault="00D069AF" w:rsidP="00D069AF">
            <w:pPr>
              <w:numPr>
                <w:ilvl w:val="1"/>
                <w:numId w:val="109"/>
              </w:numPr>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Sauf disposition contraire du </w:t>
            </w:r>
            <w:r w:rsidRPr="00D069AF">
              <w:rPr>
                <w:rFonts w:ascii="Times New Roman" w:eastAsia="Times New Roman" w:hAnsi="Times New Roman" w:cs="Times New Roman"/>
                <w:b/>
                <w:bCs/>
                <w:sz w:val="24"/>
                <w:szCs w:val="20"/>
                <w:lang w:eastAsia="fr-FR"/>
              </w:rPr>
              <w:t>CCAP</w:t>
            </w:r>
            <w:r w:rsidRPr="00D069AF">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pacing w:val="-2"/>
                <w:sz w:val="24"/>
                <w:szCs w:val="20"/>
                <w:lang w:eastAsia="fr-FR"/>
              </w:rPr>
              <w:t xml:space="preserve">la garantie demeurera valide douze (12) mois après la livraison de tout ou partie des fournitures, le cas échéant, à leur destination finale indiquée au </w:t>
            </w:r>
            <w:r w:rsidRPr="00D069AF">
              <w:rPr>
                <w:rFonts w:ascii="Times New Roman" w:eastAsia="Times New Roman" w:hAnsi="Times New Roman" w:cs="Times New Roman"/>
                <w:b/>
                <w:bCs/>
                <w:spacing w:val="-2"/>
                <w:sz w:val="24"/>
                <w:szCs w:val="20"/>
                <w:lang w:eastAsia="fr-FR"/>
              </w:rPr>
              <w:t>CCAP</w:t>
            </w:r>
            <w:r w:rsidRPr="00D069AF">
              <w:rPr>
                <w:rFonts w:ascii="Times New Roman" w:eastAsia="Times New Roman" w:hAnsi="Times New Roman" w:cs="Times New Roman"/>
                <w:spacing w:val="-2"/>
                <w:sz w:val="24"/>
                <w:szCs w:val="20"/>
                <w:lang w:eastAsia="fr-FR"/>
              </w:rPr>
              <w:t>, telle que précisée dans le Marché</w:t>
            </w:r>
            <w:r w:rsidRPr="00D069AF">
              <w:rPr>
                <w:rFonts w:ascii="Times New Roman" w:eastAsia="Times New Roman" w:hAnsi="Times New Roman" w:cs="Times New Roman"/>
                <w:sz w:val="24"/>
                <w:szCs w:val="20"/>
                <w:lang w:eastAsia="fr-FR"/>
              </w:rPr>
              <w:t>.</w:t>
            </w:r>
          </w:p>
        </w:tc>
      </w:tr>
      <w:tr w:rsidR="00D069AF" w:rsidRPr="00D069AF" w14:paraId="30F64876" w14:textId="77777777" w:rsidTr="00D069AF">
        <w:trPr>
          <w:gridBefore w:val="1"/>
          <w:gridAfter w:val="1"/>
          <w:wBefore w:w="18" w:type="dxa"/>
          <w:wAfter w:w="18" w:type="dxa"/>
        </w:trPr>
        <w:tc>
          <w:tcPr>
            <w:tcW w:w="2160" w:type="dxa"/>
          </w:tcPr>
          <w:p w14:paraId="45FFD852"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031AA9F2" w14:textId="77777777" w:rsidR="00D069AF" w:rsidRPr="00D069AF" w:rsidRDefault="00D069AF" w:rsidP="00D069AF">
            <w:pPr>
              <w:numPr>
                <w:ilvl w:val="1"/>
                <w:numId w:val="109"/>
              </w:numPr>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L’Autorité contractante notifiera toute réclamation au Titulaire, dans les meilleurs délais après constatation des défauts, en indiquant la nature desdits défauts et en fournissant les preuves disponibles. L’Autorité contractante permettra  au Titulaire d’inspecter lesdits défauts.</w:t>
            </w:r>
          </w:p>
        </w:tc>
      </w:tr>
      <w:tr w:rsidR="00D069AF" w:rsidRPr="00D069AF" w14:paraId="3278EC70" w14:textId="77777777" w:rsidTr="00D069AF">
        <w:trPr>
          <w:gridBefore w:val="1"/>
          <w:gridAfter w:val="1"/>
          <w:wBefore w:w="18" w:type="dxa"/>
          <w:wAfter w:w="18" w:type="dxa"/>
        </w:trPr>
        <w:tc>
          <w:tcPr>
            <w:tcW w:w="2160" w:type="dxa"/>
          </w:tcPr>
          <w:p w14:paraId="73469C66"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76EAFB79" w14:textId="77777777" w:rsidR="00D069AF" w:rsidRPr="00D069AF" w:rsidRDefault="00D069AF" w:rsidP="00D069AF">
            <w:pPr>
              <w:numPr>
                <w:ilvl w:val="1"/>
                <w:numId w:val="109"/>
              </w:numPr>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 xml:space="preserve">À la réception d’une telle réclamation, le Titulaire réparera ou remplacera rapidement, dans le délai prévu à cet effet au </w:t>
            </w:r>
            <w:r w:rsidRPr="00D069AF">
              <w:rPr>
                <w:rFonts w:ascii="Times New Roman" w:eastAsia="Times New Roman" w:hAnsi="Times New Roman" w:cs="Times New Roman"/>
                <w:b/>
                <w:bCs/>
                <w:spacing w:val="-2"/>
                <w:sz w:val="24"/>
                <w:szCs w:val="20"/>
                <w:lang w:eastAsia="fr-FR"/>
              </w:rPr>
              <w:t>CCAP</w:t>
            </w:r>
            <w:r w:rsidRPr="00D069AF">
              <w:rPr>
                <w:rFonts w:ascii="Times New Roman" w:eastAsia="Times New Roman" w:hAnsi="Times New Roman" w:cs="Times New Roman"/>
                <w:spacing w:val="-2"/>
                <w:sz w:val="24"/>
                <w:szCs w:val="20"/>
                <w:lang w:eastAsia="fr-FR"/>
              </w:rPr>
              <w:t>, les fournitures ou les pièces défectueuses, sans frais pour l’Autorité contractante.</w:t>
            </w:r>
          </w:p>
          <w:p w14:paraId="2FBE4C11" w14:textId="607D65F2" w:rsidR="00D069AF" w:rsidRPr="00D069AF" w:rsidRDefault="00D069AF" w:rsidP="00D069AF">
            <w:pPr>
              <w:numPr>
                <w:ilvl w:val="1"/>
                <w:numId w:val="109"/>
              </w:numPr>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 xml:space="preserve">Si le Titulaire, après en avoir reçu notification, ne remédie pas au défaut dans le délai prescrit par le </w:t>
            </w:r>
            <w:r w:rsidRPr="00D069AF">
              <w:rPr>
                <w:rFonts w:ascii="Times New Roman" w:eastAsia="Times New Roman" w:hAnsi="Times New Roman" w:cs="Times New Roman"/>
                <w:b/>
                <w:bCs/>
                <w:spacing w:val="-2"/>
                <w:sz w:val="24"/>
                <w:szCs w:val="20"/>
                <w:lang w:eastAsia="fr-FR"/>
              </w:rPr>
              <w:t>CCAP</w:t>
            </w:r>
            <w:r w:rsidRPr="00D069AF">
              <w:rPr>
                <w:rFonts w:ascii="Times New Roman" w:eastAsia="Times New Roman" w:hAnsi="Times New Roman" w:cs="Times New Roman"/>
                <w:spacing w:val="-2"/>
                <w:sz w:val="24"/>
                <w:szCs w:val="20"/>
                <w:lang w:eastAsia="fr-FR"/>
              </w:rPr>
              <w:t>, l’Autorité contractante peut entreprendre, dans un d</w:t>
            </w:r>
            <w:r w:rsidRPr="00D069AF">
              <w:rPr>
                <w:rFonts w:ascii="Times New Roman" w:eastAsia="Times New Roman" w:hAnsi="Times New Roman" w:cs="Times New Roman"/>
                <w:sz w:val="24"/>
                <w:szCs w:val="20"/>
                <w:lang w:eastAsia="fr-FR"/>
              </w:rPr>
              <w:t xml:space="preserve">élai raisonnable, </w:t>
            </w:r>
            <w:r w:rsidRPr="00D069AF">
              <w:rPr>
                <w:rFonts w:ascii="Times New Roman" w:eastAsia="Times New Roman" w:hAnsi="Times New Roman" w:cs="Times New Roman"/>
                <w:spacing w:val="-2"/>
                <w:sz w:val="24"/>
                <w:szCs w:val="20"/>
                <w:lang w:eastAsia="fr-FR"/>
              </w:rPr>
              <w:t xml:space="preserve">aux risques et aux frais du Titulaire, toute action de recours nécessaire, sans </w:t>
            </w:r>
            <w:r w:rsidRPr="00D069AF">
              <w:rPr>
                <w:rFonts w:ascii="Times New Roman" w:eastAsia="Times New Roman" w:hAnsi="Times New Roman" w:cs="Times New Roman"/>
                <w:spacing w:val="-2"/>
                <w:sz w:val="24"/>
                <w:szCs w:val="20"/>
                <w:lang w:eastAsia="fr-FR"/>
              </w:rPr>
              <w:lastRenderedPageBreak/>
              <w:t>préjudice des autres recours dont l’Autorité contractante dispose envers le Titulaire en application du Marché.</w:t>
            </w:r>
          </w:p>
        </w:tc>
      </w:tr>
      <w:tr w:rsidR="00D069AF" w:rsidRPr="00D069AF" w14:paraId="30062E06" w14:textId="77777777" w:rsidTr="00D069AF">
        <w:trPr>
          <w:gridBefore w:val="1"/>
          <w:gridAfter w:val="1"/>
          <w:wBefore w:w="18" w:type="dxa"/>
          <w:wAfter w:w="18" w:type="dxa"/>
        </w:trPr>
        <w:tc>
          <w:tcPr>
            <w:tcW w:w="2160" w:type="dxa"/>
          </w:tcPr>
          <w:p w14:paraId="64134A5E"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7" w:name="_Toc188501607"/>
            <w:r w:rsidRPr="00D069AF">
              <w:rPr>
                <w:rFonts w:ascii="Times New Roman" w:eastAsia="Times New Roman" w:hAnsi="Times New Roman" w:cs="Times New Roman"/>
                <w:b/>
                <w:sz w:val="24"/>
                <w:szCs w:val="20"/>
                <w:lang w:eastAsia="fr-FR"/>
              </w:rPr>
              <w:lastRenderedPageBreak/>
              <w:t>Brevets</w:t>
            </w:r>
            <w:bookmarkEnd w:id="177"/>
          </w:p>
        </w:tc>
        <w:tc>
          <w:tcPr>
            <w:tcW w:w="7020" w:type="dxa"/>
            <w:gridSpan w:val="2"/>
          </w:tcPr>
          <w:p w14:paraId="5318F581" w14:textId="77777777" w:rsidR="00D069AF" w:rsidRPr="00D069AF" w:rsidRDefault="00D069AF" w:rsidP="00D069AF">
            <w:pPr>
              <w:numPr>
                <w:ilvl w:val="0"/>
                <w:numId w:val="79"/>
              </w:numPr>
              <w:spacing w:after="200" w:line="240" w:lineRule="auto"/>
              <w:ind w:left="648" w:hanging="648"/>
              <w:jc w:val="both"/>
              <w:rPr>
                <w:rFonts w:ascii="Times New Roman" w:eastAsia="Times New Roman" w:hAnsi="Times New Roman" w:cs="Times New Roman"/>
                <w:spacing w:val="-4"/>
                <w:sz w:val="24"/>
                <w:szCs w:val="20"/>
                <w:lang w:eastAsia="fr-FR"/>
              </w:rPr>
            </w:pPr>
            <w:r w:rsidRPr="00D069AF">
              <w:rPr>
                <w:rFonts w:ascii="Times New Roman" w:eastAsia="Times New Roman" w:hAnsi="Times New Roman" w:cs="Times New Roman"/>
                <w:sz w:val="24"/>
                <w:szCs w:val="20"/>
                <w:lang w:eastAsia="fr-FR"/>
              </w:rPr>
              <w:t>28.1</w:t>
            </w:r>
            <w:r w:rsidRPr="00D069AF">
              <w:rPr>
                <w:rFonts w:ascii="Times New Roman" w:eastAsia="Times New Roman" w:hAnsi="Times New Roman" w:cs="Times New Roman"/>
                <w:sz w:val="24"/>
                <w:szCs w:val="20"/>
                <w:lang w:eastAsia="fr-FR"/>
              </w:rPr>
              <w:tab/>
              <w:t>À condition que l’Autorité contractante se conforme à la clause 28.2 du CCAG, le Titulaire indemnisera et garantira l’Autorité contractante, ses employés et ses administrateurs, contre toute poursuite judiciaire, dommage, réclamation, perte, pénalité et frais de toute nature, y compris les frais d’avocat, pouvant être intentée ou incomber à l’Autorité contractante par suite d’une infraction réelle ou présumée sur tout brevet, modèle déposé, marque de fabrique, droits d’auteur ou droits de propriété intellectuelle enregistrés ou en vigueur à la date du Marché, en raison de :</w:t>
            </w:r>
            <w:r w:rsidRPr="00D069AF">
              <w:rPr>
                <w:rFonts w:ascii="Times New Roman" w:eastAsia="Times New Roman" w:hAnsi="Times New Roman" w:cs="Times New Roman"/>
                <w:spacing w:val="-4"/>
                <w:sz w:val="24"/>
                <w:szCs w:val="20"/>
                <w:lang w:eastAsia="fr-FR"/>
              </w:rPr>
              <w:t xml:space="preserve"> </w:t>
            </w:r>
          </w:p>
          <w:p w14:paraId="7F8F2B47" w14:textId="7815341E" w:rsidR="00D069AF" w:rsidRPr="00D069AF" w:rsidRDefault="00D069AF" w:rsidP="00D069AF">
            <w:pPr>
              <w:numPr>
                <w:ilvl w:val="0"/>
                <w:numId w:val="86"/>
              </w:numPr>
              <w:spacing w:after="200" w:line="240" w:lineRule="auto"/>
              <w:ind w:left="1152" w:hanging="48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l’installation des fournitures par le Titulaire ou l’utilisation des fournitures au Sénégal</w:t>
            </w:r>
            <w:r w:rsidR="005D59D6">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 xml:space="preserve">; et </w:t>
            </w:r>
          </w:p>
          <w:p w14:paraId="327C45B2" w14:textId="77777777" w:rsidR="00D069AF" w:rsidRPr="00D069AF" w:rsidRDefault="00D069AF" w:rsidP="00D069AF">
            <w:pPr>
              <w:numPr>
                <w:ilvl w:val="0"/>
                <w:numId w:val="86"/>
              </w:numPr>
              <w:spacing w:after="200" w:line="240" w:lineRule="auto"/>
              <w:ind w:left="1152" w:hanging="48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la vente dans tout pays des biens produits au moyen des fournitures. </w:t>
            </w:r>
          </w:p>
          <w:p w14:paraId="648A7DBA" w14:textId="77777777" w:rsidR="00D069AF" w:rsidRPr="00D069AF" w:rsidRDefault="00D069AF" w:rsidP="00D069AF">
            <w:pPr>
              <w:spacing w:after="240" w:line="240" w:lineRule="auto"/>
              <w:ind w:left="648" w:hanging="648"/>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ab/>
              <w:t>Cette obligation d’indemnisation ne couvrira aucune utilisation des fournitures ou d’une partie des fournitures à des fins autres que celles indiquées dans le Marché ou pouvant en être raisonnablement déduites, conformément au Marché.</w:t>
            </w:r>
          </w:p>
        </w:tc>
      </w:tr>
      <w:tr w:rsidR="00D069AF" w:rsidRPr="00D069AF" w14:paraId="58ED7F14" w14:textId="77777777" w:rsidTr="00D069AF">
        <w:trPr>
          <w:gridBefore w:val="1"/>
          <w:gridAfter w:val="1"/>
          <w:wBefore w:w="18" w:type="dxa"/>
          <w:wAfter w:w="18" w:type="dxa"/>
        </w:trPr>
        <w:tc>
          <w:tcPr>
            <w:tcW w:w="2160" w:type="dxa"/>
          </w:tcPr>
          <w:p w14:paraId="782073C5"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1006335F" w14:textId="77777777" w:rsidR="00D069AF" w:rsidRPr="00D069AF" w:rsidRDefault="00D069AF" w:rsidP="00D069AF">
            <w:pPr>
              <w:spacing w:after="22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28.2</w:t>
            </w:r>
            <w:r w:rsidRPr="00D069AF">
              <w:rPr>
                <w:rFonts w:ascii="Times New Roman" w:eastAsia="Times New Roman" w:hAnsi="Times New Roman" w:cs="Times New Roman"/>
                <w:sz w:val="24"/>
                <w:szCs w:val="20"/>
                <w:lang w:eastAsia="fr-FR"/>
              </w:rPr>
              <w:tab/>
              <w:t>Dans le cas où une procédure serait intentée ou une réclamation dirigée contre l’Autorité contractante dans le contexte de la clause 28.1 du CCAG, l’Autorité contractante en avisera le Titulaire sans délai, en lui adressant une notification à cet effet, et le Titulaire pourra, à ses propres frais et au nom de l’Autorité contractante, mener ladite procédure ou le règlement de cette réclamation, et engager toutes négociations en vue de régler ladite procédure ou réclamation.</w:t>
            </w:r>
          </w:p>
        </w:tc>
      </w:tr>
      <w:tr w:rsidR="00D069AF" w:rsidRPr="00D069AF" w14:paraId="270D1A1A" w14:textId="77777777" w:rsidTr="00D069AF">
        <w:trPr>
          <w:gridBefore w:val="1"/>
          <w:gridAfter w:val="1"/>
          <w:wBefore w:w="18" w:type="dxa"/>
          <w:wAfter w:w="18" w:type="dxa"/>
        </w:trPr>
        <w:tc>
          <w:tcPr>
            <w:tcW w:w="2160" w:type="dxa"/>
          </w:tcPr>
          <w:p w14:paraId="2A310B9E"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36976EB6" w14:textId="77777777" w:rsidR="00D069AF" w:rsidRPr="00D069AF" w:rsidRDefault="00D069AF" w:rsidP="00D069AF">
            <w:pPr>
              <w:numPr>
                <w:ilvl w:val="0"/>
                <w:numId w:val="79"/>
              </w:numPr>
              <w:tabs>
                <w:tab w:val="left" w:pos="619"/>
              </w:tabs>
              <w:spacing w:after="24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28.3</w:t>
            </w:r>
            <w:r w:rsidRPr="00D069AF">
              <w:rPr>
                <w:rFonts w:ascii="Times New Roman" w:eastAsia="Times New Roman" w:hAnsi="Times New Roman" w:cs="Times New Roman"/>
                <w:sz w:val="24"/>
                <w:szCs w:val="20"/>
                <w:lang w:eastAsia="fr-FR"/>
              </w:rPr>
              <w:tab/>
              <w:t xml:space="preserve">Si le Titulaire ne notifie pas à l’Autorité contractante, dans les vingt-huit (28) jours suivant la réception de la notification, qu’il entend mener ladite procédure ou réclamation, l’Autorité contractante sera libre de le faire en son propre nom. </w:t>
            </w:r>
          </w:p>
          <w:p w14:paraId="6A7F0C70" w14:textId="45BCE947" w:rsidR="00D069AF" w:rsidRPr="00D069AF" w:rsidRDefault="00D069AF" w:rsidP="00D069AF">
            <w:pPr>
              <w:numPr>
                <w:ilvl w:val="1"/>
                <w:numId w:val="110"/>
              </w:numPr>
              <w:spacing w:after="24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L’Autorité contractante devra, si le Titulaire le lui demande, fournir au Titulaire toute l’assistance disponible pour assurer la conduite de la procédure ou le règlement de la réclamation, auquel cas le Titulaire remboursera à l’Autorité contractante tous les frais raisonnables qu’il aura encourus à cet effet.</w:t>
            </w:r>
          </w:p>
        </w:tc>
      </w:tr>
      <w:tr w:rsidR="00D069AF" w:rsidRPr="00D069AF" w14:paraId="1B3FF6DC" w14:textId="77777777" w:rsidTr="00D069AF">
        <w:trPr>
          <w:gridBefore w:val="1"/>
          <w:gridAfter w:val="1"/>
          <w:wBefore w:w="18" w:type="dxa"/>
          <w:wAfter w:w="18" w:type="dxa"/>
        </w:trPr>
        <w:tc>
          <w:tcPr>
            <w:tcW w:w="2160" w:type="dxa"/>
          </w:tcPr>
          <w:p w14:paraId="3CAF2320"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25E347A3" w14:textId="77777777" w:rsidR="00D069AF" w:rsidRPr="00D069AF" w:rsidRDefault="00D069AF" w:rsidP="00D069AF">
            <w:pPr>
              <w:numPr>
                <w:ilvl w:val="0"/>
                <w:numId w:val="79"/>
              </w:numPr>
              <w:tabs>
                <w:tab w:val="left" w:pos="619"/>
              </w:tabs>
              <w:spacing w:after="24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28.5</w:t>
            </w:r>
            <w:r w:rsidRPr="00D069AF">
              <w:rPr>
                <w:rFonts w:ascii="Times New Roman" w:eastAsia="Times New Roman" w:hAnsi="Times New Roman" w:cs="Times New Roman"/>
                <w:sz w:val="24"/>
                <w:szCs w:val="20"/>
                <w:lang w:eastAsia="fr-FR"/>
              </w:rPr>
              <w:tab/>
              <w:t xml:space="preserve">L’Autorité contractante indemnisera et garantira le Titulaire, ses employés, ses administrateurs et ses sous-traitants, contre toute poursuite judiciaire, dommage, réclamation, perte, </w:t>
            </w:r>
            <w:r w:rsidRPr="00D069AF">
              <w:rPr>
                <w:rFonts w:ascii="Times New Roman" w:eastAsia="Times New Roman" w:hAnsi="Times New Roman" w:cs="Times New Roman"/>
                <w:sz w:val="24"/>
                <w:szCs w:val="20"/>
                <w:lang w:eastAsia="fr-FR"/>
              </w:rPr>
              <w:lastRenderedPageBreak/>
              <w:t>pénalité et frais de toute nature, y compris les frais d’avocat, qu’une telle poursuite soit intentée à l’encontre du Titulaire, ou que de tels frais incombent  au Titulaire, par suite d’une infraction réelle ou présumée de tout brevet, modèle déposé, marque de fabrique, droits d’auteur ou droits de propriété intellectuelle enregistrés ou en vigueur à la date du Marché, au sujet de plans, de données, de dessins, de spécifications ou d’autres documents ou matériaux fournis ou conçus par ou au nom de l’Autorité contractante.</w:t>
            </w:r>
          </w:p>
        </w:tc>
      </w:tr>
      <w:tr w:rsidR="00D069AF" w:rsidRPr="00D069AF" w14:paraId="6D3253F3" w14:textId="77777777" w:rsidTr="00D069AF">
        <w:trPr>
          <w:gridBefore w:val="1"/>
          <w:gridAfter w:val="1"/>
          <w:wBefore w:w="18" w:type="dxa"/>
          <w:wAfter w:w="18" w:type="dxa"/>
        </w:trPr>
        <w:tc>
          <w:tcPr>
            <w:tcW w:w="2160" w:type="dxa"/>
          </w:tcPr>
          <w:p w14:paraId="7FEE03B3" w14:textId="77777777" w:rsidR="00D069AF" w:rsidRPr="00D069AF" w:rsidRDefault="00D069AF" w:rsidP="00D069AF">
            <w:pPr>
              <w:numPr>
                <w:ilvl w:val="0"/>
                <w:numId w:val="80"/>
              </w:numPr>
              <w:spacing w:after="0" w:line="240" w:lineRule="auto"/>
              <w:rPr>
                <w:rFonts w:ascii="Times New Roman" w:eastAsia="Times New Roman" w:hAnsi="Times New Roman" w:cs="Times New Roman"/>
                <w:b/>
                <w:sz w:val="24"/>
                <w:szCs w:val="20"/>
                <w:lang w:eastAsia="fr-FR"/>
              </w:rPr>
            </w:pPr>
            <w:bookmarkStart w:id="178" w:name="_Toc188501608"/>
            <w:r w:rsidRPr="00D069AF">
              <w:rPr>
                <w:rFonts w:ascii="Times New Roman" w:eastAsia="Times New Roman" w:hAnsi="Times New Roman" w:cs="Times New Roman"/>
                <w:b/>
                <w:sz w:val="24"/>
                <w:szCs w:val="20"/>
                <w:lang w:eastAsia="fr-FR"/>
              </w:rPr>
              <w:lastRenderedPageBreak/>
              <w:t>Limite de responsabilité</w:t>
            </w:r>
            <w:bookmarkEnd w:id="178"/>
          </w:p>
          <w:p w14:paraId="6910E98E"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48DCCC6B" w14:textId="77777777" w:rsidR="00D069AF" w:rsidRPr="00D069AF" w:rsidRDefault="00D069AF" w:rsidP="00D069AF">
            <w:pPr>
              <w:numPr>
                <w:ilvl w:val="0"/>
                <w:numId w:val="79"/>
              </w:numPr>
              <w:tabs>
                <w:tab w:val="left" w:pos="619"/>
              </w:tabs>
              <w:spacing w:after="20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29.1</w:t>
            </w:r>
            <w:r w:rsidRPr="00D069AF">
              <w:rPr>
                <w:rFonts w:ascii="Times New Roman" w:eastAsia="Times New Roman" w:hAnsi="Times New Roman" w:cs="Times New Roman"/>
                <w:sz w:val="24"/>
                <w:szCs w:val="20"/>
                <w:lang w:eastAsia="fr-FR"/>
              </w:rPr>
              <w:tab/>
              <w:t>Sauf en cas de négligence grave ou de faute intentionnelle :</w:t>
            </w:r>
          </w:p>
          <w:p w14:paraId="599B0AEC" w14:textId="7B4E2600" w:rsidR="00D069AF" w:rsidRPr="00D069AF" w:rsidRDefault="00D069AF" w:rsidP="00D069AF">
            <w:pPr>
              <w:numPr>
                <w:ilvl w:val="0"/>
                <w:numId w:val="87"/>
              </w:numPr>
              <w:spacing w:after="200" w:line="240" w:lineRule="auto"/>
              <w:ind w:left="1242" w:hanging="58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Aucune des deux parties n’est responsable envers l’autre de toute perte ou de tout dommage indirect ou consécutif, perte d’usage, perte de production ou manque à gagner ou frais financier, étant entendu que la présente exception ne s’applique à aucune des obligations du Titulaire de payer des pénalités contractuelles à l’Autorité contractante ; </w:t>
            </w:r>
          </w:p>
          <w:p w14:paraId="2BFEE8B6" w14:textId="77777777" w:rsidR="00D069AF" w:rsidRPr="00D069AF" w:rsidRDefault="00D069AF" w:rsidP="00D069AF">
            <w:pPr>
              <w:numPr>
                <w:ilvl w:val="0"/>
                <w:numId w:val="87"/>
              </w:numPr>
              <w:spacing w:after="240" w:line="240" w:lineRule="auto"/>
              <w:ind w:left="1238" w:hanging="576"/>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L’obligation globale que le Titulaire peut assumer envers l’Autorité contractante au titre du Marché ou au titre de la responsabilité civile ou autre, ne saurait excéder le montant du Marché, étant entendu que cette limitation de responsabilité ne s’appliquera pas aux frais de réparation ou de remplacement du matériel défectueux, ni à l’obligation du Titulaire d’indemniser l’Autorité contractante en cas d’infraction sur un brevet.</w:t>
            </w:r>
          </w:p>
        </w:tc>
      </w:tr>
      <w:tr w:rsidR="00D069AF" w:rsidRPr="00D069AF" w14:paraId="13BAE51F" w14:textId="77777777" w:rsidTr="00D069AF">
        <w:trPr>
          <w:gridBefore w:val="1"/>
          <w:gridAfter w:val="1"/>
          <w:wBefore w:w="18" w:type="dxa"/>
          <w:wAfter w:w="18" w:type="dxa"/>
        </w:trPr>
        <w:tc>
          <w:tcPr>
            <w:tcW w:w="2160" w:type="dxa"/>
          </w:tcPr>
          <w:p w14:paraId="3ECB7635"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79" w:name="_Toc188501609"/>
            <w:r w:rsidRPr="00D069AF">
              <w:rPr>
                <w:rFonts w:ascii="Times New Roman" w:eastAsia="Times New Roman" w:hAnsi="Times New Roman" w:cs="Times New Roman"/>
                <w:b/>
                <w:sz w:val="24"/>
                <w:szCs w:val="20"/>
                <w:lang w:eastAsia="fr-FR"/>
              </w:rPr>
              <w:t>Modifications des lois et règlements</w:t>
            </w:r>
            <w:bookmarkEnd w:id="179"/>
          </w:p>
        </w:tc>
        <w:tc>
          <w:tcPr>
            <w:tcW w:w="7020" w:type="dxa"/>
            <w:gridSpan w:val="2"/>
          </w:tcPr>
          <w:p w14:paraId="1E829C82" w14:textId="77777777" w:rsidR="00D069AF" w:rsidRPr="00D069AF" w:rsidRDefault="00D069AF" w:rsidP="00D069AF">
            <w:pPr>
              <w:numPr>
                <w:ilvl w:val="0"/>
                <w:numId w:val="79"/>
              </w:numPr>
              <w:tabs>
                <w:tab w:val="left" w:pos="619"/>
              </w:tabs>
              <w:spacing w:after="180" w:line="240" w:lineRule="auto"/>
              <w:ind w:left="648" w:hanging="648"/>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30.1</w:t>
            </w:r>
            <w:r w:rsidRPr="00D069AF">
              <w:rPr>
                <w:rFonts w:ascii="Times New Roman" w:eastAsia="Times New Roman" w:hAnsi="Times New Roman" w:cs="Times New Roman"/>
                <w:sz w:val="24"/>
                <w:szCs w:val="20"/>
                <w:lang w:eastAsia="fr-FR"/>
              </w:rPr>
              <w:tab/>
            </w:r>
            <w:r w:rsidRPr="00D069AF">
              <w:rPr>
                <w:rFonts w:ascii="Times New Roman" w:eastAsia="Times New Roman" w:hAnsi="Times New Roman" w:cs="Times New Roman"/>
                <w:spacing w:val="-4"/>
                <w:sz w:val="24"/>
                <w:szCs w:val="20"/>
                <w:lang w:eastAsia="fr-FR"/>
              </w:rPr>
              <w:t>À moins que le Marché n’en dispose autrement, si après la date correspondant à 28 jours avant la date de soumission des offres, une loi, un décret, un arrêté ou règlement local ayant force de loi est adopté, promulgué, abrogé ou modifié au Sénégal (y compris tout changement dans l’interprétation ou l’application dudit texte par les autorités compétentes) d’une manière qui influe sur la date de livraison et/ou le prix du Marché, ladite date de livraison et/ou ledit prix du Marché sera révisé à la hausse ou à la baisse selon le cas, dans la mesure où le Titulaire en aura été affecté dans l’exécution d’une quelconque de ses obligations au titre du Marché. Nonobstant les dispositions ci-dessus, le supplément ou la réduction de coût ne sera pas versé ou crédité séparément si ledit supplément ou ladite réduction a déjà été prise en compte dans les dispositions relatives à l’ajustement des prix en tant que de besoin, conformément à la clause 14 du CCAG.</w:t>
            </w:r>
          </w:p>
        </w:tc>
      </w:tr>
      <w:tr w:rsidR="00D069AF" w:rsidRPr="00D069AF" w14:paraId="307BAD4D" w14:textId="77777777" w:rsidTr="00D069AF">
        <w:trPr>
          <w:gridBefore w:val="1"/>
          <w:gridAfter w:val="1"/>
          <w:wBefore w:w="18" w:type="dxa"/>
          <w:wAfter w:w="18" w:type="dxa"/>
        </w:trPr>
        <w:tc>
          <w:tcPr>
            <w:tcW w:w="2160" w:type="dxa"/>
          </w:tcPr>
          <w:p w14:paraId="03F48B17"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80" w:name="_Toc188501610"/>
            <w:r w:rsidRPr="00D069AF">
              <w:rPr>
                <w:rFonts w:ascii="Times New Roman" w:eastAsia="Times New Roman" w:hAnsi="Times New Roman" w:cs="Times New Roman"/>
                <w:b/>
                <w:sz w:val="24"/>
                <w:szCs w:val="20"/>
                <w:lang w:eastAsia="fr-FR"/>
              </w:rPr>
              <w:t>Force majeure</w:t>
            </w:r>
            <w:bookmarkEnd w:id="180"/>
          </w:p>
        </w:tc>
        <w:tc>
          <w:tcPr>
            <w:tcW w:w="7020" w:type="dxa"/>
            <w:gridSpan w:val="2"/>
          </w:tcPr>
          <w:p w14:paraId="5788A701" w14:textId="77777777" w:rsidR="00D069AF" w:rsidRPr="00D069AF" w:rsidRDefault="00D069AF" w:rsidP="00D069AF">
            <w:pPr>
              <w:numPr>
                <w:ilvl w:val="0"/>
                <w:numId w:val="79"/>
              </w:numPr>
              <w:tabs>
                <w:tab w:val="left" w:pos="619"/>
              </w:tabs>
              <w:spacing w:after="180" w:line="240" w:lineRule="auto"/>
              <w:ind w:left="648" w:hanging="648"/>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pacing w:val="-2"/>
                <w:sz w:val="24"/>
                <w:szCs w:val="20"/>
                <w:lang w:eastAsia="fr-FR"/>
              </w:rPr>
              <w:t>31.1</w:t>
            </w:r>
            <w:r w:rsidRPr="00D069AF">
              <w:rPr>
                <w:rFonts w:ascii="Times New Roman" w:eastAsia="Times New Roman" w:hAnsi="Times New Roman" w:cs="Times New Roman"/>
                <w:spacing w:val="-2"/>
                <w:sz w:val="24"/>
                <w:szCs w:val="20"/>
                <w:lang w:eastAsia="fr-FR"/>
              </w:rPr>
              <w:tab/>
              <w:t xml:space="preserve">Le Titulaire ne sera pas exposé à la saisie de sa garantie de bonne exécution, à des pénalités ou à la résiliation du Marché pour non-exécution si, et dans la mesure où, son retard ou tout </w:t>
            </w:r>
            <w:r w:rsidRPr="00D069AF">
              <w:rPr>
                <w:rFonts w:ascii="Times New Roman" w:eastAsia="Times New Roman" w:hAnsi="Times New Roman" w:cs="Times New Roman"/>
                <w:spacing w:val="-2"/>
                <w:sz w:val="24"/>
                <w:szCs w:val="20"/>
                <w:lang w:eastAsia="fr-FR"/>
              </w:rPr>
              <w:lastRenderedPageBreak/>
              <w:t>autre manquement dans l’exécution des obligations qui lui incombent au titre du Marché est dû à un cas de Force majeure.</w:t>
            </w:r>
          </w:p>
        </w:tc>
      </w:tr>
      <w:tr w:rsidR="00D069AF" w:rsidRPr="00D069AF" w14:paraId="11448E7C" w14:textId="77777777" w:rsidTr="00D069AF">
        <w:trPr>
          <w:gridBefore w:val="1"/>
          <w:gridAfter w:val="1"/>
          <w:wBefore w:w="18" w:type="dxa"/>
          <w:wAfter w:w="18" w:type="dxa"/>
        </w:trPr>
        <w:tc>
          <w:tcPr>
            <w:tcW w:w="2160" w:type="dxa"/>
          </w:tcPr>
          <w:p w14:paraId="13B437F2"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03D2F1A5" w14:textId="28DA1617" w:rsidR="00D069AF" w:rsidRPr="00D069AF" w:rsidRDefault="00D069AF" w:rsidP="00D069AF">
            <w:pPr>
              <w:numPr>
                <w:ilvl w:val="0"/>
                <w:numId w:val="79"/>
              </w:numPr>
              <w:tabs>
                <w:tab w:val="left" w:pos="619"/>
              </w:tabs>
              <w:spacing w:after="180" w:line="240" w:lineRule="auto"/>
              <w:ind w:left="648" w:hanging="648"/>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31.2</w:t>
            </w:r>
            <w:r w:rsidRPr="00D069AF">
              <w:rPr>
                <w:rFonts w:ascii="Times New Roman" w:eastAsia="Times New Roman" w:hAnsi="Times New Roman" w:cs="Times New Roman"/>
                <w:spacing w:val="-2"/>
                <w:sz w:val="24"/>
                <w:szCs w:val="20"/>
                <w:lang w:eastAsia="fr-FR"/>
              </w:rPr>
              <w:tab/>
            </w:r>
            <w:r w:rsidRPr="00D069AF">
              <w:rPr>
                <w:rFonts w:ascii="Times New Roman" w:eastAsia="Times New Roman" w:hAnsi="Times New Roman" w:cs="Times New Roman"/>
                <w:spacing w:val="-4"/>
                <w:sz w:val="24"/>
                <w:szCs w:val="20"/>
                <w:lang w:eastAsia="fr-FR"/>
              </w:rPr>
              <w:t>Aux fins de la présente Clause, l’expression « Force majeure » désigne un événement échappant au contrôle du Titulaire, qui n’est pas attribuable à sa faute ou à sa négligence et qui est imprévisible et inévitable. De tels événements peuvent inclure, sans que cette liste soit limitative, les actes de l’Autorité contractante au titre de la souveraineté de l’État, les guerres et révolutions, incendies, inondations, épidémies, mesures de quarantaine et d’embargo sur le fr</w:t>
            </w:r>
            <w:r w:rsidR="005D59D6">
              <w:rPr>
                <w:rFonts w:ascii="Times New Roman" w:eastAsia="Times New Roman" w:hAnsi="Times New Roman" w:cs="Times New Roman"/>
                <w:spacing w:val="-4"/>
                <w:sz w:val="24"/>
                <w:szCs w:val="20"/>
                <w:lang w:eastAsia="fr-FR"/>
              </w:rPr>
              <w:t>e</w:t>
            </w:r>
            <w:r w:rsidRPr="00D069AF">
              <w:rPr>
                <w:rFonts w:ascii="Times New Roman" w:eastAsia="Times New Roman" w:hAnsi="Times New Roman" w:cs="Times New Roman"/>
                <w:spacing w:val="-4"/>
                <w:sz w:val="24"/>
                <w:szCs w:val="20"/>
                <w:lang w:eastAsia="fr-FR"/>
              </w:rPr>
              <w:t>t.</w:t>
            </w:r>
          </w:p>
          <w:p w14:paraId="4E8CF94B" w14:textId="77777777" w:rsidR="00D069AF" w:rsidRPr="00D069AF" w:rsidRDefault="00D069AF" w:rsidP="00D069AF">
            <w:pPr>
              <w:numPr>
                <w:ilvl w:val="0"/>
                <w:numId w:val="79"/>
              </w:numPr>
              <w:tabs>
                <w:tab w:val="left" w:pos="619"/>
              </w:tabs>
              <w:spacing w:after="18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31.3</w:t>
            </w:r>
            <w:r w:rsidRPr="00D069AF">
              <w:rPr>
                <w:rFonts w:ascii="Times New Roman" w:eastAsia="Times New Roman" w:hAnsi="Times New Roman" w:cs="Times New Roman"/>
                <w:spacing w:val="-2"/>
                <w:sz w:val="24"/>
                <w:szCs w:val="20"/>
                <w:lang w:eastAsia="fr-FR"/>
              </w:rPr>
              <w:tab/>
            </w:r>
            <w:r w:rsidRPr="00D069AF">
              <w:rPr>
                <w:rFonts w:ascii="Times New Roman" w:eastAsia="Times New Roman" w:hAnsi="Times New Roman" w:cs="Times New Roman"/>
                <w:spacing w:val="-4"/>
                <w:sz w:val="24"/>
                <w:szCs w:val="20"/>
                <w:lang w:eastAsia="fr-FR"/>
              </w:rPr>
              <w:t>En cas de Force majeure, le Titulaire notifiera sans délai par écrit à l’Autorité contractante l’existence de celle-ci et ses motifs. Sous réserve d’instructions contraires, par écrit, de l’Autorité contractante, le Titulaire continuera à remplir ses obligations contractuelles dans la mesure du possible, et s’efforcera de continuer à remplir les obligations dont l’exécution n’est pas entravée par le cas de Force majeure.</w:t>
            </w:r>
          </w:p>
        </w:tc>
      </w:tr>
      <w:tr w:rsidR="00D069AF" w:rsidRPr="00D069AF" w14:paraId="5EC012C0" w14:textId="77777777" w:rsidTr="00D069AF">
        <w:trPr>
          <w:gridBefore w:val="1"/>
          <w:gridAfter w:val="1"/>
          <w:wBefore w:w="18" w:type="dxa"/>
          <w:wAfter w:w="18" w:type="dxa"/>
        </w:trPr>
        <w:tc>
          <w:tcPr>
            <w:tcW w:w="2160" w:type="dxa"/>
          </w:tcPr>
          <w:p w14:paraId="0E1AF587"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81" w:name="_Toc188501611"/>
            <w:r w:rsidRPr="00D069AF">
              <w:rPr>
                <w:rFonts w:ascii="Times New Roman" w:eastAsia="Times New Roman" w:hAnsi="Times New Roman" w:cs="Times New Roman"/>
                <w:b/>
                <w:sz w:val="24"/>
                <w:szCs w:val="20"/>
                <w:lang w:eastAsia="fr-FR"/>
              </w:rPr>
              <w:t>Ordres de modification et avenants au marché</w:t>
            </w:r>
            <w:bookmarkEnd w:id="181"/>
          </w:p>
        </w:tc>
        <w:tc>
          <w:tcPr>
            <w:tcW w:w="7020" w:type="dxa"/>
            <w:gridSpan w:val="2"/>
          </w:tcPr>
          <w:p w14:paraId="3B4A04A6" w14:textId="38FDF53A" w:rsidR="00D069AF" w:rsidRPr="00D069AF" w:rsidRDefault="00D069AF" w:rsidP="00D069AF">
            <w:pPr>
              <w:numPr>
                <w:ilvl w:val="0"/>
                <w:numId w:val="79"/>
              </w:numPr>
              <w:tabs>
                <w:tab w:val="left" w:pos="619"/>
              </w:tabs>
              <w:spacing w:after="24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32.1</w:t>
            </w:r>
            <w:r w:rsidRPr="00D069AF">
              <w:rPr>
                <w:rFonts w:ascii="Times New Roman" w:eastAsia="Times New Roman" w:hAnsi="Times New Roman" w:cs="Times New Roman"/>
                <w:spacing w:val="-2"/>
                <w:sz w:val="24"/>
                <w:szCs w:val="20"/>
                <w:lang w:eastAsia="fr-FR"/>
              </w:rPr>
              <w:tab/>
              <w:t>L’Autorité contractante peut demander à tout moment au Titulaire, par notification, conformément aux dispositions de la clause 8 du C</w:t>
            </w:r>
            <w:smartTag w:uri="urn:schemas-microsoft-com:office:smarttags" w:element="stockticker">
              <w:r w:rsidRPr="00D069AF">
                <w:rPr>
                  <w:rFonts w:ascii="Times New Roman" w:eastAsia="Times New Roman" w:hAnsi="Times New Roman" w:cs="Times New Roman"/>
                  <w:spacing w:val="-2"/>
                  <w:sz w:val="24"/>
                  <w:szCs w:val="20"/>
                  <w:lang w:eastAsia="fr-FR"/>
                </w:rPr>
                <w:t>CAG</w:t>
              </w:r>
            </w:smartTag>
            <w:r w:rsidRPr="00D069AF">
              <w:rPr>
                <w:rFonts w:ascii="Times New Roman" w:eastAsia="Times New Roman" w:hAnsi="Times New Roman" w:cs="Times New Roman"/>
                <w:spacing w:val="-2"/>
                <w:sz w:val="24"/>
                <w:szCs w:val="20"/>
                <w:lang w:eastAsia="fr-FR"/>
              </w:rPr>
              <w:t>, d’apporter des modifications dans le cadre général du Marché, dans un ou plusieurs des domaines suivants :</w:t>
            </w:r>
          </w:p>
          <w:p w14:paraId="21A12E85" w14:textId="77777777" w:rsidR="00D069AF" w:rsidRPr="00D069AF" w:rsidRDefault="00D069AF" w:rsidP="00D069AF">
            <w:pPr>
              <w:numPr>
                <w:ilvl w:val="0"/>
                <w:numId w:val="88"/>
              </w:numPr>
              <w:spacing w:after="240" w:line="240" w:lineRule="auto"/>
              <w:ind w:left="1242" w:hanging="58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les plans, conceptions ou spécifications, lorsque les fournitures à livrer au titre du Marché doivent être fabriquées spécialement pour l’Autorité contractante ; </w:t>
            </w:r>
          </w:p>
          <w:p w14:paraId="3F827278" w14:textId="77777777" w:rsidR="00D069AF" w:rsidRPr="00D069AF" w:rsidRDefault="00D069AF" w:rsidP="00D069AF">
            <w:pPr>
              <w:numPr>
                <w:ilvl w:val="0"/>
                <w:numId w:val="88"/>
              </w:numPr>
              <w:spacing w:after="240" w:line="240" w:lineRule="auto"/>
              <w:ind w:left="1242" w:hanging="58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la méthode d’expédition ou d’emballage </w:t>
            </w:r>
            <w:r w:rsidRPr="00D069AF">
              <w:rPr>
                <w:rFonts w:ascii="Times New Roman" w:eastAsia="Times New Roman" w:hAnsi="Times New Roman" w:cs="Times New Roman"/>
                <w:sz w:val="24"/>
                <w:szCs w:val="20"/>
                <w:lang w:eastAsia="fr-FR"/>
              </w:rPr>
              <w:t>;</w:t>
            </w:r>
          </w:p>
          <w:p w14:paraId="0A6E2A62" w14:textId="77777777" w:rsidR="00D069AF" w:rsidRPr="00D069AF" w:rsidRDefault="00D069AF" w:rsidP="00D069AF">
            <w:pPr>
              <w:numPr>
                <w:ilvl w:val="0"/>
                <w:numId w:val="88"/>
              </w:numPr>
              <w:spacing w:after="240" w:line="240" w:lineRule="auto"/>
              <w:ind w:left="1242" w:hanging="58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le lieu de livraison </w:t>
            </w:r>
            <w:r w:rsidRPr="00D069AF">
              <w:rPr>
                <w:rFonts w:ascii="Times New Roman" w:eastAsia="Times New Roman" w:hAnsi="Times New Roman" w:cs="Times New Roman"/>
                <w:sz w:val="24"/>
                <w:szCs w:val="20"/>
                <w:lang w:eastAsia="fr-FR"/>
              </w:rPr>
              <w:t>; et</w:t>
            </w:r>
          </w:p>
          <w:p w14:paraId="3F5C9B56" w14:textId="77777777" w:rsidR="00D069AF" w:rsidRPr="00D069AF" w:rsidRDefault="00D069AF" w:rsidP="00D069AF">
            <w:pPr>
              <w:numPr>
                <w:ilvl w:val="0"/>
                <w:numId w:val="88"/>
              </w:numPr>
              <w:spacing w:after="240" w:line="240" w:lineRule="auto"/>
              <w:ind w:left="1242" w:hanging="58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les Services connexes qui doivent être fournis par le Titulaire</w:t>
            </w:r>
            <w:r w:rsidRPr="00D069AF">
              <w:rPr>
                <w:rFonts w:ascii="Times New Roman" w:eastAsia="Times New Roman" w:hAnsi="Times New Roman" w:cs="Times New Roman"/>
                <w:sz w:val="24"/>
                <w:szCs w:val="20"/>
                <w:lang w:eastAsia="fr-FR"/>
              </w:rPr>
              <w:t>.</w:t>
            </w:r>
          </w:p>
        </w:tc>
      </w:tr>
      <w:tr w:rsidR="00D069AF" w:rsidRPr="00D069AF" w14:paraId="54D9D31E" w14:textId="77777777" w:rsidTr="00D069AF">
        <w:trPr>
          <w:gridBefore w:val="1"/>
          <w:gridAfter w:val="1"/>
          <w:wBefore w:w="18" w:type="dxa"/>
          <w:wAfter w:w="18" w:type="dxa"/>
        </w:trPr>
        <w:tc>
          <w:tcPr>
            <w:tcW w:w="2160" w:type="dxa"/>
          </w:tcPr>
          <w:p w14:paraId="099C27CB"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46AF5AA2" w14:textId="77777777" w:rsidR="00D069AF" w:rsidRPr="00D069AF" w:rsidRDefault="00D069AF" w:rsidP="00D069AF">
            <w:pPr>
              <w:numPr>
                <w:ilvl w:val="0"/>
                <w:numId w:val="79"/>
              </w:numPr>
              <w:tabs>
                <w:tab w:val="left" w:pos="619"/>
              </w:tabs>
              <w:spacing w:after="24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32.2</w:t>
            </w:r>
            <w:r w:rsidRPr="00D069AF">
              <w:rPr>
                <w:rFonts w:ascii="Times New Roman" w:eastAsia="Times New Roman" w:hAnsi="Times New Roman" w:cs="Times New Roman"/>
                <w:sz w:val="24"/>
                <w:szCs w:val="20"/>
                <w:lang w:eastAsia="fr-FR"/>
              </w:rPr>
              <w:tab/>
              <w:t>Si l’une des modifications ci-dessus entraîne une augmentation ou une réduction du coût ou du temps nécessaire au Titulaire pour exécuter toute partie du Marché, le prix du Marché et/ou le calendrier de livraison/de réalisation sera modifié de façon équitable et le Marché sera modifié en conséquence. Toute demande d’ajustement formulée par le Titulaire au titre de la présente clause doit être déposée dans les vingt-huit (28) jours suivant la date de réception, par le Titulaire, de l’ordre de modification émis par l’Autorité contractante.</w:t>
            </w:r>
          </w:p>
          <w:p w14:paraId="5034C20E" w14:textId="77777777" w:rsidR="00D069AF" w:rsidRPr="00D069AF" w:rsidRDefault="00D069AF" w:rsidP="00D069AF">
            <w:pPr>
              <w:numPr>
                <w:ilvl w:val="0"/>
                <w:numId w:val="79"/>
              </w:numPr>
              <w:tabs>
                <w:tab w:val="left" w:pos="619"/>
              </w:tabs>
              <w:spacing w:after="24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32.3</w:t>
            </w:r>
            <w:r w:rsidRPr="00D069AF">
              <w:rPr>
                <w:rFonts w:ascii="Times New Roman" w:eastAsia="Times New Roman" w:hAnsi="Times New Roman" w:cs="Times New Roman"/>
                <w:sz w:val="24"/>
                <w:szCs w:val="20"/>
                <w:lang w:eastAsia="fr-FR"/>
              </w:rPr>
              <w:tab/>
              <w:t xml:space="preserve">Le prix que demandera le Titulaire, en échange de la prestation de tout service connexe qui pourra être nécessaire </w:t>
            </w:r>
            <w:r w:rsidRPr="00D069AF">
              <w:rPr>
                <w:rFonts w:ascii="Times New Roman" w:eastAsia="Times New Roman" w:hAnsi="Times New Roman" w:cs="Times New Roman"/>
                <w:sz w:val="24"/>
                <w:szCs w:val="20"/>
                <w:lang w:eastAsia="fr-FR"/>
              </w:rPr>
              <w:lastRenderedPageBreak/>
              <w:t>mais qui ne figurait pas dans le Marché, sera convenu d’avance par les parties et n’excédera pas les tarifs demandés par le Titulaire à d’autres clients au titre de services analogues.</w:t>
            </w:r>
          </w:p>
          <w:p w14:paraId="13057EB0" w14:textId="77777777" w:rsidR="00D069AF" w:rsidRPr="00D069AF" w:rsidRDefault="00D069AF" w:rsidP="00D069AF">
            <w:pPr>
              <w:spacing w:after="240" w:line="240" w:lineRule="auto"/>
              <w:ind w:left="612" w:hanging="612"/>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32.4 </w:t>
            </w:r>
            <w:r w:rsidRPr="00D069AF">
              <w:rPr>
                <w:rFonts w:ascii="Times New Roman" w:eastAsia="Times New Roman" w:hAnsi="Times New Roman" w:cs="Times New Roman"/>
                <w:sz w:val="24"/>
                <w:szCs w:val="20"/>
                <w:lang w:eastAsia="fr-FR"/>
              </w:rPr>
              <w:tab/>
              <w:t>Sous réserve des dispositions ci-dessus, aucune variation ou modification des termes du Marché ne sera faite autrement que par un avenant écrit et signé par les parties.</w:t>
            </w:r>
          </w:p>
        </w:tc>
      </w:tr>
      <w:tr w:rsidR="00D069AF" w:rsidRPr="00D069AF" w14:paraId="459CF9A3" w14:textId="77777777" w:rsidTr="00D069AF">
        <w:trPr>
          <w:gridBefore w:val="1"/>
          <w:gridAfter w:val="1"/>
          <w:wBefore w:w="18" w:type="dxa"/>
          <w:wAfter w:w="18" w:type="dxa"/>
        </w:trPr>
        <w:tc>
          <w:tcPr>
            <w:tcW w:w="2160" w:type="dxa"/>
          </w:tcPr>
          <w:p w14:paraId="4385140B"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82" w:name="_Toc188501612"/>
            <w:r w:rsidRPr="00D069AF">
              <w:rPr>
                <w:rFonts w:ascii="Times New Roman" w:eastAsia="Times New Roman" w:hAnsi="Times New Roman" w:cs="Times New Roman"/>
                <w:b/>
                <w:sz w:val="24"/>
                <w:szCs w:val="20"/>
                <w:lang w:eastAsia="fr-FR"/>
              </w:rPr>
              <w:lastRenderedPageBreak/>
              <w:t>Prorogation des délais</w:t>
            </w:r>
            <w:bookmarkEnd w:id="182"/>
          </w:p>
        </w:tc>
        <w:tc>
          <w:tcPr>
            <w:tcW w:w="7020" w:type="dxa"/>
            <w:gridSpan w:val="2"/>
          </w:tcPr>
          <w:p w14:paraId="635EC448" w14:textId="79378659" w:rsidR="00D069AF" w:rsidRPr="00D069AF" w:rsidRDefault="00D069AF" w:rsidP="00D069AF">
            <w:pPr>
              <w:numPr>
                <w:ilvl w:val="0"/>
                <w:numId w:val="79"/>
              </w:numPr>
              <w:tabs>
                <w:tab w:val="left" w:pos="619"/>
              </w:tabs>
              <w:spacing w:after="200" w:line="240" w:lineRule="auto"/>
              <w:ind w:left="648" w:hanging="648"/>
              <w:jc w:val="both"/>
              <w:rPr>
                <w:rFonts w:ascii="Times New Roman" w:eastAsia="Times New Roman" w:hAnsi="Times New Roman" w:cs="Times New Roman"/>
                <w:sz w:val="16"/>
                <w:szCs w:val="20"/>
                <w:lang w:eastAsia="fr-FR"/>
              </w:rPr>
            </w:pPr>
            <w:r w:rsidRPr="00D069AF">
              <w:rPr>
                <w:rFonts w:ascii="Times New Roman" w:eastAsia="Times New Roman" w:hAnsi="Times New Roman" w:cs="Times New Roman"/>
                <w:sz w:val="24"/>
                <w:szCs w:val="20"/>
                <w:lang w:eastAsia="fr-FR"/>
              </w:rPr>
              <w:t>33.1</w:t>
            </w:r>
            <w:r w:rsidRPr="00D069AF">
              <w:rPr>
                <w:rFonts w:ascii="Times New Roman" w:eastAsia="Times New Roman" w:hAnsi="Times New Roman" w:cs="Times New Roman"/>
                <w:sz w:val="24"/>
                <w:szCs w:val="20"/>
                <w:lang w:eastAsia="fr-FR"/>
              </w:rPr>
              <w:tab/>
              <w:t>Si à tout moment pendant l’exécution du Marché, le Titulaire ou ses sous-traitants se heurtent à une situation qui les empêche de livrer les fournitures ou de fournir les services connexes dans les délais prévus à la clause 12 du CCAG, le Titulaire avisera immédiatement l’Autorité contractante du retard par écrit, de sa durée probable et du motif. Aussitôt que possible après réception de la notification effectuée par le Titulaire, l’Autorité contractante évaluera la situation et pourra, à sa discrétion, proroger les délais impartis au Titulaire pour exécuter le Marché, auquel cas la prorogation sera confi</w:t>
            </w:r>
            <w:r w:rsidR="005D59D6">
              <w:rPr>
                <w:rFonts w:ascii="Times New Roman" w:eastAsia="Times New Roman" w:hAnsi="Times New Roman" w:cs="Times New Roman"/>
                <w:sz w:val="24"/>
                <w:szCs w:val="20"/>
                <w:lang w:eastAsia="fr-FR"/>
              </w:rPr>
              <w:t>rmée</w:t>
            </w:r>
            <w:r w:rsidRPr="00D069AF">
              <w:rPr>
                <w:rFonts w:ascii="Times New Roman" w:eastAsia="Times New Roman" w:hAnsi="Times New Roman" w:cs="Times New Roman"/>
                <w:sz w:val="24"/>
                <w:szCs w:val="20"/>
                <w:lang w:eastAsia="fr-FR"/>
              </w:rPr>
              <w:t xml:space="preserve"> par les parties, par voie d’avenant au marché.</w:t>
            </w:r>
          </w:p>
        </w:tc>
      </w:tr>
      <w:tr w:rsidR="00D069AF" w:rsidRPr="00D069AF" w14:paraId="7F02569F" w14:textId="77777777" w:rsidTr="00D069AF">
        <w:trPr>
          <w:gridBefore w:val="1"/>
          <w:gridAfter w:val="1"/>
          <w:wBefore w:w="18" w:type="dxa"/>
          <w:wAfter w:w="18" w:type="dxa"/>
        </w:trPr>
        <w:tc>
          <w:tcPr>
            <w:tcW w:w="2160" w:type="dxa"/>
          </w:tcPr>
          <w:p w14:paraId="3221C93E"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55321FFF" w14:textId="5818077D" w:rsidR="00D069AF" w:rsidRPr="00D069AF" w:rsidRDefault="00D069AF" w:rsidP="00D069AF">
            <w:pPr>
              <w:numPr>
                <w:ilvl w:val="0"/>
                <w:numId w:val="79"/>
              </w:numPr>
              <w:tabs>
                <w:tab w:val="left" w:pos="619"/>
              </w:tabs>
              <w:spacing w:after="18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33.2</w:t>
            </w:r>
            <w:r w:rsidRPr="00D069AF">
              <w:rPr>
                <w:rFonts w:ascii="Times New Roman" w:eastAsia="Times New Roman" w:hAnsi="Times New Roman" w:cs="Times New Roman"/>
                <w:sz w:val="24"/>
                <w:szCs w:val="20"/>
                <w:lang w:eastAsia="fr-FR"/>
              </w:rPr>
              <w:tab/>
              <w:t>À l’exception du cas de force majeure visé dans la clause 31 du CCAG, u</w:t>
            </w:r>
            <w:r w:rsidRPr="00D069AF">
              <w:rPr>
                <w:rFonts w:ascii="Times New Roman" w:eastAsia="Times New Roman" w:hAnsi="Times New Roman" w:cs="Times New Roman"/>
                <w:spacing w:val="-2"/>
                <w:sz w:val="24"/>
                <w:szCs w:val="20"/>
                <w:lang w:eastAsia="fr-FR"/>
              </w:rPr>
              <w:t>n retard de la part du Titulaire dans l’exécution de ses obligations l’exposera à l’application des pénalités prévues dans la clause 26 du CCAG, sauf si une prorogation des délais a été accordée en vertu de la clause 33.1 du CCAG.</w:t>
            </w:r>
          </w:p>
        </w:tc>
      </w:tr>
      <w:tr w:rsidR="00D069AF" w:rsidRPr="00D069AF" w14:paraId="7373E0CB" w14:textId="77777777" w:rsidTr="00D069AF">
        <w:trPr>
          <w:gridBefore w:val="1"/>
          <w:gridAfter w:val="1"/>
          <w:wBefore w:w="18" w:type="dxa"/>
          <w:wAfter w:w="18" w:type="dxa"/>
        </w:trPr>
        <w:tc>
          <w:tcPr>
            <w:tcW w:w="2160" w:type="dxa"/>
          </w:tcPr>
          <w:p w14:paraId="17C1FB90"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83" w:name="_Toc188501613"/>
            <w:r w:rsidRPr="00D069AF">
              <w:rPr>
                <w:rFonts w:ascii="Times New Roman" w:eastAsia="Times New Roman" w:hAnsi="Times New Roman" w:cs="Times New Roman"/>
                <w:b/>
                <w:sz w:val="24"/>
                <w:szCs w:val="20"/>
                <w:lang w:eastAsia="fr-FR"/>
              </w:rPr>
              <w:t>Résiliation</w:t>
            </w:r>
            <w:bookmarkEnd w:id="183"/>
          </w:p>
        </w:tc>
        <w:tc>
          <w:tcPr>
            <w:tcW w:w="7020" w:type="dxa"/>
            <w:gridSpan w:val="2"/>
          </w:tcPr>
          <w:p w14:paraId="07DC8913" w14:textId="77777777" w:rsidR="00D069AF" w:rsidRPr="00D069AF" w:rsidRDefault="00D069AF" w:rsidP="00D069AF">
            <w:pPr>
              <w:numPr>
                <w:ilvl w:val="0"/>
                <w:numId w:val="79"/>
              </w:numPr>
              <w:spacing w:after="18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34.1</w:t>
            </w:r>
            <w:r w:rsidRPr="00D069AF">
              <w:rPr>
                <w:rFonts w:ascii="Times New Roman" w:eastAsia="Times New Roman" w:hAnsi="Times New Roman" w:cs="Times New Roman"/>
                <w:sz w:val="24"/>
                <w:szCs w:val="20"/>
                <w:lang w:eastAsia="fr-FR"/>
              </w:rPr>
              <w:tab/>
              <w:t>Résiliation pour manquement du Titulaire</w:t>
            </w:r>
          </w:p>
          <w:p w14:paraId="32835580" w14:textId="2CE42858" w:rsidR="00D069AF" w:rsidRPr="00D069AF" w:rsidRDefault="00D069AF" w:rsidP="00D069AF">
            <w:pPr>
              <w:numPr>
                <w:ilvl w:val="0"/>
                <w:numId w:val="89"/>
              </w:numPr>
              <w:tabs>
                <w:tab w:val="left" w:pos="1062"/>
              </w:tabs>
              <w:spacing w:after="180" w:line="240" w:lineRule="auto"/>
              <w:ind w:left="106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L’Autorité contractante peut, sans préjudice des autres recours dont elle dispose en cas de rupture de contrat, notifier par écrit au Titulaire la résiliation pour manquement à ses obligations, de la totalité ou d’une partie du Marché</w:t>
            </w:r>
            <w:r w:rsidR="005D59D6">
              <w:rPr>
                <w:rFonts w:ascii="Times New Roman" w:eastAsia="Times New Roman" w:hAnsi="Times New Roman" w:cs="Times New Roman"/>
                <w:spacing w:val="-2"/>
                <w:sz w:val="24"/>
                <w:szCs w:val="20"/>
                <w:lang w:eastAsia="fr-FR"/>
              </w:rPr>
              <w:t xml:space="preserve"> </w:t>
            </w:r>
            <w:r w:rsidRPr="00D069AF">
              <w:rPr>
                <w:rFonts w:ascii="Times New Roman" w:eastAsia="Times New Roman" w:hAnsi="Times New Roman" w:cs="Times New Roman"/>
                <w:spacing w:val="-2"/>
                <w:sz w:val="24"/>
                <w:szCs w:val="20"/>
                <w:lang w:eastAsia="fr-FR"/>
              </w:rPr>
              <w:t>:</w:t>
            </w:r>
          </w:p>
        </w:tc>
      </w:tr>
      <w:tr w:rsidR="00D069AF" w:rsidRPr="00D069AF" w14:paraId="0F97E7AA" w14:textId="77777777" w:rsidTr="00D069AF">
        <w:trPr>
          <w:gridAfter w:val="2"/>
          <w:wAfter w:w="36" w:type="dxa"/>
        </w:trPr>
        <w:tc>
          <w:tcPr>
            <w:tcW w:w="2178" w:type="dxa"/>
            <w:gridSpan w:val="2"/>
          </w:tcPr>
          <w:p w14:paraId="3F83CF05"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02" w:type="dxa"/>
          </w:tcPr>
          <w:p w14:paraId="3EA9D5A6" w14:textId="77777777" w:rsidR="00D069AF" w:rsidRPr="00D069AF" w:rsidRDefault="00D069AF" w:rsidP="00D069AF">
            <w:pPr>
              <w:numPr>
                <w:ilvl w:val="0"/>
                <w:numId w:val="90"/>
              </w:numPr>
              <w:tabs>
                <w:tab w:val="left" w:pos="1602"/>
              </w:tabs>
              <w:spacing w:after="180" w:line="240" w:lineRule="auto"/>
              <w:ind w:left="160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si le Titulaire manque à livrer tout ou partie des fournitures dans les délais spécifiés dans le Marché ou dans les délais prolongés par l’Autorité contractante conformément aux dispositions de la clause 33 du CCAG ; ou</w:t>
            </w:r>
          </w:p>
          <w:p w14:paraId="14760B30" w14:textId="77777777" w:rsidR="00D069AF" w:rsidRPr="00D069AF" w:rsidRDefault="00D069AF" w:rsidP="00D069AF">
            <w:pPr>
              <w:numPr>
                <w:ilvl w:val="0"/>
                <w:numId w:val="90"/>
              </w:numPr>
              <w:tabs>
                <w:tab w:val="left" w:pos="1602"/>
              </w:tabs>
              <w:spacing w:after="180" w:line="240" w:lineRule="auto"/>
              <w:ind w:left="160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si le Titulaire manque à exécuter toute autre obligation au titre du Marché.</w:t>
            </w:r>
          </w:p>
        </w:tc>
      </w:tr>
      <w:tr w:rsidR="00D069AF" w:rsidRPr="00D069AF" w14:paraId="25B29730" w14:textId="77777777" w:rsidTr="00D069AF">
        <w:trPr>
          <w:gridBefore w:val="1"/>
          <w:gridAfter w:val="1"/>
          <w:wBefore w:w="18" w:type="dxa"/>
          <w:wAfter w:w="18" w:type="dxa"/>
        </w:trPr>
        <w:tc>
          <w:tcPr>
            <w:tcW w:w="2160" w:type="dxa"/>
          </w:tcPr>
          <w:p w14:paraId="519F1336"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5EB0F022" w14:textId="77777777" w:rsidR="00D069AF" w:rsidRPr="00D069AF" w:rsidRDefault="00D069AF" w:rsidP="00D069AF">
            <w:pPr>
              <w:numPr>
                <w:ilvl w:val="0"/>
                <w:numId w:val="89"/>
              </w:numPr>
              <w:tabs>
                <w:tab w:val="left" w:pos="1062"/>
              </w:tabs>
              <w:spacing w:after="180" w:line="240" w:lineRule="auto"/>
              <w:ind w:left="1062" w:hanging="540"/>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L’autorité contractante ne peut prononcer la résiliation pour manquement du titulaire à ses obligations en application des dispositions de la clause 34.1(a) du CCAG qu’après mise en demeure préalable restée sans effet dans le délai fixé dans la mise en demeure.</w:t>
            </w:r>
          </w:p>
          <w:p w14:paraId="44F9294F" w14:textId="77777777" w:rsidR="00D069AF" w:rsidRPr="00D069AF" w:rsidRDefault="00D069AF" w:rsidP="00D069AF">
            <w:pPr>
              <w:numPr>
                <w:ilvl w:val="0"/>
                <w:numId w:val="89"/>
              </w:numPr>
              <w:tabs>
                <w:tab w:val="left" w:pos="1062"/>
              </w:tabs>
              <w:spacing w:after="180" w:line="240" w:lineRule="auto"/>
              <w:ind w:left="1062" w:hanging="540"/>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lastRenderedPageBreak/>
              <w:t>Au cas où l’Autorité contractante résilie tout ou partie du Marché, en application des dispositions de la clause 34.1 (a) du CCAG, l’Autorité contractante peut acquérir, aux conditions et de la façon qui lui paraissent convenables, des fournitures ou des services connexes semblables à ceux non reçus ou non exécutés et le Titulaire sera responsable envers l’Autorité contractante de tout coût supplémentaire qui en résulterait. Toutefois, le Titulaire continuera à exécuter le Marché dans la mesure où il n’est pas résilié.</w:t>
            </w:r>
          </w:p>
        </w:tc>
      </w:tr>
      <w:tr w:rsidR="00D069AF" w:rsidRPr="00D069AF" w14:paraId="026CDB86" w14:textId="77777777" w:rsidTr="00D069AF">
        <w:trPr>
          <w:gridBefore w:val="1"/>
          <w:gridAfter w:val="1"/>
          <w:wBefore w:w="18" w:type="dxa"/>
          <w:wAfter w:w="18" w:type="dxa"/>
        </w:trPr>
        <w:tc>
          <w:tcPr>
            <w:tcW w:w="2160" w:type="dxa"/>
          </w:tcPr>
          <w:p w14:paraId="4F5EDDF5"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0575F1D3" w14:textId="77777777" w:rsidR="00D069AF" w:rsidRPr="00D069AF" w:rsidRDefault="00D069AF" w:rsidP="00D069AF">
            <w:pPr>
              <w:numPr>
                <w:ilvl w:val="0"/>
                <w:numId w:val="79"/>
              </w:numPr>
              <w:spacing w:after="240" w:line="240" w:lineRule="auto"/>
              <w:ind w:left="522" w:hanging="522"/>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34.2</w:t>
            </w:r>
            <w:r w:rsidRPr="00D069AF">
              <w:rPr>
                <w:rFonts w:ascii="Times New Roman" w:eastAsia="Times New Roman" w:hAnsi="Times New Roman" w:cs="Times New Roman"/>
                <w:sz w:val="24"/>
                <w:szCs w:val="20"/>
                <w:lang w:eastAsia="fr-FR"/>
              </w:rPr>
              <w:tab/>
              <w:t>Résiliation de plein droit sans indemnité</w:t>
            </w:r>
          </w:p>
          <w:p w14:paraId="18CADBC2" w14:textId="77777777" w:rsidR="00D069AF" w:rsidRPr="00D069AF" w:rsidRDefault="00D069AF" w:rsidP="00D069AF">
            <w:pPr>
              <w:spacing w:after="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 marché est résilié de plein droit sans indemnité :</w:t>
            </w:r>
          </w:p>
          <w:p w14:paraId="395D6C7B" w14:textId="77777777" w:rsidR="00D069AF" w:rsidRPr="00D069AF" w:rsidRDefault="00D069AF" w:rsidP="00D069AF">
            <w:pPr>
              <w:spacing w:after="0" w:line="240" w:lineRule="auto"/>
              <w:jc w:val="both"/>
              <w:rPr>
                <w:rFonts w:ascii="Tahoma" w:eastAsia="Times New Roman" w:hAnsi="Tahoma" w:cs="Tahoma"/>
                <w:lang w:eastAsia="fr-FR"/>
              </w:rPr>
            </w:pPr>
          </w:p>
          <w:p w14:paraId="50177DB4" w14:textId="77777777" w:rsidR="00D069AF" w:rsidRPr="00D069AF" w:rsidRDefault="00D069AF" w:rsidP="00D069AF">
            <w:pPr>
              <w:numPr>
                <w:ilvl w:val="0"/>
                <w:numId w:val="114"/>
              </w:numPr>
              <w:tabs>
                <w:tab w:val="left" w:pos="1062"/>
              </w:tabs>
              <w:spacing w:after="180" w:line="240" w:lineRule="auto"/>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en cas de décès du Titulaire personne physique, si l’Autorité contractante n’accepte pas, s’il y a lieu, les offres qui peuvent être faites par les héritiers pour la continuation des travaux ;</w:t>
            </w:r>
          </w:p>
          <w:p w14:paraId="303E461F" w14:textId="77777777" w:rsidR="00D069AF" w:rsidRPr="00D069AF" w:rsidRDefault="00D069AF" w:rsidP="00D069AF">
            <w:pPr>
              <w:numPr>
                <w:ilvl w:val="0"/>
                <w:numId w:val="114"/>
              </w:numPr>
              <w:tabs>
                <w:tab w:val="left" w:pos="1062"/>
              </w:tabs>
              <w:spacing w:after="180" w:line="240" w:lineRule="auto"/>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en cas de faillite, si l’Autorité contractante n’accepte pas, dans l’éventualité où le syndic aurait été autorisé par le tribunal à continuer l’exploitation de l’entreprise, les offres qui peuvent être faites par ledit syndic pour la continuation ;</w:t>
            </w:r>
          </w:p>
          <w:p w14:paraId="6014E408" w14:textId="77777777" w:rsidR="00D069AF" w:rsidRPr="00D069AF" w:rsidRDefault="00D069AF" w:rsidP="00D069AF">
            <w:pPr>
              <w:numPr>
                <w:ilvl w:val="0"/>
                <w:numId w:val="114"/>
              </w:numPr>
              <w:tabs>
                <w:tab w:val="left" w:pos="1062"/>
              </w:tabs>
              <w:spacing w:after="180" w:line="240" w:lineRule="auto"/>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en cas de liquidation des biens ou de règlement judiciaire, si le Titulaire n’est pas autorisé à continuer l’exploitation de son entreprise.</w:t>
            </w:r>
          </w:p>
          <w:p w14:paraId="1C7CFFC5" w14:textId="77777777" w:rsidR="00D069AF" w:rsidRPr="00D069AF" w:rsidRDefault="00D069AF" w:rsidP="00D069AF">
            <w:pPr>
              <w:spacing w:after="0" w:line="240" w:lineRule="auto"/>
              <w:jc w:val="both"/>
              <w:rPr>
                <w:rFonts w:ascii="Tahoma" w:eastAsia="Times New Roman" w:hAnsi="Tahoma" w:cs="Tahoma"/>
                <w:lang w:eastAsia="fr-FR"/>
              </w:rPr>
            </w:pPr>
            <w:r w:rsidRPr="00D069AF">
              <w:rPr>
                <w:rFonts w:ascii="Times New Roman" w:eastAsia="Times New Roman" w:hAnsi="Times New Roman" w:cs="Times New Roman"/>
                <w:sz w:val="24"/>
                <w:szCs w:val="20"/>
                <w:lang w:eastAsia="fr-FR"/>
              </w:rPr>
              <w:t>Dans les cas mentionnés aux paragraphes b) et c) ci-dessus, les mesures conservatoires ou de sécurité dont l’urgence apparaît, en attendant une décision définitive du tribunal, sont prises d’office et mises à la charge du titulaire du marché.</w:t>
            </w:r>
          </w:p>
        </w:tc>
      </w:tr>
      <w:tr w:rsidR="00D069AF" w:rsidRPr="00D069AF" w14:paraId="4BA8F564" w14:textId="77777777" w:rsidTr="00D069AF">
        <w:trPr>
          <w:gridBefore w:val="1"/>
          <w:gridAfter w:val="1"/>
          <w:wBefore w:w="18" w:type="dxa"/>
          <w:wAfter w:w="18" w:type="dxa"/>
        </w:trPr>
        <w:tc>
          <w:tcPr>
            <w:tcW w:w="2160" w:type="dxa"/>
          </w:tcPr>
          <w:p w14:paraId="252E4493"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7B098B46" w14:textId="77777777" w:rsidR="00D069AF" w:rsidRPr="00D069AF" w:rsidRDefault="00D069AF" w:rsidP="00D069AF">
            <w:pPr>
              <w:numPr>
                <w:ilvl w:val="0"/>
                <w:numId w:val="79"/>
              </w:numPr>
              <w:tabs>
                <w:tab w:val="left" w:pos="619"/>
              </w:tabs>
              <w:spacing w:after="20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34.3</w:t>
            </w:r>
            <w:r w:rsidRPr="00D069AF">
              <w:rPr>
                <w:rFonts w:ascii="Times New Roman" w:eastAsia="Times New Roman" w:hAnsi="Times New Roman" w:cs="Times New Roman"/>
                <w:sz w:val="24"/>
                <w:szCs w:val="20"/>
                <w:lang w:eastAsia="fr-FR"/>
              </w:rPr>
              <w:tab/>
              <w:t>Résiliation pour convenance</w:t>
            </w:r>
          </w:p>
          <w:p w14:paraId="38310566" w14:textId="77777777" w:rsidR="00D069AF" w:rsidRPr="00D069AF" w:rsidRDefault="00D069AF" w:rsidP="00D069AF">
            <w:pPr>
              <w:numPr>
                <w:ilvl w:val="0"/>
                <w:numId w:val="91"/>
              </w:numPr>
              <w:spacing w:after="0" w:line="240" w:lineRule="auto"/>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L’Autorité contractante peut à tout moment résilier tout ou partie du Marché par notification écrite adressée au Titulaire lorsque la réalisation du marché est devenue inutile ou inadaptée compte tenu des nécessités du service public. L’avis de résiliation précisera que la résiliation intervient unilatéralement pour raison de convenance, dans quelle mesure l’exécution des tâches stipulées dans le Marché prend fin et la date à laquelle la résiliation prend effet.</w:t>
            </w:r>
          </w:p>
        </w:tc>
      </w:tr>
      <w:tr w:rsidR="00D069AF" w:rsidRPr="00D069AF" w14:paraId="0E852624" w14:textId="77777777" w:rsidTr="00D069AF">
        <w:trPr>
          <w:gridBefore w:val="1"/>
          <w:gridAfter w:val="1"/>
          <w:wBefore w:w="18" w:type="dxa"/>
          <w:wAfter w:w="18" w:type="dxa"/>
        </w:trPr>
        <w:tc>
          <w:tcPr>
            <w:tcW w:w="2160" w:type="dxa"/>
          </w:tcPr>
          <w:p w14:paraId="2BDAE747"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tc>
        <w:tc>
          <w:tcPr>
            <w:tcW w:w="7020" w:type="dxa"/>
            <w:gridSpan w:val="2"/>
          </w:tcPr>
          <w:p w14:paraId="07E7627E" w14:textId="77777777" w:rsidR="00D069AF" w:rsidRPr="00D069AF" w:rsidRDefault="00D069AF" w:rsidP="00D069AF">
            <w:pPr>
              <w:numPr>
                <w:ilvl w:val="0"/>
                <w:numId w:val="91"/>
              </w:numPr>
              <w:spacing w:after="0" w:line="240" w:lineRule="auto"/>
              <w:jc w:val="both"/>
              <w:rPr>
                <w:rFonts w:ascii="Times New Roman" w:eastAsia="Times New Roman" w:hAnsi="Times New Roman" w:cs="Times New Roman"/>
                <w:spacing w:val="-2"/>
                <w:sz w:val="24"/>
                <w:szCs w:val="20"/>
                <w:lang w:eastAsia="fr-FR"/>
              </w:rPr>
            </w:pPr>
            <w:r w:rsidRPr="00D069AF">
              <w:rPr>
                <w:rFonts w:ascii="Times New Roman" w:eastAsia="Times New Roman" w:hAnsi="Times New Roman" w:cs="Times New Roman"/>
                <w:spacing w:val="-2"/>
                <w:sz w:val="24"/>
                <w:szCs w:val="20"/>
                <w:lang w:eastAsia="fr-FR"/>
              </w:rPr>
              <w:t>L’Autorité contractante prendra livraison, aux prix et aux conditions du Marché, des Fournitures terminées et prêtes à être expédiées dans les vingt-huit (28) jours suivant la réception par le Titulaire de l’avis de résiliation pour raison de convenance. S’agissant des autres fournitures restantes, l’Autorité contractante peut décider :</w:t>
            </w:r>
          </w:p>
          <w:p w14:paraId="52BA2B21" w14:textId="6229FED7" w:rsidR="00D069AF" w:rsidRPr="00D069AF" w:rsidRDefault="00D069AF" w:rsidP="00D069AF">
            <w:pPr>
              <w:numPr>
                <w:ilvl w:val="0"/>
                <w:numId w:val="92"/>
              </w:numPr>
              <w:spacing w:after="200" w:line="240" w:lineRule="auto"/>
              <w:ind w:left="1188" w:hanging="46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de faire terminer et livrer toute partie de ces fournitures aux prix et conditions du Marché</w:t>
            </w:r>
            <w:r w:rsidR="005D59D6">
              <w:rPr>
                <w:rFonts w:ascii="Times New Roman" w:eastAsia="Times New Roman" w:hAnsi="Times New Roman" w:cs="Times New Roman"/>
                <w:spacing w:val="-2"/>
                <w:sz w:val="24"/>
                <w:szCs w:val="20"/>
                <w:lang w:eastAsia="fr-FR"/>
              </w:rPr>
              <w:t xml:space="preserve"> </w:t>
            </w:r>
            <w:r w:rsidRPr="00D069AF">
              <w:rPr>
                <w:rFonts w:ascii="Times New Roman" w:eastAsia="Times New Roman" w:hAnsi="Times New Roman" w:cs="Times New Roman"/>
                <w:spacing w:val="-2"/>
                <w:sz w:val="24"/>
                <w:szCs w:val="20"/>
                <w:lang w:eastAsia="fr-FR"/>
              </w:rPr>
              <w:t>; et/ou</w:t>
            </w:r>
          </w:p>
          <w:p w14:paraId="4B156309" w14:textId="00225759" w:rsidR="00D069AF" w:rsidRPr="00D069AF" w:rsidRDefault="00D069AF" w:rsidP="00D069AF">
            <w:pPr>
              <w:numPr>
                <w:ilvl w:val="0"/>
                <w:numId w:val="92"/>
              </w:numPr>
              <w:spacing w:after="200" w:line="240" w:lineRule="auto"/>
              <w:ind w:left="1224"/>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lastRenderedPageBreak/>
              <w:t>d’annuler le reste et de payer au Titulaire un montant convenu au titre des Fournitures et des Services connexes partiellement terminés et des matériaux que le Titulaire s’est déjà procurés, et dans ce cas, l’Autorité contractante versera au Titulaire une indemnité de résiliation correspondant à cinq (5) pourcent de la valeur des fournitures annulées</w:t>
            </w:r>
            <w:r w:rsidRPr="00D069AF">
              <w:rPr>
                <w:rFonts w:ascii="Times New Roman" w:eastAsia="Times New Roman" w:hAnsi="Times New Roman" w:cs="Times New Roman"/>
                <w:sz w:val="24"/>
                <w:szCs w:val="20"/>
                <w:lang w:eastAsia="fr-FR"/>
              </w:rPr>
              <w:t>.</w:t>
            </w:r>
          </w:p>
        </w:tc>
      </w:tr>
      <w:tr w:rsidR="00D069AF" w:rsidRPr="00D069AF" w14:paraId="7DF45366" w14:textId="77777777" w:rsidTr="00D069AF">
        <w:trPr>
          <w:gridBefore w:val="1"/>
          <w:gridAfter w:val="1"/>
          <w:wBefore w:w="18" w:type="dxa"/>
          <w:wAfter w:w="18" w:type="dxa"/>
        </w:trPr>
        <w:tc>
          <w:tcPr>
            <w:tcW w:w="2160" w:type="dxa"/>
          </w:tcPr>
          <w:p w14:paraId="2514ECB3" w14:textId="77777777" w:rsidR="00D069AF" w:rsidRPr="00D069AF" w:rsidRDefault="00D069AF" w:rsidP="00D069AF">
            <w:pPr>
              <w:numPr>
                <w:ilvl w:val="0"/>
                <w:numId w:val="80"/>
              </w:numPr>
              <w:spacing w:after="0" w:line="240" w:lineRule="auto"/>
              <w:rPr>
                <w:rFonts w:ascii="Times New Roman" w:eastAsia="Times New Roman" w:hAnsi="Times New Roman" w:cs="Times New Roman"/>
                <w:sz w:val="24"/>
                <w:szCs w:val="20"/>
                <w:lang w:eastAsia="fr-FR"/>
              </w:rPr>
            </w:pPr>
            <w:bookmarkStart w:id="184" w:name="_Toc188501614"/>
            <w:r w:rsidRPr="00D069AF">
              <w:rPr>
                <w:rFonts w:ascii="Times New Roman" w:eastAsia="Times New Roman" w:hAnsi="Times New Roman" w:cs="Times New Roman"/>
                <w:b/>
                <w:sz w:val="24"/>
                <w:szCs w:val="20"/>
                <w:lang w:eastAsia="fr-FR"/>
              </w:rPr>
              <w:lastRenderedPageBreak/>
              <w:t>Cession</w:t>
            </w:r>
            <w:bookmarkEnd w:id="184"/>
          </w:p>
        </w:tc>
        <w:tc>
          <w:tcPr>
            <w:tcW w:w="7020" w:type="dxa"/>
            <w:gridSpan w:val="2"/>
          </w:tcPr>
          <w:p w14:paraId="2EC95CA8" w14:textId="77777777" w:rsidR="00D069AF" w:rsidRPr="00D069AF" w:rsidRDefault="00D069AF" w:rsidP="00D069AF">
            <w:pPr>
              <w:numPr>
                <w:ilvl w:val="0"/>
                <w:numId w:val="79"/>
              </w:numPr>
              <w:tabs>
                <w:tab w:val="left" w:pos="619"/>
              </w:tabs>
              <w:spacing w:after="200" w:line="240" w:lineRule="auto"/>
              <w:ind w:left="648" w:hanging="648"/>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pacing w:val="-2"/>
                <w:sz w:val="24"/>
                <w:szCs w:val="20"/>
                <w:lang w:eastAsia="fr-FR"/>
              </w:rPr>
              <w:t>35.1</w:t>
            </w:r>
            <w:r w:rsidRPr="00D069AF">
              <w:rPr>
                <w:rFonts w:ascii="Times New Roman" w:eastAsia="Times New Roman" w:hAnsi="Times New Roman" w:cs="Times New Roman"/>
                <w:spacing w:val="-2"/>
                <w:sz w:val="24"/>
                <w:szCs w:val="20"/>
                <w:lang w:eastAsia="fr-FR"/>
              </w:rPr>
              <w:tab/>
              <w:t>À moins d’en avoir reçu par écrit le consentement préalable de l’autre partie, ni l’Autorité contractante ni le Titulaire ne cédera, en totalité ou en partie, ses obligations contractuelles au titre du Marché.</w:t>
            </w:r>
          </w:p>
        </w:tc>
      </w:tr>
    </w:tbl>
    <w:p w14:paraId="21305D01"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p w14:paraId="576CA709"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p w14:paraId="7E50DC88" w14:textId="77777777" w:rsidR="00D069AF" w:rsidRPr="00D069AF" w:rsidRDefault="00D069AF" w:rsidP="00D069AF">
      <w:pPr>
        <w:spacing w:after="0" w:line="240" w:lineRule="auto"/>
        <w:rPr>
          <w:rFonts w:ascii="Times New Roman" w:eastAsia="Times New Roman" w:hAnsi="Times New Roman" w:cs="Times New Roman"/>
          <w:sz w:val="24"/>
          <w:szCs w:val="20"/>
          <w:lang w:eastAsia="fr-FR"/>
        </w:rPr>
      </w:pPr>
    </w:p>
    <w:p w14:paraId="7F294C8E" w14:textId="77777777" w:rsidR="00D069AF" w:rsidRPr="00D069AF" w:rsidRDefault="00D069AF" w:rsidP="00D069AF">
      <w:pPr>
        <w:spacing w:after="0" w:line="240" w:lineRule="auto"/>
        <w:jc w:val="center"/>
        <w:rPr>
          <w:rFonts w:ascii="Times New Roman" w:eastAsia="Times New Roman" w:hAnsi="Times New Roman" w:cs="Times New Roman"/>
          <w:b/>
          <w:sz w:val="40"/>
          <w:szCs w:val="20"/>
          <w:lang w:eastAsia="fr-FR"/>
        </w:rPr>
        <w:sectPr w:rsidR="00D069AF" w:rsidRPr="00D069AF" w:rsidSect="00D069AF">
          <w:headerReference w:type="even" r:id="rId24"/>
          <w:headerReference w:type="default" r:id="rId25"/>
          <w:endnotePr>
            <w:numFmt w:val="decimal"/>
            <w:numRestart w:val="eachSect"/>
          </w:endnotePr>
          <w:pgSz w:w="12240" w:h="15840" w:code="1"/>
          <w:pgMar w:top="1440" w:right="1440" w:bottom="1440" w:left="1800" w:header="720" w:footer="720" w:gutter="0"/>
          <w:cols w:space="720"/>
        </w:sectPr>
      </w:pPr>
    </w:p>
    <w:tbl>
      <w:tblPr>
        <w:tblW w:w="90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38"/>
        <w:gridCol w:w="7380"/>
      </w:tblGrid>
      <w:tr w:rsidR="00D069AF" w:rsidRPr="00D069AF" w14:paraId="171BBDD6" w14:textId="77777777" w:rsidTr="00D069AF">
        <w:trPr>
          <w:trHeight w:val="1840"/>
        </w:trPr>
        <w:tc>
          <w:tcPr>
            <w:tcW w:w="9018" w:type="dxa"/>
            <w:gridSpan w:val="2"/>
            <w:tcBorders>
              <w:top w:val="nil"/>
              <w:left w:val="nil"/>
              <w:bottom w:val="nil"/>
              <w:right w:val="nil"/>
            </w:tcBorders>
            <w:vAlign w:val="center"/>
          </w:tcPr>
          <w:p w14:paraId="6E6AED3A" w14:textId="5E4C4EBC" w:rsidR="00D069AF" w:rsidRPr="00D069AF" w:rsidRDefault="00D069AF" w:rsidP="00D069AF">
            <w:pPr>
              <w:spacing w:after="200" w:line="240" w:lineRule="auto"/>
              <w:jc w:val="center"/>
              <w:rPr>
                <w:rFonts w:ascii="Times New Roman" w:eastAsia="Times New Roman" w:hAnsi="Times New Roman" w:cs="Times New Roman"/>
                <w:b/>
                <w:sz w:val="40"/>
                <w:szCs w:val="20"/>
                <w:lang w:eastAsia="fr-FR"/>
              </w:rPr>
            </w:pPr>
            <w:bookmarkStart w:id="185" w:name="_Toc77392475"/>
            <w:bookmarkStart w:id="186" w:name="_Toc190767388"/>
            <w:r w:rsidRPr="00D069AF">
              <w:rPr>
                <w:rFonts w:ascii="Times New Roman" w:eastAsia="Times New Roman" w:hAnsi="Times New Roman" w:cs="Times New Roman"/>
                <w:b/>
                <w:sz w:val="40"/>
                <w:szCs w:val="20"/>
                <w:lang w:eastAsia="fr-FR"/>
              </w:rPr>
              <w:lastRenderedPageBreak/>
              <w:t>Cahier des clauses administratives particulières (CCAP)</w:t>
            </w:r>
            <w:bookmarkEnd w:id="185"/>
            <w:bookmarkEnd w:id="186"/>
          </w:p>
        </w:tc>
      </w:tr>
      <w:tr w:rsidR="00D069AF" w:rsidRPr="00D069AF" w14:paraId="459041DB" w14:textId="77777777" w:rsidTr="00D069AF">
        <w:tc>
          <w:tcPr>
            <w:tcW w:w="9018" w:type="dxa"/>
            <w:gridSpan w:val="2"/>
            <w:tcBorders>
              <w:top w:val="nil"/>
              <w:left w:val="nil"/>
              <w:bottom w:val="nil"/>
              <w:right w:val="nil"/>
            </w:tcBorders>
          </w:tcPr>
          <w:p w14:paraId="1E4E86A6" w14:textId="77777777" w:rsidR="00D069AF" w:rsidRPr="00D069AF" w:rsidRDefault="00D069AF" w:rsidP="00D069AF">
            <w:pPr>
              <w:keepNext/>
              <w:spacing w:after="200" w:line="240" w:lineRule="auto"/>
              <w:jc w:val="both"/>
              <w:rPr>
                <w:rFonts w:ascii="Times New Roman" w:eastAsia="Times New Roman" w:hAnsi="Times New Roman" w:cs="Times New Roman"/>
                <w:i/>
                <w:iCs/>
                <w:sz w:val="24"/>
                <w:szCs w:val="20"/>
                <w:lang w:eastAsia="fr-FR"/>
              </w:rPr>
            </w:pPr>
          </w:p>
        </w:tc>
      </w:tr>
      <w:tr w:rsidR="00D069AF" w:rsidRPr="00D069AF" w14:paraId="008714B7" w14:textId="77777777" w:rsidTr="00D069AF">
        <w:tc>
          <w:tcPr>
            <w:tcW w:w="1638" w:type="dxa"/>
            <w:tcBorders>
              <w:top w:val="nil"/>
            </w:tcBorders>
          </w:tcPr>
          <w:p w14:paraId="4A3B4733"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1.1 (g)</w:t>
            </w:r>
          </w:p>
        </w:tc>
        <w:tc>
          <w:tcPr>
            <w:tcW w:w="7380" w:type="dxa"/>
            <w:tcBorders>
              <w:top w:val="nil"/>
            </w:tcBorders>
          </w:tcPr>
          <w:p w14:paraId="5F2744CB"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L’Autorité contractante est : </w:t>
            </w:r>
            <w:r w:rsidRPr="00D069AF">
              <w:rPr>
                <w:rFonts w:ascii="Times New Roman" w:eastAsia="Times New Roman" w:hAnsi="Times New Roman" w:cs="Times New Roman"/>
                <w:iCs/>
                <w:sz w:val="24"/>
                <w:szCs w:val="20"/>
                <w:lang w:eastAsia="fr-FR"/>
              </w:rPr>
              <w:t>Programme d’Urgence de Développement Communautaire (PUDC)</w:t>
            </w:r>
          </w:p>
        </w:tc>
      </w:tr>
      <w:tr w:rsidR="00D069AF" w:rsidRPr="00D069AF" w14:paraId="3458C065" w14:textId="77777777" w:rsidTr="00D069AF">
        <w:tc>
          <w:tcPr>
            <w:tcW w:w="1638" w:type="dxa"/>
          </w:tcPr>
          <w:p w14:paraId="59325259"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1.1 (m)</w:t>
            </w:r>
          </w:p>
        </w:tc>
        <w:tc>
          <w:tcPr>
            <w:tcW w:w="7380" w:type="dxa"/>
          </w:tcPr>
          <w:p w14:paraId="7A8DFE11"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 lieu de destination finale est : au bureau du </w:t>
            </w:r>
            <w:r w:rsidRPr="00D069AF">
              <w:rPr>
                <w:rFonts w:ascii="Times New Roman" w:eastAsia="Times New Roman" w:hAnsi="Times New Roman" w:cs="Times New Roman"/>
                <w:iCs/>
                <w:sz w:val="24"/>
                <w:szCs w:val="20"/>
                <w:lang w:eastAsia="fr-FR"/>
              </w:rPr>
              <w:t>Programme d’Urgence de Développement Communautaire (PUDC)</w:t>
            </w:r>
          </w:p>
        </w:tc>
      </w:tr>
      <w:tr w:rsidR="00D069AF" w:rsidRPr="00D069AF" w14:paraId="08F358BA" w14:textId="77777777" w:rsidTr="00D069AF">
        <w:tc>
          <w:tcPr>
            <w:tcW w:w="1638" w:type="dxa"/>
          </w:tcPr>
          <w:p w14:paraId="4BD9C406"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4.2 (b)</w:t>
            </w:r>
          </w:p>
        </w:tc>
        <w:tc>
          <w:tcPr>
            <w:tcW w:w="7380" w:type="dxa"/>
          </w:tcPr>
          <w:p w14:paraId="7C41F224" w14:textId="77777777" w:rsidR="00D069AF" w:rsidRPr="00D069AF" w:rsidRDefault="00D069AF" w:rsidP="00D069AF">
            <w:pPr>
              <w:spacing w:after="200" w:line="240" w:lineRule="auto"/>
              <w:jc w:val="both"/>
              <w:rPr>
                <w:rFonts w:ascii="Times New Roman" w:eastAsia="Times New Roman" w:hAnsi="Times New Roman" w:cs="Times New Roman"/>
                <w:iCs/>
                <w:sz w:val="24"/>
                <w:szCs w:val="20"/>
                <w:lang w:eastAsia="fr-FR"/>
              </w:rPr>
            </w:pPr>
            <w:r w:rsidRPr="00D069AF">
              <w:rPr>
                <w:rFonts w:ascii="Times New Roman" w:eastAsia="Times New Roman" w:hAnsi="Times New Roman" w:cs="Times New Roman"/>
                <w:sz w:val="24"/>
                <w:szCs w:val="20"/>
                <w:lang w:eastAsia="fr-FR"/>
              </w:rPr>
              <w:t xml:space="preserve">Les termes commerciaux auront la signification prescrite par les Incoterms DDP 2020 </w:t>
            </w:r>
          </w:p>
        </w:tc>
      </w:tr>
      <w:tr w:rsidR="00D069AF" w:rsidRPr="00D069AF" w14:paraId="5F0BEB72" w14:textId="77777777" w:rsidTr="00D069AF">
        <w:trPr>
          <w:trHeight w:val="631"/>
        </w:trPr>
        <w:tc>
          <w:tcPr>
            <w:tcW w:w="1638" w:type="dxa"/>
          </w:tcPr>
          <w:p w14:paraId="7A9F7E9B"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6.1</w:t>
            </w:r>
          </w:p>
        </w:tc>
        <w:tc>
          <w:tcPr>
            <w:tcW w:w="7380" w:type="dxa"/>
          </w:tcPr>
          <w:p w14:paraId="53C8F280" w14:textId="77777777" w:rsidR="00D069AF" w:rsidRPr="00D069AF" w:rsidRDefault="00D069AF" w:rsidP="00D069AF">
            <w:pPr>
              <w:spacing w:after="20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Non modifié</w:t>
            </w:r>
          </w:p>
        </w:tc>
      </w:tr>
      <w:tr w:rsidR="00D069AF" w:rsidRPr="00D069AF" w14:paraId="29051CA6" w14:textId="77777777" w:rsidTr="00D069AF">
        <w:tc>
          <w:tcPr>
            <w:tcW w:w="1638" w:type="dxa"/>
          </w:tcPr>
          <w:p w14:paraId="6754512C"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7.1</w:t>
            </w:r>
          </w:p>
        </w:tc>
        <w:tc>
          <w:tcPr>
            <w:tcW w:w="7380" w:type="dxa"/>
          </w:tcPr>
          <w:p w14:paraId="28BB003E" w14:textId="77777777" w:rsidR="00D069AF" w:rsidRPr="00D069AF" w:rsidRDefault="00D069AF" w:rsidP="00D069AF">
            <w:pPr>
              <w:spacing w:after="200" w:line="240" w:lineRule="auto"/>
              <w:jc w:val="both"/>
              <w:rPr>
                <w:rFonts w:ascii="Times New Roman" w:eastAsia="Times New Roman" w:hAnsi="Times New Roman" w:cs="Times New Roman"/>
                <w:i/>
                <w:sz w:val="24"/>
                <w:szCs w:val="20"/>
                <w:lang w:eastAsia="fr-FR"/>
              </w:rPr>
            </w:pPr>
            <w:r w:rsidRPr="00D069AF">
              <w:rPr>
                <w:rFonts w:ascii="Times New Roman" w:eastAsia="Times New Roman" w:hAnsi="Times New Roman" w:cs="Times New Roman"/>
                <w:i/>
                <w:sz w:val="24"/>
                <w:szCs w:val="20"/>
                <w:lang w:eastAsia="fr-FR"/>
              </w:rPr>
              <w:t>Non modifié</w:t>
            </w:r>
          </w:p>
        </w:tc>
      </w:tr>
      <w:tr w:rsidR="00D069AF" w:rsidRPr="00D069AF" w14:paraId="31129929" w14:textId="77777777" w:rsidTr="00D069AF">
        <w:tc>
          <w:tcPr>
            <w:tcW w:w="1638" w:type="dxa"/>
          </w:tcPr>
          <w:p w14:paraId="4428C2C7"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8.1</w:t>
            </w:r>
          </w:p>
        </w:tc>
        <w:tc>
          <w:tcPr>
            <w:tcW w:w="7380" w:type="dxa"/>
          </w:tcPr>
          <w:p w14:paraId="6AC52827"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Aux fins de </w:t>
            </w:r>
            <w:r w:rsidRPr="00D069AF">
              <w:rPr>
                <w:rFonts w:ascii="Times New Roman" w:eastAsia="Times New Roman" w:hAnsi="Times New Roman" w:cs="Times New Roman"/>
                <w:b/>
                <w:sz w:val="24"/>
                <w:szCs w:val="20"/>
                <w:u w:val="single"/>
                <w:lang w:eastAsia="fr-FR"/>
              </w:rPr>
              <w:t>notification</w:t>
            </w:r>
            <w:r w:rsidRPr="00D069AF">
              <w:rPr>
                <w:rFonts w:ascii="Times New Roman" w:eastAsia="Times New Roman" w:hAnsi="Times New Roman" w:cs="Times New Roman"/>
                <w:sz w:val="24"/>
                <w:szCs w:val="20"/>
                <w:lang w:eastAsia="fr-FR"/>
              </w:rPr>
              <w:t>, l’adresse de l’Autorité contractante sera :</w:t>
            </w:r>
          </w:p>
          <w:p w14:paraId="28A25489" w14:textId="77777777" w:rsidR="00D069AF" w:rsidRPr="00D069AF" w:rsidRDefault="00D069AF" w:rsidP="00D069AF">
            <w:pPr>
              <w:tabs>
                <w:tab w:val="right" w:pos="725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À l’attention de : Attention </w:t>
            </w:r>
            <w:r w:rsidRPr="00D069AF">
              <w:rPr>
                <w:rFonts w:ascii="Times New Roman" w:eastAsia="Times New Roman" w:hAnsi="Times New Roman" w:cs="Times New Roman"/>
                <w:b/>
                <w:sz w:val="24"/>
                <w:szCs w:val="20"/>
                <w:lang w:eastAsia="fr-FR"/>
              </w:rPr>
              <w:t>Monsieur Cheikh DIOP, Coordonnateur national du PUDC</w:t>
            </w:r>
          </w:p>
          <w:p w14:paraId="7691C2B0" w14:textId="77777777" w:rsidR="00D069AF" w:rsidRPr="00D069AF" w:rsidRDefault="00D069AF" w:rsidP="00D069AF">
            <w:pPr>
              <w:tabs>
                <w:tab w:val="right" w:pos="7254"/>
              </w:tabs>
              <w:spacing w:after="18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Adresse :</w:t>
            </w:r>
            <w:r w:rsidRPr="00D069AF">
              <w:rPr>
                <w:rFonts w:ascii="Times New Roman" w:eastAsia="Times New Roman" w:hAnsi="Times New Roman" w:cs="Times New Roman"/>
                <w:b/>
                <w:sz w:val="24"/>
                <w:szCs w:val="20"/>
                <w:lang w:eastAsia="fr-FR"/>
              </w:rPr>
              <w:t xml:space="preserve"> PUDC -1 er étage de l’i</w:t>
            </w:r>
            <w:r w:rsidRPr="00D069AF">
              <w:rPr>
                <w:rFonts w:ascii="Times New Roman" w:eastAsia="Cambria" w:hAnsi="Times New Roman" w:cs="Times New Roman"/>
                <w:b/>
                <w:kern w:val="16"/>
                <w:sz w:val="24"/>
                <w:szCs w:val="20"/>
                <w:lang w:eastAsia="fr-FR"/>
              </w:rPr>
              <w:t>mmeuble SCI FAALO (abritant le UNHCR), Route du King Fahd Palace, Almadies</w:t>
            </w:r>
          </w:p>
          <w:p w14:paraId="50E6DF9C"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Téléphone </w:t>
            </w:r>
            <w:r w:rsidRPr="00D069AF">
              <w:rPr>
                <w:rFonts w:ascii="Times New Roman" w:eastAsia="Times New Roman" w:hAnsi="Times New Roman" w:cs="Times New Roman"/>
                <w:i/>
                <w:iCs/>
                <w:sz w:val="24"/>
                <w:szCs w:val="20"/>
                <w:lang w:eastAsia="fr-FR"/>
              </w:rPr>
              <w:t xml:space="preserve">: </w:t>
            </w:r>
            <w:r w:rsidRPr="00D069AF">
              <w:rPr>
                <w:rFonts w:ascii="Times New Roman" w:eastAsia="Times New Roman" w:hAnsi="Times New Roman" w:cs="Times New Roman"/>
                <w:b/>
                <w:sz w:val="24"/>
                <w:szCs w:val="20"/>
                <w:lang w:eastAsia="fr-FR"/>
              </w:rPr>
              <w:t>78 589 65 34</w:t>
            </w:r>
          </w:p>
          <w:p w14:paraId="441D3F4F" w14:textId="77777777" w:rsidR="00D069AF" w:rsidRPr="00D069AF" w:rsidRDefault="00D069AF" w:rsidP="00D069AF">
            <w:pPr>
              <w:tabs>
                <w:tab w:val="right" w:pos="7164"/>
              </w:tabs>
              <w:spacing w:after="200" w:line="240" w:lineRule="auto"/>
              <w:rPr>
                <w:rFonts w:ascii="Times New Roman" w:eastAsia="Times New Roman" w:hAnsi="Times New Roman" w:cs="Times New Roman"/>
                <w:i/>
                <w:iCs/>
                <w:sz w:val="24"/>
                <w:szCs w:val="20"/>
                <w:lang w:eastAsia="fr-FR"/>
              </w:rPr>
            </w:pPr>
            <w:r w:rsidRPr="00D069AF">
              <w:rPr>
                <w:rFonts w:ascii="Times New Roman" w:eastAsia="Times New Roman" w:hAnsi="Times New Roman" w:cs="Times New Roman"/>
                <w:sz w:val="24"/>
                <w:szCs w:val="20"/>
                <w:lang w:eastAsia="fr-FR"/>
              </w:rPr>
              <w:t xml:space="preserve">Adresse électronique : </w:t>
            </w:r>
            <w:hyperlink r:id="rId26" w:history="1">
              <w:r w:rsidRPr="00D069AF">
                <w:rPr>
                  <w:rFonts w:ascii="Times New Roman" w:eastAsia="Times New Roman" w:hAnsi="Times New Roman" w:cs="Times New Roman"/>
                  <w:i/>
                  <w:iCs/>
                  <w:color w:val="0000FF"/>
                  <w:sz w:val="24"/>
                  <w:szCs w:val="20"/>
                  <w:u w:val="single"/>
                  <w:lang w:eastAsia="fr-FR"/>
                </w:rPr>
                <w:t>dieynaba.baradji@pudc.gouv.sn</w:t>
              </w:r>
            </w:hyperlink>
          </w:p>
        </w:tc>
      </w:tr>
      <w:tr w:rsidR="00D069AF" w:rsidRPr="00D069AF" w14:paraId="58E76C80" w14:textId="77777777" w:rsidTr="00D069AF">
        <w:tc>
          <w:tcPr>
            <w:tcW w:w="1638" w:type="dxa"/>
          </w:tcPr>
          <w:p w14:paraId="318A7D1B" w14:textId="77777777" w:rsidR="00D069AF" w:rsidRPr="00D069AF" w:rsidRDefault="00D069AF" w:rsidP="00D069AF">
            <w:pPr>
              <w:spacing w:after="200" w:line="240" w:lineRule="auto"/>
              <w:outlineLvl w:val="1"/>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10.2</w:t>
            </w:r>
          </w:p>
        </w:tc>
        <w:tc>
          <w:tcPr>
            <w:tcW w:w="7380" w:type="dxa"/>
          </w:tcPr>
          <w:p w14:paraId="28EE4C07" w14:textId="415B1548" w:rsidR="00D069AF" w:rsidRPr="00D069AF" w:rsidRDefault="00D069AF" w:rsidP="00D069AF">
            <w:pPr>
              <w:tabs>
                <w:tab w:val="right" w:pos="7164"/>
              </w:tabs>
              <w:spacing w:after="200" w:line="240" w:lineRule="auto"/>
              <w:rPr>
                <w:rFonts w:ascii="Times New Roman" w:eastAsia="Times New Roman" w:hAnsi="Times New Roman" w:cs="Times New Roman"/>
                <w:b/>
                <w:bCs/>
                <w:i/>
                <w:iCs/>
                <w:sz w:val="24"/>
                <w:szCs w:val="20"/>
                <w:u w:val="single"/>
                <w:lang w:eastAsia="fr-FR"/>
              </w:rPr>
            </w:pPr>
            <w:r w:rsidRPr="00D069AF">
              <w:rPr>
                <w:rFonts w:ascii="Cambria" w:eastAsia="Times New Roman" w:hAnsi="Cambria" w:cs="Times New Roman"/>
                <w:bCs/>
                <w:iCs/>
                <w:sz w:val="24"/>
                <w:szCs w:val="20"/>
                <w:lang w:eastAsia="fr-FR"/>
              </w:rPr>
              <w:t>Tout litige sera soumis au comit</w:t>
            </w:r>
            <w:r w:rsidR="007F05FE">
              <w:rPr>
                <w:rFonts w:ascii="Cambria" w:eastAsia="Times New Roman" w:hAnsi="Cambria" w:cs="Times New Roman"/>
                <w:bCs/>
                <w:iCs/>
                <w:sz w:val="24"/>
                <w:szCs w:val="20"/>
                <w:lang w:eastAsia="fr-FR"/>
              </w:rPr>
              <w:t>é</w:t>
            </w:r>
            <w:r w:rsidRPr="00D069AF">
              <w:rPr>
                <w:rFonts w:ascii="Cambria" w:eastAsia="Times New Roman" w:hAnsi="Cambria" w:cs="Times New Roman"/>
                <w:bCs/>
                <w:iCs/>
                <w:sz w:val="24"/>
                <w:szCs w:val="20"/>
                <w:lang w:eastAsia="fr-FR"/>
              </w:rPr>
              <w:t xml:space="preserve"> de règlement des Différends placé auprès de l’ARMP</w:t>
            </w:r>
          </w:p>
        </w:tc>
      </w:tr>
      <w:tr w:rsidR="00D069AF" w:rsidRPr="00D069AF" w14:paraId="3C49DC4F" w14:textId="77777777" w:rsidTr="00D069AF">
        <w:tc>
          <w:tcPr>
            <w:tcW w:w="1638" w:type="dxa"/>
          </w:tcPr>
          <w:p w14:paraId="413A6109"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12.1</w:t>
            </w:r>
          </w:p>
        </w:tc>
        <w:tc>
          <w:tcPr>
            <w:tcW w:w="7380" w:type="dxa"/>
          </w:tcPr>
          <w:p w14:paraId="77A97DBE" w14:textId="77777777" w:rsidR="00D069AF" w:rsidRPr="00D069AF" w:rsidRDefault="00D069AF" w:rsidP="00D069AF">
            <w:pPr>
              <w:suppressAutoHyphens/>
              <w:spacing w:after="200" w:line="240" w:lineRule="auto"/>
              <w:ind w:firstLine="7"/>
              <w:jc w:val="both"/>
              <w:rPr>
                <w:rFonts w:ascii="Times New Roman" w:eastAsia="Times New Roman" w:hAnsi="Times New Roman" w:cs="Times New Roman"/>
                <w:sz w:val="24"/>
                <w:szCs w:val="20"/>
                <w:lang w:eastAsia="fr-FR"/>
              </w:rPr>
            </w:pPr>
            <w:r w:rsidRPr="00D069AF">
              <w:rPr>
                <w:rFonts w:ascii="Cambria" w:eastAsia="Times New Roman" w:hAnsi="Cambria" w:cs="Times New Roman"/>
                <w:sz w:val="24"/>
                <w:szCs w:val="20"/>
                <w:lang w:eastAsia="fr-FR"/>
              </w:rPr>
              <w:t>L’incoterm DDP (fournitures rendues destination finale, tous droits acquittés), sera celui qui va régir le présent marché.</w:t>
            </w:r>
          </w:p>
        </w:tc>
      </w:tr>
      <w:tr w:rsidR="00D069AF" w:rsidRPr="00D069AF" w14:paraId="52AA9AEC" w14:textId="77777777" w:rsidTr="00D069AF">
        <w:tc>
          <w:tcPr>
            <w:tcW w:w="1638" w:type="dxa"/>
          </w:tcPr>
          <w:p w14:paraId="789586F5"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14.1</w:t>
            </w:r>
          </w:p>
        </w:tc>
        <w:tc>
          <w:tcPr>
            <w:tcW w:w="7380" w:type="dxa"/>
          </w:tcPr>
          <w:p w14:paraId="1B67510E" w14:textId="77777777" w:rsidR="00D069AF" w:rsidRPr="00D069AF" w:rsidRDefault="00D069AF" w:rsidP="00D069AF">
            <w:pPr>
              <w:tabs>
                <w:tab w:val="right" w:pos="7164"/>
              </w:tabs>
              <w:spacing w:after="18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 prix des Fournitures livrées et Services connexes exécutés sera ferme la première année et révisable en cas de renouvellement</w:t>
            </w:r>
          </w:p>
          <w:p w14:paraId="659D36DD" w14:textId="77777777" w:rsidR="00D069AF" w:rsidRPr="00D069AF" w:rsidRDefault="00D069AF" w:rsidP="00D069AF">
            <w:pPr>
              <w:tabs>
                <w:tab w:val="right" w:pos="7164"/>
              </w:tabs>
              <w:spacing w:after="180" w:line="240" w:lineRule="auto"/>
              <w:jc w:val="both"/>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 montant d'un marché à prix ferme est actualisable pour tenir compte des variations de coûts entre la date limite de validité des offres et la date du début de l’exécution du marché, en appliquant au montant d'origine de l'offre la formule d'actualisation ci-après : </w:t>
            </w:r>
          </w:p>
          <w:p w14:paraId="5B4E9FA4" w14:textId="77777777" w:rsidR="00D069AF" w:rsidRPr="00D069AF" w:rsidRDefault="00D069AF" w:rsidP="00D069AF">
            <w:pPr>
              <w:suppressAutoHyphens/>
              <w:spacing w:after="0" w:line="240" w:lineRule="auto"/>
              <w:jc w:val="center"/>
              <w:rPr>
                <w:rFonts w:ascii="Times New Roman" w:eastAsia="Times New Roman" w:hAnsi="Times New Roman" w:cs="Times New Roman"/>
                <w:sz w:val="24"/>
                <w:szCs w:val="20"/>
                <w:lang w:val="it-IT" w:eastAsia="fr-FR"/>
              </w:rPr>
            </w:pPr>
            <w:r w:rsidRPr="00D069AF">
              <w:rPr>
                <w:rFonts w:ascii="Times New Roman" w:eastAsia="Times New Roman" w:hAnsi="Times New Roman" w:cs="Times New Roman"/>
                <w:sz w:val="24"/>
                <w:szCs w:val="20"/>
                <w:lang w:val="it-IT" w:eastAsia="fr-FR"/>
              </w:rPr>
              <w:t>P</w:t>
            </w:r>
            <w:r w:rsidRPr="00D069AF">
              <w:rPr>
                <w:rFonts w:ascii="Times New Roman" w:eastAsia="Times New Roman" w:hAnsi="Times New Roman" w:cs="Times New Roman"/>
                <w:sz w:val="24"/>
                <w:szCs w:val="20"/>
                <w:vertAlign w:val="subscript"/>
                <w:lang w:val="it-IT" w:eastAsia="fr-FR"/>
              </w:rPr>
              <w:t>1</w:t>
            </w:r>
            <w:r w:rsidRPr="00D069AF">
              <w:rPr>
                <w:rFonts w:ascii="Times New Roman" w:eastAsia="Times New Roman" w:hAnsi="Times New Roman" w:cs="Times New Roman"/>
                <w:sz w:val="24"/>
                <w:szCs w:val="20"/>
                <w:lang w:val="it-IT" w:eastAsia="fr-FR"/>
              </w:rPr>
              <w:t xml:space="preserve"> = P</w:t>
            </w:r>
            <w:r w:rsidRPr="00D069AF">
              <w:rPr>
                <w:rFonts w:ascii="Times New Roman" w:eastAsia="Times New Roman" w:hAnsi="Times New Roman" w:cs="Times New Roman"/>
                <w:sz w:val="24"/>
                <w:szCs w:val="20"/>
                <w:vertAlign w:val="subscript"/>
                <w:lang w:val="it-IT" w:eastAsia="fr-FR"/>
              </w:rPr>
              <w:t>0</w:t>
            </w:r>
            <w:r w:rsidRPr="00D069AF">
              <w:rPr>
                <w:rFonts w:ascii="Times New Roman" w:eastAsia="Times New Roman" w:hAnsi="Times New Roman" w:cs="Times New Roman"/>
                <w:sz w:val="24"/>
                <w:szCs w:val="20"/>
                <w:lang w:val="it-IT" w:eastAsia="fr-FR"/>
              </w:rPr>
              <w:t xml:space="preserve"> (a L</w:t>
            </w:r>
            <w:r w:rsidRPr="00D069AF">
              <w:rPr>
                <w:rFonts w:ascii="Times New Roman" w:eastAsia="Times New Roman" w:hAnsi="Times New Roman" w:cs="Times New Roman"/>
                <w:sz w:val="24"/>
                <w:szCs w:val="20"/>
                <w:vertAlign w:val="subscript"/>
                <w:lang w:val="it-IT" w:eastAsia="fr-FR"/>
              </w:rPr>
              <w:t>1/</w:t>
            </w:r>
            <w:r w:rsidRPr="00D069AF">
              <w:rPr>
                <w:rFonts w:ascii="Times New Roman" w:eastAsia="Times New Roman" w:hAnsi="Times New Roman" w:cs="Times New Roman"/>
                <w:sz w:val="24"/>
                <w:szCs w:val="20"/>
                <w:lang w:val="it-IT" w:eastAsia="fr-FR"/>
              </w:rPr>
              <w:t>Lo + b Mb</w:t>
            </w:r>
            <w:r w:rsidRPr="00D069AF">
              <w:rPr>
                <w:rFonts w:ascii="Times New Roman" w:eastAsia="Times New Roman" w:hAnsi="Times New Roman" w:cs="Times New Roman"/>
                <w:sz w:val="24"/>
                <w:szCs w:val="20"/>
                <w:vertAlign w:val="subscript"/>
                <w:lang w:val="it-IT" w:eastAsia="fr-FR"/>
              </w:rPr>
              <w:t>1/</w:t>
            </w:r>
            <w:r w:rsidRPr="00D069AF">
              <w:rPr>
                <w:rFonts w:ascii="Times New Roman" w:eastAsia="Times New Roman" w:hAnsi="Times New Roman" w:cs="Times New Roman"/>
                <w:sz w:val="24"/>
                <w:szCs w:val="20"/>
                <w:lang w:val="it-IT" w:eastAsia="fr-FR"/>
              </w:rPr>
              <w:t>Mbo +c Mc</w:t>
            </w:r>
            <w:r w:rsidRPr="00D069AF">
              <w:rPr>
                <w:rFonts w:ascii="Times New Roman" w:eastAsia="Times New Roman" w:hAnsi="Times New Roman" w:cs="Times New Roman"/>
                <w:sz w:val="24"/>
                <w:szCs w:val="20"/>
                <w:vertAlign w:val="subscript"/>
                <w:lang w:val="it-IT" w:eastAsia="fr-FR"/>
              </w:rPr>
              <w:t>1/</w:t>
            </w:r>
            <w:r w:rsidRPr="00D069AF">
              <w:rPr>
                <w:rFonts w:ascii="Times New Roman" w:eastAsia="Times New Roman" w:hAnsi="Times New Roman" w:cs="Times New Roman"/>
                <w:sz w:val="24"/>
                <w:szCs w:val="20"/>
                <w:lang w:val="it-IT" w:eastAsia="fr-FR"/>
              </w:rPr>
              <w:t>Mco+ ....)</w:t>
            </w:r>
          </w:p>
          <w:p w14:paraId="724F2ADF" w14:textId="77777777" w:rsidR="00D069AF" w:rsidRPr="00D069AF" w:rsidRDefault="00D069AF" w:rsidP="00D069AF">
            <w:pPr>
              <w:tabs>
                <w:tab w:val="left" w:pos="0"/>
                <w:tab w:val="left" w:pos="533"/>
                <w:tab w:val="left" w:pos="1066"/>
                <w:tab w:val="left" w:pos="1598"/>
                <w:tab w:val="left" w:pos="2131"/>
                <w:tab w:val="left" w:pos="2664"/>
                <w:tab w:val="left" w:pos="3197"/>
                <w:tab w:val="left" w:pos="3730"/>
                <w:tab w:val="left" w:pos="4262"/>
                <w:tab w:val="left" w:pos="4795"/>
                <w:tab w:val="left" w:pos="5328"/>
                <w:tab w:val="left" w:pos="5861"/>
                <w:tab w:val="left" w:pos="6394"/>
                <w:tab w:val="left" w:pos="6926"/>
                <w:tab w:val="left" w:pos="7459"/>
                <w:tab w:val="left" w:pos="7992"/>
                <w:tab w:val="left" w:pos="8525"/>
                <w:tab w:val="left" w:pos="9058"/>
                <w:tab w:val="left" w:pos="9590"/>
                <w:tab w:val="left" w:pos="10123"/>
                <w:tab w:val="left" w:pos="10656"/>
                <w:tab w:val="left" w:pos="11189"/>
                <w:tab w:val="left" w:pos="11722"/>
                <w:tab w:val="left" w:pos="12254"/>
                <w:tab w:val="left" w:pos="12787"/>
                <w:tab w:val="left" w:pos="13320"/>
                <w:tab w:val="left" w:pos="13853"/>
                <w:tab w:val="left" w:pos="14386"/>
                <w:tab w:val="left" w:pos="14918"/>
                <w:tab w:val="left" w:pos="15451"/>
                <w:tab w:val="left" w:pos="15984"/>
                <w:tab w:val="left" w:pos="16517"/>
                <w:tab w:val="left" w:pos="17050"/>
                <w:tab w:val="left" w:pos="17582"/>
                <w:tab w:val="left" w:pos="18115"/>
                <w:tab w:val="left" w:pos="18648"/>
                <w:tab w:val="left" w:pos="19181"/>
                <w:tab w:val="left" w:pos="19714"/>
                <w:tab w:val="left" w:pos="20246"/>
                <w:tab w:val="left" w:pos="20779"/>
              </w:tabs>
              <w:suppressAutoHyphens/>
              <w:spacing w:after="0" w:line="12" w:lineRule="auto"/>
              <w:rPr>
                <w:rFonts w:ascii="Times New Roman" w:eastAsia="Times New Roman" w:hAnsi="Times New Roman" w:cs="Times New Roman"/>
                <w:sz w:val="24"/>
                <w:szCs w:val="20"/>
                <w:lang w:val="it-IT" w:eastAsia="fr-FR"/>
              </w:rPr>
            </w:pPr>
          </w:p>
          <w:p w14:paraId="622C941C" w14:textId="31BAD5C9" w:rsidR="00D069AF" w:rsidRPr="00D069AF" w:rsidRDefault="00D069AF" w:rsidP="00D069AF">
            <w:pPr>
              <w:suppressAutoHyphens/>
              <w:spacing w:after="0" w:line="240" w:lineRule="auto"/>
              <w:ind w:left="54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dans laquelle</w:t>
            </w:r>
            <w:r w:rsidR="007F05FE">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w:t>
            </w:r>
          </w:p>
          <w:p w14:paraId="633AF3FA" w14:textId="77777777" w:rsidR="00D069AF" w:rsidRPr="00D069AF" w:rsidRDefault="00D069AF" w:rsidP="00D069AF">
            <w:pPr>
              <w:tabs>
                <w:tab w:val="left" w:pos="1440"/>
                <w:tab w:val="left" w:pos="1800"/>
              </w:tabs>
              <w:suppressAutoHyphens/>
              <w:spacing w:after="0" w:line="240" w:lineRule="auto"/>
              <w:ind w:left="1800" w:hanging="126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lastRenderedPageBreak/>
              <w:t>P</w:t>
            </w:r>
            <w:r w:rsidRPr="00D069AF">
              <w:rPr>
                <w:rFonts w:ascii="Times New Roman" w:eastAsia="Times New Roman" w:hAnsi="Times New Roman" w:cs="Times New Roman"/>
                <w:sz w:val="24"/>
                <w:szCs w:val="20"/>
                <w:vertAlign w:val="subscript"/>
                <w:lang w:eastAsia="fr-FR"/>
              </w:rPr>
              <w:t>1</w:t>
            </w:r>
            <w:r w:rsidRPr="00D069AF">
              <w:rPr>
                <w:rFonts w:ascii="Times New Roman" w:eastAsia="Times New Roman" w:hAnsi="Times New Roman" w:cs="Times New Roman"/>
                <w:sz w:val="24"/>
                <w:szCs w:val="20"/>
                <w:lang w:eastAsia="fr-FR"/>
              </w:rPr>
              <w:tab/>
              <w:t>=</w:t>
            </w:r>
            <w:r w:rsidRPr="00D069AF">
              <w:rPr>
                <w:rFonts w:ascii="Times New Roman" w:eastAsia="Times New Roman" w:hAnsi="Times New Roman" w:cs="Times New Roman"/>
                <w:sz w:val="24"/>
                <w:szCs w:val="20"/>
                <w:lang w:eastAsia="fr-FR"/>
              </w:rPr>
              <w:tab/>
              <w:t>Prix actualisé.</w:t>
            </w:r>
          </w:p>
          <w:p w14:paraId="67AE96AF" w14:textId="77777777" w:rsidR="00D069AF" w:rsidRPr="00D069AF" w:rsidRDefault="00D069AF" w:rsidP="00D069AF">
            <w:pPr>
              <w:tabs>
                <w:tab w:val="left" w:pos="1440"/>
                <w:tab w:val="left" w:pos="1800"/>
              </w:tabs>
              <w:suppressAutoHyphens/>
              <w:spacing w:after="0" w:line="240" w:lineRule="auto"/>
              <w:ind w:left="1800" w:hanging="126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P</w:t>
            </w:r>
            <w:r w:rsidRPr="00D069AF">
              <w:rPr>
                <w:rFonts w:ascii="Times New Roman" w:eastAsia="Times New Roman" w:hAnsi="Times New Roman" w:cs="Times New Roman"/>
                <w:sz w:val="24"/>
                <w:szCs w:val="20"/>
                <w:vertAlign w:val="subscript"/>
                <w:lang w:eastAsia="fr-FR"/>
              </w:rPr>
              <w:t>0</w:t>
            </w:r>
            <w:r w:rsidRPr="00D069AF">
              <w:rPr>
                <w:rFonts w:ascii="Times New Roman" w:eastAsia="Times New Roman" w:hAnsi="Times New Roman" w:cs="Times New Roman"/>
                <w:sz w:val="24"/>
                <w:szCs w:val="20"/>
                <w:lang w:eastAsia="fr-FR"/>
              </w:rPr>
              <w:tab/>
              <w:t>=</w:t>
            </w:r>
            <w:r w:rsidRPr="00D069AF">
              <w:rPr>
                <w:rFonts w:ascii="Times New Roman" w:eastAsia="Times New Roman" w:hAnsi="Times New Roman" w:cs="Times New Roman"/>
                <w:sz w:val="24"/>
                <w:szCs w:val="20"/>
                <w:lang w:eastAsia="fr-FR"/>
              </w:rPr>
              <w:tab/>
              <w:t>Prix du marché (prix de base).</w:t>
            </w:r>
          </w:p>
          <w:p w14:paraId="2FD7A1C0" w14:textId="2A202333" w:rsidR="00D069AF" w:rsidRPr="00D069AF" w:rsidRDefault="00D069AF" w:rsidP="00D069AF">
            <w:pPr>
              <w:tabs>
                <w:tab w:val="left" w:pos="1440"/>
                <w:tab w:val="left" w:pos="1800"/>
              </w:tabs>
              <w:suppressAutoHyphens/>
              <w:spacing w:after="0" w:line="240" w:lineRule="auto"/>
              <w:ind w:left="1800" w:hanging="126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w:t>
            </w:r>
            <w:r w:rsidRPr="00D069AF">
              <w:rPr>
                <w:rFonts w:ascii="Times New Roman" w:eastAsia="Times New Roman" w:hAnsi="Times New Roman" w:cs="Times New Roman"/>
                <w:sz w:val="24"/>
                <w:szCs w:val="20"/>
                <w:lang w:eastAsia="fr-FR"/>
              </w:rPr>
              <w:tab/>
              <w:t>=</w:t>
            </w:r>
            <w:r w:rsidRPr="00D069AF">
              <w:rPr>
                <w:rFonts w:ascii="Times New Roman" w:eastAsia="Times New Roman" w:hAnsi="Times New Roman" w:cs="Times New Roman"/>
                <w:sz w:val="24"/>
                <w:szCs w:val="20"/>
                <w:lang w:eastAsia="fr-FR"/>
              </w:rPr>
              <w:tab/>
              <w:t>pourcentage estimé de l’élément représentant la main</w:t>
            </w:r>
            <w:r w:rsidR="007F05FE">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d’</w:t>
            </w:r>
            <w:r w:rsidR="007237CD" w:rsidRPr="00D069AF">
              <w:rPr>
                <w:rFonts w:ascii="Times New Roman" w:eastAsia="Times New Roman" w:hAnsi="Times New Roman" w:cs="Times New Roman"/>
                <w:sz w:val="24"/>
                <w:szCs w:val="20"/>
                <w:lang w:eastAsia="fr-FR"/>
              </w:rPr>
              <w:t>œuvre</w:t>
            </w:r>
            <w:r w:rsidRPr="00D069AF">
              <w:rPr>
                <w:rFonts w:ascii="Times New Roman" w:eastAsia="Times New Roman" w:hAnsi="Times New Roman" w:cs="Times New Roman"/>
                <w:sz w:val="24"/>
                <w:szCs w:val="20"/>
                <w:lang w:eastAsia="fr-FR"/>
              </w:rPr>
              <w:t xml:space="preserve"> dans le Prix du marché.</w:t>
            </w:r>
          </w:p>
          <w:p w14:paraId="7E6504FC" w14:textId="7C3D7AEE" w:rsidR="00D069AF" w:rsidRPr="00D069AF" w:rsidRDefault="00D069AF" w:rsidP="00D069AF">
            <w:pPr>
              <w:tabs>
                <w:tab w:val="left" w:pos="1440"/>
                <w:tab w:val="left" w:pos="1800"/>
              </w:tabs>
              <w:suppressAutoHyphens/>
              <w:spacing w:after="0" w:line="240" w:lineRule="auto"/>
              <w:ind w:left="1800" w:hanging="126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b, c</w:t>
            </w:r>
            <w:r w:rsidRPr="00D069AF">
              <w:rPr>
                <w:rFonts w:ascii="Times New Roman" w:eastAsia="Times New Roman" w:hAnsi="Times New Roman" w:cs="Times New Roman"/>
                <w:sz w:val="16"/>
                <w:szCs w:val="16"/>
                <w:lang w:eastAsia="fr-FR"/>
              </w:rPr>
              <w:t xml:space="preserve">, </w:t>
            </w:r>
            <w:r w:rsidRPr="00D069AF">
              <w:rPr>
                <w:rFonts w:ascii="Times New Roman" w:eastAsia="Times New Roman" w:hAnsi="Times New Roman" w:cs="Times New Roman"/>
                <w:sz w:val="24"/>
                <w:szCs w:val="20"/>
                <w:lang w:eastAsia="fr-FR"/>
              </w:rPr>
              <w:tab/>
              <w:t>=</w:t>
            </w:r>
            <w:r w:rsidRPr="00D069AF">
              <w:rPr>
                <w:rFonts w:ascii="Times New Roman" w:eastAsia="Times New Roman" w:hAnsi="Times New Roman" w:cs="Times New Roman"/>
                <w:sz w:val="24"/>
                <w:szCs w:val="20"/>
                <w:lang w:eastAsia="fr-FR"/>
              </w:rPr>
              <w:tab/>
              <w:t>pourcentages estimés de matières et matériaux spécifiques dans le Prix du marché.</w:t>
            </w:r>
          </w:p>
          <w:p w14:paraId="047D2745" w14:textId="3C8D6D39" w:rsidR="00D069AF" w:rsidRPr="00D069AF" w:rsidRDefault="00D069AF" w:rsidP="00D069AF">
            <w:pPr>
              <w:tabs>
                <w:tab w:val="left" w:pos="1440"/>
                <w:tab w:val="left" w:pos="1800"/>
              </w:tabs>
              <w:suppressAutoHyphens/>
              <w:spacing w:after="0" w:line="240" w:lineRule="auto"/>
              <w:ind w:left="1800" w:hanging="126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w:t>
            </w:r>
            <w:r w:rsidRPr="00D069AF">
              <w:rPr>
                <w:rFonts w:ascii="Times New Roman" w:eastAsia="Times New Roman" w:hAnsi="Times New Roman" w:cs="Times New Roman"/>
                <w:sz w:val="24"/>
                <w:szCs w:val="20"/>
                <w:vertAlign w:val="subscript"/>
                <w:lang w:eastAsia="fr-FR"/>
              </w:rPr>
              <w:t>0</w:t>
            </w:r>
            <w:r w:rsidRPr="00D069AF">
              <w:rPr>
                <w:rFonts w:ascii="Times New Roman" w:eastAsia="Times New Roman" w:hAnsi="Times New Roman" w:cs="Times New Roman"/>
                <w:sz w:val="24"/>
                <w:szCs w:val="20"/>
                <w:lang w:eastAsia="fr-FR"/>
              </w:rPr>
              <w:t>, L</w:t>
            </w:r>
            <w:r w:rsidRPr="00D069AF">
              <w:rPr>
                <w:rFonts w:ascii="Times New Roman" w:eastAsia="Times New Roman" w:hAnsi="Times New Roman" w:cs="Times New Roman"/>
                <w:sz w:val="24"/>
                <w:szCs w:val="20"/>
                <w:vertAlign w:val="subscript"/>
                <w:lang w:eastAsia="fr-FR"/>
              </w:rPr>
              <w:t>1</w:t>
            </w:r>
            <w:r w:rsidRPr="00D069AF">
              <w:rPr>
                <w:rFonts w:ascii="Times New Roman" w:eastAsia="Times New Roman" w:hAnsi="Times New Roman" w:cs="Times New Roman"/>
                <w:sz w:val="24"/>
                <w:szCs w:val="20"/>
                <w:lang w:eastAsia="fr-FR"/>
              </w:rPr>
              <w:tab/>
              <w:t>=</w:t>
            </w:r>
            <w:r w:rsidRPr="00D069AF">
              <w:rPr>
                <w:rFonts w:ascii="Times New Roman" w:eastAsia="Times New Roman" w:hAnsi="Times New Roman" w:cs="Times New Roman"/>
                <w:sz w:val="24"/>
                <w:szCs w:val="20"/>
                <w:lang w:eastAsia="fr-FR"/>
              </w:rPr>
              <w:tab/>
              <w:t>indices du coût de la main</w:t>
            </w:r>
            <w:r w:rsidR="007F05FE">
              <w:rPr>
                <w:rFonts w:ascii="Times New Roman" w:eastAsia="Times New Roman" w:hAnsi="Times New Roman" w:cs="Times New Roman"/>
                <w:sz w:val="24"/>
                <w:szCs w:val="20"/>
                <w:lang w:eastAsia="fr-FR"/>
              </w:rPr>
              <w:t xml:space="preserve"> </w:t>
            </w:r>
            <w:r w:rsidRPr="00D069AF">
              <w:rPr>
                <w:rFonts w:ascii="Times New Roman" w:eastAsia="Times New Roman" w:hAnsi="Times New Roman" w:cs="Times New Roman"/>
                <w:sz w:val="24"/>
                <w:szCs w:val="20"/>
                <w:lang w:eastAsia="fr-FR"/>
              </w:rPr>
              <w:t>d’</w:t>
            </w:r>
            <w:r w:rsidR="007237CD">
              <w:rPr>
                <w:rFonts w:ascii="Times New Roman" w:eastAsia="Times New Roman" w:hAnsi="Times New Roman" w:cs="Times New Roman"/>
                <w:sz w:val="24"/>
                <w:szCs w:val="20"/>
                <w:lang w:eastAsia="fr-FR"/>
              </w:rPr>
              <w:t xml:space="preserve">œuvre </w:t>
            </w:r>
            <w:r w:rsidRPr="00D069AF">
              <w:rPr>
                <w:rFonts w:ascii="Times New Roman" w:eastAsia="Times New Roman" w:hAnsi="Times New Roman" w:cs="Times New Roman"/>
                <w:sz w:val="24"/>
                <w:szCs w:val="20"/>
                <w:lang w:eastAsia="fr-FR"/>
              </w:rPr>
              <w:t>applicables à l’industrie concernée, à la date limite de validité des offres et à la date d’actualisation du prix, respectivement.</w:t>
            </w:r>
          </w:p>
          <w:p w14:paraId="50582EF3" w14:textId="77777777" w:rsidR="00D069AF" w:rsidRPr="00D069AF" w:rsidRDefault="00D069AF" w:rsidP="00D069AF">
            <w:pPr>
              <w:tabs>
                <w:tab w:val="left" w:pos="1440"/>
                <w:tab w:val="left" w:pos="1800"/>
              </w:tabs>
              <w:suppressAutoHyphens/>
              <w:spacing w:after="0" w:line="240" w:lineRule="auto"/>
              <w:ind w:left="1800" w:hanging="1260"/>
              <w:rPr>
                <w:rFonts w:ascii="Times New Roman" w:eastAsia="Times New Roman" w:hAnsi="Times New Roman" w:cs="Times New Roman"/>
                <w:sz w:val="24"/>
                <w:szCs w:val="20"/>
                <w:vertAlign w:val="subscript"/>
                <w:lang w:eastAsia="fr-FR"/>
              </w:rPr>
            </w:pPr>
            <w:r w:rsidRPr="00D069AF">
              <w:rPr>
                <w:rFonts w:ascii="Times New Roman" w:eastAsia="Times New Roman" w:hAnsi="Times New Roman" w:cs="Times New Roman"/>
                <w:sz w:val="24"/>
                <w:szCs w:val="20"/>
                <w:lang w:eastAsia="fr-FR"/>
              </w:rPr>
              <w:t>Mb</w:t>
            </w:r>
            <w:r w:rsidRPr="00D069AF">
              <w:rPr>
                <w:rFonts w:ascii="Times New Roman" w:eastAsia="Times New Roman" w:hAnsi="Times New Roman" w:cs="Times New Roman"/>
                <w:sz w:val="24"/>
                <w:szCs w:val="20"/>
                <w:vertAlign w:val="subscript"/>
                <w:lang w:eastAsia="fr-FR"/>
              </w:rPr>
              <w:t>0</w:t>
            </w:r>
            <w:r w:rsidRPr="00D069AF">
              <w:rPr>
                <w:rFonts w:ascii="Times New Roman" w:eastAsia="Times New Roman" w:hAnsi="Times New Roman" w:cs="Times New Roman"/>
                <w:sz w:val="24"/>
                <w:szCs w:val="20"/>
                <w:lang w:eastAsia="fr-FR"/>
              </w:rPr>
              <w:t xml:space="preserve"> et Mb</w:t>
            </w:r>
            <w:r w:rsidRPr="00D069AF">
              <w:rPr>
                <w:rFonts w:ascii="Times New Roman" w:eastAsia="Times New Roman" w:hAnsi="Times New Roman" w:cs="Times New Roman"/>
                <w:sz w:val="24"/>
                <w:szCs w:val="20"/>
                <w:vertAlign w:val="subscript"/>
                <w:lang w:eastAsia="fr-FR"/>
              </w:rPr>
              <w:t xml:space="preserve">1, </w:t>
            </w:r>
            <w:r w:rsidRPr="00D069AF">
              <w:rPr>
                <w:rFonts w:ascii="Times New Roman" w:eastAsia="Times New Roman" w:hAnsi="Times New Roman" w:cs="Times New Roman"/>
                <w:sz w:val="24"/>
                <w:szCs w:val="20"/>
                <w:lang w:eastAsia="fr-FR"/>
              </w:rPr>
              <w:t>Mc</w:t>
            </w:r>
            <w:r w:rsidRPr="00D069AF">
              <w:rPr>
                <w:rFonts w:ascii="Times New Roman" w:eastAsia="Times New Roman" w:hAnsi="Times New Roman" w:cs="Times New Roman"/>
                <w:sz w:val="24"/>
                <w:szCs w:val="20"/>
                <w:vertAlign w:val="subscript"/>
                <w:lang w:eastAsia="fr-FR"/>
              </w:rPr>
              <w:t>0</w:t>
            </w:r>
            <w:r w:rsidRPr="00D069AF">
              <w:rPr>
                <w:rFonts w:ascii="Times New Roman" w:eastAsia="Times New Roman" w:hAnsi="Times New Roman" w:cs="Times New Roman"/>
                <w:sz w:val="24"/>
                <w:szCs w:val="20"/>
                <w:lang w:eastAsia="fr-FR"/>
              </w:rPr>
              <w:t xml:space="preserve"> et Mc</w:t>
            </w:r>
            <w:r w:rsidRPr="00D069AF">
              <w:rPr>
                <w:rFonts w:ascii="Times New Roman" w:eastAsia="Times New Roman" w:hAnsi="Times New Roman" w:cs="Times New Roman"/>
                <w:sz w:val="24"/>
                <w:szCs w:val="20"/>
                <w:vertAlign w:val="subscript"/>
                <w:lang w:eastAsia="fr-FR"/>
              </w:rPr>
              <w:t>1, etc…</w:t>
            </w:r>
          </w:p>
          <w:p w14:paraId="620DF28C" w14:textId="77777777" w:rsidR="00D069AF" w:rsidRPr="00D069AF" w:rsidRDefault="00D069AF" w:rsidP="00D069AF">
            <w:pPr>
              <w:tabs>
                <w:tab w:val="left" w:pos="1440"/>
                <w:tab w:val="left" w:pos="1800"/>
              </w:tabs>
              <w:suppressAutoHyphens/>
              <w:spacing w:after="0" w:line="240" w:lineRule="auto"/>
              <w:ind w:left="1800" w:hanging="126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b/>
              <w:t>=</w:t>
            </w:r>
            <w:r w:rsidRPr="00D069AF">
              <w:rPr>
                <w:rFonts w:ascii="Times New Roman" w:eastAsia="Times New Roman" w:hAnsi="Times New Roman" w:cs="Times New Roman"/>
                <w:sz w:val="24"/>
                <w:szCs w:val="20"/>
                <w:lang w:eastAsia="fr-FR"/>
              </w:rPr>
              <w:tab/>
              <w:t>indices des prix des principaux matériaux de base à la date limite de validité des offres et à la date d’actualisation du prix, respectivement.</w:t>
            </w:r>
          </w:p>
          <w:p w14:paraId="4C1ECFA2" w14:textId="77777777" w:rsidR="00D069AF" w:rsidRPr="00D069AF" w:rsidRDefault="00D069AF" w:rsidP="00D069AF">
            <w:pPr>
              <w:suppressAutoHyphens/>
              <w:spacing w:after="0" w:line="240" w:lineRule="auto"/>
              <w:ind w:left="540"/>
              <w:rPr>
                <w:rFonts w:ascii="Times New Roman" w:eastAsia="Times New Roman" w:hAnsi="Times New Roman" w:cs="Times New Roman"/>
                <w:sz w:val="24"/>
                <w:szCs w:val="20"/>
                <w:lang w:eastAsia="fr-FR"/>
              </w:rPr>
            </w:pPr>
          </w:p>
          <w:p w14:paraId="55104D78" w14:textId="77777777" w:rsidR="00D069AF" w:rsidRPr="00D069AF" w:rsidRDefault="00D069AF" w:rsidP="00D069AF">
            <w:pPr>
              <w:suppressAutoHyphens/>
              <w:spacing w:after="0" w:line="240" w:lineRule="auto"/>
              <w:ind w:left="540"/>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La somme des éléments a, b, c, etc… doit toujours être égale à un (1) dans chaque cas où la formule est utilisée.</w:t>
            </w:r>
          </w:p>
          <w:p w14:paraId="6D78E9B4" w14:textId="77777777" w:rsidR="00D069AF" w:rsidRPr="00D069AF" w:rsidRDefault="00D069AF" w:rsidP="00D069AF">
            <w:pPr>
              <w:tabs>
                <w:tab w:val="right" w:pos="7164"/>
              </w:tabs>
              <w:spacing w:after="180" w:line="240" w:lineRule="auto"/>
              <w:jc w:val="both"/>
              <w:rPr>
                <w:rFonts w:ascii="Times New Roman" w:eastAsia="Times New Roman" w:hAnsi="Times New Roman" w:cs="Times New Roman"/>
                <w:sz w:val="24"/>
                <w:szCs w:val="20"/>
                <w:u w:val="single"/>
                <w:lang w:eastAsia="fr-FR"/>
              </w:rPr>
            </w:pPr>
            <w:r w:rsidRPr="00D069AF">
              <w:rPr>
                <w:rFonts w:ascii="Times New Roman" w:eastAsia="Times New Roman" w:hAnsi="Times New Roman" w:cs="Times New Roman"/>
                <w:sz w:val="24"/>
                <w:szCs w:val="20"/>
                <w:lang w:eastAsia="fr-FR"/>
              </w:rPr>
              <w:t>La date d’actualisation du prix est la date à laquelle la notification d’attribution définitive du marché est effectuée.</w:t>
            </w:r>
          </w:p>
        </w:tc>
      </w:tr>
      <w:tr w:rsidR="00D069AF" w:rsidRPr="00D069AF" w14:paraId="644417DB" w14:textId="77777777" w:rsidTr="00D069AF">
        <w:tc>
          <w:tcPr>
            <w:tcW w:w="1638" w:type="dxa"/>
          </w:tcPr>
          <w:p w14:paraId="76062560"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lastRenderedPageBreak/>
              <w:t>CCAG 15.1</w:t>
            </w:r>
          </w:p>
        </w:tc>
        <w:tc>
          <w:tcPr>
            <w:tcW w:w="7380" w:type="dxa"/>
          </w:tcPr>
          <w:p w14:paraId="64D4C551" w14:textId="7FC679D9" w:rsidR="00D069AF" w:rsidRPr="00D069AF" w:rsidRDefault="00D069AF" w:rsidP="00D069AF">
            <w:pPr>
              <w:tabs>
                <w:tab w:val="right" w:pos="7164"/>
              </w:tabs>
              <w:spacing w:after="180" w:line="240" w:lineRule="auto"/>
              <w:jc w:val="both"/>
              <w:rPr>
                <w:rFonts w:ascii="Cambria" w:eastAsia="Times New Roman" w:hAnsi="Cambria" w:cs="Times New Roman"/>
                <w:sz w:val="24"/>
                <w:szCs w:val="20"/>
                <w:lang w:eastAsia="fr-FR"/>
              </w:rPr>
            </w:pPr>
            <w:r w:rsidRPr="00D069AF">
              <w:rPr>
                <w:rFonts w:ascii="Cambria" w:eastAsia="Times New Roman" w:hAnsi="Cambria" w:cs="Times New Roman"/>
                <w:sz w:val="24"/>
                <w:szCs w:val="20"/>
                <w:lang w:eastAsia="fr-FR"/>
              </w:rPr>
              <w:t>Les sommes dues au fournisseur, au titre du présent marché, seront réglées, après réception des fournitures, contre remise de la demande de règlement accompagnée d’un procès</w:t>
            </w:r>
            <w:r w:rsidR="007F05FE">
              <w:rPr>
                <w:rFonts w:ascii="Cambria" w:eastAsia="Times New Roman" w:hAnsi="Cambria" w:cs="Times New Roman"/>
                <w:sz w:val="24"/>
                <w:szCs w:val="20"/>
                <w:lang w:eastAsia="fr-FR"/>
              </w:rPr>
              <w:t>-</w:t>
            </w:r>
            <w:r w:rsidRPr="00D069AF">
              <w:rPr>
                <w:rFonts w:ascii="Cambria" w:eastAsia="Times New Roman" w:hAnsi="Cambria" w:cs="Times New Roman"/>
                <w:sz w:val="24"/>
                <w:szCs w:val="20"/>
                <w:lang w:eastAsia="fr-FR"/>
              </w:rPr>
              <w:t xml:space="preserve">verbal de réception émis par l’autorité contractante. </w:t>
            </w:r>
          </w:p>
          <w:p w14:paraId="51A28E90" w14:textId="77777777" w:rsidR="00D069AF" w:rsidRPr="00D069AF" w:rsidRDefault="00D069AF" w:rsidP="00D069AF">
            <w:pPr>
              <w:tabs>
                <w:tab w:val="right" w:pos="7164"/>
              </w:tabs>
              <w:spacing w:after="200" w:line="240" w:lineRule="auto"/>
              <w:ind w:left="522" w:hanging="522"/>
              <w:jc w:val="both"/>
              <w:rPr>
                <w:rFonts w:ascii="Times New Roman" w:eastAsia="Times New Roman" w:hAnsi="Times New Roman" w:cs="Times New Roman"/>
                <w:sz w:val="24"/>
                <w:szCs w:val="20"/>
                <w:lang w:eastAsia="fr-FR"/>
              </w:rPr>
            </w:pPr>
            <w:r w:rsidRPr="00D069AF">
              <w:rPr>
                <w:rFonts w:ascii="Cambria" w:eastAsia="Times New Roman" w:hAnsi="Cambria" w:cs="Times New Roman"/>
                <w:sz w:val="24"/>
                <w:szCs w:val="20"/>
                <w:lang w:eastAsia="fr-FR"/>
              </w:rPr>
              <w:t>Ce règlement s’effectuera par les soins de Payeur Général du Trésor de Dakar, par virement au compte n°………ouvert à ………….au nom du fournisseur, sur production d’une facture en triple exemplaires, arrêtée en toutes lettres et certifiée par le service émetteur du marché.</w:t>
            </w:r>
          </w:p>
        </w:tc>
      </w:tr>
      <w:tr w:rsidR="00D069AF" w:rsidRPr="00D069AF" w14:paraId="124B2DB1" w14:textId="77777777" w:rsidTr="00D069AF">
        <w:tc>
          <w:tcPr>
            <w:tcW w:w="1638" w:type="dxa"/>
          </w:tcPr>
          <w:p w14:paraId="23541BD4"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p>
        </w:tc>
        <w:tc>
          <w:tcPr>
            <w:tcW w:w="7380" w:type="dxa"/>
          </w:tcPr>
          <w:p w14:paraId="6CBC63BD" w14:textId="77777777" w:rsidR="00D069AF" w:rsidRPr="00D069AF" w:rsidRDefault="00D069AF" w:rsidP="00D069AF">
            <w:pPr>
              <w:tabs>
                <w:tab w:val="right" w:pos="7164"/>
              </w:tabs>
              <w:spacing w:after="200" w:line="240" w:lineRule="auto"/>
              <w:ind w:left="522" w:hanging="522"/>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ab/>
              <w:t>Le paiement sera en fonction des besoins exprimés sur émission d’un bon de commande</w:t>
            </w:r>
          </w:p>
        </w:tc>
      </w:tr>
      <w:tr w:rsidR="00D069AF" w:rsidRPr="00D069AF" w14:paraId="03B38497" w14:textId="77777777" w:rsidTr="00D069AF">
        <w:tc>
          <w:tcPr>
            <w:tcW w:w="1638" w:type="dxa"/>
          </w:tcPr>
          <w:p w14:paraId="6924A5A8"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15.4</w:t>
            </w:r>
          </w:p>
        </w:tc>
        <w:tc>
          <w:tcPr>
            <w:tcW w:w="7380" w:type="dxa"/>
          </w:tcPr>
          <w:p w14:paraId="3DF40D60" w14:textId="2A24C24C"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 délai au</w:t>
            </w:r>
            <w:r w:rsidR="007F05FE">
              <w:rPr>
                <w:rFonts w:ascii="Times New Roman" w:eastAsia="Times New Roman" w:hAnsi="Times New Roman" w:cs="Times New Roman"/>
                <w:sz w:val="24"/>
                <w:szCs w:val="20"/>
                <w:lang w:eastAsia="fr-FR"/>
              </w:rPr>
              <w:t>-</w:t>
            </w:r>
            <w:r w:rsidRPr="00D069AF">
              <w:rPr>
                <w:rFonts w:ascii="Times New Roman" w:eastAsia="Times New Roman" w:hAnsi="Times New Roman" w:cs="Times New Roman"/>
                <w:sz w:val="24"/>
                <w:szCs w:val="20"/>
                <w:lang w:eastAsia="fr-FR"/>
              </w:rPr>
              <w:t xml:space="preserve">delà duquel l’Autorité contractante paiera des intérêts moratoires au Titulaire est de </w:t>
            </w:r>
            <w:r w:rsidRPr="00D069AF">
              <w:rPr>
                <w:rFonts w:ascii="Times New Roman" w:eastAsia="Times New Roman" w:hAnsi="Times New Roman" w:cs="Times New Roman"/>
                <w:i/>
                <w:iCs/>
                <w:sz w:val="24"/>
                <w:szCs w:val="20"/>
                <w:lang w:eastAsia="fr-FR"/>
              </w:rPr>
              <w:t>45 quarante</w:t>
            </w:r>
            <w:r w:rsidR="007F05FE">
              <w:rPr>
                <w:rFonts w:ascii="Times New Roman" w:eastAsia="Times New Roman" w:hAnsi="Times New Roman" w:cs="Times New Roman"/>
                <w:i/>
                <w:iCs/>
                <w:sz w:val="24"/>
                <w:szCs w:val="20"/>
                <w:lang w:eastAsia="fr-FR"/>
              </w:rPr>
              <w:t>-</w:t>
            </w:r>
            <w:r w:rsidRPr="00D069AF">
              <w:rPr>
                <w:rFonts w:ascii="Times New Roman" w:eastAsia="Times New Roman" w:hAnsi="Times New Roman" w:cs="Times New Roman"/>
                <w:i/>
                <w:iCs/>
                <w:sz w:val="24"/>
                <w:szCs w:val="20"/>
                <w:lang w:eastAsia="fr-FR"/>
              </w:rPr>
              <w:t xml:space="preserve">cinq </w:t>
            </w:r>
            <w:r w:rsidRPr="00D069AF">
              <w:rPr>
                <w:rFonts w:ascii="Times New Roman" w:eastAsia="Times New Roman" w:hAnsi="Times New Roman" w:cs="Times New Roman"/>
                <w:sz w:val="24"/>
                <w:szCs w:val="20"/>
                <w:lang w:eastAsia="fr-FR"/>
              </w:rPr>
              <w:t xml:space="preserve">jours. </w:t>
            </w:r>
          </w:p>
          <w:p w14:paraId="56B1F291"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Cambria" w:eastAsia="Times New Roman" w:hAnsi="Cambria" w:cs="Times New Roman"/>
                <w:sz w:val="24"/>
                <w:szCs w:val="20"/>
                <w:lang w:eastAsia="fr-FR"/>
              </w:rPr>
              <w:t>Le taux des intérêts moratoires applicable sera un taux supérieur de 2% au taux d’escompte de l’Institut d’émission de la BCEAO</w:t>
            </w:r>
            <w:r w:rsidRPr="00D069AF">
              <w:rPr>
                <w:rFonts w:ascii="Times New Roman" w:eastAsia="Times New Roman" w:hAnsi="Times New Roman" w:cs="Times New Roman"/>
                <w:sz w:val="24"/>
                <w:szCs w:val="20"/>
                <w:lang w:eastAsia="fr-FR"/>
              </w:rPr>
              <w:t xml:space="preserve">. </w:t>
            </w:r>
          </w:p>
        </w:tc>
      </w:tr>
      <w:tr w:rsidR="00D069AF" w:rsidRPr="00D069AF" w14:paraId="2577349B" w14:textId="77777777" w:rsidTr="00D069AF">
        <w:tc>
          <w:tcPr>
            <w:tcW w:w="1638" w:type="dxa"/>
          </w:tcPr>
          <w:p w14:paraId="18F23527" w14:textId="77777777" w:rsidR="00D069AF" w:rsidRPr="00D069AF" w:rsidRDefault="00D069AF" w:rsidP="00D069AF">
            <w:pPr>
              <w:spacing w:after="200" w:line="240" w:lineRule="auto"/>
              <w:outlineLvl w:val="1"/>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16.1</w:t>
            </w:r>
          </w:p>
        </w:tc>
        <w:tc>
          <w:tcPr>
            <w:tcW w:w="7380" w:type="dxa"/>
          </w:tcPr>
          <w:p w14:paraId="1EEDD7A9" w14:textId="77777777" w:rsidR="00D069AF" w:rsidRPr="00D069AF" w:rsidRDefault="00D069AF" w:rsidP="00D069AF">
            <w:pPr>
              <w:tabs>
                <w:tab w:val="right" w:pos="7164"/>
              </w:tabs>
              <w:spacing w:after="200" w:line="240" w:lineRule="auto"/>
              <w:jc w:val="both"/>
              <w:rPr>
                <w:rFonts w:ascii="Times New Roman" w:eastAsia="Times New Roman" w:hAnsi="Times New Roman" w:cs="Times New Roman"/>
                <w:i/>
                <w:iCs/>
                <w:sz w:val="24"/>
                <w:szCs w:val="20"/>
                <w:lang w:eastAsia="fr-FR"/>
              </w:rPr>
            </w:pPr>
            <w:r w:rsidRPr="00D069AF">
              <w:rPr>
                <w:rFonts w:ascii="Times New Roman" w:eastAsia="Times New Roman" w:hAnsi="Times New Roman" w:cs="Times New Roman"/>
                <w:i/>
                <w:iCs/>
                <w:sz w:val="24"/>
                <w:szCs w:val="20"/>
                <w:lang w:eastAsia="fr-FR"/>
              </w:rPr>
              <w:t>Non modifié</w:t>
            </w:r>
          </w:p>
        </w:tc>
      </w:tr>
      <w:tr w:rsidR="00D069AF" w:rsidRPr="00D069AF" w14:paraId="3B4A6FA6" w14:textId="77777777" w:rsidTr="00D069AF">
        <w:tc>
          <w:tcPr>
            <w:tcW w:w="1638" w:type="dxa"/>
          </w:tcPr>
          <w:p w14:paraId="6929D95A" w14:textId="77777777" w:rsidR="00D069AF" w:rsidRPr="00D069AF" w:rsidRDefault="00D069AF" w:rsidP="00D069AF">
            <w:pPr>
              <w:spacing w:after="200" w:line="240" w:lineRule="auto"/>
              <w:outlineLvl w:val="1"/>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16.2</w:t>
            </w:r>
          </w:p>
        </w:tc>
        <w:tc>
          <w:tcPr>
            <w:tcW w:w="7380" w:type="dxa"/>
          </w:tcPr>
          <w:p w14:paraId="058430A2" w14:textId="77777777" w:rsidR="00D069AF" w:rsidRPr="00D069AF" w:rsidRDefault="00D069AF" w:rsidP="00D069AF">
            <w:pPr>
              <w:tabs>
                <w:tab w:val="right" w:pos="7164"/>
              </w:tabs>
              <w:spacing w:after="200" w:line="240" w:lineRule="auto"/>
              <w:jc w:val="both"/>
              <w:rPr>
                <w:rFonts w:ascii="Times New Roman" w:eastAsia="Times New Roman" w:hAnsi="Times New Roman" w:cs="Times New Roman"/>
                <w:i/>
                <w:iCs/>
                <w:sz w:val="24"/>
                <w:szCs w:val="20"/>
                <w:lang w:eastAsia="fr-FR"/>
              </w:rPr>
            </w:pPr>
            <w:r w:rsidRPr="00D069AF">
              <w:rPr>
                <w:rFonts w:ascii="Times New Roman" w:eastAsia="Times New Roman" w:hAnsi="Times New Roman" w:cs="Times New Roman"/>
                <w:iCs/>
                <w:sz w:val="24"/>
                <w:szCs w:val="20"/>
                <w:lang w:eastAsia="fr-FR"/>
              </w:rPr>
              <w:t xml:space="preserve">Le taux de la redevance de régulation des marchés publics est de </w:t>
            </w:r>
            <w:r w:rsidRPr="00D069AF">
              <w:rPr>
                <w:rFonts w:ascii="Times New Roman" w:eastAsia="Times New Roman" w:hAnsi="Times New Roman" w:cs="Times New Roman"/>
                <w:i/>
                <w:iCs/>
                <w:sz w:val="24"/>
                <w:szCs w:val="20"/>
                <w:lang w:eastAsia="fr-FR"/>
              </w:rPr>
              <w:t>0,5 % du montant hors taxes du marché.</w:t>
            </w:r>
          </w:p>
        </w:tc>
      </w:tr>
      <w:tr w:rsidR="00D069AF" w:rsidRPr="00D069AF" w14:paraId="1F192DA4" w14:textId="77777777" w:rsidTr="00D069AF">
        <w:tc>
          <w:tcPr>
            <w:tcW w:w="1638" w:type="dxa"/>
          </w:tcPr>
          <w:p w14:paraId="31AA0102" w14:textId="77777777" w:rsidR="00D069AF" w:rsidRPr="00D069AF" w:rsidRDefault="00D069AF" w:rsidP="00D069AF">
            <w:pPr>
              <w:spacing w:after="200" w:line="240" w:lineRule="auto"/>
              <w:outlineLvl w:val="1"/>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17.1</w:t>
            </w:r>
          </w:p>
        </w:tc>
        <w:tc>
          <w:tcPr>
            <w:tcW w:w="7380" w:type="dxa"/>
          </w:tcPr>
          <w:p w14:paraId="61F56B10" w14:textId="77777777" w:rsidR="00D069AF" w:rsidRPr="00D069AF" w:rsidRDefault="00D069AF" w:rsidP="00D069AF">
            <w:pPr>
              <w:tabs>
                <w:tab w:val="right" w:pos="7164"/>
              </w:tabs>
              <w:spacing w:after="200" w:line="240" w:lineRule="auto"/>
              <w:jc w:val="both"/>
              <w:rPr>
                <w:rFonts w:ascii="Times New Roman" w:eastAsia="Times New Roman" w:hAnsi="Times New Roman" w:cs="Times New Roman"/>
                <w:sz w:val="24"/>
                <w:szCs w:val="20"/>
                <w:u w:val="single"/>
                <w:lang w:eastAsia="fr-FR"/>
              </w:rPr>
            </w:pPr>
            <w:r w:rsidRPr="00D069AF">
              <w:rPr>
                <w:rFonts w:ascii="Times New Roman" w:eastAsia="Times New Roman" w:hAnsi="Times New Roman" w:cs="Times New Roman"/>
                <w:iCs/>
                <w:sz w:val="24"/>
                <w:szCs w:val="20"/>
                <w:lang w:eastAsia="fr-FR"/>
              </w:rPr>
              <w:t xml:space="preserve">Le montant de la garantie de bonne exécution sera de cinq 5% pourcent du montant du Marché. </w:t>
            </w:r>
          </w:p>
        </w:tc>
      </w:tr>
      <w:tr w:rsidR="00D069AF" w:rsidRPr="00D069AF" w14:paraId="3CE0F56A" w14:textId="77777777" w:rsidTr="00D069AF">
        <w:tc>
          <w:tcPr>
            <w:tcW w:w="1638" w:type="dxa"/>
          </w:tcPr>
          <w:p w14:paraId="23F8A47A"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lastRenderedPageBreak/>
              <w:t>CCAG 17.3</w:t>
            </w:r>
          </w:p>
        </w:tc>
        <w:tc>
          <w:tcPr>
            <w:tcW w:w="7380" w:type="dxa"/>
          </w:tcPr>
          <w:p w14:paraId="14CAA321"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u w:val="single"/>
                <w:lang w:eastAsia="fr-FR"/>
              </w:rPr>
            </w:pPr>
            <w:r w:rsidRPr="00D069AF">
              <w:rPr>
                <w:rFonts w:ascii="Cambria" w:eastAsia="Times New Roman" w:hAnsi="Cambria" w:cs="Times New Roman"/>
                <w:sz w:val="24"/>
                <w:szCs w:val="20"/>
                <w:lang w:eastAsia="fr-FR"/>
              </w:rPr>
              <w:t>La garantie de bonne exécution sera une garantie délivrée par un organisme financier agrée par le Ministère des Finances et du Budget</w:t>
            </w:r>
          </w:p>
        </w:tc>
      </w:tr>
      <w:tr w:rsidR="00D069AF" w:rsidRPr="00D069AF" w14:paraId="4727D572" w14:textId="77777777" w:rsidTr="00D069AF">
        <w:tc>
          <w:tcPr>
            <w:tcW w:w="1638" w:type="dxa"/>
          </w:tcPr>
          <w:p w14:paraId="1D33C7D7"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20.1</w:t>
            </w:r>
          </w:p>
        </w:tc>
        <w:tc>
          <w:tcPr>
            <w:tcW w:w="7380" w:type="dxa"/>
          </w:tcPr>
          <w:p w14:paraId="66863EE5" w14:textId="77777777" w:rsidR="00D069AF" w:rsidRPr="00D069AF" w:rsidRDefault="00D069AF" w:rsidP="00D069AF">
            <w:pPr>
              <w:tabs>
                <w:tab w:val="left" w:pos="1080"/>
              </w:tabs>
              <w:spacing w:after="200" w:line="240" w:lineRule="auto"/>
              <w:ind w:right="-72"/>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N/A</w:t>
            </w:r>
          </w:p>
        </w:tc>
      </w:tr>
      <w:tr w:rsidR="00D069AF" w:rsidRPr="00D069AF" w14:paraId="48BA334D" w14:textId="77777777" w:rsidTr="00D069AF">
        <w:tc>
          <w:tcPr>
            <w:tcW w:w="1638" w:type="dxa"/>
          </w:tcPr>
          <w:p w14:paraId="5E3452B9"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22.2</w:t>
            </w:r>
          </w:p>
        </w:tc>
        <w:tc>
          <w:tcPr>
            <w:tcW w:w="7380" w:type="dxa"/>
          </w:tcPr>
          <w:p w14:paraId="18567B05"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u w:val="single"/>
                <w:lang w:eastAsia="fr-FR"/>
              </w:rPr>
            </w:pPr>
            <w:r w:rsidRPr="00D069AF">
              <w:rPr>
                <w:rFonts w:ascii="Times New Roman" w:eastAsia="Times New Roman" w:hAnsi="Times New Roman" w:cs="Times New Roman"/>
                <w:sz w:val="24"/>
                <w:szCs w:val="20"/>
                <w:u w:val="single"/>
                <w:lang w:eastAsia="fr-FR"/>
              </w:rPr>
              <w:t>Sans objet</w:t>
            </w:r>
          </w:p>
        </w:tc>
      </w:tr>
      <w:tr w:rsidR="00D069AF" w:rsidRPr="00D069AF" w14:paraId="61169D17" w14:textId="77777777" w:rsidTr="00D069AF">
        <w:tc>
          <w:tcPr>
            <w:tcW w:w="1638" w:type="dxa"/>
          </w:tcPr>
          <w:p w14:paraId="2A4EEB90"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23.1</w:t>
            </w:r>
          </w:p>
        </w:tc>
        <w:tc>
          <w:tcPr>
            <w:tcW w:w="7380" w:type="dxa"/>
          </w:tcPr>
          <w:p w14:paraId="30AFBDF1"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La valeur assurée devra être de cent dix (110) pourcent de la valeur DDP rendue à destination des fournitures. </w:t>
            </w:r>
          </w:p>
        </w:tc>
      </w:tr>
      <w:tr w:rsidR="00D069AF" w:rsidRPr="00D069AF" w14:paraId="537C61B3" w14:textId="77777777" w:rsidTr="00D069AF">
        <w:tc>
          <w:tcPr>
            <w:tcW w:w="1638" w:type="dxa"/>
          </w:tcPr>
          <w:p w14:paraId="3B9573B1"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25.1</w:t>
            </w:r>
          </w:p>
        </w:tc>
        <w:tc>
          <w:tcPr>
            <w:tcW w:w="7380" w:type="dxa"/>
          </w:tcPr>
          <w:p w14:paraId="6F841C33" w14:textId="4A60C28B" w:rsidR="00D069AF" w:rsidRPr="00D069AF" w:rsidRDefault="00D069AF" w:rsidP="00D069AF">
            <w:pPr>
              <w:tabs>
                <w:tab w:val="right" w:pos="7164"/>
              </w:tabs>
              <w:spacing w:after="200" w:line="240" w:lineRule="auto"/>
              <w:rPr>
                <w:rFonts w:ascii="Cambria" w:eastAsia="Times New Roman" w:hAnsi="Cambria" w:cs="Times New Roman"/>
                <w:sz w:val="24"/>
                <w:szCs w:val="20"/>
                <w:lang w:eastAsia="fr-FR"/>
              </w:rPr>
            </w:pPr>
            <w:r w:rsidRPr="00D069AF">
              <w:rPr>
                <w:rFonts w:ascii="Cambria" w:eastAsia="Times New Roman" w:hAnsi="Cambria" w:cs="Times New Roman"/>
                <w:sz w:val="24"/>
                <w:szCs w:val="20"/>
                <w:lang w:eastAsia="fr-FR"/>
              </w:rPr>
              <w:t>les inspections et essaie seront effectuer au bureau du Programme d’Urgence de Développement Communautaire</w:t>
            </w:r>
            <w:r w:rsidR="007F05FE">
              <w:rPr>
                <w:rFonts w:ascii="Cambria" w:eastAsia="Times New Roman" w:hAnsi="Cambria" w:cs="Times New Roman"/>
                <w:sz w:val="24"/>
                <w:szCs w:val="20"/>
                <w:lang w:eastAsia="fr-FR"/>
              </w:rPr>
              <w:t xml:space="preserve"> </w:t>
            </w:r>
            <w:r w:rsidRPr="00D069AF">
              <w:rPr>
                <w:rFonts w:ascii="Cambria" w:eastAsia="Times New Roman" w:hAnsi="Cambria" w:cs="Times New Roman"/>
                <w:sz w:val="24"/>
                <w:szCs w:val="20"/>
                <w:lang w:eastAsia="fr-FR"/>
              </w:rPr>
              <w:t>(PUDC)</w:t>
            </w:r>
          </w:p>
          <w:p w14:paraId="3A3AB4A2" w14:textId="77777777" w:rsidR="00D069AF" w:rsidRPr="00D069AF" w:rsidRDefault="00D069AF" w:rsidP="00D069AF">
            <w:pPr>
              <w:tabs>
                <w:tab w:val="right" w:pos="7164"/>
              </w:tabs>
              <w:spacing w:after="200" w:line="240" w:lineRule="auto"/>
              <w:rPr>
                <w:rFonts w:ascii="Cambria" w:eastAsia="Times New Roman" w:hAnsi="Cambria" w:cs="Times New Roman"/>
                <w:sz w:val="24"/>
                <w:szCs w:val="20"/>
                <w:lang w:eastAsia="fr-FR"/>
              </w:rPr>
            </w:pPr>
            <w:r w:rsidRPr="00D069AF">
              <w:rPr>
                <w:rFonts w:ascii="Cambria" w:eastAsia="Times New Roman" w:hAnsi="Cambria" w:cs="Times New Roman"/>
                <w:sz w:val="24"/>
                <w:szCs w:val="20"/>
                <w:lang w:eastAsia="fr-FR"/>
              </w:rPr>
              <w:t xml:space="preserve"> Ils consisteront à la vérification de la conformité des fournitures proposées par rapport aux spécifications techniques de la DRPCO.</w:t>
            </w:r>
          </w:p>
          <w:p w14:paraId="79307819"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Ils seront effectués en présence du titulaire.</w:t>
            </w:r>
          </w:p>
        </w:tc>
      </w:tr>
      <w:tr w:rsidR="00D069AF" w:rsidRPr="00D069AF" w14:paraId="1FF357FE" w14:textId="77777777" w:rsidTr="00D069AF">
        <w:tc>
          <w:tcPr>
            <w:tcW w:w="1638" w:type="dxa"/>
          </w:tcPr>
          <w:p w14:paraId="65BCEB5D"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25.2</w:t>
            </w:r>
          </w:p>
        </w:tc>
        <w:tc>
          <w:tcPr>
            <w:tcW w:w="7380" w:type="dxa"/>
          </w:tcPr>
          <w:p w14:paraId="1B9E38BC"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Les inspections et les essais seront réalisés à </w:t>
            </w:r>
            <w:r w:rsidRPr="00D069AF">
              <w:rPr>
                <w:rFonts w:ascii="Times New Roman" w:eastAsia="Times New Roman" w:hAnsi="Times New Roman" w:cs="Times New Roman"/>
                <w:i/>
                <w:iCs/>
                <w:sz w:val="24"/>
                <w:szCs w:val="20"/>
                <w:lang w:eastAsia="fr-FR"/>
              </w:rPr>
              <w:t>: PUDC</w:t>
            </w:r>
          </w:p>
        </w:tc>
      </w:tr>
      <w:tr w:rsidR="00D069AF" w:rsidRPr="00D069AF" w14:paraId="43E0B9A8" w14:textId="77777777" w:rsidTr="00D069AF">
        <w:tc>
          <w:tcPr>
            <w:tcW w:w="1638" w:type="dxa"/>
          </w:tcPr>
          <w:p w14:paraId="558380FE"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26.1</w:t>
            </w:r>
          </w:p>
        </w:tc>
        <w:tc>
          <w:tcPr>
            <w:tcW w:w="7380" w:type="dxa"/>
          </w:tcPr>
          <w:p w14:paraId="30F86252"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u w:val="single"/>
                <w:lang w:eastAsia="fr-FR"/>
              </w:rPr>
            </w:pPr>
            <w:r w:rsidRPr="00D069AF">
              <w:rPr>
                <w:rFonts w:ascii="Times New Roman" w:eastAsia="Times New Roman" w:hAnsi="Times New Roman" w:cs="Times New Roman"/>
                <w:sz w:val="24"/>
                <w:szCs w:val="20"/>
                <w:lang w:eastAsia="fr-FR"/>
              </w:rPr>
              <w:t>La pénalité de retard s’élèvera à : 0,5/100 par jour de retard sur le montant des articles qui ne seraient pas livrés dans les délais contractuels</w:t>
            </w:r>
          </w:p>
        </w:tc>
      </w:tr>
      <w:tr w:rsidR="00D069AF" w:rsidRPr="00D069AF" w14:paraId="346E4F95" w14:textId="77777777" w:rsidTr="00D069AF">
        <w:tc>
          <w:tcPr>
            <w:tcW w:w="1638" w:type="dxa"/>
          </w:tcPr>
          <w:p w14:paraId="1F3F4204"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26.1</w:t>
            </w:r>
          </w:p>
        </w:tc>
        <w:tc>
          <w:tcPr>
            <w:tcW w:w="7380" w:type="dxa"/>
          </w:tcPr>
          <w:p w14:paraId="58D46114" w14:textId="77777777" w:rsidR="00D069AF" w:rsidRPr="00D069AF" w:rsidRDefault="00D069AF" w:rsidP="00D069AF">
            <w:pPr>
              <w:tabs>
                <w:tab w:val="right" w:pos="7164"/>
              </w:tabs>
              <w:spacing w:after="200" w:line="240" w:lineRule="auto"/>
              <w:rPr>
                <w:rFonts w:ascii="Times New Roman" w:eastAsia="Times New Roman" w:hAnsi="Times New Roman" w:cs="Times New Roman"/>
                <w:iCs/>
                <w:sz w:val="24"/>
                <w:szCs w:val="20"/>
                <w:lang w:eastAsia="fr-FR"/>
              </w:rPr>
            </w:pPr>
            <w:r w:rsidRPr="00D069AF">
              <w:rPr>
                <w:rFonts w:ascii="Times New Roman" w:eastAsia="Times New Roman" w:hAnsi="Times New Roman" w:cs="Times New Roman"/>
                <w:sz w:val="24"/>
                <w:szCs w:val="20"/>
                <w:lang w:eastAsia="fr-FR"/>
              </w:rPr>
              <w:t>Le montant maximum des pénalités de retard sera de </w:t>
            </w:r>
            <w:r w:rsidRPr="00D069AF">
              <w:rPr>
                <w:rFonts w:ascii="Times New Roman" w:eastAsia="Times New Roman" w:hAnsi="Times New Roman" w:cs="Times New Roman"/>
                <w:iCs/>
                <w:sz w:val="24"/>
                <w:szCs w:val="20"/>
                <w:lang w:eastAsia="fr-FR"/>
              </w:rPr>
              <w:t>dix (10) pourcent du montant hors taxes du Marché</w:t>
            </w:r>
          </w:p>
          <w:p w14:paraId="669D1CFF"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u w:val="single"/>
                <w:lang w:eastAsia="fr-FR"/>
              </w:rPr>
            </w:pPr>
            <w:r w:rsidRPr="00D069AF">
              <w:rPr>
                <w:rFonts w:ascii="Times New Roman" w:eastAsia="Times New Roman" w:hAnsi="Times New Roman" w:cs="Times New Roman"/>
                <w:spacing w:val="-2"/>
                <w:sz w:val="24"/>
                <w:szCs w:val="20"/>
                <w:lang w:eastAsia="fr-FR"/>
              </w:rPr>
              <w:t>Lorsque ce maximum sera atteint, l’Autorité contractante pourra résilier le Marché en application de la clause 34 du CCAG.</w:t>
            </w:r>
          </w:p>
        </w:tc>
      </w:tr>
      <w:tr w:rsidR="00D069AF" w:rsidRPr="00D069AF" w14:paraId="55259DB0" w14:textId="77777777" w:rsidTr="00D069AF">
        <w:tc>
          <w:tcPr>
            <w:tcW w:w="1638" w:type="dxa"/>
          </w:tcPr>
          <w:p w14:paraId="06EFE505"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sz w:val="24"/>
                <w:szCs w:val="20"/>
                <w:lang w:eastAsia="fr-FR"/>
              </w:rPr>
              <w:t>CCAG 27.3</w:t>
            </w:r>
          </w:p>
        </w:tc>
        <w:tc>
          <w:tcPr>
            <w:tcW w:w="7380" w:type="dxa"/>
          </w:tcPr>
          <w:p w14:paraId="3C3194C8"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i/>
                <w:iCs/>
                <w:sz w:val="24"/>
                <w:szCs w:val="20"/>
                <w:lang w:eastAsia="fr-FR"/>
              </w:rPr>
              <w:t>Non modifié</w:t>
            </w:r>
          </w:p>
        </w:tc>
      </w:tr>
      <w:tr w:rsidR="00D069AF" w:rsidRPr="00D069AF" w14:paraId="18C7778D" w14:textId="77777777" w:rsidTr="00D069AF">
        <w:tc>
          <w:tcPr>
            <w:tcW w:w="1638" w:type="dxa"/>
          </w:tcPr>
          <w:p w14:paraId="1F1F4B65" w14:textId="77777777" w:rsidR="00D069AF" w:rsidRPr="00D069AF" w:rsidRDefault="00D069AF" w:rsidP="00D069AF">
            <w:pPr>
              <w:spacing w:after="200" w:line="240" w:lineRule="auto"/>
              <w:rPr>
                <w:rFonts w:ascii="Times New Roman" w:eastAsia="Times New Roman" w:hAnsi="Times New Roman" w:cs="Times New Roman"/>
                <w:b/>
                <w:sz w:val="24"/>
                <w:szCs w:val="20"/>
                <w:lang w:eastAsia="fr-FR"/>
              </w:rPr>
            </w:pPr>
            <w:r w:rsidRPr="00D069AF">
              <w:rPr>
                <w:rFonts w:ascii="Times New Roman" w:eastAsia="Times New Roman" w:hAnsi="Times New Roman" w:cs="Times New Roman"/>
                <w:b/>
                <w:sz w:val="24"/>
                <w:szCs w:val="20"/>
                <w:lang w:eastAsia="fr-FR"/>
              </w:rPr>
              <w:t>CCAG 27.5 et 27.6</w:t>
            </w:r>
          </w:p>
        </w:tc>
        <w:tc>
          <w:tcPr>
            <w:tcW w:w="7380" w:type="dxa"/>
          </w:tcPr>
          <w:p w14:paraId="0E9C2F18" w14:textId="77777777" w:rsidR="00D069AF" w:rsidRPr="00D069AF" w:rsidRDefault="00D069AF" w:rsidP="00D069AF">
            <w:pPr>
              <w:tabs>
                <w:tab w:val="right" w:pos="7164"/>
              </w:tabs>
              <w:spacing w:after="200" w:line="240" w:lineRule="auto"/>
              <w:rPr>
                <w:rFonts w:ascii="Times New Roman" w:eastAsia="Times New Roman" w:hAnsi="Times New Roman" w:cs="Times New Roman"/>
                <w:sz w:val="24"/>
                <w:szCs w:val="20"/>
                <w:lang w:eastAsia="fr-FR"/>
              </w:rPr>
            </w:pPr>
            <w:r w:rsidRPr="00D069AF">
              <w:rPr>
                <w:rFonts w:ascii="Times New Roman" w:eastAsia="Times New Roman" w:hAnsi="Times New Roman" w:cs="Times New Roman"/>
                <w:sz w:val="24"/>
                <w:szCs w:val="20"/>
                <w:lang w:eastAsia="fr-FR"/>
              </w:rPr>
              <w:t xml:space="preserve">Le délai de réparation ou de remplacement sera de : </w:t>
            </w:r>
            <w:r w:rsidRPr="00D069AF">
              <w:rPr>
                <w:rFonts w:ascii="Times New Roman" w:eastAsia="Times New Roman" w:hAnsi="Times New Roman" w:cs="Times New Roman"/>
                <w:i/>
                <w:iCs/>
                <w:sz w:val="24"/>
                <w:szCs w:val="20"/>
                <w:lang w:eastAsia="fr-FR"/>
              </w:rPr>
              <w:t xml:space="preserve">cinq (5) </w:t>
            </w:r>
            <w:r w:rsidRPr="00D069AF">
              <w:rPr>
                <w:rFonts w:ascii="Times New Roman" w:eastAsia="Times New Roman" w:hAnsi="Times New Roman" w:cs="Times New Roman"/>
                <w:sz w:val="24"/>
                <w:szCs w:val="20"/>
                <w:lang w:eastAsia="fr-FR"/>
              </w:rPr>
              <w:t>jours.</w:t>
            </w:r>
          </w:p>
        </w:tc>
      </w:tr>
    </w:tbl>
    <w:p w14:paraId="495C3545" w14:textId="77777777" w:rsidR="00852DF4" w:rsidRPr="001A4E7E" w:rsidRDefault="00852DF4" w:rsidP="00852DF4">
      <w:pPr>
        <w:spacing w:after="0" w:line="240" w:lineRule="auto"/>
        <w:jc w:val="center"/>
        <w:rPr>
          <w:rFonts w:eastAsia="Times New Roman" w:cs="Times New Roman"/>
          <w:b/>
          <w:sz w:val="24"/>
          <w:szCs w:val="24"/>
          <w:lang w:eastAsia="fr-FR"/>
        </w:rPr>
        <w:sectPr w:rsidR="00852DF4" w:rsidRPr="001A4E7E" w:rsidSect="00852DF4">
          <w:headerReference w:type="even" r:id="rId27"/>
          <w:headerReference w:type="default" r:id="rId28"/>
          <w:endnotePr>
            <w:numFmt w:val="decimal"/>
            <w:numRestart w:val="eachSect"/>
          </w:endnotePr>
          <w:pgSz w:w="12240" w:h="15840" w:code="1"/>
          <w:pgMar w:top="1440" w:right="1440" w:bottom="1440" w:left="1800" w:header="720" w:footer="720" w:gutter="0"/>
          <w:cols w:space="720"/>
        </w:sectPr>
      </w:pPr>
    </w:p>
    <w:p w14:paraId="3A971BBC" w14:textId="77777777" w:rsidR="000F0F38" w:rsidRPr="001A4E7E" w:rsidRDefault="000F0F38" w:rsidP="00A133E8">
      <w:pPr>
        <w:widowControl w:val="0"/>
        <w:overflowPunct w:val="0"/>
        <w:adjustRightInd w:val="0"/>
        <w:spacing w:after="0" w:line="240" w:lineRule="auto"/>
        <w:rPr>
          <w:rFonts w:eastAsia="Times New Roman" w:cs="Times New Roman"/>
          <w:kern w:val="28"/>
          <w:sz w:val="24"/>
          <w:szCs w:val="24"/>
          <w:lang w:bidi="fr-FR"/>
        </w:rPr>
      </w:pPr>
      <w:bookmarkStart w:id="187" w:name="_Hlk58852330"/>
      <w:bookmarkEnd w:id="143"/>
    </w:p>
    <w:p w14:paraId="4D21D24C" w14:textId="73173ACE" w:rsidR="00A133E8" w:rsidRPr="00EE4EFC"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88" w:name="_Toc58246401"/>
      <w:r w:rsidRPr="00EE4EFC">
        <w:rPr>
          <w:rFonts w:ascii="Segoe UI" w:eastAsia="Times New Roman" w:hAnsi="Segoe UI" w:cs="Segoe UI"/>
          <w:b/>
          <w:bCs/>
          <w:caps/>
          <w:noProof/>
          <w:color w:val="0070C0"/>
          <w:spacing w:val="32"/>
          <w:kern w:val="32"/>
          <w:sz w:val="32"/>
          <w:szCs w:val="32"/>
          <w:lang w:eastAsia="fr-FR" w:bidi="fr-FR"/>
        </w:rPr>
        <w:t>Section</w:t>
      </w:r>
      <w:r w:rsidR="003E6D38" w:rsidRPr="00EE4EFC">
        <w:rPr>
          <w:rFonts w:ascii="Segoe UI" w:eastAsia="Times New Roman" w:hAnsi="Segoe UI" w:cs="Segoe UI"/>
          <w:b/>
          <w:bCs/>
          <w:caps/>
          <w:noProof/>
          <w:color w:val="0070C0"/>
          <w:spacing w:val="32"/>
          <w:kern w:val="32"/>
          <w:sz w:val="32"/>
          <w:szCs w:val="32"/>
          <w:lang w:eastAsia="fr-FR" w:bidi="fr-FR"/>
        </w:rPr>
        <w:t xml:space="preserve"> 8</w:t>
      </w:r>
      <w:r w:rsidRPr="00EE4EFC">
        <w:rPr>
          <w:rFonts w:ascii="Segoe UI" w:eastAsia="Times New Roman" w:hAnsi="Segoe UI" w:cs="Segoe UI"/>
          <w:b/>
          <w:bCs/>
          <w:caps/>
          <w:noProof/>
          <w:color w:val="0070C0"/>
          <w:spacing w:val="32"/>
          <w:kern w:val="32"/>
          <w:sz w:val="32"/>
          <w:szCs w:val="32"/>
          <w:lang w:eastAsia="fr-FR" w:bidi="fr-FR"/>
        </w:rPr>
        <w:t> : Modèle de lettre de notification</w:t>
      </w:r>
      <w:bookmarkEnd w:id="188"/>
    </w:p>
    <w:p w14:paraId="371E724A" w14:textId="77777777" w:rsidR="00D069AF" w:rsidRPr="00D069AF" w:rsidRDefault="00163F84" w:rsidP="00D069AF">
      <w:pPr>
        <w:jc w:val="both"/>
        <w:rPr>
          <w:rFonts w:ascii="Calibri" w:eastAsia="Times New Roman" w:hAnsi="Calibri" w:cs="Calibri"/>
          <w:i/>
          <w:kern w:val="28"/>
          <w:sz w:val="24"/>
          <w:szCs w:val="24"/>
        </w:rPr>
      </w:pPr>
      <w:r w:rsidRPr="001A4E7E">
        <w:rPr>
          <w:rFonts w:eastAsia="Times New Roman" w:cs="Calibri"/>
          <w:i/>
          <w:kern w:val="28"/>
          <w:sz w:val="24"/>
          <w:szCs w:val="24"/>
        </w:rPr>
        <w:t>[</w:t>
      </w:r>
      <w:r w:rsidR="00D069AF" w:rsidRPr="00D069AF">
        <w:rPr>
          <w:rFonts w:ascii="Calibri" w:eastAsia="Times New Roman" w:hAnsi="Calibri" w:cs="Calibri"/>
          <w:i/>
          <w:kern w:val="28"/>
          <w:sz w:val="24"/>
          <w:szCs w:val="24"/>
        </w:rPr>
        <w:t>[papier à en-tête du Maître de l’Ouvrage]</w:t>
      </w:r>
    </w:p>
    <w:p w14:paraId="26135BEC"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4FBA3ACF" w14:textId="77777777" w:rsidR="00D069AF" w:rsidRPr="00D069AF" w:rsidRDefault="00D069AF" w:rsidP="00D069AF">
      <w:pPr>
        <w:widowControl w:val="0"/>
        <w:overflowPunct w:val="0"/>
        <w:adjustRightInd w:val="0"/>
        <w:spacing w:after="0" w:line="240" w:lineRule="auto"/>
        <w:ind w:left="6480"/>
        <w:jc w:val="both"/>
        <w:rPr>
          <w:rFonts w:ascii="Calibri" w:eastAsia="Times New Roman" w:hAnsi="Calibri" w:cs="Calibri"/>
          <w:kern w:val="28"/>
          <w:sz w:val="24"/>
          <w:szCs w:val="24"/>
        </w:rPr>
      </w:pPr>
      <w:r w:rsidRPr="00D069AF">
        <w:rPr>
          <w:rFonts w:ascii="Calibri" w:eastAsia="Times New Roman" w:hAnsi="Calibri" w:cs="Calibri"/>
          <w:kern w:val="28"/>
          <w:sz w:val="24"/>
          <w:szCs w:val="24"/>
        </w:rPr>
        <w:t xml:space="preserve">Date : </w:t>
      </w:r>
      <w:r w:rsidRPr="00D069AF">
        <w:rPr>
          <w:rFonts w:ascii="Calibri" w:eastAsia="Times New Roman" w:hAnsi="Calibri" w:cs="Calibri"/>
          <w:i/>
          <w:kern w:val="28"/>
          <w:sz w:val="24"/>
          <w:szCs w:val="24"/>
        </w:rPr>
        <w:t>[date]</w:t>
      </w:r>
    </w:p>
    <w:p w14:paraId="366EFB61"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5AAE8C75"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r w:rsidRPr="00D069AF">
        <w:rPr>
          <w:rFonts w:ascii="Calibri" w:eastAsia="Times New Roman" w:hAnsi="Calibri" w:cs="Calibri"/>
          <w:kern w:val="28"/>
          <w:sz w:val="24"/>
          <w:szCs w:val="24"/>
        </w:rPr>
        <w:t xml:space="preserve">A : </w:t>
      </w:r>
      <w:r w:rsidRPr="00D069AF">
        <w:rPr>
          <w:rFonts w:ascii="Calibri" w:eastAsia="Times New Roman" w:hAnsi="Calibri" w:cs="Calibri"/>
          <w:i/>
          <w:kern w:val="28"/>
          <w:sz w:val="24"/>
          <w:szCs w:val="24"/>
        </w:rPr>
        <w:t>[nom et adresse du Soumissionnaire retenu]</w:t>
      </w:r>
    </w:p>
    <w:p w14:paraId="754F44A2"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7D08FCC6"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5CD636EF"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r w:rsidRPr="00D069AF">
        <w:rPr>
          <w:rFonts w:ascii="Calibri" w:eastAsia="Times New Roman" w:hAnsi="Calibri" w:cs="Calibri"/>
          <w:kern w:val="28"/>
          <w:sz w:val="24"/>
          <w:szCs w:val="24"/>
        </w:rPr>
        <w:t>Messieurs,</w:t>
      </w:r>
    </w:p>
    <w:p w14:paraId="2106442B"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0871FB31"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r w:rsidRPr="00D069AF">
        <w:rPr>
          <w:rFonts w:ascii="Calibri" w:eastAsia="Times New Roman" w:hAnsi="Calibri" w:cs="Calibri"/>
          <w:kern w:val="28"/>
          <w:sz w:val="24"/>
          <w:szCs w:val="24"/>
        </w:rPr>
        <w:t xml:space="preserve">La présente a pour but de vous notifier que votre offre en date du </w:t>
      </w:r>
      <w:r w:rsidRPr="00D069AF">
        <w:rPr>
          <w:rFonts w:ascii="Calibri" w:eastAsia="Times New Roman" w:hAnsi="Calibri" w:cs="Calibri"/>
          <w:i/>
          <w:kern w:val="28"/>
          <w:sz w:val="24"/>
          <w:szCs w:val="24"/>
        </w:rPr>
        <w:t>[date]</w:t>
      </w:r>
      <w:r w:rsidRPr="00D069AF">
        <w:rPr>
          <w:rFonts w:ascii="Calibri" w:eastAsia="Times New Roman" w:hAnsi="Calibri" w:cs="Calibri"/>
          <w:kern w:val="28"/>
          <w:sz w:val="24"/>
          <w:szCs w:val="24"/>
        </w:rPr>
        <w:t xml:space="preserve"> pour l’exécution des Travaux de </w:t>
      </w:r>
      <w:r w:rsidRPr="00D069AF">
        <w:rPr>
          <w:rFonts w:ascii="Calibri" w:eastAsia="Times New Roman" w:hAnsi="Calibri" w:cs="Calibri"/>
          <w:i/>
          <w:kern w:val="28"/>
          <w:sz w:val="24"/>
          <w:szCs w:val="24"/>
        </w:rPr>
        <w:t>[nom du projet et travaux spécifiques tels qu’ils sont présentés dans les Instructions aux soumissionnaires]</w:t>
      </w:r>
      <w:r w:rsidRPr="00D069AF">
        <w:rPr>
          <w:rFonts w:ascii="Calibri" w:eastAsia="Times New Roman" w:hAnsi="Calibri" w:cs="Calibri"/>
          <w:kern w:val="28"/>
          <w:sz w:val="24"/>
          <w:szCs w:val="24"/>
        </w:rPr>
        <w:t xml:space="preserve"> pour le montant du Marché d’une contre-valeur </w:t>
      </w:r>
      <w:r w:rsidRPr="00D069AF">
        <w:rPr>
          <w:rFonts w:ascii="Calibri" w:eastAsia="Times New Roman" w:hAnsi="Calibri" w:cs="Calibri"/>
          <w:i/>
          <w:kern w:val="28"/>
          <w:sz w:val="24"/>
          <w:szCs w:val="24"/>
        </w:rPr>
        <w:t xml:space="preserve">[Supprimer “contre” si le prix du Marché est exprimé en une seule monnaie] </w:t>
      </w:r>
      <w:r w:rsidRPr="00D069AF">
        <w:rPr>
          <w:rFonts w:ascii="Calibri" w:eastAsia="Times New Roman" w:hAnsi="Calibri" w:cs="Calibri"/>
          <w:kern w:val="28"/>
          <w:sz w:val="24"/>
          <w:szCs w:val="24"/>
        </w:rPr>
        <w:t xml:space="preserve">de </w:t>
      </w:r>
      <w:r w:rsidRPr="00D069AF">
        <w:rPr>
          <w:rFonts w:ascii="Calibri" w:eastAsia="Times New Roman" w:hAnsi="Calibri" w:cs="Calibri"/>
          <w:i/>
          <w:kern w:val="28"/>
          <w:sz w:val="24"/>
          <w:szCs w:val="24"/>
        </w:rPr>
        <w:t>[montant en chiffres et en lettres, nom de la monnaie]</w:t>
      </w:r>
      <w:r w:rsidRPr="00D069AF">
        <w:rPr>
          <w:rFonts w:ascii="Calibri" w:eastAsia="Times New Roman" w:hAnsi="Calibri" w:cs="Calibri"/>
          <w:kern w:val="28"/>
          <w:sz w:val="24"/>
          <w:szCs w:val="24"/>
        </w:rPr>
        <w:t>, rectifié et modifié conformément aux Instructions aux soumissionnaires, est acceptée par nos services.</w:t>
      </w:r>
    </w:p>
    <w:p w14:paraId="17BE4AEA"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7A4CAAC0"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6A3F8D58" w14:textId="22B854F2"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231E6414"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5FF21773"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r w:rsidRPr="00D069AF">
        <w:rPr>
          <w:rFonts w:ascii="Calibri" w:eastAsia="Times New Roman" w:hAnsi="Calibri" w:cs="Calibri"/>
          <w:kern w:val="28"/>
          <w:sz w:val="24"/>
          <w:szCs w:val="24"/>
        </w:rPr>
        <w:t>Veuillez agréer, Messieurs, l’expression de notre considération distinguée.</w:t>
      </w:r>
    </w:p>
    <w:p w14:paraId="657A7BDB"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kern w:val="28"/>
          <w:sz w:val="24"/>
          <w:szCs w:val="24"/>
        </w:rPr>
      </w:pPr>
    </w:p>
    <w:p w14:paraId="26EE5BAC"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i/>
          <w:kern w:val="28"/>
          <w:sz w:val="24"/>
          <w:szCs w:val="24"/>
        </w:rPr>
      </w:pPr>
      <w:r w:rsidRPr="00D069AF">
        <w:rPr>
          <w:rFonts w:ascii="Calibri" w:eastAsia="Times New Roman" w:hAnsi="Calibri" w:cs="Calibri"/>
          <w:i/>
          <w:kern w:val="28"/>
          <w:sz w:val="24"/>
          <w:szCs w:val="24"/>
        </w:rPr>
        <w:t>[Signature, nom et titre du signataire habilité à signer au nom du Maître de l’Ouvrage]</w:t>
      </w:r>
    </w:p>
    <w:p w14:paraId="213FAA88" w14:textId="77777777" w:rsidR="00D069AF" w:rsidRPr="00D069AF" w:rsidRDefault="00D069AF" w:rsidP="00D069AF">
      <w:pPr>
        <w:widowControl w:val="0"/>
        <w:overflowPunct w:val="0"/>
        <w:adjustRightInd w:val="0"/>
        <w:spacing w:after="0" w:line="240" w:lineRule="auto"/>
        <w:jc w:val="both"/>
        <w:rPr>
          <w:rFonts w:ascii="Calibri" w:eastAsia="Times New Roman" w:hAnsi="Calibri" w:cs="Calibri"/>
          <w:i/>
          <w:kern w:val="28"/>
          <w:sz w:val="24"/>
          <w:szCs w:val="24"/>
        </w:rPr>
      </w:pPr>
    </w:p>
    <w:p w14:paraId="258D88F3" w14:textId="227DDD1A" w:rsidR="00A133E8" w:rsidRDefault="00A133E8" w:rsidP="00A108A2">
      <w:pPr>
        <w:widowControl w:val="0"/>
        <w:overflowPunct w:val="0"/>
        <w:adjustRightInd w:val="0"/>
        <w:spacing w:after="0" w:line="240" w:lineRule="auto"/>
        <w:jc w:val="both"/>
        <w:rPr>
          <w:rFonts w:eastAsia="Times New Roman" w:cs="Times New Roman"/>
          <w:kern w:val="28"/>
          <w:sz w:val="24"/>
          <w:szCs w:val="24"/>
          <w:lang w:bidi="fr-FR"/>
        </w:rPr>
      </w:pPr>
    </w:p>
    <w:p w14:paraId="48ED5F59" w14:textId="7158629C"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66CBF15B" w14:textId="57EC5839"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210167CA" w14:textId="519C68C0"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786B6257" w14:textId="27CB4B5C"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3D16BE25" w14:textId="53EDFD2D"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6C167C8A" w14:textId="759FD4F7"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0FB9EE29" w14:textId="38B9BF8F"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48F69AE7" w14:textId="79B7F68E"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217AA963" w14:textId="792BBC51"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1DE46058" w14:textId="3E02B245"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159CE473" w14:textId="3EF4D084" w:rsidR="00D069AF" w:rsidRDefault="00D069AF" w:rsidP="00A133E8">
      <w:pPr>
        <w:widowControl w:val="0"/>
        <w:overflowPunct w:val="0"/>
        <w:adjustRightInd w:val="0"/>
        <w:spacing w:after="0" w:line="240" w:lineRule="auto"/>
        <w:rPr>
          <w:rFonts w:eastAsia="Times New Roman" w:cs="Times New Roman"/>
          <w:kern w:val="28"/>
          <w:sz w:val="24"/>
          <w:szCs w:val="24"/>
          <w:lang w:bidi="fr-FR"/>
        </w:rPr>
      </w:pPr>
    </w:p>
    <w:p w14:paraId="50F03AE5" w14:textId="77777777" w:rsidR="00D069AF" w:rsidRDefault="00D069AF" w:rsidP="00A133E8">
      <w:pPr>
        <w:widowControl w:val="0"/>
        <w:overflowPunct w:val="0"/>
        <w:adjustRightInd w:val="0"/>
        <w:spacing w:after="0" w:line="240" w:lineRule="auto"/>
        <w:rPr>
          <w:rFonts w:eastAsia="Times New Roman" w:cs="Times New Roman"/>
          <w:kern w:val="28"/>
          <w:sz w:val="24"/>
          <w:szCs w:val="24"/>
          <w:lang w:bidi="fr-FR"/>
        </w:rPr>
      </w:pPr>
    </w:p>
    <w:p w14:paraId="12E408E4" w14:textId="77777777" w:rsidR="000F0F38" w:rsidRPr="001A4E7E"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7655282E" w14:textId="5E3662A2" w:rsidR="007F05FE" w:rsidRPr="007F05FE" w:rsidRDefault="00A133E8" w:rsidP="007F05FE">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89" w:name="_Toc58246402"/>
      <w:r w:rsidRPr="00EE4EFC">
        <w:rPr>
          <w:rFonts w:ascii="Segoe UI" w:eastAsia="Times New Roman" w:hAnsi="Segoe UI" w:cs="Segoe UI"/>
          <w:b/>
          <w:bCs/>
          <w:caps/>
          <w:noProof/>
          <w:color w:val="0070C0"/>
          <w:spacing w:val="32"/>
          <w:kern w:val="32"/>
          <w:sz w:val="32"/>
          <w:szCs w:val="32"/>
          <w:lang w:eastAsia="fr-FR" w:bidi="fr-FR"/>
        </w:rPr>
        <w:lastRenderedPageBreak/>
        <w:t xml:space="preserve">Section </w:t>
      </w:r>
      <w:r w:rsidR="003E6D38" w:rsidRPr="00EE4EFC">
        <w:rPr>
          <w:rFonts w:ascii="Segoe UI" w:eastAsia="Times New Roman" w:hAnsi="Segoe UI" w:cs="Segoe UI"/>
          <w:b/>
          <w:bCs/>
          <w:caps/>
          <w:noProof/>
          <w:color w:val="0070C0"/>
          <w:spacing w:val="32"/>
          <w:kern w:val="32"/>
          <w:sz w:val="32"/>
          <w:szCs w:val="32"/>
          <w:lang w:eastAsia="fr-FR" w:bidi="fr-FR"/>
        </w:rPr>
        <w:t>9</w:t>
      </w:r>
      <w:r w:rsidRPr="00EE4EFC">
        <w:rPr>
          <w:rFonts w:ascii="Segoe UI" w:eastAsia="Times New Roman" w:hAnsi="Segoe UI" w:cs="Segoe UI"/>
          <w:b/>
          <w:bCs/>
          <w:caps/>
          <w:noProof/>
          <w:color w:val="0070C0"/>
          <w:spacing w:val="32"/>
          <w:kern w:val="32"/>
          <w:sz w:val="32"/>
          <w:szCs w:val="32"/>
          <w:lang w:eastAsia="fr-FR" w:bidi="fr-FR"/>
        </w:rPr>
        <w:t> : Modèle Acte d’engagement</w:t>
      </w:r>
      <w:bookmarkEnd w:id="189"/>
      <w:r w:rsidRPr="00EE4EFC">
        <w:rPr>
          <w:rFonts w:ascii="Segoe UI" w:eastAsia="Times New Roman" w:hAnsi="Segoe UI" w:cs="Segoe UI"/>
          <w:b/>
          <w:bCs/>
          <w:caps/>
          <w:noProof/>
          <w:color w:val="0070C0"/>
          <w:spacing w:val="32"/>
          <w:kern w:val="32"/>
          <w:sz w:val="32"/>
          <w:szCs w:val="32"/>
          <w:lang w:eastAsia="fr-FR" w:bidi="fr-FR"/>
        </w:rPr>
        <w:t xml:space="preserve"> </w:t>
      </w:r>
      <w:bookmarkEnd w:id="187"/>
    </w:p>
    <w:p w14:paraId="3BF36B91" w14:textId="77777777" w:rsidR="007F05FE" w:rsidRPr="007F05FE" w:rsidRDefault="007F05FE" w:rsidP="007F05FE">
      <w:pPr>
        <w:spacing w:after="0" w:line="240" w:lineRule="auto"/>
        <w:rPr>
          <w:rFonts w:ascii="Times New Roman" w:eastAsia="Times New Roman" w:hAnsi="Times New Roman" w:cs="Times New Roman"/>
          <w:i/>
          <w:iCs/>
          <w:sz w:val="24"/>
          <w:szCs w:val="20"/>
          <w:lang w:eastAsia="fr-FR"/>
        </w:rPr>
      </w:pPr>
      <w:r w:rsidRPr="007F05FE">
        <w:rPr>
          <w:rFonts w:ascii="Times New Roman" w:eastAsia="Times New Roman" w:hAnsi="Times New Roman" w:cs="Times New Roman"/>
          <w:i/>
          <w:iCs/>
          <w:sz w:val="24"/>
          <w:szCs w:val="20"/>
          <w:lang w:eastAsia="fr-FR"/>
        </w:rPr>
        <w:t xml:space="preserve">[L’Attributaire remplit cet Acte d’Engagement conformément aux indications en italiques] </w:t>
      </w:r>
    </w:p>
    <w:p w14:paraId="04726116"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p>
    <w:p w14:paraId="33034071"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AUX TERMES DU PRÉSENT MARCHÉ à commande, conclu le [date]_____ jour de [mois] ______ de__ [année] ____ </w:t>
      </w:r>
    </w:p>
    <w:p w14:paraId="1ECBF26A"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p>
    <w:p w14:paraId="111F8B4D"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ENTRE </w:t>
      </w:r>
    </w:p>
    <w:p w14:paraId="022FC4B2" w14:textId="77777777" w:rsidR="007F05FE" w:rsidRPr="007F05FE" w:rsidRDefault="007F05FE" w:rsidP="007F05FE">
      <w:pPr>
        <w:spacing w:after="200" w:line="240" w:lineRule="auto"/>
        <w:ind w:left="72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(1) </w:t>
      </w:r>
      <w:r w:rsidRPr="007F05FE">
        <w:rPr>
          <w:rFonts w:ascii="Times New Roman" w:eastAsia="Times New Roman" w:hAnsi="Times New Roman" w:cs="Times New Roman"/>
          <w:i/>
          <w:iCs/>
          <w:sz w:val="24"/>
          <w:szCs w:val="20"/>
          <w:lang w:eastAsia="fr-FR"/>
        </w:rPr>
        <w:t xml:space="preserve">[insérer le nom légal complet de l’Autorité contractante] </w:t>
      </w:r>
      <w:r w:rsidRPr="007F05FE">
        <w:rPr>
          <w:rFonts w:ascii="Times New Roman" w:eastAsia="Times New Roman" w:hAnsi="Times New Roman" w:cs="Times New Roman"/>
          <w:sz w:val="24"/>
          <w:szCs w:val="20"/>
          <w:lang w:eastAsia="fr-FR"/>
        </w:rPr>
        <w:t xml:space="preserve">________ </w:t>
      </w:r>
      <w:r w:rsidRPr="007F05FE">
        <w:rPr>
          <w:rFonts w:ascii="Times New Roman" w:eastAsia="Times New Roman" w:hAnsi="Times New Roman" w:cs="Times New Roman"/>
          <w:i/>
          <w:iCs/>
          <w:sz w:val="24"/>
          <w:szCs w:val="20"/>
          <w:lang w:eastAsia="fr-FR"/>
        </w:rPr>
        <w:t xml:space="preserve">de [insérer l’adresse complète de l’Autorité contractante] </w:t>
      </w:r>
      <w:r w:rsidRPr="007F05FE">
        <w:rPr>
          <w:rFonts w:ascii="Times New Roman" w:eastAsia="Times New Roman" w:hAnsi="Times New Roman" w:cs="Times New Roman"/>
          <w:sz w:val="24"/>
          <w:szCs w:val="20"/>
          <w:lang w:eastAsia="fr-FR"/>
        </w:rPr>
        <w:t xml:space="preserve">____________ (ci-après dénommé l’« Autorité contractante ») d’une part, et </w:t>
      </w:r>
    </w:p>
    <w:p w14:paraId="7D998B38" w14:textId="6C57355B" w:rsidR="007F05FE" w:rsidRPr="007F05FE" w:rsidRDefault="007F05FE" w:rsidP="007F05FE">
      <w:pPr>
        <w:spacing w:after="200" w:line="240" w:lineRule="auto"/>
        <w:ind w:left="72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(2) </w:t>
      </w:r>
      <w:r w:rsidRPr="007F05FE">
        <w:rPr>
          <w:rFonts w:ascii="Times New Roman" w:eastAsia="Times New Roman" w:hAnsi="Times New Roman" w:cs="Times New Roman"/>
          <w:i/>
          <w:iCs/>
          <w:sz w:val="24"/>
          <w:szCs w:val="20"/>
          <w:lang w:eastAsia="fr-FR"/>
        </w:rPr>
        <w:t xml:space="preserve">[insérer le nom légal complet du Titulaire] </w:t>
      </w:r>
      <w:r w:rsidRPr="007F05FE">
        <w:rPr>
          <w:rFonts w:ascii="Times New Roman" w:eastAsia="Times New Roman" w:hAnsi="Times New Roman" w:cs="Times New Roman"/>
          <w:sz w:val="24"/>
          <w:szCs w:val="20"/>
          <w:lang w:eastAsia="fr-FR"/>
        </w:rPr>
        <w:t xml:space="preserve">___________ de </w:t>
      </w:r>
      <w:r w:rsidRPr="007F05FE">
        <w:rPr>
          <w:rFonts w:ascii="Times New Roman" w:eastAsia="Times New Roman" w:hAnsi="Times New Roman" w:cs="Times New Roman"/>
          <w:i/>
          <w:iCs/>
          <w:sz w:val="24"/>
          <w:szCs w:val="20"/>
          <w:lang w:eastAsia="fr-FR"/>
        </w:rPr>
        <w:t xml:space="preserve">[insérer l’adresse complète du Titulaire] </w:t>
      </w:r>
      <w:r w:rsidRPr="007F05FE">
        <w:rPr>
          <w:rFonts w:ascii="Times New Roman" w:eastAsia="Times New Roman" w:hAnsi="Times New Roman" w:cs="Times New Roman"/>
          <w:sz w:val="24"/>
          <w:szCs w:val="20"/>
          <w:lang w:eastAsia="fr-FR"/>
        </w:rPr>
        <w:t>______________ (ci-après dénommé le « Titulaire »), d’autre part :</w:t>
      </w:r>
    </w:p>
    <w:p w14:paraId="067EEA25"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4DE94F27" w14:textId="0FF07224"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ATTENDU QUE l’Autorité contractante a lancé un appel d’offres pour certaines Fournitures et certains Services connexes, à savoir </w:t>
      </w:r>
      <w:r w:rsidRPr="007F05FE">
        <w:rPr>
          <w:rFonts w:ascii="Times New Roman" w:eastAsia="Times New Roman" w:hAnsi="Times New Roman" w:cs="Times New Roman"/>
          <w:i/>
          <w:iCs/>
          <w:sz w:val="24"/>
          <w:szCs w:val="20"/>
          <w:lang w:eastAsia="fr-FR"/>
        </w:rPr>
        <w:t>[insérer une brève description des Fournitures et des Services connexes] _____________</w:t>
      </w:r>
      <w:r w:rsidRPr="007F05FE">
        <w:rPr>
          <w:rFonts w:ascii="Times New Roman" w:eastAsia="Times New Roman" w:hAnsi="Times New Roman" w:cs="Times New Roman"/>
          <w:sz w:val="24"/>
          <w:szCs w:val="20"/>
          <w:lang w:eastAsia="fr-FR"/>
        </w:rPr>
        <w:t xml:space="preserve"> et a accepté l’offre du Titulaire pour la livraison de ces Fournitures et la prestation de ces Services connexes, pour un montant de </w:t>
      </w:r>
      <w:r w:rsidRPr="007F05FE">
        <w:rPr>
          <w:rFonts w:ascii="Times New Roman" w:eastAsia="Times New Roman" w:hAnsi="Times New Roman" w:cs="Times New Roman"/>
          <w:i/>
          <w:iCs/>
          <w:sz w:val="24"/>
          <w:szCs w:val="20"/>
          <w:lang w:eastAsia="fr-FR"/>
        </w:rPr>
        <w:t xml:space="preserve">[insérer le montant du Marché] </w:t>
      </w:r>
      <w:r w:rsidRPr="007F05FE">
        <w:rPr>
          <w:rFonts w:ascii="Times New Roman" w:eastAsia="Times New Roman" w:hAnsi="Times New Roman" w:cs="Times New Roman"/>
          <w:sz w:val="24"/>
          <w:szCs w:val="20"/>
          <w:lang w:eastAsia="fr-FR"/>
        </w:rPr>
        <w:t xml:space="preserve">_______ (ci-après dénommé le « montant du Marché») et dans le délai maximal de </w:t>
      </w:r>
      <w:r w:rsidRPr="007F05FE">
        <w:rPr>
          <w:rFonts w:ascii="Times New Roman" w:eastAsia="Times New Roman" w:hAnsi="Times New Roman" w:cs="Times New Roman"/>
          <w:i/>
          <w:sz w:val="24"/>
          <w:szCs w:val="20"/>
          <w:lang w:eastAsia="fr-FR"/>
        </w:rPr>
        <w:t>[insérer le délai maximal de réali</w:t>
      </w:r>
      <w:r w:rsidR="00F55BCF">
        <w:rPr>
          <w:rFonts w:ascii="Times New Roman" w:eastAsia="Times New Roman" w:hAnsi="Times New Roman" w:cs="Times New Roman"/>
          <w:i/>
          <w:sz w:val="24"/>
          <w:szCs w:val="20"/>
          <w:lang w:eastAsia="fr-FR"/>
        </w:rPr>
        <w:t>s</w:t>
      </w:r>
      <w:r w:rsidRPr="007F05FE">
        <w:rPr>
          <w:rFonts w:ascii="Times New Roman" w:eastAsia="Times New Roman" w:hAnsi="Times New Roman" w:cs="Times New Roman"/>
          <w:i/>
          <w:sz w:val="24"/>
          <w:szCs w:val="20"/>
          <w:lang w:eastAsia="fr-FR"/>
        </w:rPr>
        <w:t>ation des fournitures et services connexes]</w:t>
      </w:r>
      <w:r w:rsidRPr="007F05FE">
        <w:rPr>
          <w:rFonts w:ascii="Times New Roman" w:eastAsia="Times New Roman" w:hAnsi="Times New Roman" w:cs="Times New Roman"/>
          <w:sz w:val="24"/>
          <w:szCs w:val="20"/>
          <w:lang w:eastAsia="fr-FR"/>
        </w:rPr>
        <w:t>.</w:t>
      </w:r>
    </w:p>
    <w:p w14:paraId="0A8E7079"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157D9B9D"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IL A ÉTÉ ARRÊTÉ ET CONVENU CE QUI SUIT :</w:t>
      </w:r>
    </w:p>
    <w:p w14:paraId="0EC79EB8"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1B20B3AA"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1.</w:t>
      </w:r>
      <w:r w:rsidRPr="007F05FE">
        <w:rPr>
          <w:rFonts w:ascii="Times New Roman" w:eastAsia="Times New Roman" w:hAnsi="Times New Roman" w:cs="Times New Roman"/>
          <w:sz w:val="24"/>
          <w:szCs w:val="20"/>
          <w:lang w:eastAsia="fr-FR"/>
        </w:rPr>
        <w:tab/>
        <w:t>Dans ce Marché, les mots et expressions auront le même sens que celui qui leur est respectivement donné dans les clauses du Marché auxquelles il est fait référence.</w:t>
      </w:r>
    </w:p>
    <w:p w14:paraId="50994AC9"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23D6EC8B"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2.</w:t>
      </w:r>
      <w:r w:rsidRPr="007F05FE">
        <w:rPr>
          <w:rFonts w:ascii="Times New Roman" w:eastAsia="Times New Roman" w:hAnsi="Times New Roman" w:cs="Times New Roman"/>
          <w:sz w:val="24"/>
          <w:szCs w:val="20"/>
          <w:lang w:eastAsia="fr-FR"/>
        </w:rPr>
        <w:tab/>
        <w:t>Les documents ci-après sont réputés faire partie intégrante du Marché et être lus et interprétés à ce titre :</w:t>
      </w:r>
    </w:p>
    <w:p w14:paraId="073D5D14" w14:textId="77777777" w:rsidR="007F05FE" w:rsidRPr="007F05FE" w:rsidRDefault="007F05FE" w:rsidP="007F05FE">
      <w:pPr>
        <w:spacing w:after="0" w:line="240" w:lineRule="auto"/>
        <w:jc w:val="both"/>
        <w:outlineLvl w:val="1"/>
        <w:rPr>
          <w:rFonts w:ascii="Times New Roman" w:eastAsia="Times New Roman" w:hAnsi="Times New Roman" w:cs="Times New Roman"/>
          <w:b/>
          <w:bCs/>
          <w:sz w:val="24"/>
          <w:szCs w:val="20"/>
          <w:lang w:eastAsia="fr-FR"/>
        </w:rPr>
      </w:pPr>
    </w:p>
    <w:p w14:paraId="58286DCE" w14:textId="77777777" w:rsidR="007F05FE" w:rsidRPr="007F05FE" w:rsidRDefault="007F05FE" w:rsidP="007F05FE">
      <w:pPr>
        <w:spacing w:after="0" w:line="240" w:lineRule="auto"/>
        <w:ind w:left="1080" w:hanging="54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a)</w:t>
      </w:r>
      <w:r w:rsidRPr="007F05FE">
        <w:rPr>
          <w:rFonts w:ascii="Times New Roman" w:eastAsia="Times New Roman" w:hAnsi="Times New Roman" w:cs="Times New Roman"/>
          <w:sz w:val="24"/>
          <w:szCs w:val="20"/>
          <w:lang w:eastAsia="fr-FR"/>
        </w:rPr>
        <w:tab/>
        <w:t xml:space="preserve">Le présent Acte d’Engagement </w:t>
      </w:r>
    </w:p>
    <w:p w14:paraId="220951C1" w14:textId="77777777" w:rsidR="007F05FE" w:rsidRPr="007F05FE" w:rsidRDefault="007F05FE" w:rsidP="007F05FE">
      <w:pPr>
        <w:spacing w:after="0" w:line="240" w:lineRule="auto"/>
        <w:ind w:left="1080" w:hanging="54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b) </w:t>
      </w:r>
      <w:r w:rsidRPr="007F05FE">
        <w:rPr>
          <w:rFonts w:ascii="Times New Roman" w:eastAsia="Times New Roman" w:hAnsi="Times New Roman" w:cs="Times New Roman"/>
          <w:sz w:val="24"/>
          <w:szCs w:val="20"/>
          <w:lang w:eastAsia="fr-FR"/>
        </w:rPr>
        <w:tab/>
      </w:r>
      <w:smartTag w:uri="urn:schemas-microsoft-com:office:smarttags" w:element="PersonName">
        <w:smartTagPr>
          <w:attr w:name="ProductID" w:val="la Notification"/>
        </w:smartTagPr>
        <w:r w:rsidRPr="007F05FE">
          <w:rPr>
            <w:rFonts w:ascii="Times New Roman" w:eastAsia="Times New Roman" w:hAnsi="Times New Roman" w:cs="Times New Roman"/>
            <w:sz w:val="24"/>
            <w:szCs w:val="20"/>
            <w:lang w:eastAsia="fr-FR"/>
          </w:rPr>
          <w:t>la Notification</w:t>
        </w:r>
      </w:smartTag>
      <w:r w:rsidRPr="007F05FE">
        <w:rPr>
          <w:rFonts w:ascii="Times New Roman" w:eastAsia="Times New Roman" w:hAnsi="Times New Roman" w:cs="Times New Roman"/>
          <w:sz w:val="24"/>
          <w:szCs w:val="20"/>
          <w:lang w:eastAsia="fr-FR"/>
        </w:rPr>
        <w:t xml:space="preserve"> d’attribution du Marché adressée au Titulaire par l’Autorité contractante ; </w:t>
      </w:r>
    </w:p>
    <w:p w14:paraId="5A920B64" w14:textId="36485776" w:rsidR="007F05FE" w:rsidRPr="007F05FE" w:rsidRDefault="007F05FE" w:rsidP="007F05FE">
      <w:pPr>
        <w:spacing w:after="0" w:line="240" w:lineRule="auto"/>
        <w:ind w:left="1080" w:hanging="54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c) </w:t>
      </w:r>
      <w:r w:rsidRPr="007F05FE">
        <w:rPr>
          <w:rFonts w:ascii="Times New Roman" w:eastAsia="Times New Roman" w:hAnsi="Times New Roman" w:cs="Times New Roman"/>
          <w:sz w:val="24"/>
          <w:szCs w:val="20"/>
          <w:lang w:eastAsia="fr-FR"/>
        </w:rPr>
        <w:tab/>
        <w:t>L ‘offre et les Bordereaux des prix présentés par le Titulaire</w:t>
      </w:r>
      <w:r>
        <w:rPr>
          <w:rFonts w:ascii="Times New Roman" w:eastAsia="Times New Roman" w:hAnsi="Times New Roman" w:cs="Times New Roman"/>
          <w:sz w:val="24"/>
          <w:szCs w:val="20"/>
          <w:lang w:eastAsia="fr-FR"/>
        </w:rPr>
        <w:t xml:space="preserve"> </w:t>
      </w:r>
      <w:r w:rsidRPr="007F05FE">
        <w:rPr>
          <w:rFonts w:ascii="Times New Roman" w:eastAsia="Times New Roman" w:hAnsi="Times New Roman" w:cs="Times New Roman"/>
          <w:sz w:val="24"/>
          <w:szCs w:val="20"/>
          <w:lang w:eastAsia="fr-FR"/>
        </w:rPr>
        <w:t xml:space="preserve">; </w:t>
      </w:r>
    </w:p>
    <w:p w14:paraId="2FCBD099" w14:textId="77777777" w:rsidR="007F05FE" w:rsidRPr="007F05FE" w:rsidRDefault="007F05FE" w:rsidP="007F05FE">
      <w:pPr>
        <w:spacing w:after="0" w:line="240" w:lineRule="auto"/>
        <w:ind w:left="1080" w:hanging="54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d) </w:t>
      </w:r>
      <w:r w:rsidRPr="007F05FE">
        <w:rPr>
          <w:rFonts w:ascii="Times New Roman" w:eastAsia="Times New Roman" w:hAnsi="Times New Roman" w:cs="Times New Roman"/>
          <w:sz w:val="24"/>
          <w:szCs w:val="20"/>
          <w:lang w:eastAsia="fr-FR"/>
        </w:rPr>
        <w:tab/>
        <w:t xml:space="preserve">le Cahier des Clauses Administratives Particulières ; </w:t>
      </w:r>
    </w:p>
    <w:p w14:paraId="390E4C2F" w14:textId="77777777" w:rsidR="007F05FE" w:rsidRPr="007F05FE" w:rsidRDefault="007F05FE" w:rsidP="007F05FE">
      <w:pPr>
        <w:spacing w:after="0" w:line="240" w:lineRule="auto"/>
        <w:ind w:left="1080" w:hanging="54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e)</w:t>
      </w:r>
      <w:r w:rsidRPr="007F05FE">
        <w:rPr>
          <w:rFonts w:ascii="Times New Roman" w:eastAsia="Times New Roman" w:hAnsi="Times New Roman" w:cs="Times New Roman"/>
          <w:sz w:val="24"/>
          <w:szCs w:val="20"/>
          <w:lang w:eastAsia="fr-FR"/>
        </w:rPr>
        <w:tab/>
        <w:t>le Cahier des Clauses Administratives Générales ;</w:t>
      </w:r>
    </w:p>
    <w:p w14:paraId="748D6F4D" w14:textId="77777777" w:rsidR="007F05FE" w:rsidRPr="007F05FE" w:rsidRDefault="007F05FE" w:rsidP="007F05FE">
      <w:pPr>
        <w:spacing w:after="0" w:line="240" w:lineRule="auto"/>
        <w:ind w:left="1080" w:hanging="54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f) </w:t>
      </w:r>
      <w:r w:rsidRPr="007F05FE">
        <w:rPr>
          <w:rFonts w:ascii="Times New Roman" w:eastAsia="Times New Roman" w:hAnsi="Times New Roman" w:cs="Times New Roman"/>
          <w:sz w:val="24"/>
          <w:szCs w:val="20"/>
          <w:lang w:eastAsia="fr-FR"/>
        </w:rPr>
        <w:tab/>
        <w:t>le Bordereau des quantités, Calendrier de livraison, et Cahier des Clauses techniques ; et</w:t>
      </w:r>
    </w:p>
    <w:p w14:paraId="70F3E112" w14:textId="77777777" w:rsidR="007F05FE" w:rsidRPr="007F05FE" w:rsidRDefault="007F05FE" w:rsidP="007F05FE">
      <w:pPr>
        <w:spacing w:after="0" w:line="240" w:lineRule="auto"/>
        <w:ind w:left="1080" w:hanging="540"/>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f) </w:t>
      </w:r>
      <w:r w:rsidRPr="007F05FE">
        <w:rPr>
          <w:rFonts w:ascii="Times New Roman" w:eastAsia="Times New Roman" w:hAnsi="Times New Roman" w:cs="Times New Roman"/>
          <w:sz w:val="24"/>
          <w:szCs w:val="20"/>
          <w:lang w:eastAsia="fr-FR"/>
        </w:rPr>
        <w:tab/>
        <w:t>[Ajouter ici tout(s) document(s) supplémentaire (s} éventuels] ________________</w:t>
      </w:r>
    </w:p>
    <w:p w14:paraId="570E525E"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5B7AD077"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3.</w:t>
      </w:r>
      <w:r w:rsidRPr="007F05FE">
        <w:rPr>
          <w:rFonts w:ascii="Times New Roman" w:eastAsia="Times New Roman" w:hAnsi="Times New Roman" w:cs="Times New Roman"/>
          <w:sz w:val="24"/>
          <w:szCs w:val="20"/>
          <w:lang w:eastAsia="fr-FR"/>
        </w:rPr>
        <w:tab/>
        <w:t>Le présent Acte d’Engagement prévaudra sur toute autre pièce constitutive du Marché. En cas de différence entre les pièces constitutives du Marché, ces pièces prévaudront dans l’ordre où elles sont énumérées ci</w:t>
      </w:r>
      <w:r w:rsidRPr="007F05FE">
        <w:rPr>
          <w:rFonts w:ascii="Times New Roman" w:eastAsia="Times New Roman" w:hAnsi="Times New Roman" w:cs="Times New Roman"/>
          <w:sz w:val="24"/>
          <w:szCs w:val="20"/>
          <w:lang w:eastAsia="fr-FR"/>
        </w:rPr>
        <w:noBreakHyphen/>
        <w:t>dessus.</w:t>
      </w:r>
    </w:p>
    <w:p w14:paraId="119C49CA"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33C774B8" w14:textId="1D99F492"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lastRenderedPageBreak/>
        <w:t>4.</w:t>
      </w:r>
      <w:r w:rsidRPr="007F05FE">
        <w:rPr>
          <w:rFonts w:ascii="Times New Roman" w:eastAsia="Times New Roman" w:hAnsi="Times New Roman" w:cs="Times New Roman"/>
          <w:sz w:val="24"/>
          <w:szCs w:val="20"/>
          <w:lang w:eastAsia="fr-FR"/>
        </w:rPr>
        <w:tab/>
        <w:t>En contrepartie des paiements que l’Autorité contractante doit effectuer au bénéfice du Titulaire, comme cela est indiqué ci-après, le Titulaire convient avec l’Autorité contractante par les présentes de livrer les Fournitures, de réaliser les Services connexes, et de remédier aux défauts de ces Fournitures et Services connexes conformément à tous égards aux dispositions du Marché.</w:t>
      </w:r>
    </w:p>
    <w:p w14:paraId="05D58260"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6AF753F2"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5.</w:t>
      </w:r>
      <w:r w:rsidRPr="007F05FE">
        <w:rPr>
          <w:rFonts w:ascii="Times New Roman" w:eastAsia="Times New Roman" w:hAnsi="Times New Roman" w:cs="Times New Roman"/>
          <w:sz w:val="24"/>
          <w:szCs w:val="20"/>
          <w:lang w:eastAsia="fr-FR"/>
        </w:rPr>
        <w:tab/>
        <w:t>L’Autorité contractante convient par la présente de payer au Titulaire, en contrepartie des Fournitures et Services connexes, le montant du Marché, ou tout autre montant dû au titre du Marché, et ce, aux échéances et de la façon prescrites par le Marché.</w:t>
      </w:r>
    </w:p>
    <w:p w14:paraId="2D5C5829"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p>
    <w:p w14:paraId="4AAEF070" w14:textId="77777777" w:rsidR="007F05FE" w:rsidRPr="007F05FE" w:rsidRDefault="007F05FE" w:rsidP="007F05FE">
      <w:pPr>
        <w:spacing w:after="0" w:line="240" w:lineRule="auto"/>
        <w:jc w:val="both"/>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EN FOI DE QUOI, les parties au présent Marché ont fait signer le présent document conformément aux lois en vigueur au Sénégal, les jour et année mentionnés ci-dessous.</w:t>
      </w:r>
    </w:p>
    <w:p w14:paraId="344AE6D5"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p>
    <w:p w14:paraId="388653AB"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Signé par </w:t>
      </w:r>
      <w:r w:rsidRPr="007F05FE">
        <w:rPr>
          <w:rFonts w:ascii="Times New Roman" w:eastAsia="Times New Roman" w:hAnsi="Times New Roman" w:cs="Times New Roman"/>
          <w:i/>
          <w:iCs/>
          <w:sz w:val="24"/>
          <w:szCs w:val="20"/>
          <w:lang w:eastAsia="fr-FR"/>
        </w:rPr>
        <w:t>[insérer le nom et le titre de la personne habilitée à signer] _____________</w:t>
      </w:r>
      <w:r w:rsidRPr="007F05FE">
        <w:rPr>
          <w:rFonts w:ascii="Times New Roman" w:eastAsia="Times New Roman" w:hAnsi="Times New Roman" w:cs="Times New Roman"/>
          <w:sz w:val="24"/>
          <w:szCs w:val="20"/>
          <w:lang w:eastAsia="fr-FR"/>
        </w:rPr>
        <w:t xml:space="preserve"> (pour l’Autorité contractante)</w:t>
      </w:r>
    </w:p>
    <w:p w14:paraId="14449C3E"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p>
    <w:p w14:paraId="272AB730" w14:textId="77777777" w:rsidR="007F05FE" w:rsidRPr="007F05FE" w:rsidRDefault="007F05FE" w:rsidP="007F05FE">
      <w:pPr>
        <w:spacing w:after="0" w:line="240" w:lineRule="auto"/>
        <w:rPr>
          <w:rFonts w:ascii="Times New Roman" w:eastAsia="Times New Roman" w:hAnsi="Times New Roman" w:cs="Times New Roman"/>
          <w:sz w:val="24"/>
          <w:szCs w:val="20"/>
          <w:lang w:eastAsia="fr-FR"/>
        </w:rPr>
      </w:pPr>
      <w:r w:rsidRPr="007F05FE">
        <w:rPr>
          <w:rFonts w:ascii="Times New Roman" w:eastAsia="Times New Roman" w:hAnsi="Times New Roman" w:cs="Times New Roman"/>
          <w:sz w:val="24"/>
          <w:szCs w:val="20"/>
          <w:lang w:eastAsia="fr-FR"/>
        </w:rPr>
        <w:t xml:space="preserve">Signé par </w:t>
      </w:r>
      <w:r w:rsidRPr="007F05FE">
        <w:rPr>
          <w:rFonts w:ascii="Times New Roman" w:eastAsia="Times New Roman" w:hAnsi="Times New Roman" w:cs="Times New Roman"/>
          <w:i/>
          <w:iCs/>
          <w:sz w:val="24"/>
          <w:szCs w:val="20"/>
          <w:lang w:eastAsia="fr-FR"/>
        </w:rPr>
        <w:t>[insérer le nom et le titre de la personne habilitée à signer] _________________</w:t>
      </w:r>
      <w:r w:rsidRPr="007F05FE">
        <w:rPr>
          <w:rFonts w:ascii="Times New Roman" w:eastAsia="Times New Roman" w:hAnsi="Times New Roman" w:cs="Times New Roman"/>
          <w:sz w:val="24"/>
          <w:szCs w:val="20"/>
          <w:lang w:eastAsia="fr-FR"/>
        </w:rPr>
        <w:t xml:space="preserve"> (pour le Titulaire)</w:t>
      </w:r>
    </w:p>
    <w:p w14:paraId="3D10CDFA" w14:textId="2B15972B" w:rsidR="00D069AF" w:rsidRPr="001A4E7E" w:rsidRDefault="00D069AF" w:rsidP="00D069AF">
      <w:pPr>
        <w:spacing w:after="0" w:line="240" w:lineRule="auto"/>
        <w:rPr>
          <w:rFonts w:eastAsia="Times New Roman" w:cs="Segoe UI"/>
          <w:b/>
          <w:bCs/>
          <w:caps/>
          <w:noProof/>
          <w:color w:val="0070C0"/>
          <w:spacing w:val="32"/>
          <w:kern w:val="32"/>
          <w:sz w:val="24"/>
          <w:szCs w:val="24"/>
          <w:lang w:eastAsia="fr-FR" w:bidi="fr-FR"/>
        </w:rPr>
      </w:pPr>
    </w:p>
    <w:sectPr w:rsidR="00D069AF" w:rsidRPr="001A4E7E" w:rsidSect="00A133E8">
      <w:footerReference w:type="default" r:id="rId29"/>
      <w:footnotePr>
        <w:numRestart w:val="eachSect"/>
      </w:footnotePr>
      <w:endnotePr>
        <w:numFmt w:val="decimal"/>
        <w:numRestart w:val="eachSect"/>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BB50" w14:textId="77777777" w:rsidR="003A57F0" w:rsidRDefault="003A57F0" w:rsidP="000B35FC">
      <w:pPr>
        <w:spacing w:after="0" w:line="240" w:lineRule="auto"/>
      </w:pPr>
      <w:r>
        <w:separator/>
      </w:r>
    </w:p>
  </w:endnote>
  <w:endnote w:type="continuationSeparator" w:id="0">
    <w:p w14:paraId="16F11D90" w14:textId="77777777" w:rsidR="003A57F0" w:rsidRDefault="003A57F0" w:rsidP="000B3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00000001" w:usb1="00000001" w:usb2="00000000"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Roman PS">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4D"/>
    <w:family w:val="swiss"/>
    <w:notTrueType/>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Avant garde">
    <w:altName w:val="Century Gothic"/>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S Serif">
    <w:panose1 w:val="00000000000000000000"/>
    <w:charset w:val="4D"/>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Swiss721">
    <w:altName w:val="Times New Roman"/>
    <w:panose1 w:val="00000000000000000000"/>
    <w:charset w:val="00"/>
    <w:family w:val="swiss"/>
    <w:notTrueType/>
    <w:pitch w:val="default"/>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Helvetica Neue">
    <w:altName w:val="Arial"/>
    <w:charset w:val="00"/>
    <w:family w:val="auto"/>
    <w:pitch w:val="variable"/>
    <w:sig w:usb0="00000003"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rlett">
    <w:panose1 w:val="00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880692"/>
      <w:docPartObj>
        <w:docPartGallery w:val="Page Numbers (Bottom of Page)"/>
        <w:docPartUnique/>
      </w:docPartObj>
    </w:sdtPr>
    <w:sdtEndPr/>
    <w:sdtContent>
      <w:sdt>
        <w:sdtPr>
          <w:id w:val="-1222596931"/>
          <w:docPartObj>
            <w:docPartGallery w:val="Page Numbers (Top of Page)"/>
            <w:docPartUnique/>
          </w:docPartObj>
        </w:sdtPr>
        <w:sdtEndPr/>
        <w:sdtContent>
          <w:p w14:paraId="7FE8E644" w14:textId="36D5373F" w:rsidR="00586960" w:rsidRDefault="00586960" w:rsidP="005D41FA">
            <w:pPr>
              <w:pStyle w:val="Pieddepage"/>
              <w:tabs>
                <w:tab w:val="left" w:pos="1086"/>
                <w:tab w:val="right" w:pos="9720"/>
              </w:tabs>
            </w:pPr>
            <w:r>
              <w:tab/>
            </w:r>
            <w:r>
              <w:tab/>
            </w:r>
            <w:r>
              <w:tab/>
              <w:t xml:space="preserve">Page </w:t>
            </w:r>
            <w:r>
              <w:rPr>
                <w:b/>
                <w:bCs/>
                <w:sz w:val="24"/>
                <w:szCs w:val="24"/>
              </w:rPr>
              <w:fldChar w:fldCharType="begin"/>
            </w:r>
            <w:r>
              <w:rPr>
                <w:b/>
                <w:bCs/>
              </w:rPr>
              <w:instrText>PAGE</w:instrText>
            </w:r>
            <w:r>
              <w:rPr>
                <w:b/>
                <w:bCs/>
                <w:sz w:val="24"/>
                <w:szCs w:val="24"/>
              </w:rPr>
              <w:fldChar w:fldCharType="separate"/>
            </w:r>
            <w:r>
              <w:rPr>
                <w:b/>
                <w:bCs/>
                <w:noProof/>
              </w:rPr>
              <w:t>95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195</w:t>
            </w:r>
            <w:r>
              <w:rPr>
                <w:b/>
                <w:bCs/>
                <w:sz w:val="24"/>
                <w:szCs w:val="24"/>
              </w:rPr>
              <w:fldChar w:fldCharType="end"/>
            </w:r>
          </w:p>
        </w:sdtContent>
      </w:sdt>
    </w:sdtContent>
  </w:sdt>
  <w:p w14:paraId="30BE7122" w14:textId="5049D933" w:rsidR="00586960" w:rsidRPr="000B1ABB" w:rsidRDefault="00586960" w:rsidP="00920485">
    <w:pPr>
      <w:pStyle w:val="Pieddepage"/>
      <w:rPr>
        <w:i/>
        <w:sz w:val="20"/>
        <w:szCs w:val="20"/>
      </w:rPr>
    </w:pPr>
    <w:r w:rsidRPr="007461E5">
      <w:rPr>
        <w:rFonts w:ascii="Calibri" w:eastAsia="Times New Roman" w:hAnsi="Calibri" w:cs="Calibri"/>
        <w:bCs/>
        <w:i/>
        <w:sz w:val="20"/>
        <w:szCs w:val="20"/>
        <w:lang w:eastAsia="en-GB"/>
      </w:rPr>
      <w:t>DAO 0</w:t>
    </w:r>
    <w:r>
      <w:rPr>
        <w:rFonts w:ascii="Calibri" w:eastAsia="Times New Roman" w:hAnsi="Calibri" w:cs="Calibri"/>
        <w:bCs/>
        <w:i/>
        <w:sz w:val="20"/>
        <w:szCs w:val="20"/>
        <w:lang w:eastAsia="en-GB"/>
      </w:rPr>
      <w:t>08</w:t>
    </w:r>
    <w:r w:rsidRPr="007461E5">
      <w:rPr>
        <w:rFonts w:ascii="Calibri" w:eastAsia="Times New Roman" w:hAnsi="Calibri" w:cs="Calibri"/>
        <w:bCs/>
        <w:i/>
        <w:sz w:val="20"/>
        <w:szCs w:val="20"/>
        <w:lang w:eastAsia="en-GB"/>
      </w:rPr>
      <w:t>/20</w:t>
    </w:r>
    <w:r>
      <w:rPr>
        <w:rFonts w:ascii="Calibri" w:eastAsia="Times New Roman" w:hAnsi="Calibri" w:cs="Calibri"/>
        <w:bCs/>
        <w:i/>
        <w:sz w:val="20"/>
        <w:szCs w:val="20"/>
        <w:lang w:eastAsia="en-GB"/>
      </w:rPr>
      <w:t>2</w:t>
    </w:r>
    <w:r w:rsidR="0051235F">
      <w:rPr>
        <w:rFonts w:ascii="Calibri" w:eastAsia="Times New Roman" w:hAnsi="Calibri" w:cs="Calibri"/>
        <w:bCs/>
        <w:i/>
        <w:sz w:val="20"/>
        <w:szCs w:val="20"/>
        <w:lang w:eastAsia="en-GB"/>
      </w:rPr>
      <w:t>2</w:t>
    </w:r>
    <w:r w:rsidRPr="007461E5">
      <w:rPr>
        <w:rFonts w:ascii="Calibri" w:eastAsia="Times New Roman" w:hAnsi="Calibri" w:cs="Calibri"/>
        <w:bCs/>
        <w:i/>
        <w:sz w:val="20"/>
        <w:szCs w:val="20"/>
        <w:lang w:eastAsia="en-GB"/>
      </w:rPr>
      <w:t>/PNUD/PUDC</w:t>
    </w:r>
    <w:r>
      <w:rPr>
        <w:rFonts w:ascii="Calibri" w:eastAsia="Times New Roman" w:hAnsi="Calibri" w:cs="Calibri"/>
        <w:bCs/>
        <w:i/>
        <w:sz w:val="20"/>
        <w:szCs w:val="20"/>
        <w:lang w:eastAsia="en-GB"/>
      </w:rPr>
      <w:t xml:space="preserve">2/FSD </w:t>
    </w:r>
    <w:r>
      <w:rPr>
        <w:i/>
        <w:sz w:val="20"/>
        <w:szCs w:val="20"/>
      </w:rPr>
      <w:t>Support et matériels de communication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053938"/>
      <w:docPartObj>
        <w:docPartGallery w:val="Page Numbers (Bottom of Page)"/>
        <w:docPartUnique/>
      </w:docPartObj>
    </w:sdtPr>
    <w:sdtEndPr/>
    <w:sdtContent>
      <w:sdt>
        <w:sdtPr>
          <w:id w:val="-1769616900"/>
          <w:docPartObj>
            <w:docPartGallery w:val="Page Numbers (Top of Page)"/>
            <w:docPartUnique/>
          </w:docPartObj>
        </w:sdtPr>
        <w:sdtEndPr/>
        <w:sdtContent>
          <w:p w14:paraId="3A9468BC" w14:textId="39235DB5" w:rsidR="00586960" w:rsidRDefault="00586960" w:rsidP="00666C3D">
            <w:pPr>
              <w:pStyle w:val="Pieddepage"/>
            </w:pPr>
            <w:r w:rsidRPr="007461E5">
              <w:rPr>
                <w:rFonts w:ascii="Calibri" w:eastAsia="Times New Roman" w:hAnsi="Calibri" w:cs="Calibri"/>
                <w:bCs/>
                <w:i/>
                <w:sz w:val="20"/>
                <w:szCs w:val="20"/>
                <w:lang w:eastAsia="en-GB"/>
              </w:rPr>
              <w:t>DAO 0</w:t>
            </w:r>
            <w:r>
              <w:rPr>
                <w:rFonts w:ascii="Calibri" w:eastAsia="Times New Roman" w:hAnsi="Calibri" w:cs="Calibri"/>
                <w:bCs/>
                <w:i/>
                <w:sz w:val="20"/>
                <w:szCs w:val="20"/>
                <w:lang w:eastAsia="en-GB"/>
              </w:rPr>
              <w:t>08</w:t>
            </w:r>
            <w:r w:rsidRPr="007461E5">
              <w:rPr>
                <w:rFonts w:ascii="Calibri" w:eastAsia="Times New Roman" w:hAnsi="Calibri" w:cs="Calibri"/>
                <w:bCs/>
                <w:i/>
                <w:sz w:val="20"/>
                <w:szCs w:val="20"/>
                <w:lang w:eastAsia="en-GB"/>
              </w:rPr>
              <w:t>/20</w:t>
            </w:r>
            <w:r>
              <w:rPr>
                <w:rFonts w:ascii="Calibri" w:eastAsia="Times New Roman" w:hAnsi="Calibri" w:cs="Calibri"/>
                <w:bCs/>
                <w:i/>
                <w:sz w:val="20"/>
                <w:szCs w:val="20"/>
                <w:lang w:eastAsia="en-GB"/>
              </w:rPr>
              <w:t>2</w:t>
            </w:r>
            <w:r w:rsidR="00026DC2">
              <w:rPr>
                <w:rFonts w:ascii="Calibri" w:eastAsia="Times New Roman" w:hAnsi="Calibri" w:cs="Calibri"/>
                <w:bCs/>
                <w:i/>
                <w:sz w:val="20"/>
                <w:szCs w:val="20"/>
                <w:lang w:eastAsia="en-GB"/>
              </w:rPr>
              <w:t>2</w:t>
            </w:r>
            <w:r w:rsidRPr="007461E5">
              <w:rPr>
                <w:rFonts w:ascii="Calibri" w:eastAsia="Times New Roman" w:hAnsi="Calibri" w:cs="Calibri"/>
                <w:bCs/>
                <w:i/>
                <w:sz w:val="20"/>
                <w:szCs w:val="20"/>
                <w:lang w:eastAsia="en-GB"/>
              </w:rPr>
              <w:t>/PNUD/PUDC</w:t>
            </w:r>
            <w:r>
              <w:rPr>
                <w:rFonts w:ascii="Calibri" w:eastAsia="Times New Roman" w:hAnsi="Calibri" w:cs="Calibri"/>
                <w:bCs/>
                <w:i/>
                <w:sz w:val="20"/>
                <w:szCs w:val="20"/>
                <w:lang w:eastAsia="en-GB"/>
              </w:rPr>
              <w:t xml:space="preserve">2/FSD </w:t>
            </w:r>
            <w:r>
              <w:rPr>
                <w:i/>
                <w:sz w:val="20"/>
                <w:szCs w:val="20"/>
              </w:rPr>
              <w:t xml:space="preserve">Matériels de communication   </w:t>
            </w:r>
            <w:r>
              <w:t xml:space="preserve">Page </w:t>
            </w:r>
            <w:r>
              <w:rPr>
                <w:b/>
                <w:bCs/>
                <w:sz w:val="24"/>
                <w:szCs w:val="24"/>
              </w:rPr>
              <w:fldChar w:fldCharType="begin"/>
            </w:r>
            <w:r>
              <w:rPr>
                <w:b/>
                <w:bCs/>
              </w:rPr>
              <w:instrText>PAGE</w:instrText>
            </w:r>
            <w:r>
              <w:rPr>
                <w:b/>
                <w:bCs/>
                <w:sz w:val="24"/>
                <w:szCs w:val="24"/>
              </w:rPr>
              <w:fldChar w:fldCharType="separate"/>
            </w:r>
            <w:r>
              <w:rPr>
                <w:b/>
                <w:bCs/>
                <w:noProof/>
              </w:rPr>
              <w:t>134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134</w:t>
            </w:r>
            <w:r>
              <w:rPr>
                <w:b/>
                <w:bCs/>
                <w:sz w:val="24"/>
                <w:szCs w:val="24"/>
              </w:rPr>
              <w:fldChar w:fldCharType="end"/>
            </w:r>
          </w:p>
        </w:sdtContent>
      </w:sdt>
    </w:sdtContent>
  </w:sdt>
  <w:p w14:paraId="6A82CD16" w14:textId="77777777" w:rsidR="00586960" w:rsidRDefault="005869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BB65D" w14:textId="77777777" w:rsidR="003A57F0" w:rsidRDefault="003A57F0" w:rsidP="000B35FC">
      <w:pPr>
        <w:spacing w:after="0" w:line="240" w:lineRule="auto"/>
      </w:pPr>
      <w:r>
        <w:separator/>
      </w:r>
    </w:p>
  </w:footnote>
  <w:footnote w:type="continuationSeparator" w:id="0">
    <w:p w14:paraId="07F61212" w14:textId="77777777" w:rsidR="003A57F0" w:rsidRDefault="003A57F0" w:rsidP="000B35FC">
      <w:pPr>
        <w:spacing w:after="0" w:line="240" w:lineRule="auto"/>
      </w:pPr>
      <w:r>
        <w:continuationSeparator/>
      </w:r>
    </w:p>
  </w:footnote>
  <w:footnote w:id="1">
    <w:p w14:paraId="088CBDF6" w14:textId="77777777" w:rsidR="00586960" w:rsidRPr="00E90BC8" w:rsidRDefault="00586960" w:rsidP="00BB564D">
      <w:pPr>
        <w:pStyle w:val="Notedebasdepage"/>
        <w:rPr>
          <w:rFonts w:ascii="Segoe UI" w:hAnsi="Segoe UI" w:cs="Segoe UI"/>
          <w:sz w:val="16"/>
        </w:rPr>
      </w:pPr>
      <w:r>
        <w:rPr>
          <w:rStyle w:val="Appelnotedebasdep"/>
          <w:rFonts w:ascii="Segoe UI" w:hAnsi="Segoe UI"/>
        </w:rPr>
        <w:footnoteRef/>
      </w:r>
      <w:r>
        <w:rPr>
          <w:rFonts w:ascii="Segoe UI" w:hAnsi="Segoe UI"/>
          <w:sz w:val="16"/>
        </w:rPr>
        <w:t xml:space="preserve"> L’inexécution, comme décidé par le PNUD, comprend tous les contrats pour lesquels (a) l’inexécution n’a pas été contestée par le contractant, notamment au moyen d’un renvoi au dispositif de règlement des différends en vertu du contrat concerné, et (b) les contrats qui ont été ainsi contestés mais n’ont pas été pleinement réglés relativement au contractant. L’inexécution n’englobe pas les contrats pour lesquels la décision de l’employeur a été rejetée par le dispositif de règlement des différends. L’inexécution doit être basée sur l’ensemble des informations sur les différends ou contentieux pleinement réglés, c’est-à-dire un différend ou un contentieux qui a été réglé conformément au dispositif de règlement des différends en vertu du contrat concerné et dans le cas où toutes les instances d’appel disponibles au soumissionnaire ont été épuisées. </w:t>
      </w:r>
    </w:p>
  </w:footnote>
  <w:footnote w:id="2">
    <w:p w14:paraId="1A604E87" w14:textId="77777777" w:rsidR="00586960" w:rsidRPr="00CC5552" w:rsidRDefault="00586960" w:rsidP="009E5D84">
      <w:pPr>
        <w:pStyle w:val="Notedebasdepage"/>
        <w:rPr>
          <w:rFonts w:ascii="Calibri" w:hAnsi="Calibri" w:cs="Calibri"/>
          <w:i/>
          <w:sz w:val="18"/>
          <w:szCs w:val="18"/>
        </w:rPr>
      </w:pPr>
      <w:r w:rsidRPr="00CC5552">
        <w:rPr>
          <w:rFonts w:ascii="Calibri" w:hAnsi="Calibri" w:cs="Calibri"/>
          <w:i/>
          <w:sz w:val="18"/>
          <w:szCs w:val="18"/>
        </w:rPr>
        <w:t>.</w:t>
      </w:r>
    </w:p>
  </w:footnote>
  <w:footnote w:id="3">
    <w:p w14:paraId="1CD83EE7" w14:textId="77777777" w:rsidR="00586960" w:rsidRPr="000C7E68" w:rsidRDefault="00586960" w:rsidP="00925279">
      <w:pPr>
        <w:pStyle w:val="Notedebasdepage"/>
        <w:rPr>
          <w:sz w:val="18"/>
          <w:szCs w:val="18"/>
        </w:rPr>
      </w:pPr>
      <w:r w:rsidRPr="00767F42">
        <w:rPr>
          <w:rStyle w:val="Appelnotedebasdep"/>
          <w:sz w:val="18"/>
          <w:szCs w:val="18"/>
        </w:rPr>
        <w:footnoteRef/>
      </w:r>
      <w:r w:rsidRPr="00CC5552">
        <w:rPr>
          <w:rFonts w:ascii="Calibri" w:hAnsi="Calibri" w:cs="Calibri"/>
          <w:i/>
          <w:sz w:val="18"/>
          <w:szCs w:val="18"/>
        </w:rPr>
        <w:t>Le contenu du présent formulaire ne peut faire l’objet d’aucune suppression ou modification. Toute suppression ou modification du contenu du présent formulaire pourra entraîner le rejet de la soumission.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08CE" w14:textId="77777777" w:rsidR="00586960" w:rsidRPr="00B94195" w:rsidRDefault="00586960">
    <w:pPr>
      <w:pStyle w:val="En-tt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84</w:t>
    </w:r>
    <w:r>
      <w:rPr>
        <w:rStyle w:val="Numrodepage"/>
      </w:rPr>
      <w:fldChar w:fldCharType="end"/>
    </w:r>
  </w:p>
  <w:p w14:paraId="7B58A398" w14:textId="77777777" w:rsidR="00586960" w:rsidRPr="00B94195" w:rsidRDefault="00586960">
    <w:pPr>
      <w:pStyle w:val="En-tte"/>
      <w:pBdr>
        <w:bottom w:val="single" w:sz="4" w:space="1" w:color="auto"/>
      </w:pBdr>
      <w:ind w:right="-7" w:firstLine="3261"/>
    </w:pPr>
    <w:r w:rsidRPr="00B94195">
      <w:tab/>
      <w:t>Section V. Cahier des clauses administratives générales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9EC3" w14:textId="41219474" w:rsidR="00586960" w:rsidRPr="00B94195" w:rsidRDefault="00586960">
    <w:pPr>
      <w:pStyle w:val="En-tte"/>
      <w:tabs>
        <w:tab w:val="clear" w:pos="8640"/>
        <w:tab w:val="right" w:pos="8647"/>
      </w:tabs>
      <w:ind w:right="-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F8C1" w14:textId="77777777" w:rsidR="00586960" w:rsidRPr="00B94195" w:rsidRDefault="00586960">
    <w:pPr>
      <w:pStyle w:val="En-tt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84</w:t>
    </w:r>
    <w:r>
      <w:rPr>
        <w:rStyle w:val="Numrodepage"/>
      </w:rPr>
      <w:fldChar w:fldCharType="end"/>
    </w:r>
  </w:p>
  <w:p w14:paraId="61A5C8A2" w14:textId="77777777" w:rsidR="00586960" w:rsidRPr="00B94195" w:rsidRDefault="00586960">
    <w:pPr>
      <w:pStyle w:val="En-tte"/>
      <w:pBdr>
        <w:bottom w:val="single" w:sz="4" w:space="1" w:color="auto"/>
      </w:pBdr>
      <w:ind w:right="-7" w:firstLine="3261"/>
    </w:pPr>
    <w:r w:rsidRPr="00B94195">
      <w:tab/>
      <w:t>Section V. Cahier des clauses administratives générales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9FBE" w14:textId="1720A62B" w:rsidR="00586960" w:rsidRPr="00B94195" w:rsidRDefault="00586960">
    <w:pPr>
      <w:pStyle w:val="En-tte"/>
      <w:tabs>
        <w:tab w:val="clear" w:pos="8640"/>
        <w:tab w:val="right" w:pos="8647"/>
      </w:tabs>
      <w:ind w:right="-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DC4DC66"/>
    <w:lvl w:ilvl="0">
      <w:start w:val="1"/>
      <w:numFmt w:val="bullet"/>
      <w:pStyle w:val="Listepuces4"/>
      <w:lvlText w:val=""/>
      <w:lvlJc w:val="left"/>
      <w:pPr>
        <w:tabs>
          <w:tab w:val="num" w:pos="1558"/>
        </w:tabs>
        <w:ind w:left="1558" w:hanging="360"/>
      </w:pPr>
      <w:rPr>
        <w:rFonts w:ascii="Symbol" w:hAnsi="Symbol" w:hint="default"/>
      </w:rPr>
    </w:lvl>
  </w:abstractNum>
  <w:abstractNum w:abstractNumId="1" w15:restartNumberingAfterBreak="0">
    <w:nsid w:val="FFFFFF82"/>
    <w:multiLevelType w:val="singleLevel"/>
    <w:tmpl w:val="650AB7FE"/>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3" w15:restartNumberingAfterBreak="0">
    <w:nsid w:val="0000000D"/>
    <w:multiLevelType w:val="multilevel"/>
    <w:tmpl w:val="0000000D"/>
    <w:lvl w:ilvl="0">
      <w:numFmt w:val="decimal"/>
      <w:pStyle w:val="Listepuce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0000000E"/>
    <w:lvl w:ilvl="0">
      <w:numFmt w:val="decimal"/>
      <w:pStyle w:val="Listepuce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F"/>
    <w:multiLevelType w:val="multilevel"/>
    <w:tmpl w:val="0000000F"/>
    <w:name w:val="WW8Num9"/>
    <w:lvl w:ilvl="0">
      <w:numFmt w:val="decimal"/>
      <w:pStyle w:val="Listepuce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00000010"/>
    <w:name w:val="WW8Num10"/>
    <w:lvl w:ilvl="0">
      <w:numFmt w:val="decimal"/>
      <w:pStyle w:val="Listepuce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lvl w:ilvl="0">
      <w:numFmt w:val="decimal"/>
      <w:pStyle w:val="Listepuce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multilevel"/>
    <w:tmpl w:val="00000012"/>
    <w:name w:val="WW8Num12"/>
    <w:lvl w:ilvl="0">
      <w:numFmt w:val="decimal"/>
      <w:pStyle w:val="Listenumro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3"/>
    <w:multiLevelType w:val="multilevel"/>
    <w:tmpl w:val="00000013"/>
    <w:name w:val="WW8Num13"/>
    <w:lvl w:ilvl="0">
      <w:numFmt w:val="decimal"/>
      <w:pStyle w:val="Listenumro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4"/>
    <w:multiLevelType w:val="multilevel"/>
    <w:tmpl w:val="00000014"/>
    <w:name w:val="WW8Num14"/>
    <w:lvl w:ilvl="0">
      <w:numFmt w:val="decimal"/>
      <w:pStyle w:val="Listenumro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5"/>
    <w:multiLevelType w:val="multilevel"/>
    <w:tmpl w:val="00000015"/>
    <w:name w:val="WW8Num15"/>
    <w:lvl w:ilvl="0">
      <w:numFmt w:val="decimal"/>
      <w:pStyle w:val="Listenumro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6"/>
    <w:multiLevelType w:val="multilevel"/>
    <w:tmpl w:val="00000016"/>
    <w:name w:val="WW8Num16"/>
    <w:lvl w:ilvl="0">
      <w:numFmt w:val="decimal"/>
      <w:pStyle w:val="Listenumro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5745B7"/>
    <w:multiLevelType w:val="hybridMultilevel"/>
    <w:tmpl w:val="753033D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149785B"/>
    <w:multiLevelType w:val="singleLevel"/>
    <w:tmpl w:val="3874146C"/>
    <w:lvl w:ilvl="0">
      <w:start w:val="1"/>
      <w:numFmt w:val="lowerLetter"/>
      <w:lvlText w:val="%1)"/>
      <w:lvlJc w:val="left"/>
      <w:pPr>
        <w:tabs>
          <w:tab w:val="num" w:pos="360"/>
        </w:tabs>
        <w:ind w:left="360" w:hanging="360"/>
      </w:pPr>
      <w:rPr>
        <w:b w:val="0"/>
        <w:i w:val="0"/>
      </w:rPr>
    </w:lvl>
  </w:abstractNum>
  <w:abstractNum w:abstractNumId="15" w15:restartNumberingAfterBreak="0">
    <w:nsid w:val="0232574A"/>
    <w:multiLevelType w:val="hybridMultilevel"/>
    <w:tmpl w:val="EF74BF94"/>
    <w:name w:val="WW8Num17"/>
    <w:lvl w:ilvl="0" w:tplc="B1C20D5A">
      <w:start w:val="2"/>
      <w:numFmt w:val="bullet"/>
      <w:lvlText w:val="-"/>
      <w:lvlJc w:val="left"/>
      <w:pPr>
        <w:ind w:left="720" w:hanging="360"/>
      </w:pPr>
      <w:rPr>
        <w:rFonts w:ascii="Times New Roman" w:eastAsia="Times New Roman" w:hAnsi="Times New Roman" w:cs="Times New Roman" w:hint="default"/>
      </w:rPr>
    </w:lvl>
    <w:lvl w:ilvl="1" w:tplc="8ACC31A6" w:tentative="1">
      <w:start w:val="1"/>
      <w:numFmt w:val="bullet"/>
      <w:lvlText w:val="o"/>
      <w:lvlJc w:val="left"/>
      <w:pPr>
        <w:ind w:left="1440" w:hanging="360"/>
      </w:pPr>
      <w:rPr>
        <w:rFonts w:ascii="Courier New" w:hAnsi="Courier New" w:cs="Courier New" w:hint="default"/>
      </w:rPr>
    </w:lvl>
    <w:lvl w:ilvl="2" w:tplc="3A321F34" w:tentative="1">
      <w:start w:val="1"/>
      <w:numFmt w:val="bullet"/>
      <w:lvlText w:val=""/>
      <w:lvlJc w:val="left"/>
      <w:pPr>
        <w:ind w:left="2160" w:hanging="360"/>
      </w:pPr>
      <w:rPr>
        <w:rFonts w:ascii="Wingdings" w:hAnsi="Wingdings" w:hint="default"/>
      </w:rPr>
    </w:lvl>
    <w:lvl w:ilvl="3" w:tplc="4FE67C9A" w:tentative="1">
      <w:start w:val="1"/>
      <w:numFmt w:val="bullet"/>
      <w:lvlText w:val=""/>
      <w:lvlJc w:val="left"/>
      <w:pPr>
        <w:ind w:left="2880" w:hanging="360"/>
      </w:pPr>
      <w:rPr>
        <w:rFonts w:ascii="Symbol" w:hAnsi="Symbol" w:hint="default"/>
      </w:rPr>
    </w:lvl>
    <w:lvl w:ilvl="4" w:tplc="9E54AD7A" w:tentative="1">
      <w:start w:val="1"/>
      <w:numFmt w:val="bullet"/>
      <w:lvlText w:val="o"/>
      <w:lvlJc w:val="left"/>
      <w:pPr>
        <w:ind w:left="3600" w:hanging="360"/>
      </w:pPr>
      <w:rPr>
        <w:rFonts w:ascii="Courier New" w:hAnsi="Courier New" w:cs="Courier New" w:hint="default"/>
      </w:rPr>
    </w:lvl>
    <w:lvl w:ilvl="5" w:tplc="A9269B4E" w:tentative="1">
      <w:start w:val="1"/>
      <w:numFmt w:val="bullet"/>
      <w:lvlText w:val=""/>
      <w:lvlJc w:val="left"/>
      <w:pPr>
        <w:ind w:left="4320" w:hanging="360"/>
      </w:pPr>
      <w:rPr>
        <w:rFonts w:ascii="Wingdings" w:hAnsi="Wingdings" w:hint="default"/>
      </w:rPr>
    </w:lvl>
    <w:lvl w:ilvl="6" w:tplc="88D6193A" w:tentative="1">
      <w:start w:val="1"/>
      <w:numFmt w:val="bullet"/>
      <w:lvlText w:val=""/>
      <w:lvlJc w:val="left"/>
      <w:pPr>
        <w:ind w:left="5040" w:hanging="360"/>
      </w:pPr>
      <w:rPr>
        <w:rFonts w:ascii="Symbol" w:hAnsi="Symbol" w:hint="default"/>
      </w:rPr>
    </w:lvl>
    <w:lvl w:ilvl="7" w:tplc="3EB2AEFE" w:tentative="1">
      <w:start w:val="1"/>
      <w:numFmt w:val="bullet"/>
      <w:lvlText w:val="o"/>
      <w:lvlJc w:val="left"/>
      <w:pPr>
        <w:ind w:left="5760" w:hanging="360"/>
      </w:pPr>
      <w:rPr>
        <w:rFonts w:ascii="Courier New" w:hAnsi="Courier New" w:cs="Courier New" w:hint="default"/>
      </w:rPr>
    </w:lvl>
    <w:lvl w:ilvl="8" w:tplc="F3E2CAA0" w:tentative="1">
      <w:start w:val="1"/>
      <w:numFmt w:val="bullet"/>
      <w:lvlText w:val=""/>
      <w:lvlJc w:val="left"/>
      <w:pPr>
        <w:ind w:left="6480" w:hanging="360"/>
      </w:pPr>
      <w:rPr>
        <w:rFonts w:ascii="Wingdings" w:hAnsi="Wingdings" w:hint="default"/>
      </w:rPr>
    </w:lvl>
  </w:abstractNum>
  <w:abstractNum w:abstractNumId="16" w15:restartNumberingAfterBreak="0">
    <w:nsid w:val="02621CDD"/>
    <w:multiLevelType w:val="multilevel"/>
    <w:tmpl w:val="359AB096"/>
    <w:name w:val="WW8Num1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7" w15:restartNumberingAfterBreak="0">
    <w:nsid w:val="0422489F"/>
    <w:multiLevelType w:val="hybridMultilevel"/>
    <w:tmpl w:val="5ACA5282"/>
    <w:lvl w:ilvl="0" w:tplc="3874146C">
      <w:start w:val="1"/>
      <w:numFmt w:val="lowerLetter"/>
      <w:lvlText w:val="%1)"/>
      <w:lvlJc w:val="left"/>
      <w:pPr>
        <w:tabs>
          <w:tab w:val="num" w:pos="360"/>
        </w:tabs>
        <w:ind w:left="360" w:hanging="360"/>
      </w:pPr>
      <w:rPr>
        <w:b w:val="0"/>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0797692F"/>
    <w:multiLevelType w:val="hybridMultilevel"/>
    <w:tmpl w:val="D7E29F96"/>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BB513E"/>
    <w:multiLevelType w:val="hybridMultilevel"/>
    <w:tmpl w:val="D820FD7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08903D75"/>
    <w:multiLevelType w:val="hybridMultilevel"/>
    <w:tmpl w:val="CB063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AC97EE4"/>
    <w:multiLevelType w:val="hybridMultilevel"/>
    <w:tmpl w:val="8E7CA7B4"/>
    <w:lvl w:ilvl="0" w:tplc="040C0003">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0AE359D8"/>
    <w:multiLevelType w:val="hybridMultilevel"/>
    <w:tmpl w:val="FDB833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0AEA633D"/>
    <w:multiLevelType w:val="hybridMultilevel"/>
    <w:tmpl w:val="E5EAF750"/>
    <w:lvl w:ilvl="0" w:tplc="732A9F82">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0C0F47ED"/>
    <w:multiLevelType w:val="multilevel"/>
    <w:tmpl w:val="315A9C0E"/>
    <w:lvl w:ilvl="0">
      <w:start w:val="1"/>
      <w:numFmt w:val="decimal"/>
      <w:pStyle w:val="Style1numrot"/>
      <w:lvlText w:val="%1"/>
      <w:lvlJc w:val="left"/>
      <w:pPr>
        <w:ind w:left="432" w:hanging="432"/>
      </w:pPr>
      <w:rPr>
        <w:rFonts w:hint="default"/>
      </w:rPr>
    </w:lvl>
    <w:lvl w:ilvl="1">
      <w:start w:val="1"/>
      <w:numFmt w:val="decimal"/>
      <w:pStyle w:val="Style2numrot"/>
      <w:lvlText w:val="%1.%2"/>
      <w:lvlJc w:val="left"/>
      <w:pPr>
        <w:ind w:left="576"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tyle3numrot"/>
      <w:lvlText w:val="%1.%2.%3"/>
      <w:lvlJc w:val="left"/>
      <w:pPr>
        <w:ind w:left="720" w:hanging="720"/>
      </w:pPr>
      <w:rPr>
        <w:rFonts w:hint="default"/>
        <w:b/>
      </w:rPr>
    </w:lvl>
    <w:lvl w:ilvl="3">
      <w:start w:val="1"/>
      <w:numFmt w:val="decimal"/>
      <w:pStyle w:val="Style2bis"/>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0D400483"/>
    <w:multiLevelType w:val="multilevel"/>
    <w:tmpl w:val="311A0BAC"/>
    <w:lvl w:ilvl="0">
      <w:start w:val="23"/>
      <w:numFmt w:val="decimal"/>
      <w:lvlText w:val="%1"/>
      <w:lvlJc w:val="left"/>
      <w:pPr>
        <w:tabs>
          <w:tab w:val="num" w:pos="615"/>
        </w:tabs>
        <w:ind w:left="615" w:hanging="615"/>
      </w:pPr>
      <w:rPr>
        <w:rFonts w:hint="default"/>
      </w:rPr>
    </w:lvl>
    <w:lvl w:ilvl="1">
      <w:start w:val="1"/>
      <w:numFmt w:val="decimal"/>
      <w:lvlText w:val="2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0635B79"/>
    <w:multiLevelType w:val="multilevel"/>
    <w:tmpl w:val="B1824C30"/>
    <w:lvl w:ilvl="0">
      <w:start w:val="15"/>
      <w:numFmt w:val="decimal"/>
      <w:lvlText w:val="%1"/>
      <w:lvlJc w:val="left"/>
      <w:pPr>
        <w:tabs>
          <w:tab w:val="num" w:pos="360"/>
        </w:tabs>
        <w:ind w:left="360" w:hanging="360"/>
      </w:pPr>
      <w:rPr>
        <w:rFonts w:hint="default"/>
      </w:rPr>
    </w:lvl>
    <w:lvl w:ilvl="1">
      <w:start w:val="4"/>
      <w:numFmt w:val="decimal"/>
      <w:lvlText w:val="15.%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07D3655"/>
    <w:multiLevelType w:val="hybridMultilevel"/>
    <w:tmpl w:val="80E42C00"/>
    <w:lvl w:ilvl="0" w:tplc="3AECCD1A">
      <w:start w:val="1"/>
      <w:numFmt w:val="bullet"/>
      <w:pStyle w:val="Titre4Titrearticle"/>
      <w:lvlText w:val=""/>
      <w:lvlJc w:val="left"/>
      <w:pPr>
        <w:tabs>
          <w:tab w:val="num" w:pos="360"/>
        </w:tabs>
        <w:ind w:left="284" w:hanging="284"/>
      </w:pPr>
      <w:rPr>
        <w:rFonts w:ascii="Wingdings" w:hAnsi="Wingdings" w:hint="default"/>
      </w:rPr>
    </w:lvl>
    <w:lvl w:ilvl="1" w:tplc="040C0003">
      <w:start w:val="1"/>
      <w:numFmt w:val="bullet"/>
      <w:lvlText w:val=""/>
      <w:lvlJc w:val="left"/>
      <w:pPr>
        <w:tabs>
          <w:tab w:val="num" w:pos="513"/>
        </w:tabs>
        <w:ind w:left="513" w:hanging="360"/>
      </w:pPr>
      <w:rPr>
        <w:rFonts w:ascii="Symbol" w:hAnsi="Symbol" w:hint="default"/>
      </w:rPr>
    </w:lvl>
    <w:lvl w:ilvl="2" w:tplc="040C0005">
      <w:start w:val="5350"/>
      <w:numFmt w:val="bullet"/>
      <w:lvlText w:val="-"/>
      <w:lvlJc w:val="left"/>
      <w:pPr>
        <w:tabs>
          <w:tab w:val="num" w:pos="1233"/>
        </w:tabs>
        <w:ind w:left="1233" w:hanging="360"/>
      </w:pPr>
      <w:rPr>
        <w:rFonts w:ascii="Arial" w:eastAsia="Times New Roman" w:hAnsi="Arial" w:cs="Arial Black" w:hint="default"/>
      </w:rPr>
    </w:lvl>
    <w:lvl w:ilvl="3" w:tplc="040C0001" w:tentative="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29" w15:restartNumberingAfterBreak="0">
    <w:nsid w:val="11201B92"/>
    <w:multiLevelType w:val="hybridMultilevel"/>
    <w:tmpl w:val="CE8C5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1AA49AC"/>
    <w:multiLevelType w:val="hybridMultilevel"/>
    <w:tmpl w:val="2CFC1476"/>
    <w:lvl w:ilvl="0" w:tplc="040C0001">
      <w:start w:val="1"/>
      <w:numFmt w:val="decimal"/>
      <w:lvlText w:val="%1."/>
      <w:lvlJc w:val="left"/>
      <w:pPr>
        <w:ind w:left="3399"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31" w15:restartNumberingAfterBreak="0">
    <w:nsid w:val="12E339E8"/>
    <w:multiLevelType w:val="multilevel"/>
    <w:tmpl w:val="6C903F56"/>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4" w15:restartNumberingAfterBreak="0">
    <w:nsid w:val="157A199B"/>
    <w:multiLevelType w:val="multilevel"/>
    <w:tmpl w:val="19AEAEEE"/>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5935A1F"/>
    <w:multiLevelType w:val="hybridMultilevel"/>
    <w:tmpl w:val="27B84BCA"/>
    <w:lvl w:ilvl="0" w:tplc="F57C34C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67427BE"/>
    <w:multiLevelType w:val="hybridMultilevel"/>
    <w:tmpl w:val="27789112"/>
    <w:lvl w:ilvl="0" w:tplc="BECC454E">
      <w:start w:val="1"/>
      <w:numFmt w:val="decimal"/>
      <w:lvlText w:val="20.%1"/>
      <w:lvlJc w:val="left"/>
      <w:pPr>
        <w:tabs>
          <w:tab w:val="num" w:pos="576"/>
        </w:tabs>
        <w:ind w:left="576" w:hanging="576"/>
      </w:pPr>
      <w:rPr>
        <w:rFonts w:hint="default"/>
      </w:rPr>
    </w:lvl>
    <w:lvl w:ilvl="1" w:tplc="C5CCD29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16C83656"/>
    <w:multiLevelType w:val="multilevel"/>
    <w:tmpl w:val="5D10ABE4"/>
    <w:lvl w:ilvl="0">
      <w:start w:val="1"/>
      <w:numFmt w:val="decimal"/>
      <w:lvlText w:val="%1."/>
      <w:lvlJc w:val="left"/>
      <w:pPr>
        <w:tabs>
          <w:tab w:val="num" w:pos="360"/>
        </w:tabs>
        <w:ind w:left="360" w:hanging="360"/>
      </w:pPr>
      <w:rPr>
        <w:b/>
        <w:i w:val="0"/>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15:restartNumberingAfterBreak="0">
    <w:nsid w:val="182D2B0E"/>
    <w:multiLevelType w:val="singleLevel"/>
    <w:tmpl w:val="44E43722"/>
    <w:lvl w:ilvl="0">
      <w:start w:val="1"/>
      <w:numFmt w:val="lowerLetter"/>
      <w:pStyle w:val="Style2bafei"/>
      <w:lvlText w:val="%1)"/>
      <w:lvlJc w:val="left"/>
      <w:pPr>
        <w:tabs>
          <w:tab w:val="num" w:pos="1069"/>
        </w:tabs>
        <w:ind w:left="1069" w:hanging="360"/>
      </w:pPr>
      <w:rPr>
        <w:rFonts w:hint="default"/>
      </w:rPr>
    </w:lvl>
  </w:abstractNum>
  <w:abstractNum w:abstractNumId="40" w15:restartNumberingAfterBreak="0">
    <w:nsid w:val="18C60EB8"/>
    <w:multiLevelType w:val="hybridMultilevel"/>
    <w:tmpl w:val="23A8705C"/>
    <w:lvl w:ilvl="0" w:tplc="0224729E">
      <w:start w:val="2"/>
      <w:numFmt w:val="bullet"/>
      <w:pStyle w:val="-retrait2"/>
      <w:lvlText w:val="-"/>
      <w:lvlJc w:val="left"/>
      <w:pPr>
        <w:tabs>
          <w:tab w:val="num" w:pos="720"/>
        </w:tabs>
        <w:ind w:left="720" w:hanging="360"/>
      </w:pPr>
      <w:rPr>
        <w:rFonts w:ascii="Arial" w:eastAsia="Times New Roman" w:hAnsi="Arial" w:hint="default"/>
      </w:rPr>
    </w:lvl>
    <w:lvl w:ilvl="1" w:tplc="A1F6066A">
      <w:start w:val="100"/>
      <w:numFmt w:val="bullet"/>
      <w:lvlText w:val=""/>
      <w:lvlJc w:val="left"/>
      <w:pPr>
        <w:tabs>
          <w:tab w:val="num" w:pos="1440"/>
        </w:tabs>
        <w:ind w:left="1440" w:hanging="360"/>
      </w:pPr>
      <w:rPr>
        <w:rFonts w:ascii="Symbol" w:hAnsi="Symbol" w:cs="Symbol" w:hint="default"/>
        <w:sz w:val="16"/>
        <w:szCs w:val="16"/>
      </w:rPr>
    </w:lvl>
    <w:lvl w:ilvl="2" w:tplc="819A6EBC">
      <w:start w:val="1"/>
      <w:numFmt w:val="bullet"/>
      <w:lvlText w:val=""/>
      <w:lvlJc w:val="left"/>
      <w:pPr>
        <w:tabs>
          <w:tab w:val="num" w:pos="2160"/>
        </w:tabs>
        <w:ind w:left="2160" w:hanging="360"/>
      </w:pPr>
      <w:rPr>
        <w:rFonts w:ascii="Wingdings" w:hAnsi="Wingdings" w:cs="Wingdings" w:hint="default"/>
      </w:rPr>
    </w:lvl>
    <w:lvl w:ilvl="3" w:tplc="89142A48">
      <w:start w:val="1"/>
      <w:numFmt w:val="bullet"/>
      <w:lvlText w:val=""/>
      <w:lvlJc w:val="left"/>
      <w:pPr>
        <w:tabs>
          <w:tab w:val="num" w:pos="2880"/>
        </w:tabs>
        <w:ind w:left="2880" w:hanging="360"/>
      </w:pPr>
      <w:rPr>
        <w:rFonts w:ascii="Symbol" w:hAnsi="Symbol" w:cs="Symbol" w:hint="default"/>
      </w:rPr>
    </w:lvl>
    <w:lvl w:ilvl="4" w:tplc="8416D446">
      <w:start w:val="1"/>
      <w:numFmt w:val="bullet"/>
      <w:lvlText w:val="o"/>
      <w:lvlJc w:val="left"/>
      <w:pPr>
        <w:tabs>
          <w:tab w:val="num" w:pos="3600"/>
        </w:tabs>
        <w:ind w:left="3600" w:hanging="360"/>
      </w:pPr>
      <w:rPr>
        <w:rFonts w:ascii="Courier New" w:hAnsi="Courier New" w:cs="Courier New" w:hint="default"/>
      </w:rPr>
    </w:lvl>
    <w:lvl w:ilvl="5" w:tplc="04D6D8A0">
      <w:start w:val="1"/>
      <w:numFmt w:val="bullet"/>
      <w:lvlText w:val=""/>
      <w:lvlJc w:val="left"/>
      <w:pPr>
        <w:tabs>
          <w:tab w:val="num" w:pos="4320"/>
        </w:tabs>
        <w:ind w:left="4320" w:hanging="360"/>
      </w:pPr>
      <w:rPr>
        <w:rFonts w:ascii="Wingdings" w:hAnsi="Wingdings" w:cs="Wingdings" w:hint="default"/>
      </w:rPr>
    </w:lvl>
    <w:lvl w:ilvl="6" w:tplc="2DD6FA3E">
      <w:start w:val="1"/>
      <w:numFmt w:val="bullet"/>
      <w:lvlText w:val=""/>
      <w:lvlJc w:val="left"/>
      <w:pPr>
        <w:tabs>
          <w:tab w:val="num" w:pos="5040"/>
        </w:tabs>
        <w:ind w:left="5040" w:hanging="360"/>
      </w:pPr>
      <w:rPr>
        <w:rFonts w:ascii="Symbol" w:hAnsi="Symbol" w:cs="Symbol" w:hint="default"/>
      </w:rPr>
    </w:lvl>
    <w:lvl w:ilvl="7" w:tplc="E9BA12D8">
      <w:start w:val="1"/>
      <w:numFmt w:val="bullet"/>
      <w:lvlText w:val="o"/>
      <w:lvlJc w:val="left"/>
      <w:pPr>
        <w:tabs>
          <w:tab w:val="num" w:pos="5760"/>
        </w:tabs>
        <w:ind w:left="5760" w:hanging="360"/>
      </w:pPr>
      <w:rPr>
        <w:rFonts w:ascii="Courier New" w:hAnsi="Courier New" w:cs="Courier New" w:hint="default"/>
      </w:rPr>
    </w:lvl>
    <w:lvl w:ilvl="8" w:tplc="3404DD8E">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19352F4C"/>
    <w:multiLevelType w:val="multilevel"/>
    <w:tmpl w:val="5DBA3790"/>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2" w15:restartNumberingAfterBreak="0">
    <w:nsid w:val="1A056CC8"/>
    <w:multiLevelType w:val="multilevel"/>
    <w:tmpl w:val="E274366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C4D65BF"/>
    <w:multiLevelType w:val="hybridMultilevel"/>
    <w:tmpl w:val="5392669C"/>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44" w15:restartNumberingAfterBreak="0">
    <w:nsid w:val="1E1A7322"/>
    <w:multiLevelType w:val="hybridMultilevel"/>
    <w:tmpl w:val="5532E556"/>
    <w:lvl w:ilvl="0" w:tplc="732A9F82">
      <w:start w:val="1"/>
      <w:numFmt w:val="bullet"/>
      <w:pStyle w:val="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200B0128"/>
    <w:multiLevelType w:val="singleLevel"/>
    <w:tmpl w:val="041E5374"/>
    <w:lvl w:ilvl="0">
      <w:start w:val="1"/>
      <w:numFmt w:val="bullet"/>
      <w:pStyle w:val="Puce1"/>
      <w:lvlText w:val=""/>
      <w:lvlJc w:val="left"/>
      <w:pPr>
        <w:tabs>
          <w:tab w:val="num" w:pos="360"/>
        </w:tabs>
        <w:ind w:left="360" w:hanging="360"/>
      </w:pPr>
      <w:rPr>
        <w:rFonts w:ascii="Symbol" w:hAnsi="Symbol" w:hint="default"/>
      </w:rPr>
    </w:lvl>
  </w:abstractNum>
  <w:abstractNum w:abstractNumId="46"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0CD18ED"/>
    <w:multiLevelType w:val="hybridMultilevel"/>
    <w:tmpl w:val="CD26D504"/>
    <w:lvl w:ilvl="0" w:tplc="AD587B46">
      <w:start w:val="1"/>
      <w:numFmt w:val="lowerLetter"/>
      <w:lvlText w:val="%1)"/>
      <w:lvlJc w:val="left"/>
      <w:pPr>
        <w:ind w:left="900" w:hanging="360"/>
      </w:pPr>
    </w:lvl>
    <w:lvl w:ilvl="1" w:tplc="040C0003">
      <w:start w:val="1"/>
      <w:numFmt w:val="lowerLetter"/>
      <w:lvlText w:val="%2."/>
      <w:lvlJc w:val="left"/>
      <w:pPr>
        <w:ind w:left="1620" w:hanging="360"/>
      </w:pPr>
    </w:lvl>
    <w:lvl w:ilvl="2" w:tplc="040C0005" w:tentative="1">
      <w:start w:val="1"/>
      <w:numFmt w:val="lowerRoman"/>
      <w:lvlText w:val="%3."/>
      <w:lvlJc w:val="right"/>
      <w:pPr>
        <w:ind w:left="2340" w:hanging="180"/>
      </w:pPr>
    </w:lvl>
    <w:lvl w:ilvl="3" w:tplc="040C0001" w:tentative="1">
      <w:start w:val="1"/>
      <w:numFmt w:val="decimal"/>
      <w:lvlText w:val="%4."/>
      <w:lvlJc w:val="left"/>
      <w:pPr>
        <w:ind w:left="3060" w:hanging="360"/>
      </w:pPr>
    </w:lvl>
    <w:lvl w:ilvl="4" w:tplc="040C0003" w:tentative="1">
      <w:start w:val="1"/>
      <w:numFmt w:val="lowerLetter"/>
      <w:lvlText w:val="%5."/>
      <w:lvlJc w:val="left"/>
      <w:pPr>
        <w:ind w:left="3780" w:hanging="360"/>
      </w:pPr>
    </w:lvl>
    <w:lvl w:ilvl="5" w:tplc="040C0005" w:tentative="1">
      <w:start w:val="1"/>
      <w:numFmt w:val="lowerRoman"/>
      <w:lvlText w:val="%6."/>
      <w:lvlJc w:val="right"/>
      <w:pPr>
        <w:ind w:left="4500" w:hanging="180"/>
      </w:pPr>
    </w:lvl>
    <w:lvl w:ilvl="6" w:tplc="040C0001" w:tentative="1">
      <w:start w:val="1"/>
      <w:numFmt w:val="decimal"/>
      <w:lvlText w:val="%7."/>
      <w:lvlJc w:val="left"/>
      <w:pPr>
        <w:ind w:left="5220" w:hanging="360"/>
      </w:pPr>
    </w:lvl>
    <w:lvl w:ilvl="7" w:tplc="040C0003" w:tentative="1">
      <w:start w:val="1"/>
      <w:numFmt w:val="lowerLetter"/>
      <w:lvlText w:val="%8."/>
      <w:lvlJc w:val="left"/>
      <w:pPr>
        <w:ind w:left="5940" w:hanging="360"/>
      </w:pPr>
    </w:lvl>
    <w:lvl w:ilvl="8" w:tplc="040C0005" w:tentative="1">
      <w:start w:val="1"/>
      <w:numFmt w:val="lowerRoman"/>
      <w:lvlText w:val="%9."/>
      <w:lvlJc w:val="right"/>
      <w:pPr>
        <w:ind w:left="6660" w:hanging="180"/>
      </w:pPr>
    </w:lvl>
  </w:abstractNum>
  <w:abstractNum w:abstractNumId="48" w15:restartNumberingAfterBreak="0">
    <w:nsid w:val="240169D4"/>
    <w:multiLevelType w:val="hybridMultilevel"/>
    <w:tmpl w:val="68E6C68C"/>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1851BD"/>
    <w:multiLevelType w:val="hybridMultilevel"/>
    <w:tmpl w:val="2086042A"/>
    <w:lvl w:ilvl="0" w:tplc="040C0001">
      <w:start w:val="1"/>
      <w:numFmt w:val="decimal"/>
      <w:lvlText w:val="%1."/>
      <w:lvlJc w:val="left"/>
      <w:pPr>
        <w:ind w:left="3399" w:hanging="360"/>
      </w:p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50" w15:restartNumberingAfterBreak="0">
    <w:nsid w:val="2A3D1109"/>
    <w:multiLevelType w:val="multilevel"/>
    <w:tmpl w:val="C3C01366"/>
    <w:lvl w:ilvl="0">
      <w:start w:val="46"/>
      <w:numFmt w:val="decimal"/>
      <w:pStyle w:val="Sec8Clauses"/>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BE36508"/>
    <w:multiLevelType w:val="hybridMultilevel"/>
    <w:tmpl w:val="5DC83C38"/>
    <w:lvl w:ilvl="0" w:tplc="E1FC029A">
      <w:start w:val="1"/>
      <w:numFmt w:val="lowerLetter"/>
      <w:lvlText w:val="%1)"/>
      <w:lvlJc w:val="left"/>
      <w:pPr>
        <w:tabs>
          <w:tab w:val="num" w:pos="360"/>
        </w:tabs>
        <w:ind w:left="360" w:hanging="360"/>
      </w:pPr>
      <w:rPr>
        <w:b w:val="0"/>
        <w:i w:val="0"/>
        <w:sz w:val="24"/>
        <w:szCs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32FB71BD"/>
    <w:multiLevelType w:val="hybridMultilevel"/>
    <w:tmpl w:val="049E9AE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4" w15:restartNumberingAfterBreak="0">
    <w:nsid w:val="362B4C65"/>
    <w:multiLevelType w:val="singleLevel"/>
    <w:tmpl w:val="3874146C"/>
    <w:lvl w:ilvl="0">
      <w:start w:val="1"/>
      <w:numFmt w:val="lowerLetter"/>
      <w:lvlText w:val="%1)"/>
      <w:lvlJc w:val="left"/>
      <w:pPr>
        <w:tabs>
          <w:tab w:val="num" w:pos="360"/>
        </w:tabs>
        <w:ind w:left="360" w:hanging="360"/>
      </w:pPr>
      <w:rPr>
        <w:b w:val="0"/>
        <w:i w:val="0"/>
      </w:rPr>
    </w:lvl>
  </w:abstractNum>
  <w:abstractNum w:abstractNumId="55" w15:restartNumberingAfterBreak="0">
    <w:nsid w:val="3763001B"/>
    <w:multiLevelType w:val="hybridMultilevel"/>
    <w:tmpl w:val="B9EC2FF4"/>
    <w:lvl w:ilvl="0" w:tplc="7C9841B4">
      <w:start w:val="1"/>
      <w:numFmt w:val="upperLetter"/>
      <w:lvlText w:val="%1."/>
      <w:lvlJc w:val="left"/>
      <w:pPr>
        <w:ind w:left="720" w:hanging="360"/>
      </w:pPr>
      <w:rPr>
        <w:rFonts w:asciiTheme="majorHAnsi" w:hAnsiTheme="majorHAnsi" w:cs="Times New Roman" w:hint="default"/>
        <w:b/>
        <w:sz w:val="22"/>
      </w:rPr>
    </w:lvl>
    <w:lvl w:ilvl="1" w:tplc="04090019">
      <w:start w:val="1"/>
      <w:numFmt w:val="lowerLetter"/>
      <w:lvlText w:val="%2)"/>
      <w:lvlJc w:val="left"/>
      <w:pPr>
        <w:ind w:left="1440" w:hanging="360"/>
      </w:pPr>
      <w:rPr>
        <w:rFonts w:hint="default"/>
      </w:rPr>
    </w:lvl>
    <w:lvl w:ilvl="2" w:tplc="0409001B">
      <w:start w:val="34"/>
      <w:numFmt w:val="decimal"/>
      <w:lvlText w:val="%3."/>
      <w:lvlJc w:val="left"/>
      <w:pPr>
        <w:ind w:left="2340" w:hanging="360"/>
      </w:pPr>
      <w:rPr>
        <w:rFonts w:hint="default"/>
      </w:rPr>
    </w:lvl>
    <w:lvl w:ilvl="3" w:tplc="C3029B96">
      <w:start w:val="1"/>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7FA1DAF"/>
    <w:multiLevelType w:val="hybridMultilevel"/>
    <w:tmpl w:val="885CA8C8"/>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57" w15:restartNumberingAfterBreak="0">
    <w:nsid w:val="39AA7847"/>
    <w:multiLevelType w:val="hybridMultilevel"/>
    <w:tmpl w:val="2C2879B4"/>
    <w:lvl w:ilvl="0" w:tplc="040C0001">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3C136660"/>
    <w:multiLevelType w:val="hybridMultilevel"/>
    <w:tmpl w:val="97BA4E5C"/>
    <w:lvl w:ilvl="0" w:tplc="040C0009">
      <w:start w:val="1"/>
      <w:numFmt w:val="lowerLetter"/>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60"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1" w15:restartNumberingAfterBreak="0">
    <w:nsid w:val="3D1924C2"/>
    <w:multiLevelType w:val="multilevel"/>
    <w:tmpl w:val="19E4C084"/>
    <w:lvl w:ilvl="0">
      <w:start w:val="16"/>
      <w:numFmt w:val="decimal"/>
      <w:lvlText w:val="%1"/>
      <w:lvlJc w:val="left"/>
      <w:pPr>
        <w:tabs>
          <w:tab w:val="num" w:pos="570"/>
        </w:tabs>
        <w:ind w:left="570" w:hanging="570"/>
      </w:pPr>
      <w:rPr>
        <w:rFonts w:hint="default"/>
      </w:rPr>
    </w:lvl>
    <w:lvl w:ilvl="1">
      <w:start w:val="2"/>
      <w:numFmt w:val="decimal"/>
      <w:lvlText w:val="15.%2"/>
      <w:lvlJc w:val="left"/>
      <w:pPr>
        <w:tabs>
          <w:tab w:val="num" w:pos="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3B2B1A"/>
    <w:multiLevelType w:val="singleLevel"/>
    <w:tmpl w:val="E3167EB6"/>
    <w:lvl w:ilvl="0">
      <w:start w:val="1"/>
      <w:numFmt w:val="lowerRoman"/>
      <w:lvlText w:val="%1)"/>
      <w:lvlJc w:val="left"/>
      <w:pPr>
        <w:tabs>
          <w:tab w:val="num" w:pos="720"/>
        </w:tabs>
        <w:ind w:left="432" w:hanging="432"/>
      </w:pPr>
      <w:rPr>
        <w:rFonts w:hint="default"/>
      </w:rPr>
    </w:lvl>
  </w:abstractNum>
  <w:abstractNum w:abstractNumId="63" w15:restartNumberingAfterBreak="0">
    <w:nsid w:val="43474BA8"/>
    <w:multiLevelType w:val="hybridMultilevel"/>
    <w:tmpl w:val="72BC376C"/>
    <w:lvl w:ilvl="0" w:tplc="04090017">
      <w:start w:val="1"/>
      <w:numFmt w:val="lowerLetter"/>
      <w:lvlText w:val="%1)"/>
      <w:lvlJc w:val="left"/>
      <w:pPr>
        <w:ind w:left="1980" w:hanging="360"/>
      </w:pPr>
    </w:lvl>
    <w:lvl w:ilvl="1" w:tplc="04090019">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start w:val="1"/>
      <w:numFmt w:val="upperLetter"/>
      <w:lvlText w:val="%4."/>
      <w:lvlJc w:val="left"/>
      <w:pPr>
        <w:ind w:left="4140" w:hanging="360"/>
      </w:pPr>
      <w:rPr>
        <w:rFonts w:hint="default"/>
      </w:rPr>
    </w:lvl>
    <w:lvl w:ilvl="4" w:tplc="04090019">
      <w:start w:val="1"/>
      <w:numFmt w:val="lowerLetter"/>
      <w:lvlText w:val="%5)"/>
      <w:lvlJc w:val="left"/>
      <w:pPr>
        <w:ind w:left="4860" w:hanging="360"/>
      </w:pPr>
      <w:rPr>
        <w:rFonts w:hint="default"/>
      </w:rPr>
    </w:lvl>
    <w:lvl w:ilvl="5" w:tplc="0409001B">
      <w:start w:val="17"/>
      <w:numFmt w:val="decimal"/>
      <w:lvlText w:val="%6."/>
      <w:lvlJc w:val="left"/>
      <w:pPr>
        <w:ind w:left="5760" w:hanging="360"/>
      </w:pPr>
      <w:rPr>
        <w:rFonts w:hint="default"/>
      </w:rPr>
    </w:lvl>
    <w:lvl w:ilvl="6" w:tplc="0409000F">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4" w15:restartNumberingAfterBreak="0">
    <w:nsid w:val="43D339C3"/>
    <w:multiLevelType w:val="singleLevel"/>
    <w:tmpl w:val="1DF24D98"/>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451C7734"/>
    <w:multiLevelType w:val="hybridMultilevel"/>
    <w:tmpl w:val="DF38E42A"/>
    <w:lvl w:ilvl="0" w:tplc="E1FC029A">
      <w:start w:val="1"/>
      <w:numFmt w:val="lowerLetter"/>
      <w:lvlText w:val="%1)"/>
      <w:lvlJc w:val="left"/>
      <w:pPr>
        <w:tabs>
          <w:tab w:val="num" w:pos="360"/>
        </w:tabs>
        <w:ind w:left="360" w:hanging="360"/>
      </w:pPr>
      <w:rPr>
        <w:b w:val="0"/>
        <w:i w:val="0"/>
        <w:sz w:val="24"/>
        <w:szCs w:val="24"/>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6" w15:restartNumberingAfterBreak="0">
    <w:nsid w:val="474261C2"/>
    <w:multiLevelType w:val="multilevel"/>
    <w:tmpl w:val="47364888"/>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7BA7DCE"/>
    <w:multiLevelType w:val="hybridMultilevel"/>
    <w:tmpl w:val="B39CD8FC"/>
    <w:lvl w:ilvl="0" w:tplc="F8DA760A">
      <w:start w:val="1"/>
      <w:numFmt w:val="lowerLetter"/>
      <w:pStyle w:val="SimpleLista"/>
      <w:lvlText w:val="(%1)"/>
      <w:lvlJc w:val="left"/>
      <w:pPr>
        <w:tabs>
          <w:tab w:val="num" w:pos="1080"/>
        </w:tabs>
        <w:ind w:left="1080" w:hanging="360"/>
      </w:pPr>
      <w:rPr>
        <w:rFonts w:hint="default"/>
      </w:rPr>
    </w:lvl>
    <w:lvl w:ilvl="1" w:tplc="FAA414F6">
      <w:start w:val="1"/>
      <w:numFmt w:val="lowerLetter"/>
      <w:lvlText w:val="%2."/>
      <w:lvlJc w:val="left"/>
      <w:pPr>
        <w:tabs>
          <w:tab w:val="num" w:pos="1440"/>
        </w:tabs>
        <w:ind w:left="1440" w:hanging="360"/>
      </w:pPr>
    </w:lvl>
    <w:lvl w:ilvl="2" w:tplc="96B2BDE8" w:tentative="1">
      <w:start w:val="1"/>
      <w:numFmt w:val="lowerRoman"/>
      <w:lvlText w:val="%3."/>
      <w:lvlJc w:val="right"/>
      <w:pPr>
        <w:tabs>
          <w:tab w:val="num" w:pos="2160"/>
        </w:tabs>
        <w:ind w:left="2160" w:hanging="180"/>
      </w:pPr>
    </w:lvl>
    <w:lvl w:ilvl="3" w:tplc="19541C92" w:tentative="1">
      <w:start w:val="1"/>
      <w:numFmt w:val="decimal"/>
      <w:lvlText w:val="%4."/>
      <w:lvlJc w:val="left"/>
      <w:pPr>
        <w:tabs>
          <w:tab w:val="num" w:pos="2880"/>
        </w:tabs>
        <w:ind w:left="2880" w:hanging="360"/>
      </w:pPr>
    </w:lvl>
    <w:lvl w:ilvl="4" w:tplc="515CAA74" w:tentative="1">
      <w:start w:val="1"/>
      <w:numFmt w:val="lowerLetter"/>
      <w:lvlText w:val="%5."/>
      <w:lvlJc w:val="left"/>
      <w:pPr>
        <w:tabs>
          <w:tab w:val="num" w:pos="3600"/>
        </w:tabs>
        <w:ind w:left="3600" w:hanging="360"/>
      </w:pPr>
    </w:lvl>
    <w:lvl w:ilvl="5" w:tplc="9FEA403E" w:tentative="1">
      <w:start w:val="1"/>
      <w:numFmt w:val="lowerRoman"/>
      <w:lvlText w:val="%6."/>
      <w:lvlJc w:val="right"/>
      <w:pPr>
        <w:tabs>
          <w:tab w:val="num" w:pos="4320"/>
        </w:tabs>
        <w:ind w:left="4320" w:hanging="180"/>
      </w:pPr>
    </w:lvl>
    <w:lvl w:ilvl="6" w:tplc="F7C4B604" w:tentative="1">
      <w:start w:val="1"/>
      <w:numFmt w:val="decimal"/>
      <w:lvlText w:val="%7."/>
      <w:lvlJc w:val="left"/>
      <w:pPr>
        <w:tabs>
          <w:tab w:val="num" w:pos="5040"/>
        </w:tabs>
        <w:ind w:left="5040" w:hanging="360"/>
      </w:pPr>
    </w:lvl>
    <w:lvl w:ilvl="7" w:tplc="271496F0" w:tentative="1">
      <w:start w:val="1"/>
      <w:numFmt w:val="lowerLetter"/>
      <w:lvlText w:val="%8."/>
      <w:lvlJc w:val="left"/>
      <w:pPr>
        <w:tabs>
          <w:tab w:val="num" w:pos="5760"/>
        </w:tabs>
        <w:ind w:left="5760" w:hanging="360"/>
      </w:pPr>
    </w:lvl>
    <w:lvl w:ilvl="8" w:tplc="EEEC8794" w:tentative="1">
      <w:start w:val="1"/>
      <w:numFmt w:val="lowerRoman"/>
      <w:lvlText w:val="%9."/>
      <w:lvlJc w:val="right"/>
      <w:pPr>
        <w:tabs>
          <w:tab w:val="num" w:pos="6480"/>
        </w:tabs>
        <w:ind w:left="6480" w:hanging="180"/>
      </w:pPr>
    </w:lvl>
  </w:abstractNum>
  <w:abstractNum w:abstractNumId="68" w15:restartNumberingAfterBreak="0">
    <w:nsid w:val="48FF2CC5"/>
    <w:multiLevelType w:val="hybridMultilevel"/>
    <w:tmpl w:val="86ECB6C8"/>
    <w:lvl w:ilvl="0" w:tplc="30D49116">
      <w:start w:val="1"/>
      <w:numFmt w:val="lowerLetter"/>
      <w:lvlText w:val="%1)"/>
      <w:lvlJc w:val="left"/>
      <w:pPr>
        <w:tabs>
          <w:tab w:val="num" w:pos="567"/>
        </w:tabs>
        <w:ind w:left="567" w:hanging="567"/>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9" w15:restartNumberingAfterBreak="0">
    <w:nsid w:val="4B902185"/>
    <w:multiLevelType w:val="hybridMultilevel"/>
    <w:tmpl w:val="272656B8"/>
    <w:lvl w:ilvl="0" w:tplc="898AE34A">
      <w:start w:val="1"/>
      <w:numFmt w:val="bullet"/>
      <w:lvlText w:val=""/>
      <w:lvlJc w:val="left"/>
      <w:pPr>
        <w:ind w:left="720" w:hanging="360"/>
      </w:pPr>
      <w:rPr>
        <w:rFonts w:ascii="Wingdings" w:hAnsi="Wingdings" w:hint="default"/>
      </w:rPr>
    </w:lvl>
    <w:lvl w:ilvl="1" w:tplc="386280B0" w:tentative="1">
      <w:start w:val="1"/>
      <w:numFmt w:val="bullet"/>
      <w:lvlText w:val="o"/>
      <w:lvlJc w:val="left"/>
      <w:pPr>
        <w:ind w:left="1440" w:hanging="360"/>
      </w:pPr>
      <w:rPr>
        <w:rFonts w:ascii="Courier New" w:hAnsi="Courier New" w:cs="Courier New" w:hint="default"/>
      </w:rPr>
    </w:lvl>
    <w:lvl w:ilvl="2" w:tplc="594C34FA" w:tentative="1">
      <w:start w:val="1"/>
      <w:numFmt w:val="bullet"/>
      <w:lvlText w:val=""/>
      <w:lvlJc w:val="left"/>
      <w:pPr>
        <w:ind w:left="2160" w:hanging="360"/>
      </w:pPr>
      <w:rPr>
        <w:rFonts w:ascii="Wingdings" w:hAnsi="Wingdings" w:hint="default"/>
      </w:rPr>
    </w:lvl>
    <w:lvl w:ilvl="3" w:tplc="E280EBFA" w:tentative="1">
      <w:start w:val="1"/>
      <w:numFmt w:val="bullet"/>
      <w:lvlText w:val=""/>
      <w:lvlJc w:val="left"/>
      <w:pPr>
        <w:ind w:left="2880" w:hanging="360"/>
      </w:pPr>
      <w:rPr>
        <w:rFonts w:ascii="Symbol" w:hAnsi="Symbol" w:hint="default"/>
      </w:rPr>
    </w:lvl>
    <w:lvl w:ilvl="4" w:tplc="66C620BE" w:tentative="1">
      <w:start w:val="1"/>
      <w:numFmt w:val="bullet"/>
      <w:lvlText w:val="o"/>
      <w:lvlJc w:val="left"/>
      <w:pPr>
        <w:ind w:left="3600" w:hanging="360"/>
      </w:pPr>
      <w:rPr>
        <w:rFonts w:ascii="Courier New" w:hAnsi="Courier New" w:cs="Courier New" w:hint="default"/>
      </w:rPr>
    </w:lvl>
    <w:lvl w:ilvl="5" w:tplc="6F2C85AA" w:tentative="1">
      <w:start w:val="1"/>
      <w:numFmt w:val="bullet"/>
      <w:lvlText w:val=""/>
      <w:lvlJc w:val="left"/>
      <w:pPr>
        <w:ind w:left="4320" w:hanging="360"/>
      </w:pPr>
      <w:rPr>
        <w:rFonts w:ascii="Wingdings" w:hAnsi="Wingdings" w:hint="default"/>
      </w:rPr>
    </w:lvl>
    <w:lvl w:ilvl="6" w:tplc="49281B46" w:tentative="1">
      <w:start w:val="1"/>
      <w:numFmt w:val="bullet"/>
      <w:lvlText w:val=""/>
      <w:lvlJc w:val="left"/>
      <w:pPr>
        <w:ind w:left="5040" w:hanging="360"/>
      </w:pPr>
      <w:rPr>
        <w:rFonts w:ascii="Symbol" w:hAnsi="Symbol" w:hint="default"/>
      </w:rPr>
    </w:lvl>
    <w:lvl w:ilvl="7" w:tplc="A39291A8" w:tentative="1">
      <w:start w:val="1"/>
      <w:numFmt w:val="bullet"/>
      <w:lvlText w:val="o"/>
      <w:lvlJc w:val="left"/>
      <w:pPr>
        <w:ind w:left="5760" w:hanging="360"/>
      </w:pPr>
      <w:rPr>
        <w:rFonts w:ascii="Courier New" w:hAnsi="Courier New" w:cs="Courier New" w:hint="default"/>
      </w:rPr>
    </w:lvl>
    <w:lvl w:ilvl="8" w:tplc="5BAEAD9A" w:tentative="1">
      <w:start w:val="1"/>
      <w:numFmt w:val="bullet"/>
      <w:lvlText w:val=""/>
      <w:lvlJc w:val="left"/>
      <w:pPr>
        <w:ind w:left="6480" w:hanging="360"/>
      </w:pPr>
      <w:rPr>
        <w:rFonts w:ascii="Wingdings" w:hAnsi="Wingdings" w:hint="default"/>
      </w:rPr>
    </w:lvl>
  </w:abstractNum>
  <w:abstractNum w:abstractNumId="70" w15:restartNumberingAfterBreak="0">
    <w:nsid w:val="4D2309CF"/>
    <w:multiLevelType w:val="hybridMultilevel"/>
    <w:tmpl w:val="35AEA4CE"/>
    <w:lvl w:ilvl="0" w:tplc="040C000B">
      <w:start w:val="1"/>
      <w:numFmt w:val="bullet"/>
      <w:lvlText w:val=""/>
      <w:lvlJc w:val="left"/>
      <w:pPr>
        <w:ind w:left="41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4D41709F"/>
    <w:multiLevelType w:val="multilevel"/>
    <w:tmpl w:val="CD12AE3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0034604"/>
    <w:multiLevelType w:val="hybridMultilevel"/>
    <w:tmpl w:val="B2526852"/>
    <w:lvl w:ilvl="0" w:tplc="4CE8E3E0">
      <w:start w:val="1"/>
      <w:numFmt w:val="bullet"/>
      <w:pStyle w:val="Split"/>
      <w:lvlText w:val=""/>
      <w:lvlJc w:val="left"/>
      <w:pPr>
        <w:ind w:left="360" w:hanging="360"/>
      </w:pPr>
      <w:rPr>
        <w:rFonts w:ascii="Symbol" w:hAnsi="Symbol" w:hint="default"/>
        <w:color w:val="17365D"/>
      </w:rPr>
    </w:lvl>
    <w:lvl w:ilvl="1" w:tplc="A9E6631C">
      <w:start w:val="1"/>
      <w:numFmt w:val="bullet"/>
      <w:lvlText w:val="o"/>
      <w:lvlJc w:val="left"/>
      <w:pPr>
        <w:ind w:left="1080" w:hanging="360"/>
      </w:pPr>
      <w:rPr>
        <w:rFonts w:ascii="Courier New" w:hAnsi="Courier New" w:cs="Times New Roman Bold" w:hint="default"/>
      </w:rPr>
    </w:lvl>
    <w:lvl w:ilvl="2" w:tplc="AB72BEDC" w:tentative="1">
      <w:start w:val="1"/>
      <w:numFmt w:val="bullet"/>
      <w:lvlText w:val=""/>
      <w:lvlJc w:val="left"/>
      <w:pPr>
        <w:ind w:left="1800" w:hanging="360"/>
      </w:pPr>
      <w:rPr>
        <w:rFonts w:ascii="Wingdings" w:hAnsi="Wingdings" w:hint="default"/>
      </w:rPr>
    </w:lvl>
    <w:lvl w:ilvl="3" w:tplc="9E5C957E" w:tentative="1">
      <w:start w:val="1"/>
      <w:numFmt w:val="bullet"/>
      <w:lvlText w:val=""/>
      <w:lvlJc w:val="left"/>
      <w:pPr>
        <w:ind w:left="2520" w:hanging="360"/>
      </w:pPr>
      <w:rPr>
        <w:rFonts w:ascii="Symbol" w:hAnsi="Symbol" w:hint="default"/>
      </w:rPr>
    </w:lvl>
    <w:lvl w:ilvl="4" w:tplc="7CE04464" w:tentative="1">
      <w:start w:val="1"/>
      <w:numFmt w:val="bullet"/>
      <w:lvlText w:val="o"/>
      <w:lvlJc w:val="left"/>
      <w:pPr>
        <w:ind w:left="3240" w:hanging="360"/>
      </w:pPr>
      <w:rPr>
        <w:rFonts w:ascii="Courier New" w:hAnsi="Courier New" w:cs="Times New Roman Bold" w:hint="default"/>
      </w:rPr>
    </w:lvl>
    <w:lvl w:ilvl="5" w:tplc="171CE65C" w:tentative="1">
      <w:start w:val="1"/>
      <w:numFmt w:val="bullet"/>
      <w:lvlText w:val=""/>
      <w:lvlJc w:val="left"/>
      <w:pPr>
        <w:ind w:left="3960" w:hanging="360"/>
      </w:pPr>
      <w:rPr>
        <w:rFonts w:ascii="Wingdings" w:hAnsi="Wingdings" w:hint="default"/>
      </w:rPr>
    </w:lvl>
    <w:lvl w:ilvl="6" w:tplc="02442400" w:tentative="1">
      <w:start w:val="1"/>
      <w:numFmt w:val="bullet"/>
      <w:lvlText w:val=""/>
      <w:lvlJc w:val="left"/>
      <w:pPr>
        <w:ind w:left="4680" w:hanging="360"/>
      </w:pPr>
      <w:rPr>
        <w:rFonts w:ascii="Symbol" w:hAnsi="Symbol" w:hint="default"/>
      </w:rPr>
    </w:lvl>
    <w:lvl w:ilvl="7" w:tplc="9FE8F6F4" w:tentative="1">
      <w:start w:val="1"/>
      <w:numFmt w:val="bullet"/>
      <w:lvlText w:val="o"/>
      <w:lvlJc w:val="left"/>
      <w:pPr>
        <w:ind w:left="5400" w:hanging="360"/>
      </w:pPr>
      <w:rPr>
        <w:rFonts w:ascii="Courier New" w:hAnsi="Courier New" w:cs="Times New Roman Bold" w:hint="default"/>
      </w:rPr>
    </w:lvl>
    <w:lvl w:ilvl="8" w:tplc="8EB099F2" w:tentative="1">
      <w:start w:val="1"/>
      <w:numFmt w:val="bullet"/>
      <w:lvlText w:val=""/>
      <w:lvlJc w:val="left"/>
      <w:pPr>
        <w:ind w:left="6120" w:hanging="360"/>
      </w:pPr>
      <w:rPr>
        <w:rFonts w:ascii="Wingdings" w:hAnsi="Wingdings" w:hint="default"/>
      </w:rPr>
    </w:lvl>
  </w:abstractNum>
  <w:abstractNum w:abstractNumId="73" w15:restartNumberingAfterBreak="0">
    <w:nsid w:val="53036705"/>
    <w:multiLevelType w:val="hybridMultilevel"/>
    <w:tmpl w:val="CB12172C"/>
    <w:lvl w:ilvl="0" w:tplc="C3029B96">
      <w:start w:val="1"/>
      <w:numFmt w:val="decimal"/>
      <w:lvlText w:val="%1-"/>
      <w:lvlJc w:val="left"/>
      <w:pPr>
        <w:ind w:left="288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314751C"/>
    <w:multiLevelType w:val="hybridMultilevel"/>
    <w:tmpl w:val="45C04786"/>
    <w:lvl w:ilvl="0" w:tplc="732A9F82">
      <w:start w:val="1"/>
      <w:numFmt w:val="lowerLetter"/>
      <w:lvlText w:val="%1)"/>
      <w:lvlJc w:val="left"/>
      <w:pPr>
        <w:ind w:left="1239" w:hanging="360"/>
      </w:pPr>
      <w:rPr>
        <w:rFonts w:hint="default"/>
      </w:rPr>
    </w:lvl>
    <w:lvl w:ilvl="1" w:tplc="040C0003">
      <w:start w:val="1"/>
      <w:numFmt w:val="lowerLetter"/>
      <w:lvlText w:val="%2."/>
      <w:lvlJc w:val="left"/>
      <w:pPr>
        <w:ind w:left="1959" w:hanging="360"/>
      </w:pPr>
    </w:lvl>
    <w:lvl w:ilvl="2" w:tplc="040C0005">
      <w:start w:val="1"/>
      <w:numFmt w:val="lowerRoman"/>
      <w:lvlText w:val="%3."/>
      <w:lvlJc w:val="right"/>
      <w:pPr>
        <w:ind w:left="2679" w:hanging="180"/>
      </w:pPr>
    </w:lvl>
    <w:lvl w:ilvl="3" w:tplc="040C0001">
      <w:start w:val="1"/>
      <w:numFmt w:val="decimal"/>
      <w:lvlText w:val="%4."/>
      <w:lvlJc w:val="left"/>
      <w:pPr>
        <w:ind w:left="3399" w:hanging="360"/>
      </w:pPr>
    </w:lvl>
    <w:lvl w:ilvl="4" w:tplc="040C0003" w:tentative="1">
      <w:start w:val="1"/>
      <w:numFmt w:val="lowerLetter"/>
      <w:lvlText w:val="%5."/>
      <w:lvlJc w:val="left"/>
      <w:pPr>
        <w:ind w:left="4119" w:hanging="360"/>
      </w:pPr>
    </w:lvl>
    <w:lvl w:ilvl="5" w:tplc="040C0005" w:tentative="1">
      <w:start w:val="1"/>
      <w:numFmt w:val="lowerRoman"/>
      <w:lvlText w:val="%6."/>
      <w:lvlJc w:val="right"/>
      <w:pPr>
        <w:ind w:left="4839" w:hanging="180"/>
      </w:pPr>
    </w:lvl>
    <w:lvl w:ilvl="6" w:tplc="040C0001" w:tentative="1">
      <w:start w:val="1"/>
      <w:numFmt w:val="decimal"/>
      <w:lvlText w:val="%7."/>
      <w:lvlJc w:val="left"/>
      <w:pPr>
        <w:ind w:left="5559" w:hanging="360"/>
      </w:pPr>
    </w:lvl>
    <w:lvl w:ilvl="7" w:tplc="040C0003" w:tentative="1">
      <w:start w:val="1"/>
      <w:numFmt w:val="lowerLetter"/>
      <w:lvlText w:val="%8."/>
      <w:lvlJc w:val="left"/>
      <w:pPr>
        <w:ind w:left="6279" w:hanging="360"/>
      </w:pPr>
    </w:lvl>
    <w:lvl w:ilvl="8" w:tplc="040C0005" w:tentative="1">
      <w:start w:val="1"/>
      <w:numFmt w:val="lowerRoman"/>
      <w:lvlText w:val="%9."/>
      <w:lvlJc w:val="right"/>
      <w:pPr>
        <w:ind w:left="6999" w:hanging="180"/>
      </w:pPr>
    </w:lvl>
  </w:abstractNum>
  <w:abstractNum w:abstractNumId="75" w15:restartNumberingAfterBreak="0">
    <w:nsid w:val="537570DE"/>
    <w:multiLevelType w:val="hybridMultilevel"/>
    <w:tmpl w:val="9CD8A72C"/>
    <w:lvl w:ilvl="0" w:tplc="04090005">
      <w:start w:val="1"/>
      <w:numFmt w:val="upperLetter"/>
      <w:pStyle w:val="Titre5"/>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6" w15:restartNumberingAfterBreak="0">
    <w:nsid w:val="54963FC7"/>
    <w:multiLevelType w:val="singleLevel"/>
    <w:tmpl w:val="3874146C"/>
    <w:lvl w:ilvl="0">
      <w:start w:val="1"/>
      <w:numFmt w:val="lowerLetter"/>
      <w:lvlText w:val="%1)"/>
      <w:lvlJc w:val="left"/>
      <w:pPr>
        <w:tabs>
          <w:tab w:val="num" w:pos="360"/>
        </w:tabs>
        <w:ind w:left="360" w:hanging="360"/>
      </w:pPr>
      <w:rPr>
        <w:b w:val="0"/>
        <w:i w:val="0"/>
      </w:rPr>
    </w:lvl>
  </w:abstractNum>
  <w:abstractNum w:abstractNumId="77" w15:restartNumberingAfterBreak="0">
    <w:nsid w:val="552A7E67"/>
    <w:multiLevelType w:val="hybridMultilevel"/>
    <w:tmpl w:val="6F20AACE"/>
    <w:lvl w:ilvl="0" w:tplc="BB82EF44">
      <w:start w:val="1"/>
      <w:numFmt w:val="decimal"/>
      <w:lvlText w:val="17.%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570B0A51"/>
    <w:multiLevelType w:val="hybridMultilevel"/>
    <w:tmpl w:val="2624B87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79" w15:restartNumberingAfterBreak="0">
    <w:nsid w:val="57412B4F"/>
    <w:multiLevelType w:val="hybridMultilevel"/>
    <w:tmpl w:val="720A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AEA1403"/>
    <w:multiLevelType w:val="hybridMultilevel"/>
    <w:tmpl w:val="5EEAB1D8"/>
    <w:lvl w:ilvl="0" w:tplc="732A9F82">
      <w:start w:val="2"/>
      <w:numFmt w:val="decimal"/>
      <w:lvlText w:val="%1-"/>
      <w:lvlJc w:val="left"/>
      <w:pPr>
        <w:tabs>
          <w:tab w:val="num" w:pos="1412"/>
        </w:tabs>
        <w:ind w:left="1412" w:hanging="420"/>
      </w:pPr>
      <w:rPr>
        <w:rFonts w:hint="default"/>
      </w:rPr>
    </w:lvl>
    <w:lvl w:ilvl="1" w:tplc="040C0003">
      <w:start w:val="1"/>
      <w:numFmt w:val="bullet"/>
      <w:pStyle w:val="puceoffre2"/>
      <w:lvlText w:val=""/>
      <w:lvlJc w:val="left"/>
      <w:pPr>
        <w:tabs>
          <w:tab w:val="num" w:pos="2072"/>
        </w:tabs>
        <w:ind w:left="2052" w:hanging="340"/>
      </w:pPr>
      <w:rPr>
        <w:rFonts w:ascii="Symbol" w:hAnsi="Symbol" w:hint="default"/>
      </w:rPr>
    </w:lvl>
    <w:lvl w:ilvl="2" w:tplc="040C0005">
      <w:start w:val="1"/>
      <w:numFmt w:val="lowerRoman"/>
      <w:lvlText w:val="%3."/>
      <w:lvlJc w:val="right"/>
      <w:pPr>
        <w:tabs>
          <w:tab w:val="num" w:pos="2792"/>
        </w:tabs>
        <w:ind w:left="2792" w:hanging="180"/>
      </w:pPr>
    </w:lvl>
    <w:lvl w:ilvl="3" w:tplc="040C0001">
      <w:start w:val="3"/>
      <w:numFmt w:val="bullet"/>
      <w:lvlText w:val="-"/>
      <w:lvlJc w:val="left"/>
      <w:pPr>
        <w:tabs>
          <w:tab w:val="num" w:pos="3857"/>
        </w:tabs>
        <w:ind w:left="3857" w:hanging="705"/>
      </w:pPr>
      <w:rPr>
        <w:rFonts w:ascii="Arial" w:eastAsia="Times New Roman" w:hAnsi="Arial" w:cs="Arial" w:hint="default"/>
      </w:rPr>
    </w:lvl>
    <w:lvl w:ilvl="4" w:tplc="040C0003" w:tentative="1">
      <w:start w:val="1"/>
      <w:numFmt w:val="lowerLetter"/>
      <w:lvlText w:val="%5."/>
      <w:lvlJc w:val="left"/>
      <w:pPr>
        <w:tabs>
          <w:tab w:val="num" w:pos="4232"/>
        </w:tabs>
        <w:ind w:left="4232" w:hanging="360"/>
      </w:pPr>
    </w:lvl>
    <w:lvl w:ilvl="5" w:tplc="040C0005" w:tentative="1">
      <w:start w:val="1"/>
      <w:numFmt w:val="lowerRoman"/>
      <w:lvlText w:val="%6."/>
      <w:lvlJc w:val="right"/>
      <w:pPr>
        <w:tabs>
          <w:tab w:val="num" w:pos="4952"/>
        </w:tabs>
        <w:ind w:left="4952" w:hanging="180"/>
      </w:pPr>
    </w:lvl>
    <w:lvl w:ilvl="6" w:tplc="040C0001" w:tentative="1">
      <w:start w:val="1"/>
      <w:numFmt w:val="decimal"/>
      <w:lvlText w:val="%7."/>
      <w:lvlJc w:val="left"/>
      <w:pPr>
        <w:tabs>
          <w:tab w:val="num" w:pos="5672"/>
        </w:tabs>
        <w:ind w:left="5672" w:hanging="360"/>
      </w:pPr>
    </w:lvl>
    <w:lvl w:ilvl="7" w:tplc="040C0003" w:tentative="1">
      <w:start w:val="1"/>
      <w:numFmt w:val="lowerLetter"/>
      <w:lvlText w:val="%8."/>
      <w:lvlJc w:val="left"/>
      <w:pPr>
        <w:tabs>
          <w:tab w:val="num" w:pos="6392"/>
        </w:tabs>
        <w:ind w:left="6392" w:hanging="360"/>
      </w:pPr>
    </w:lvl>
    <w:lvl w:ilvl="8" w:tplc="040C0005" w:tentative="1">
      <w:start w:val="1"/>
      <w:numFmt w:val="lowerRoman"/>
      <w:lvlText w:val="%9."/>
      <w:lvlJc w:val="right"/>
      <w:pPr>
        <w:tabs>
          <w:tab w:val="num" w:pos="7112"/>
        </w:tabs>
        <w:ind w:left="7112" w:hanging="180"/>
      </w:pPr>
    </w:lvl>
  </w:abstractNum>
  <w:abstractNum w:abstractNumId="81" w15:restartNumberingAfterBreak="0">
    <w:nsid w:val="5F1D22F5"/>
    <w:multiLevelType w:val="multilevel"/>
    <w:tmpl w:val="19461A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06" w:hanging="864"/>
      </w:pPr>
      <w:rPr>
        <w:rFonts w:hint="default"/>
      </w:rPr>
    </w:lvl>
    <w:lvl w:ilvl="4">
      <w:start w:val="1"/>
      <w:numFmt w:val="decimal"/>
      <w:pStyle w:val="Titre51"/>
      <w:lvlText w:val="%1.%2.%3.%4.%5"/>
      <w:lvlJc w:val="left"/>
      <w:pPr>
        <w:ind w:left="2001"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2" w15:restartNumberingAfterBreak="0">
    <w:nsid w:val="616D619A"/>
    <w:multiLevelType w:val="multilevel"/>
    <w:tmpl w:val="57B65AEC"/>
    <w:lvl w:ilvl="0">
      <w:start w:val="26"/>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1A41879"/>
    <w:multiLevelType w:val="singleLevel"/>
    <w:tmpl w:val="DBC236EE"/>
    <w:lvl w:ilvl="0">
      <w:start w:val="1"/>
      <w:numFmt w:val="lowerLetter"/>
      <w:lvlText w:val="%1)"/>
      <w:lvlJc w:val="left"/>
      <w:pPr>
        <w:tabs>
          <w:tab w:val="num" w:pos="360"/>
        </w:tabs>
        <w:ind w:left="360" w:hanging="360"/>
      </w:pPr>
      <w:rPr>
        <w:b w:val="0"/>
        <w:i w:val="0"/>
      </w:rPr>
    </w:lvl>
  </w:abstractNum>
  <w:abstractNum w:abstractNumId="84" w15:restartNumberingAfterBreak="0">
    <w:nsid w:val="63C55028"/>
    <w:multiLevelType w:val="singleLevel"/>
    <w:tmpl w:val="3874146C"/>
    <w:lvl w:ilvl="0">
      <w:start w:val="1"/>
      <w:numFmt w:val="lowerLetter"/>
      <w:lvlText w:val="%1)"/>
      <w:lvlJc w:val="left"/>
      <w:pPr>
        <w:tabs>
          <w:tab w:val="num" w:pos="360"/>
        </w:tabs>
        <w:ind w:left="360" w:hanging="360"/>
      </w:pPr>
      <w:rPr>
        <w:b w:val="0"/>
        <w:i w:val="0"/>
      </w:rPr>
    </w:lvl>
  </w:abstractNum>
  <w:abstractNum w:abstractNumId="85" w15:restartNumberingAfterBreak="0">
    <w:nsid w:val="667F75C6"/>
    <w:multiLevelType w:val="hybridMultilevel"/>
    <w:tmpl w:val="7958BED8"/>
    <w:lvl w:ilvl="0" w:tplc="5BD8F35C">
      <w:start w:val="1"/>
      <w:numFmt w:val="upperLetter"/>
      <w:lvlText w:val="%1."/>
      <w:lvlJc w:val="left"/>
      <w:pPr>
        <w:ind w:left="720" w:hanging="360"/>
      </w:pPr>
      <w:rPr>
        <w:rFonts w:ascii="Segoe UI" w:hAnsi="Segoe UI" w:cs="Segoe UI" w:hint="default"/>
        <w:b/>
        <w:sz w:val="22"/>
      </w:rPr>
    </w:lvl>
    <w:lvl w:ilvl="1" w:tplc="99BAEFC8">
      <w:start w:val="1"/>
      <w:numFmt w:val="lowerLetter"/>
      <w:lvlText w:val="%2)"/>
      <w:lvlJc w:val="left"/>
      <w:pPr>
        <w:ind w:left="1440" w:hanging="360"/>
      </w:pPr>
      <w:rPr>
        <w:rFonts w:hint="default"/>
      </w:rPr>
    </w:lvl>
    <w:lvl w:ilvl="2" w:tplc="7B32C158">
      <w:start w:val="34"/>
      <w:numFmt w:val="decimal"/>
      <w:lvlText w:val="%3."/>
      <w:lvlJc w:val="left"/>
      <w:pPr>
        <w:ind w:left="2340" w:hanging="360"/>
      </w:pPr>
      <w:rPr>
        <w:rFonts w:hint="default"/>
      </w:rPr>
    </w:lvl>
    <w:lvl w:ilvl="3" w:tplc="0964835E" w:tentative="1">
      <w:start w:val="1"/>
      <w:numFmt w:val="decimal"/>
      <w:lvlText w:val="%4."/>
      <w:lvlJc w:val="left"/>
      <w:pPr>
        <w:ind w:left="2880" w:hanging="360"/>
      </w:pPr>
    </w:lvl>
    <w:lvl w:ilvl="4" w:tplc="2ABCC5AE" w:tentative="1">
      <w:start w:val="1"/>
      <w:numFmt w:val="lowerLetter"/>
      <w:lvlText w:val="%5."/>
      <w:lvlJc w:val="left"/>
      <w:pPr>
        <w:ind w:left="3600" w:hanging="360"/>
      </w:pPr>
    </w:lvl>
    <w:lvl w:ilvl="5" w:tplc="4454CC66" w:tentative="1">
      <w:start w:val="1"/>
      <w:numFmt w:val="lowerRoman"/>
      <w:lvlText w:val="%6."/>
      <w:lvlJc w:val="right"/>
      <w:pPr>
        <w:ind w:left="4320" w:hanging="180"/>
      </w:pPr>
    </w:lvl>
    <w:lvl w:ilvl="6" w:tplc="FD16DE90" w:tentative="1">
      <w:start w:val="1"/>
      <w:numFmt w:val="decimal"/>
      <w:lvlText w:val="%7."/>
      <w:lvlJc w:val="left"/>
      <w:pPr>
        <w:ind w:left="5040" w:hanging="360"/>
      </w:pPr>
    </w:lvl>
    <w:lvl w:ilvl="7" w:tplc="E67845B0" w:tentative="1">
      <w:start w:val="1"/>
      <w:numFmt w:val="lowerLetter"/>
      <w:lvlText w:val="%8."/>
      <w:lvlJc w:val="left"/>
      <w:pPr>
        <w:ind w:left="5760" w:hanging="360"/>
      </w:pPr>
    </w:lvl>
    <w:lvl w:ilvl="8" w:tplc="D3D05A00" w:tentative="1">
      <w:start w:val="1"/>
      <w:numFmt w:val="lowerRoman"/>
      <w:lvlText w:val="%9."/>
      <w:lvlJc w:val="right"/>
      <w:pPr>
        <w:ind w:left="6480" w:hanging="180"/>
      </w:pPr>
    </w:lvl>
  </w:abstractNum>
  <w:abstractNum w:abstractNumId="86" w15:restartNumberingAfterBreak="0">
    <w:nsid w:val="67C54FFA"/>
    <w:multiLevelType w:val="singleLevel"/>
    <w:tmpl w:val="3874146C"/>
    <w:lvl w:ilvl="0">
      <w:start w:val="1"/>
      <w:numFmt w:val="lowerLetter"/>
      <w:lvlText w:val="%1)"/>
      <w:lvlJc w:val="left"/>
      <w:pPr>
        <w:tabs>
          <w:tab w:val="num" w:pos="360"/>
        </w:tabs>
        <w:ind w:left="360" w:hanging="360"/>
      </w:pPr>
      <w:rPr>
        <w:b w:val="0"/>
        <w:i w:val="0"/>
      </w:rPr>
    </w:lvl>
  </w:abstractNum>
  <w:abstractNum w:abstractNumId="87" w15:restartNumberingAfterBreak="0">
    <w:nsid w:val="686379A9"/>
    <w:multiLevelType w:val="multilevel"/>
    <w:tmpl w:val="E800DA68"/>
    <w:lvl w:ilvl="0">
      <w:start w:val="27"/>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8A02150"/>
    <w:multiLevelType w:val="singleLevel"/>
    <w:tmpl w:val="1E54EEFC"/>
    <w:lvl w:ilvl="0">
      <w:start w:val="1"/>
      <w:numFmt w:val="lowerRoman"/>
      <w:lvlText w:val="%1)"/>
      <w:lvlJc w:val="left"/>
      <w:pPr>
        <w:tabs>
          <w:tab w:val="num" w:pos="720"/>
        </w:tabs>
        <w:ind w:left="504" w:hanging="504"/>
      </w:pPr>
      <w:rPr>
        <w:rFonts w:hint="default"/>
      </w:rPr>
    </w:lvl>
  </w:abstractNum>
  <w:abstractNum w:abstractNumId="89" w15:restartNumberingAfterBreak="0">
    <w:nsid w:val="68A54525"/>
    <w:multiLevelType w:val="multilevel"/>
    <w:tmpl w:val="DEC25592"/>
    <w:lvl w:ilvl="0">
      <w:start w:val="8"/>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99A17BE"/>
    <w:multiLevelType w:val="singleLevel"/>
    <w:tmpl w:val="911AFFF8"/>
    <w:lvl w:ilvl="0">
      <w:start w:val="1"/>
      <w:numFmt w:val="lowerLetter"/>
      <w:lvlText w:val="%1)"/>
      <w:lvlJc w:val="left"/>
      <w:pPr>
        <w:tabs>
          <w:tab w:val="num" w:pos="576"/>
        </w:tabs>
        <w:ind w:left="576" w:hanging="576"/>
      </w:pPr>
      <w:rPr>
        <w:b w:val="0"/>
        <w:i w:val="0"/>
      </w:rPr>
    </w:lvl>
  </w:abstractNum>
  <w:abstractNum w:abstractNumId="91" w15:restartNumberingAfterBreak="0">
    <w:nsid w:val="6A35387E"/>
    <w:multiLevelType w:val="hybridMultilevel"/>
    <w:tmpl w:val="0B4472A6"/>
    <w:lvl w:ilvl="0" w:tplc="6078693C">
      <w:start w:val="1"/>
      <w:numFmt w:val="decimal"/>
      <w:lvlText w:val="18.%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6A3B1C1E"/>
    <w:multiLevelType w:val="multilevel"/>
    <w:tmpl w:val="94AC1FC0"/>
    <w:lvl w:ilvl="0">
      <w:start w:val="1"/>
      <w:numFmt w:val="decimal"/>
      <w:pStyle w:val="S7-Header2"/>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3" w15:restartNumberingAfterBreak="0">
    <w:nsid w:val="6A91067F"/>
    <w:multiLevelType w:val="hybridMultilevel"/>
    <w:tmpl w:val="F1EC9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6DF77B78"/>
    <w:multiLevelType w:val="multilevel"/>
    <w:tmpl w:val="C0B8DA58"/>
    <w:lvl w:ilvl="0">
      <w:start w:val="1"/>
      <w:numFmt w:val="decimal"/>
      <w:pStyle w:val="Titre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06F2FE5"/>
    <w:multiLevelType w:val="multilevel"/>
    <w:tmpl w:val="EAD81C1C"/>
    <w:lvl w:ilvl="0">
      <w:start w:val="25"/>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10C1921"/>
    <w:multiLevelType w:val="singleLevel"/>
    <w:tmpl w:val="3874146C"/>
    <w:lvl w:ilvl="0">
      <w:start w:val="1"/>
      <w:numFmt w:val="lowerLetter"/>
      <w:lvlText w:val="%1)"/>
      <w:lvlJc w:val="left"/>
      <w:pPr>
        <w:tabs>
          <w:tab w:val="num" w:pos="360"/>
        </w:tabs>
        <w:ind w:left="360" w:hanging="360"/>
      </w:pPr>
      <w:rPr>
        <w:b w:val="0"/>
        <w:i w:val="0"/>
      </w:rPr>
    </w:lvl>
  </w:abstractNum>
  <w:abstractNum w:abstractNumId="98" w15:restartNumberingAfterBreak="0">
    <w:nsid w:val="711F75B3"/>
    <w:multiLevelType w:val="multilevel"/>
    <w:tmpl w:val="23222646"/>
    <w:lvl w:ilvl="0">
      <w:start w:val="28"/>
      <w:numFmt w:val="decimal"/>
      <w:lvlText w:val="%1"/>
      <w:lvlJc w:val="left"/>
      <w:pPr>
        <w:tabs>
          <w:tab w:val="num" w:pos="615"/>
        </w:tabs>
        <w:ind w:left="615" w:hanging="615"/>
      </w:pPr>
      <w:rPr>
        <w:rFonts w:hint="default"/>
      </w:rPr>
    </w:lvl>
    <w:lvl w:ilvl="1">
      <w:start w:val="4"/>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331618A"/>
    <w:multiLevelType w:val="multilevel"/>
    <w:tmpl w:val="A8A8B0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3414AD1"/>
    <w:multiLevelType w:val="singleLevel"/>
    <w:tmpl w:val="3874146C"/>
    <w:lvl w:ilvl="0">
      <w:start w:val="1"/>
      <w:numFmt w:val="lowerLetter"/>
      <w:lvlText w:val="%1)"/>
      <w:lvlJc w:val="left"/>
      <w:pPr>
        <w:tabs>
          <w:tab w:val="num" w:pos="360"/>
        </w:tabs>
        <w:ind w:left="360" w:hanging="360"/>
      </w:pPr>
      <w:rPr>
        <w:b w:val="0"/>
        <w:i w:val="0"/>
      </w:rPr>
    </w:lvl>
  </w:abstractNum>
  <w:abstractNum w:abstractNumId="101" w15:restartNumberingAfterBreak="0">
    <w:nsid w:val="73C52AA4"/>
    <w:multiLevelType w:val="multilevel"/>
    <w:tmpl w:val="4FA49ED0"/>
    <w:lvl w:ilvl="0">
      <w:start w:val="10"/>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3F9565F"/>
    <w:multiLevelType w:val="hybridMultilevel"/>
    <w:tmpl w:val="9A645DBE"/>
    <w:lvl w:ilvl="0" w:tplc="F31AF66A">
      <w:start w:val="3"/>
      <w:numFmt w:val="bullet"/>
      <w:lvlText w:val="-"/>
      <w:lvlJc w:val="left"/>
      <w:pPr>
        <w:ind w:left="720" w:hanging="360"/>
      </w:pPr>
      <w:rPr>
        <w:rFonts w:ascii="Times New Roman" w:eastAsia="Times New Roman" w:hAnsi="Times New Roman" w:cs="Times New Roman" w:hint="default"/>
      </w:rPr>
    </w:lvl>
    <w:lvl w:ilvl="1" w:tplc="D688CBCA" w:tentative="1">
      <w:start w:val="1"/>
      <w:numFmt w:val="bullet"/>
      <w:lvlText w:val="o"/>
      <w:lvlJc w:val="left"/>
      <w:pPr>
        <w:ind w:left="1440" w:hanging="360"/>
      </w:pPr>
      <w:rPr>
        <w:rFonts w:ascii="Courier New" w:hAnsi="Courier New" w:cs="Courier New" w:hint="default"/>
      </w:rPr>
    </w:lvl>
    <w:lvl w:ilvl="2" w:tplc="BB80AB30" w:tentative="1">
      <w:start w:val="1"/>
      <w:numFmt w:val="bullet"/>
      <w:lvlText w:val=""/>
      <w:lvlJc w:val="left"/>
      <w:pPr>
        <w:ind w:left="2160" w:hanging="360"/>
      </w:pPr>
      <w:rPr>
        <w:rFonts w:ascii="Wingdings" w:hAnsi="Wingdings" w:hint="default"/>
      </w:rPr>
    </w:lvl>
    <w:lvl w:ilvl="3" w:tplc="D7883B3E" w:tentative="1">
      <w:start w:val="1"/>
      <w:numFmt w:val="bullet"/>
      <w:lvlText w:val=""/>
      <w:lvlJc w:val="left"/>
      <w:pPr>
        <w:ind w:left="2880" w:hanging="360"/>
      </w:pPr>
      <w:rPr>
        <w:rFonts w:ascii="Symbol" w:hAnsi="Symbol" w:hint="default"/>
      </w:rPr>
    </w:lvl>
    <w:lvl w:ilvl="4" w:tplc="0DD03C52" w:tentative="1">
      <w:start w:val="1"/>
      <w:numFmt w:val="bullet"/>
      <w:lvlText w:val="o"/>
      <w:lvlJc w:val="left"/>
      <w:pPr>
        <w:ind w:left="3600" w:hanging="360"/>
      </w:pPr>
      <w:rPr>
        <w:rFonts w:ascii="Courier New" w:hAnsi="Courier New" w:cs="Courier New" w:hint="default"/>
      </w:rPr>
    </w:lvl>
    <w:lvl w:ilvl="5" w:tplc="7AAC7C6E" w:tentative="1">
      <w:start w:val="1"/>
      <w:numFmt w:val="bullet"/>
      <w:lvlText w:val=""/>
      <w:lvlJc w:val="left"/>
      <w:pPr>
        <w:ind w:left="4320" w:hanging="360"/>
      </w:pPr>
      <w:rPr>
        <w:rFonts w:ascii="Wingdings" w:hAnsi="Wingdings" w:hint="default"/>
      </w:rPr>
    </w:lvl>
    <w:lvl w:ilvl="6" w:tplc="1044835E" w:tentative="1">
      <w:start w:val="1"/>
      <w:numFmt w:val="bullet"/>
      <w:lvlText w:val=""/>
      <w:lvlJc w:val="left"/>
      <w:pPr>
        <w:ind w:left="5040" w:hanging="360"/>
      </w:pPr>
      <w:rPr>
        <w:rFonts w:ascii="Symbol" w:hAnsi="Symbol" w:hint="default"/>
      </w:rPr>
    </w:lvl>
    <w:lvl w:ilvl="7" w:tplc="53DA2AE0" w:tentative="1">
      <w:start w:val="1"/>
      <w:numFmt w:val="bullet"/>
      <w:lvlText w:val="o"/>
      <w:lvlJc w:val="left"/>
      <w:pPr>
        <w:ind w:left="5760" w:hanging="360"/>
      </w:pPr>
      <w:rPr>
        <w:rFonts w:ascii="Courier New" w:hAnsi="Courier New" w:cs="Courier New" w:hint="default"/>
      </w:rPr>
    </w:lvl>
    <w:lvl w:ilvl="8" w:tplc="219A7BF8" w:tentative="1">
      <w:start w:val="1"/>
      <w:numFmt w:val="bullet"/>
      <w:lvlText w:val=""/>
      <w:lvlJc w:val="left"/>
      <w:pPr>
        <w:ind w:left="6480" w:hanging="360"/>
      </w:pPr>
      <w:rPr>
        <w:rFonts w:ascii="Wingdings" w:hAnsi="Wingdings" w:hint="default"/>
      </w:rPr>
    </w:lvl>
  </w:abstractNum>
  <w:abstractNum w:abstractNumId="103" w15:restartNumberingAfterBreak="0">
    <w:nsid w:val="74EF415A"/>
    <w:multiLevelType w:val="hybridMultilevel"/>
    <w:tmpl w:val="BF20C28C"/>
    <w:lvl w:ilvl="0" w:tplc="040C0001">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5910D16"/>
    <w:multiLevelType w:val="hybridMultilevel"/>
    <w:tmpl w:val="2326C43A"/>
    <w:lvl w:ilvl="0" w:tplc="396C6BF4">
      <w:start w:val="1"/>
      <w:numFmt w:val="bullet"/>
      <w:lvlText w:val=""/>
      <w:lvlJc w:val="left"/>
      <w:pPr>
        <w:ind w:left="720" w:hanging="360"/>
      </w:pPr>
      <w:rPr>
        <w:rFonts w:ascii="Wingdings" w:hAnsi="Wingdings" w:hint="default"/>
      </w:rPr>
    </w:lvl>
    <w:lvl w:ilvl="1" w:tplc="FC806882">
      <w:start w:val="1"/>
      <w:numFmt w:val="bullet"/>
      <w:lvlText w:val="o"/>
      <w:lvlJc w:val="left"/>
      <w:pPr>
        <w:ind w:left="1440" w:hanging="360"/>
      </w:pPr>
      <w:rPr>
        <w:rFonts w:ascii="Courier New" w:hAnsi="Courier New" w:cs="Courier New" w:hint="default"/>
      </w:rPr>
    </w:lvl>
    <w:lvl w:ilvl="2" w:tplc="D842E0D8">
      <w:start w:val="1"/>
      <w:numFmt w:val="bullet"/>
      <w:pStyle w:val="Bullet1"/>
      <w:lvlText w:val=""/>
      <w:lvlJc w:val="left"/>
      <w:pPr>
        <w:ind w:left="2160" w:hanging="360"/>
      </w:pPr>
      <w:rPr>
        <w:rFonts w:ascii="Wingdings" w:hAnsi="Wingdings" w:hint="default"/>
      </w:rPr>
    </w:lvl>
    <w:lvl w:ilvl="3" w:tplc="5624040C" w:tentative="1">
      <w:start w:val="1"/>
      <w:numFmt w:val="bullet"/>
      <w:lvlText w:val=""/>
      <w:lvlJc w:val="left"/>
      <w:pPr>
        <w:ind w:left="2880" w:hanging="360"/>
      </w:pPr>
      <w:rPr>
        <w:rFonts w:ascii="Symbol" w:hAnsi="Symbol" w:hint="default"/>
      </w:rPr>
    </w:lvl>
    <w:lvl w:ilvl="4" w:tplc="854AD6FA" w:tentative="1">
      <w:start w:val="1"/>
      <w:numFmt w:val="bullet"/>
      <w:lvlText w:val="o"/>
      <w:lvlJc w:val="left"/>
      <w:pPr>
        <w:ind w:left="3600" w:hanging="360"/>
      </w:pPr>
      <w:rPr>
        <w:rFonts w:ascii="Courier New" w:hAnsi="Courier New" w:cs="Courier New" w:hint="default"/>
      </w:rPr>
    </w:lvl>
    <w:lvl w:ilvl="5" w:tplc="B8E84A40" w:tentative="1">
      <w:start w:val="1"/>
      <w:numFmt w:val="bullet"/>
      <w:lvlText w:val=""/>
      <w:lvlJc w:val="left"/>
      <w:pPr>
        <w:ind w:left="4320" w:hanging="360"/>
      </w:pPr>
      <w:rPr>
        <w:rFonts w:ascii="Wingdings" w:hAnsi="Wingdings" w:hint="default"/>
      </w:rPr>
    </w:lvl>
    <w:lvl w:ilvl="6" w:tplc="FE78E216" w:tentative="1">
      <w:start w:val="1"/>
      <w:numFmt w:val="bullet"/>
      <w:lvlText w:val=""/>
      <w:lvlJc w:val="left"/>
      <w:pPr>
        <w:ind w:left="5040" w:hanging="360"/>
      </w:pPr>
      <w:rPr>
        <w:rFonts w:ascii="Symbol" w:hAnsi="Symbol" w:hint="default"/>
      </w:rPr>
    </w:lvl>
    <w:lvl w:ilvl="7" w:tplc="F760B074" w:tentative="1">
      <w:start w:val="1"/>
      <w:numFmt w:val="bullet"/>
      <w:lvlText w:val="o"/>
      <w:lvlJc w:val="left"/>
      <w:pPr>
        <w:ind w:left="5760" w:hanging="360"/>
      </w:pPr>
      <w:rPr>
        <w:rFonts w:ascii="Courier New" w:hAnsi="Courier New" w:cs="Courier New" w:hint="default"/>
      </w:rPr>
    </w:lvl>
    <w:lvl w:ilvl="8" w:tplc="C20CC5D0" w:tentative="1">
      <w:start w:val="1"/>
      <w:numFmt w:val="bullet"/>
      <w:lvlText w:val=""/>
      <w:lvlJc w:val="left"/>
      <w:pPr>
        <w:ind w:left="6480" w:hanging="360"/>
      </w:pPr>
      <w:rPr>
        <w:rFonts w:ascii="Wingdings" w:hAnsi="Wingdings" w:hint="default"/>
      </w:rPr>
    </w:lvl>
  </w:abstractNum>
  <w:abstractNum w:abstractNumId="105" w15:restartNumberingAfterBreak="0">
    <w:nsid w:val="766F4C31"/>
    <w:multiLevelType w:val="multilevel"/>
    <w:tmpl w:val="5EC661C6"/>
    <w:lvl w:ilvl="0">
      <w:start w:val="1"/>
      <w:numFmt w:val="lowerLetter"/>
      <w:lvlText w:val="(%1)"/>
      <w:lvlJc w:val="left"/>
      <w:pPr>
        <w:tabs>
          <w:tab w:val="num" w:pos="1080"/>
        </w:tabs>
        <w:ind w:left="1080" w:hanging="36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1">
      <w:start w:val="1"/>
      <w:numFmt w:val="upperLetter"/>
      <w:suff w:val="space"/>
      <w:lvlText w:val="%2."/>
      <w:lvlJc w:val="left"/>
      <w:rPr>
        <w:rFonts w:cs="Times New Roman" w:hint="default"/>
      </w:rPr>
    </w:lvl>
    <w:lvl w:ilvl="2">
      <w:start w:val="1"/>
      <w:numFmt w:val="decimal"/>
      <w:lvlRestart w:val="0"/>
      <w:lvlText w:val="%3."/>
      <w:lvlJc w:val="left"/>
      <w:pPr>
        <w:tabs>
          <w:tab w:val="num" w:pos="360"/>
        </w:tabs>
        <w:ind w:left="360" w:hanging="360"/>
      </w:pPr>
      <w:rPr>
        <w:rFonts w:cs="Times New Roman" w:hint="default"/>
      </w:rPr>
    </w:lvl>
    <w:lvl w:ilvl="3">
      <w:start w:val="1"/>
      <w:numFmt w:val="decimal"/>
      <w:lvlText w:val="%3.%4"/>
      <w:lvlJc w:val="left"/>
      <w:pPr>
        <w:tabs>
          <w:tab w:val="num" w:pos="720"/>
        </w:tabs>
        <w:ind w:left="720" w:hanging="720"/>
      </w:pPr>
      <w:rPr>
        <w:rFonts w:ascii="Wingdings" w:hAnsi="Wingdings" w:cs="Cambria"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lowerLetter"/>
      <w:lvlText w:val="(%5)"/>
      <w:lvlJc w:val="left"/>
      <w:pPr>
        <w:tabs>
          <w:tab w:val="num" w:pos="360"/>
        </w:tabs>
        <w:ind w:left="1080" w:hanging="360"/>
      </w:pPr>
      <w:rPr>
        <w:rFonts w:ascii="Wingdings" w:hAnsi="Wingdings" w:cs="Cambria"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5">
      <w:start w:val="1"/>
      <w:numFmt w:val="lowerRoman"/>
      <w:lvlText w:val="(%6)"/>
      <w:lvlJc w:val="left"/>
      <w:pPr>
        <w:tabs>
          <w:tab w:val="num" w:pos="360"/>
        </w:tabs>
        <w:ind w:left="1440" w:hanging="360"/>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6" w15:restartNumberingAfterBreak="0">
    <w:nsid w:val="76A43E9C"/>
    <w:multiLevelType w:val="hybridMultilevel"/>
    <w:tmpl w:val="E2906C8E"/>
    <w:lvl w:ilvl="0" w:tplc="8AAA28E0">
      <w:start w:val="1"/>
      <w:numFmt w:val="decimal"/>
      <w:lvlText w:val="19.%1"/>
      <w:lvlJc w:val="left"/>
      <w:pPr>
        <w:tabs>
          <w:tab w:val="num" w:pos="576"/>
        </w:tabs>
        <w:ind w:left="576" w:hanging="576"/>
      </w:pPr>
      <w:rPr>
        <w:rFonts w:hint="default"/>
      </w:rPr>
    </w:lvl>
    <w:lvl w:ilvl="1" w:tplc="07966EB6">
      <w:start w:val="1"/>
      <w:numFmt w:val="decimal"/>
      <w:lvlText w:val="%2"/>
      <w:lvlJc w:val="left"/>
      <w:pPr>
        <w:tabs>
          <w:tab w:val="num" w:pos="1800"/>
        </w:tabs>
        <w:ind w:left="1800" w:hanging="720"/>
      </w:pPr>
      <w:rPr>
        <w:rFont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77DA340B"/>
    <w:multiLevelType w:val="hybridMultilevel"/>
    <w:tmpl w:val="5E484634"/>
    <w:lvl w:ilvl="0" w:tplc="8AD8EED8">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08" w15:restartNumberingAfterBreak="0">
    <w:nsid w:val="78DF4A11"/>
    <w:multiLevelType w:val="singleLevel"/>
    <w:tmpl w:val="3874146C"/>
    <w:lvl w:ilvl="0">
      <w:start w:val="1"/>
      <w:numFmt w:val="lowerLetter"/>
      <w:lvlText w:val="%1)"/>
      <w:lvlJc w:val="left"/>
      <w:pPr>
        <w:tabs>
          <w:tab w:val="num" w:pos="360"/>
        </w:tabs>
        <w:ind w:left="360" w:hanging="360"/>
      </w:pPr>
      <w:rPr>
        <w:b w:val="0"/>
        <w:i w:val="0"/>
      </w:rPr>
    </w:lvl>
  </w:abstractNum>
  <w:abstractNum w:abstractNumId="109" w15:restartNumberingAfterBreak="0">
    <w:nsid w:val="7971238C"/>
    <w:multiLevelType w:val="hybridMultilevel"/>
    <w:tmpl w:val="BACA5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797E1E04"/>
    <w:multiLevelType w:val="hybridMultilevel"/>
    <w:tmpl w:val="7E306984"/>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BD31241"/>
    <w:multiLevelType w:val="hybridMultilevel"/>
    <w:tmpl w:val="51883C84"/>
    <w:lvl w:ilvl="0" w:tplc="8F06576E">
      <w:start w:val="1"/>
      <w:numFmt w:val="bullet"/>
      <w:lvlText w:val=""/>
      <w:lvlJc w:val="left"/>
      <w:pPr>
        <w:ind w:left="975" w:hanging="360"/>
      </w:pPr>
      <w:rPr>
        <w:rFonts w:ascii="Wingdings" w:hAnsi="Wingdings"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114" w15:restartNumberingAfterBreak="0">
    <w:nsid w:val="7BF24602"/>
    <w:multiLevelType w:val="hybridMultilevel"/>
    <w:tmpl w:val="E84C72D8"/>
    <w:lvl w:ilvl="0" w:tplc="68D66804">
      <w:start w:val="3"/>
      <w:numFmt w:val="bullet"/>
      <w:lvlText w:val="-"/>
      <w:lvlJc w:val="left"/>
      <w:pPr>
        <w:tabs>
          <w:tab w:val="num" w:pos="720"/>
        </w:tabs>
        <w:ind w:left="720" w:hanging="360"/>
      </w:pPr>
      <w:rPr>
        <w:rFonts w:ascii="Times New Roman" w:eastAsia="Times New Roman" w:hAnsi="Times New Roman" w:cs="Times New Roman" w:hint="default"/>
      </w:rPr>
    </w:lvl>
    <w:lvl w:ilvl="1" w:tplc="F3F6B578" w:tentative="1">
      <w:start w:val="1"/>
      <w:numFmt w:val="bullet"/>
      <w:lvlText w:val="o"/>
      <w:lvlJc w:val="left"/>
      <w:pPr>
        <w:tabs>
          <w:tab w:val="num" w:pos="1440"/>
        </w:tabs>
        <w:ind w:left="1440" w:hanging="360"/>
      </w:pPr>
      <w:rPr>
        <w:rFonts w:ascii="Courier New" w:hAnsi="Courier New" w:hint="default"/>
      </w:rPr>
    </w:lvl>
    <w:lvl w:ilvl="2" w:tplc="078E4F24"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CD376FD"/>
    <w:multiLevelType w:val="multilevel"/>
    <w:tmpl w:val="CB6EB48A"/>
    <w:lvl w:ilvl="0">
      <w:start w:val="24"/>
      <w:numFmt w:val="decimal"/>
      <w:lvlText w:val="%1"/>
      <w:lvlJc w:val="left"/>
      <w:pPr>
        <w:tabs>
          <w:tab w:val="num" w:pos="615"/>
        </w:tabs>
        <w:ind w:left="615" w:hanging="615"/>
      </w:pPr>
      <w:rPr>
        <w:rFonts w:hint="default"/>
      </w:rPr>
    </w:lvl>
    <w:lvl w:ilvl="1">
      <w:start w:val="1"/>
      <w:numFmt w:val="decimal"/>
      <w:lvlText w:val="2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D212467"/>
    <w:multiLevelType w:val="hybridMultilevel"/>
    <w:tmpl w:val="55B45AB8"/>
    <w:lvl w:ilvl="0" w:tplc="040C000B">
      <w:start w:val="1"/>
      <w:numFmt w:val="bullet"/>
      <w:lvlText w:val=""/>
      <w:lvlJc w:val="left"/>
      <w:pPr>
        <w:ind w:left="556" w:hanging="360"/>
      </w:pPr>
      <w:rPr>
        <w:rFonts w:ascii="Wingdings" w:hAnsi="Wingdings" w:hint="default"/>
      </w:rPr>
    </w:lvl>
    <w:lvl w:ilvl="1" w:tplc="040C0003">
      <w:start w:val="1"/>
      <w:numFmt w:val="bullet"/>
      <w:lvlText w:val="o"/>
      <w:lvlJc w:val="left"/>
      <w:pPr>
        <w:ind w:left="1276" w:hanging="360"/>
      </w:pPr>
      <w:rPr>
        <w:rFonts w:ascii="Courier New" w:hAnsi="Courier New" w:cs="Courier New" w:hint="default"/>
      </w:rPr>
    </w:lvl>
    <w:lvl w:ilvl="2" w:tplc="040C0005" w:tentative="1">
      <w:start w:val="1"/>
      <w:numFmt w:val="bullet"/>
      <w:lvlText w:val=""/>
      <w:lvlJc w:val="left"/>
      <w:pPr>
        <w:ind w:left="1996" w:hanging="360"/>
      </w:pPr>
      <w:rPr>
        <w:rFonts w:ascii="Wingdings" w:hAnsi="Wingdings" w:hint="default"/>
      </w:rPr>
    </w:lvl>
    <w:lvl w:ilvl="3" w:tplc="040C0001" w:tentative="1">
      <w:start w:val="1"/>
      <w:numFmt w:val="bullet"/>
      <w:lvlText w:val=""/>
      <w:lvlJc w:val="left"/>
      <w:pPr>
        <w:ind w:left="2716" w:hanging="360"/>
      </w:pPr>
      <w:rPr>
        <w:rFonts w:ascii="Symbol" w:hAnsi="Symbol" w:hint="default"/>
      </w:rPr>
    </w:lvl>
    <w:lvl w:ilvl="4" w:tplc="040C0003" w:tentative="1">
      <w:start w:val="1"/>
      <w:numFmt w:val="bullet"/>
      <w:lvlText w:val="o"/>
      <w:lvlJc w:val="left"/>
      <w:pPr>
        <w:ind w:left="3436" w:hanging="360"/>
      </w:pPr>
      <w:rPr>
        <w:rFonts w:ascii="Courier New" w:hAnsi="Courier New" w:cs="Courier New" w:hint="default"/>
      </w:rPr>
    </w:lvl>
    <w:lvl w:ilvl="5" w:tplc="040C0005" w:tentative="1">
      <w:start w:val="1"/>
      <w:numFmt w:val="bullet"/>
      <w:lvlText w:val=""/>
      <w:lvlJc w:val="left"/>
      <w:pPr>
        <w:ind w:left="4156" w:hanging="360"/>
      </w:pPr>
      <w:rPr>
        <w:rFonts w:ascii="Wingdings" w:hAnsi="Wingdings" w:hint="default"/>
      </w:rPr>
    </w:lvl>
    <w:lvl w:ilvl="6" w:tplc="040C0001" w:tentative="1">
      <w:start w:val="1"/>
      <w:numFmt w:val="bullet"/>
      <w:lvlText w:val=""/>
      <w:lvlJc w:val="left"/>
      <w:pPr>
        <w:ind w:left="4876" w:hanging="360"/>
      </w:pPr>
      <w:rPr>
        <w:rFonts w:ascii="Symbol" w:hAnsi="Symbol" w:hint="default"/>
      </w:rPr>
    </w:lvl>
    <w:lvl w:ilvl="7" w:tplc="040C0003" w:tentative="1">
      <w:start w:val="1"/>
      <w:numFmt w:val="bullet"/>
      <w:lvlText w:val="o"/>
      <w:lvlJc w:val="left"/>
      <w:pPr>
        <w:ind w:left="5596" w:hanging="360"/>
      </w:pPr>
      <w:rPr>
        <w:rFonts w:ascii="Courier New" w:hAnsi="Courier New" w:cs="Courier New" w:hint="default"/>
      </w:rPr>
    </w:lvl>
    <w:lvl w:ilvl="8" w:tplc="040C0005" w:tentative="1">
      <w:start w:val="1"/>
      <w:numFmt w:val="bullet"/>
      <w:lvlText w:val=""/>
      <w:lvlJc w:val="left"/>
      <w:pPr>
        <w:ind w:left="6316" w:hanging="360"/>
      </w:pPr>
      <w:rPr>
        <w:rFonts w:ascii="Wingdings" w:hAnsi="Wingdings" w:hint="default"/>
      </w:rPr>
    </w:lvl>
  </w:abstractNum>
  <w:abstractNum w:abstractNumId="117" w15:restartNumberingAfterBreak="0">
    <w:nsid w:val="7D4520C6"/>
    <w:multiLevelType w:val="multilevel"/>
    <w:tmpl w:val="62E44280"/>
    <w:lvl w:ilvl="0">
      <w:start w:val="25"/>
      <w:numFmt w:val="decimal"/>
      <w:lvlText w:val="%1"/>
      <w:lvlJc w:val="left"/>
      <w:pPr>
        <w:tabs>
          <w:tab w:val="num" w:pos="420"/>
        </w:tabs>
        <w:ind w:left="420" w:hanging="420"/>
      </w:pPr>
      <w:rPr>
        <w:rFonts w:hint="default"/>
      </w:rPr>
    </w:lvl>
    <w:lvl w:ilvl="1">
      <w:start w:val="4"/>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F6C2A23"/>
    <w:multiLevelType w:val="hybridMultilevel"/>
    <w:tmpl w:val="DE969E60"/>
    <w:lvl w:ilvl="0" w:tplc="0504E21C">
      <w:start w:val="1"/>
      <w:numFmt w:val="upperLetter"/>
      <w:lvlText w:val="%1."/>
      <w:lvlJc w:val="left"/>
      <w:pPr>
        <w:ind w:left="720" w:hanging="360"/>
      </w:pPr>
      <w:rPr>
        <w:rFonts w:ascii="Segoe UI" w:hAnsi="Segoe UI" w:cs="Segoe UI" w:hint="default"/>
        <w:b/>
        <w:sz w:val="22"/>
      </w:rPr>
    </w:lvl>
    <w:lvl w:ilvl="1" w:tplc="040C0003">
      <w:start w:val="1"/>
      <w:numFmt w:val="lowerLetter"/>
      <w:lvlText w:val="%2)"/>
      <w:lvlJc w:val="left"/>
      <w:pPr>
        <w:ind w:left="1440" w:hanging="360"/>
      </w:pPr>
      <w:rPr>
        <w:rFonts w:hint="default"/>
      </w:rPr>
    </w:lvl>
    <w:lvl w:ilvl="2" w:tplc="040C0005">
      <w:start w:val="34"/>
      <w:numFmt w:val="decimal"/>
      <w:lvlText w:val="%3."/>
      <w:lvlJc w:val="left"/>
      <w:pPr>
        <w:ind w:left="2340" w:hanging="360"/>
      </w:pPr>
      <w:rPr>
        <w:rFonts w:hint="default"/>
      </w:rPr>
    </w:lvl>
    <w:lvl w:ilvl="3" w:tplc="040C0001">
      <w:start w:val="3"/>
      <w:numFmt w:val="bullet"/>
      <w:lvlText w:val="-"/>
      <w:lvlJc w:val="left"/>
      <w:pPr>
        <w:ind w:left="2880" w:hanging="360"/>
      </w:pPr>
      <w:rPr>
        <w:rFonts w:ascii="Segoe UI" w:eastAsiaTheme="minorEastAsia" w:hAnsi="Segoe UI" w:cs="Segoe UI" w:hint="default"/>
      </w:r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19" w15:restartNumberingAfterBreak="0">
    <w:nsid w:val="7FE3045B"/>
    <w:multiLevelType w:val="hybridMultilevel"/>
    <w:tmpl w:val="A516D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2"/>
  </w:num>
  <w:num w:numId="3">
    <w:abstractNumId w:val="52"/>
  </w:num>
  <w:num w:numId="4">
    <w:abstractNumId w:val="94"/>
  </w:num>
  <w:num w:numId="5">
    <w:abstractNumId w:val="85"/>
  </w:num>
  <w:num w:numId="6">
    <w:abstractNumId w:val="63"/>
  </w:num>
  <w:num w:numId="7">
    <w:abstractNumId w:val="59"/>
  </w:num>
  <w:num w:numId="8">
    <w:abstractNumId w:val="85"/>
    <w:lvlOverride w:ilvl="0">
      <w:startOverride w:val="1"/>
    </w:lvlOverride>
    <w:lvlOverride w:ilvl="1">
      <w:startOverride w:val="1"/>
    </w:lvlOverride>
  </w:num>
  <w:num w:numId="9">
    <w:abstractNumId w:val="85"/>
    <w:lvlOverride w:ilvl="0">
      <w:startOverride w:val="1"/>
    </w:lvlOverride>
    <w:lvlOverride w:ilvl="1">
      <w:startOverride w:val="1"/>
    </w:lvlOverride>
  </w:num>
  <w:num w:numId="10">
    <w:abstractNumId w:val="74"/>
  </w:num>
  <w:num w:numId="11">
    <w:abstractNumId w:val="85"/>
    <w:lvlOverride w:ilvl="0">
      <w:startOverride w:val="1"/>
    </w:lvlOverride>
    <w:lvlOverride w:ilvl="1">
      <w:startOverride w:val="1"/>
    </w:lvlOverride>
  </w:num>
  <w:num w:numId="12">
    <w:abstractNumId w:val="29"/>
  </w:num>
  <w:num w:numId="13">
    <w:abstractNumId w:val="69"/>
  </w:num>
  <w:num w:numId="14">
    <w:abstractNumId w:val="47"/>
  </w:num>
  <w:num w:numId="15">
    <w:abstractNumId w:val="75"/>
  </w:num>
  <w:num w:numId="16">
    <w:abstractNumId w:val="118"/>
  </w:num>
  <w:num w:numId="17">
    <w:abstractNumId w:val="55"/>
  </w:num>
  <w:num w:numId="18">
    <w:abstractNumId w:val="44"/>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104"/>
  </w:num>
  <w:num w:numId="23">
    <w:abstractNumId w:val="39"/>
  </w:num>
  <w:num w:numId="24">
    <w:abstractNumId w:val="67"/>
  </w:num>
  <w:num w:numId="25">
    <w:abstractNumId w:val="107"/>
  </w:num>
  <w:num w:numId="26">
    <w:abstractNumId w:val="23"/>
  </w:num>
  <w:num w:numId="27">
    <w:abstractNumId w:val="45"/>
  </w:num>
  <w:num w:numId="28">
    <w:abstractNumId w:val="3"/>
  </w:num>
  <w:num w:numId="29">
    <w:abstractNumId w:val="4"/>
  </w:num>
  <w:num w:numId="30">
    <w:abstractNumId w:val="5"/>
  </w:num>
  <w:num w:numId="31">
    <w:abstractNumId w:val="6"/>
  </w:num>
  <w:num w:numId="32">
    <w:abstractNumId w:val="7"/>
  </w:num>
  <w:num w:numId="33">
    <w:abstractNumId w:val="8"/>
  </w:num>
  <w:num w:numId="34">
    <w:abstractNumId w:val="9"/>
  </w:num>
  <w:num w:numId="35">
    <w:abstractNumId w:val="10"/>
  </w:num>
  <w:num w:numId="36">
    <w:abstractNumId w:val="11"/>
  </w:num>
  <w:num w:numId="37">
    <w:abstractNumId w:val="12"/>
  </w:num>
  <w:num w:numId="38">
    <w:abstractNumId w:val="80"/>
  </w:num>
  <w:num w:numId="39">
    <w:abstractNumId w:val="32"/>
  </w:num>
  <w:num w:numId="40">
    <w:abstractNumId w:val="92"/>
  </w:num>
  <w:num w:numId="41">
    <w:abstractNumId w:val="78"/>
  </w:num>
  <w:num w:numId="42">
    <w:abstractNumId w:val="112"/>
  </w:num>
  <w:num w:numId="43">
    <w:abstractNumId w:val="95"/>
  </w:num>
  <w:num w:numId="44">
    <w:abstractNumId w:val="46"/>
  </w:num>
  <w:num w:numId="45">
    <w:abstractNumId w:val="24"/>
  </w:num>
  <w:num w:numId="46">
    <w:abstractNumId w:val="37"/>
  </w:num>
  <w:num w:numId="47">
    <w:abstractNumId w:val="33"/>
  </w:num>
  <w:num w:numId="48">
    <w:abstractNumId w:val="58"/>
  </w:num>
  <w:num w:numId="49">
    <w:abstractNumId w:val="22"/>
  </w:num>
  <w:num w:numId="50">
    <w:abstractNumId w:val="28"/>
  </w:num>
  <w:num w:numId="51">
    <w:abstractNumId w:val="70"/>
  </w:num>
  <w:num w:numId="52">
    <w:abstractNumId w:val="116"/>
  </w:num>
  <w:num w:numId="53">
    <w:abstractNumId w:val="56"/>
  </w:num>
  <w:num w:numId="54">
    <w:abstractNumId w:val="40"/>
  </w:num>
  <w:num w:numId="55">
    <w:abstractNumId w:val="73"/>
  </w:num>
  <w:num w:numId="56">
    <w:abstractNumId w:val="81"/>
  </w:num>
  <w:num w:numId="57">
    <w:abstractNumId w:val="93"/>
  </w:num>
  <w:num w:numId="58">
    <w:abstractNumId w:val="53"/>
  </w:num>
  <w:num w:numId="59">
    <w:abstractNumId w:val="18"/>
  </w:num>
  <w:num w:numId="60">
    <w:abstractNumId w:val="50"/>
  </w:num>
  <w:num w:numId="61">
    <w:abstractNumId w:val="42"/>
  </w:num>
  <w:num w:numId="62">
    <w:abstractNumId w:val="71"/>
  </w:num>
  <w:num w:numId="63">
    <w:abstractNumId w:val="19"/>
  </w:num>
  <w:num w:numId="64">
    <w:abstractNumId w:val="13"/>
  </w:num>
  <w:num w:numId="65">
    <w:abstractNumId w:val="57"/>
  </w:num>
  <w:num w:numId="66">
    <w:abstractNumId w:val="114"/>
  </w:num>
  <w:num w:numId="67">
    <w:abstractNumId w:val="102"/>
  </w:num>
  <w:num w:numId="68">
    <w:abstractNumId w:val="48"/>
  </w:num>
  <w:num w:numId="69">
    <w:abstractNumId w:val="21"/>
  </w:num>
  <w:num w:numId="70">
    <w:abstractNumId w:val="35"/>
  </w:num>
  <w:num w:numId="71">
    <w:abstractNumId w:val="103"/>
  </w:num>
  <w:num w:numId="72">
    <w:abstractNumId w:val="20"/>
  </w:num>
  <w:num w:numId="73">
    <w:abstractNumId w:val="111"/>
  </w:num>
  <w:num w:numId="74">
    <w:abstractNumId w:val="18"/>
  </w:num>
  <w:num w:numId="75">
    <w:abstractNumId w:val="109"/>
  </w:num>
  <w:num w:numId="76">
    <w:abstractNumId w:val="79"/>
  </w:num>
  <w:num w:numId="77">
    <w:abstractNumId w:val="119"/>
  </w:num>
  <w:num w:numId="78">
    <w:abstractNumId w:val="43"/>
  </w:num>
  <w:num w:numId="79">
    <w:abstractNumId w:val="110"/>
  </w:num>
  <w:num w:numId="80">
    <w:abstractNumId w:val="38"/>
  </w:num>
  <w:num w:numId="81">
    <w:abstractNumId w:val="90"/>
  </w:num>
  <w:num w:numId="82">
    <w:abstractNumId w:val="84"/>
  </w:num>
  <w:num w:numId="83">
    <w:abstractNumId w:val="76"/>
  </w:num>
  <w:num w:numId="84">
    <w:abstractNumId w:val="100"/>
  </w:num>
  <w:num w:numId="85">
    <w:abstractNumId w:val="86"/>
  </w:num>
  <w:num w:numId="86">
    <w:abstractNumId w:val="97"/>
  </w:num>
  <w:num w:numId="87">
    <w:abstractNumId w:val="108"/>
  </w:num>
  <w:num w:numId="88">
    <w:abstractNumId w:val="54"/>
  </w:num>
  <w:num w:numId="89">
    <w:abstractNumId w:val="14"/>
  </w:num>
  <w:num w:numId="90">
    <w:abstractNumId w:val="62"/>
  </w:num>
  <w:num w:numId="91">
    <w:abstractNumId w:val="83"/>
  </w:num>
  <w:num w:numId="92">
    <w:abstractNumId w:val="88"/>
  </w:num>
  <w:num w:numId="93">
    <w:abstractNumId w:val="34"/>
  </w:num>
  <w:num w:numId="94">
    <w:abstractNumId w:val="66"/>
  </w:num>
  <w:num w:numId="95">
    <w:abstractNumId w:val="89"/>
  </w:num>
  <w:num w:numId="96">
    <w:abstractNumId w:val="101"/>
  </w:num>
  <w:num w:numId="97">
    <w:abstractNumId w:val="61"/>
  </w:num>
  <w:num w:numId="98">
    <w:abstractNumId w:val="26"/>
  </w:num>
  <w:num w:numId="99">
    <w:abstractNumId w:val="115"/>
  </w:num>
  <w:num w:numId="100">
    <w:abstractNumId w:val="31"/>
  </w:num>
  <w:num w:numId="101">
    <w:abstractNumId w:val="96"/>
  </w:num>
  <w:num w:numId="102">
    <w:abstractNumId w:val="117"/>
  </w:num>
  <w:num w:numId="103">
    <w:abstractNumId w:val="27"/>
  </w:num>
  <w:num w:numId="104">
    <w:abstractNumId w:val="77"/>
  </w:num>
  <w:num w:numId="105">
    <w:abstractNumId w:val="91"/>
  </w:num>
  <w:num w:numId="106">
    <w:abstractNumId w:val="106"/>
  </w:num>
  <w:num w:numId="107">
    <w:abstractNumId w:val="36"/>
  </w:num>
  <w:num w:numId="108">
    <w:abstractNumId w:val="82"/>
  </w:num>
  <w:num w:numId="109">
    <w:abstractNumId w:val="87"/>
  </w:num>
  <w:num w:numId="110">
    <w:abstractNumId w:val="98"/>
  </w:num>
  <w:num w:numId="111">
    <w:abstractNumId w:val="99"/>
  </w:num>
  <w:num w:numId="112">
    <w:abstractNumId w:val="64"/>
  </w:num>
  <w:num w:numId="113">
    <w:abstractNumId w:val="68"/>
  </w:num>
  <w:num w:numId="114">
    <w:abstractNumId w:val="17"/>
  </w:num>
  <w:num w:numId="115">
    <w:abstractNumId w:val="65"/>
  </w:num>
  <w:num w:numId="116">
    <w:abstractNumId w:val="51"/>
  </w:num>
  <w:num w:numId="11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60"/>
  </w:num>
  <w:num w:numId="119">
    <w:abstractNumId w:val="113"/>
  </w:num>
  <w:num w:numId="120">
    <w:abstractNumId w:val="41"/>
  </w:num>
  <w:num w:numId="121">
    <w:abstractNumId w:val="49"/>
  </w:num>
  <w:num w:numId="122">
    <w:abstractNumId w:val="3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FC"/>
    <w:rsid w:val="00000BD3"/>
    <w:rsid w:val="00006A57"/>
    <w:rsid w:val="0000762E"/>
    <w:rsid w:val="00010490"/>
    <w:rsid w:val="00012139"/>
    <w:rsid w:val="00014162"/>
    <w:rsid w:val="000166ED"/>
    <w:rsid w:val="0001715E"/>
    <w:rsid w:val="000228AA"/>
    <w:rsid w:val="00025AC5"/>
    <w:rsid w:val="00026DC2"/>
    <w:rsid w:val="00027B98"/>
    <w:rsid w:val="00033A26"/>
    <w:rsid w:val="00035982"/>
    <w:rsid w:val="00036547"/>
    <w:rsid w:val="000372E2"/>
    <w:rsid w:val="00041CBC"/>
    <w:rsid w:val="000453F1"/>
    <w:rsid w:val="0004704F"/>
    <w:rsid w:val="00054FBE"/>
    <w:rsid w:val="00056096"/>
    <w:rsid w:val="00056742"/>
    <w:rsid w:val="00057EA1"/>
    <w:rsid w:val="00067865"/>
    <w:rsid w:val="0006786D"/>
    <w:rsid w:val="0007148C"/>
    <w:rsid w:val="00075F1C"/>
    <w:rsid w:val="00076272"/>
    <w:rsid w:val="000778FB"/>
    <w:rsid w:val="000805BF"/>
    <w:rsid w:val="00081041"/>
    <w:rsid w:val="000831A0"/>
    <w:rsid w:val="00087294"/>
    <w:rsid w:val="0009048A"/>
    <w:rsid w:val="0009420A"/>
    <w:rsid w:val="000951A5"/>
    <w:rsid w:val="00095B5F"/>
    <w:rsid w:val="00096D09"/>
    <w:rsid w:val="00097F48"/>
    <w:rsid w:val="000A0A4A"/>
    <w:rsid w:val="000A2078"/>
    <w:rsid w:val="000A63C6"/>
    <w:rsid w:val="000B14B2"/>
    <w:rsid w:val="000B1ABB"/>
    <w:rsid w:val="000B35FC"/>
    <w:rsid w:val="000B53D9"/>
    <w:rsid w:val="000C10B0"/>
    <w:rsid w:val="000C174D"/>
    <w:rsid w:val="000C5C25"/>
    <w:rsid w:val="000D59D0"/>
    <w:rsid w:val="000D75C7"/>
    <w:rsid w:val="000F0F38"/>
    <w:rsid w:val="000F30EF"/>
    <w:rsid w:val="0010099F"/>
    <w:rsid w:val="001135C4"/>
    <w:rsid w:val="0011461C"/>
    <w:rsid w:val="00115F0B"/>
    <w:rsid w:val="0012087F"/>
    <w:rsid w:val="00122CFA"/>
    <w:rsid w:val="00123A96"/>
    <w:rsid w:val="001242E2"/>
    <w:rsid w:val="00130A88"/>
    <w:rsid w:val="00131B98"/>
    <w:rsid w:val="0013432D"/>
    <w:rsid w:val="00140FAE"/>
    <w:rsid w:val="00144F4A"/>
    <w:rsid w:val="001514FF"/>
    <w:rsid w:val="001527F1"/>
    <w:rsid w:val="0016215D"/>
    <w:rsid w:val="00163F84"/>
    <w:rsid w:val="001656FF"/>
    <w:rsid w:val="00172FB4"/>
    <w:rsid w:val="00174224"/>
    <w:rsid w:val="00177B95"/>
    <w:rsid w:val="00182A01"/>
    <w:rsid w:val="00183312"/>
    <w:rsid w:val="00186EEF"/>
    <w:rsid w:val="0018761B"/>
    <w:rsid w:val="00191F02"/>
    <w:rsid w:val="00192F4B"/>
    <w:rsid w:val="0019710A"/>
    <w:rsid w:val="001975FA"/>
    <w:rsid w:val="001A038C"/>
    <w:rsid w:val="001A47B1"/>
    <w:rsid w:val="001A4E7E"/>
    <w:rsid w:val="001B24E2"/>
    <w:rsid w:val="001B72B2"/>
    <w:rsid w:val="001D17BA"/>
    <w:rsid w:val="001D4B2B"/>
    <w:rsid w:val="001E1F21"/>
    <w:rsid w:val="001E345C"/>
    <w:rsid w:val="001E5F20"/>
    <w:rsid w:val="001E7E0B"/>
    <w:rsid w:val="001F48A7"/>
    <w:rsid w:val="001F4EF9"/>
    <w:rsid w:val="001F59AC"/>
    <w:rsid w:val="0020078C"/>
    <w:rsid w:val="00200A2E"/>
    <w:rsid w:val="00203FBD"/>
    <w:rsid w:val="00205340"/>
    <w:rsid w:val="00211CE0"/>
    <w:rsid w:val="00213D96"/>
    <w:rsid w:val="00214EC8"/>
    <w:rsid w:val="00216AEC"/>
    <w:rsid w:val="00220904"/>
    <w:rsid w:val="00220C34"/>
    <w:rsid w:val="002261FF"/>
    <w:rsid w:val="00227710"/>
    <w:rsid w:val="00231F64"/>
    <w:rsid w:val="002425C2"/>
    <w:rsid w:val="002426F7"/>
    <w:rsid w:val="002434DF"/>
    <w:rsid w:val="00246515"/>
    <w:rsid w:val="00247D67"/>
    <w:rsid w:val="00247F87"/>
    <w:rsid w:val="00251929"/>
    <w:rsid w:val="0025199B"/>
    <w:rsid w:val="00251EDB"/>
    <w:rsid w:val="00251EDC"/>
    <w:rsid w:val="00257277"/>
    <w:rsid w:val="00257EA0"/>
    <w:rsid w:val="002657F7"/>
    <w:rsid w:val="002729B1"/>
    <w:rsid w:val="00276AEE"/>
    <w:rsid w:val="00276D7A"/>
    <w:rsid w:val="00282BE7"/>
    <w:rsid w:val="00283E33"/>
    <w:rsid w:val="00284AAA"/>
    <w:rsid w:val="00284F7F"/>
    <w:rsid w:val="00285B71"/>
    <w:rsid w:val="002878C2"/>
    <w:rsid w:val="0029069F"/>
    <w:rsid w:val="00291003"/>
    <w:rsid w:val="0029109A"/>
    <w:rsid w:val="0029478B"/>
    <w:rsid w:val="002B0E55"/>
    <w:rsid w:val="002C1847"/>
    <w:rsid w:val="002C1C99"/>
    <w:rsid w:val="002C71D8"/>
    <w:rsid w:val="002C7A5B"/>
    <w:rsid w:val="002D32B4"/>
    <w:rsid w:val="002D37C3"/>
    <w:rsid w:val="002F5672"/>
    <w:rsid w:val="002F70BD"/>
    <w:rsid w:val="002F7347"/>
    <w:rsid w:val="002F740D"/>
    <w:rsid w:val="00301F0C"/>
    <w:rsid w:val="00302304"/>
    <w:rsid w:val="003052FC"/>
    <w:rsid w:val="00306694"/>
    <w:rsid w:val="00322689"/>
    <w:rsid w:val="00327FD0"/>
    <w:rsid w:val="00332383"/>
    <w:rsid w:val="00332CE2"/>
    <w:rsid w:val="00333046"/>
    <w:rsid w:val="00333674"/>
    <w:rsid w:val="00333E8D"/>
    <w:rsid w:val="00335671"/>
    <w:rsid w:val="0033648C"/>
    <w:rsid w:val="00336536"/>
    <w:rsid w:val="00345737"/>
    <w:rsid w:val="00347331"/>
    <w:rsid w:val="00351D7A"/>
    <w:rsid w:val="0035499A"/>
    <w:rsid w:val="00363207"/>
    <w:rsid w:val="003648AF"/>
    <w:rsid w:val="00365587"/>
    <w:rsid w:val="00376D66"/>
    <w:rsid w:val="00382AC3"/>
    <w:rsid w:val="003834E2"/>
    <w:rsid w:val="0038414B"/>
    <w:rsid w:val="00386891"/>
    <w:rsid w:val="003971E5"/>
    <w:rsid w:val="003A3EA0"/>
    <w:rsid w:val="003A57F0"/>
    <w:rsid w:val="003A715C"/>
    <w:rsid w:val="003B10D6"/>
    <w:rsid w:val="003B1C1E"/>
    <w:rsid w:val="003B3DCE"/>
    <w:rsid w:val="003B6CA4"/>
    <w:rsid w:val="003B7130"/>
    <w:rsid w:val="003C1794"/>
    <w:rsid w:val="003C5301"/>
    <w:rsid w:val="003C6D10"/>
    <w:rsid w:val="003D3F8D"/>
    <w:rsid w:val="003D65D3"/>
    <w:rsid w:val="003D6618"/>
    <w:rsid w:val="003D6621"/>
    <w:rsid w:val="003E2FBA"/>
    <w:rsid w:val="003E5E13"/>
    <w:rsid w:val="003E6D38"/>
    <w:rsid w:val="003F0EA6"/>
    <w:rsid w:val="003F4A50"/>
    <w:rsid w:val="003F7402"/>
    <w:rsid w:val="00401AC6"/>
    <w:rsid w:val="004039DE"/>
    <w:rsid w:val="00404577"/>
    <w:rsid w:val="0041374E"/>
    <w:rsid w:val="004173A8"/>
    <w:rsid w:val="0041741C"/>
    <w:rsid w:val="004177A2"/>
    <w:rsid w:val="00417B1A"/>
    <w:rsid w:val="004300EF"/>
    <w:rsid w:val="00430882"/>
    <w:rsid w:val="004321E7"/>
    <w:rsid w:val="00433E0D"/>
    <w:rsid w:val="00436DEC"/>
    <w:rsid w:val="004402B4"/>
    <w:rsid w:val="00445B6A"/>
    <w:rsid w:val="00446F8E"/>
    <w:rsid w:val="00454145"/>
    <w:rsid w:val="00456750"/>
    <w:rsid w:val="00457E6E"/>
    <w:rsid w:val="00470609"/>
    <w:rsid w:val="00471225"/>
    <w:rsid w:val="004714C7"/>
    <w:rsid w:val="00471768"/>
    <w:rsid w:val="0047370B"/>
    <w:rsid w:val="00473718"/>
    <w:rsid w:val="00474877"/>
    <w:rsid w:val="00475101"/>
    <w:rsid w:val="00475949"/>
    <w:rsid w:val="00476318"/>
    <w:rsid w:val="00476B24"/>
    <w:rsid w:val="004809F9"/>
    <w:rsid w:val="00484B81"/>
    <w:rsid w:val="004874D5"/>
    <w:rsid w:val="004876C8"/>
    <w:rsid w:val="004A06BC"/>
    <w:rsid w:val="004A079C"/>
    <w:rsid w:val="004B1559"/>
    <w:rsid w:val="004B3185"/>
    <w:rsid w:val="004B32A0"/>
    <w:rsid w:val="004B6B77"/>
    <w:rsid w:val="004C3895"/>
    <w:rsid w:val="004C6054"/>
    <w:rsid w:val="004C64EF"/>
    <w:rsid w:val="004D1613"/>
    <w:rsid w:val="004E0D29"/>
    <w:rsid w:val="004E71C3"/>
    <w:rsid w:val="004F32DE"/>
    <w:rsid w:val="005014E3"/>
    <w:rsid w:val="0051235F"/>
    <w:rsid w:val="00516DFD"/>
    <w:rsid w:val="00527100"/>
    <w:rsid w:val="00530C20"/>
    <w:rsid w:val="005313C8"/>
    <w:rsid w:val="00532ABA"/>
    <w:rsid w:val="00534610"/>
    <w:rsid w:val="00535325"/>
    <w:rsid w:val="00535A26"/>
    <w:rsid w:val="00540422"/>
    <w:rsid w:val="00542D0F"/>
    <w:rsid w:val="00546F21"/>
    <w:rsid w:val="0055091D"/>
    <w:rsid w:val="00554BC1"/>
    <w:rsid w:val="0055624B"/>
    <w:rsid w:val="00560458"/>
    <w:rsid w:val="00567E22"/>
    <w:rsid w:val="00570E88"/>
    <w:rsid w:val="00575213"/>
    <w:rsid w:val="00576CF1"/>
    <w:rsid w:val="005836AD"/>
    <w:rsid w:val="00585ECA"/>
    <w:rsid w:val="0058608F"/>
    <w:rsid w:val="00586960"/>
    <w:rsid w:val="00587058"/>
    <w:rsid w:val="00590D53"/>
    <w:rsid w:val="0059671B"/>
    <w:rsid w:val="00596DC8"/>
    <w:rsid w:val="005A06CC"/>
    <w:rsid w:val="005A10FE"/>
    <w:rsid w:val="005A2615"/>
    <w:rsid w:val="005A44A9"/>
    <w:rsid w:val="005B03C7"/>
    <w:rsid w:val="005C1328"/>
    <w:rsid w:val="005C2264"/>
    <w:rsid w:val="005C4449"/>
    <w:rsid w:val="005C5C95"/>
    <w:rsid w:val="005D41FA"/>
    <w:rsid w:val="005D4E19"/>
    <w:rsid w:val="005D5154"/>
    <w:rsid w:val="005D59D6"/>
    <w:rsid w:val="005D74D3"/>
    <w:rsid w:val="005E10DC"/>
    <w:rsid w:val="005E49C1"/>
    <w:rsid w:val="005E5209"/>
    <w:rsid w:val="005E54C4"/>
    <w:rsid w:val="005E5DF8"/>
    <w:rsid w:val="005F00C3"/>
    <w:rsid w:val="005F189F"/>
    <w:rsid w:val="005F308A"/>
    <w:rsid w:val="005F30E5"/>
    <w:rsid w:val="005F5BE5"/>
    <w:rsid w:val="005F6284"/>
    <w:rsid w:val="00601080"/>
    <w:rsid w:val="00606871"/>
    <w:rsid w:val="00606C05"/>
    <w:rsid w:val="00610A10"/>
    <w:rsid w:val="00610F72"/>
    <w:rsid w:val="00617C51"/>
    <w:rsid w:val="00621898"/>
    <w:rsid w:val="00622912"/>
    <w:rsid w:val="00626931"/>
    <w:rsid w:val="0063208C"/>
    <w:rsid w:val="0063232E"/>
    <w:rsid w:val="00632E50"/>
    <w:rsid w:val="006354D8"/>
    <w:rsid w:val="0063633C"/>
    <w:rsid w:val="0064127A"/>
    <w:rsid w:val="00643079"/>
    <w:rsid w:val="00643D73"/>
    <w:rsid w:val="00651C5F"/>
    <w:rsid w:val="00655118"/>
    <w:rsid w:val="00656722"/>
    <w:rsid w:val="006602A1"/>
    <w:rsid w:val="0066209B"/>
    <w:rsid w:val="00666C3D"/>
    <w:rsid w:val="00672D66"/>
    <w:rsid w:val="00680201"/>
    <w:rsid w:val="00680679"/>
    <w:rsid w:val="00681B26"/>
    <w:rsid w:val="006822DD"/>
    <w:rsid w:val="006943BB"/>
    <w:rsid w:val="006967CE"/>
    <w:rsid w:val="0069724D"/>
    <w:rsid w:val="006A10D8"/>
    <w:rsid w:val="006A2F97"/>
    <w:rsid w:val="006B1826"/>
    <w:rsid w:val="006B2FEE"/>
    <w:rsid w:val="006B4700"/>
    <w:rsid w:val="006B7175"/>
    <w:rsid w:val="006C1903"/>
    <w:rsid w:val="006D69AB"/>
    <w:rsid w:val="006F28AB"/>
    <w:rsid w:val="006F332C"/>
    <w:rsid w:val="00700637"/>
    <w:rsid w:val="00700F64"/>
    <w:rsid w:val="00710B8F"/>
    <w:rsid w:val="0071525F"/>
    <w:rsid w:val="007237CD"/>
    <w:rsid w:val="00731914"/>
    <w:rsid w:val="007336B0"/>
    <w:rsid w:val="0073468B"/>
    <w:rsid w:val="007348D1"/>
    <w:rsid w:val="00736670"/>
    <w:rsid w:val="007461E5"/>
    <w:rsid w:val="007504A2"/>
    <w:rsid w:val="00752D86"/>
    <w:rsid w:val="00756C42"/>
    <w:rsid w:val="007575C3"/>
    <w:rsid w:val="007651B8"/>
    <w:rsid w:val="007655BD"/>
    <w:rsid w:val="00771AA7"/>
    <w:rsid w:val="00773A28"/>
    <w:rsid w:val="00775B09"/>
    <w:rsid w:val="00775BA2"/>
    <w:rsid w:val="00782122"/>
    <w:rsid w:val="0078376A"/>
    <w:rsid w:val="00790503"/>
    <w:rsid w:val="00791906"/>
    <w:rsid w:val="007925DF"/>
    <w:rsid w:val="00792E94"/>
    <w:rsid w:val="007A2506"/>
    <w:rsid w:val="007A2746"/>
    <w:rsid w:val="007A3011"/>
    <w:rsid w:val="007A7CB8"/>
    <w:rsid w:val="007B1A11"/>
    <w:rsid w:val="007B24EC"/>
    <w:rsid w:val="007B2A05"/>
    <w:rsid w:val="007C0A82"/>
    <w:rsid w:val="007C1D9F"/>
    <w:rsid w:val="007C1F55"/>
    <w:rsid w:val="007C3176"/>
    <w:rsid w:val="007C504F"/>
    <w:rsid w:val="007C6500"/>
    <w:rsid w:val="007D18A7"/>
    <w:rsid w:val="007D432A"/>
    <w:rsid w:val="007D7155"/>
    <w:rsid w:val="007E0695"/>
    <w:rsid w:val="007E1D81"/>
    <w:rsid w:val="007E3760"/>
    <w:rsid w:val="007E3A59"/>
    <w:rsid w:val="007E50F7"/>
    <w:rsid w:val="007E60F8"/>
    <w:rsid w:val="007F05FE"/>
    <w:rsid w:val="007F24DD"/>
    <w:rsid w:val="007F5CA4"/>
    <w:rsid w:val="007F6620"/>
    <w:rsid w:val="007F7074"/>
    <w:rsid w:val="008015DF"/>
    <w:rsid w:val="008104CC"/>
    <w:rsid w:val="00811AFB"/>
    <w:rsid w:val="00815EDC"/>
    <w:rsid w:val="008202D4"/>
    <w:rsid w:val="00821F0C"/>
    <w:rsid w:val="00832AB5"/>
    <w:rsid w:val="00833875"/>
    <w:rsid w:val="00834E68"/>
    <w:rsid w:val="00837A5B"/>
    <w:rsid w:val="00847C12"/>
    <w:rsid w:val="008502DE"/>
    <w:rsid w:val="00852C79"/>
    <w:rsid w:val="00852DF4"/>
    <w:rsid w:val="00854671"/>
    <w:rsid w:val="00855ECC"/>
    <w:rsid w:val="00855F83"/>
    <w:rsid w:val="00855F84"/>
    <w:rsid w:val="0086053E"/>
    <w:rsid w:val="008631AC"/>
    <w:rsid w:val="00865307"/>
    <w:rsid w:val="00876CEC"/>
    <w:rsid w:val="008830E5"/>
    <w:rsid w:val="00885150"/>
    <w:rsid w:val="00885B80"/>
    <w:rsid w:val="00886E05"/>
    <w:rsid w:val="008877C3"/>
    <w:rsid w:val="008933C2"/>
    <w:rsid w:val="0089714F"/>
    <w:rsid w:val="008A2F98"/>
    <w:rsid w:val="008A3AB4"/>
    <w:rsid w:val="008B0A45"/>
    <w:rsid w:val="008B5CE9"/>
    <w:rsid w:val="008C2F06"/>
    <w:rsid w:val="008C4203"/>
    <w:rsid w:val="008C48EF"/>
    <w:rsid w:val="008D1335"/>
    <w:rsid w:val="008D3210"/>
    <w:rsid w:val="008F5405"/>
    <w:rsid w:val="008F5848"/>
    <w:rsid w:val="00905056"/>
    <w:rsid w:val="009060FF"/>
    <w:rsid w:val="00916701"/>
    <w:rsid w:val="00920485"/>
    <w:rsid w:val="00925279"/>
    <w:rsid w:val="00932DAC"/>
    <w:rsid w:val="009369F3"/>
    <w:rsid w:val="00937010"/>
    <w:rsid w:val="00943E99"/>
    <w:rsid w:val="00945F65"/>
    <w:rsid w:val="00952415"/>
    <w:rsid w:val="00954546"/>
    <w:rsid w:val="00961233"/>
    <w:rsid w:val="00967E52"/>
    <w:rsid w:val="00972C8E"/>
    <w:rsid w:val="00972F4C"/>
    <w:rsid w:val="00973820"/>
    <w:rsid w:val="00974E89"/>
    <w:rsid w:val="00985D88"/>
    <w:rsid w:val="00986CA6"/>
    <w:rsid w:val="009942AF"/>
    <w:rsid w:val="00995939"/>
    <w:rsid w:val="0099722F"/>
    <w:rsid w:val="009A6387"/>
    <w:rsid w:val="009B07ED"/>
    <w:rsid w:val="009B21B8"/>
    <w:rsid w:val="009B26F2"/>
    <w:rsid w:val="009C01E3"/>
    <w:rsid w:val="009C1286"/>
    <w:rsid w:val="009C1EC8"/>
    <w:rsid w:val="009C4219"/>
    <w:rsid w:val="009C5FA4"/>
    <w:rsid w:val="009C618F"/>
    <w:rsid w:val="009C73AA"/>
    <w:rsid w:val="009D4BD6"/>
    <w:rsid w:val="009E21E4"/>
    <w:rsid w:val="009E2AC2"/>
    <w:rsid w:val="009E4538"/>
    <w:rsid w:val="009E5D84"/>
    <w:rsid w:val="009E75A0"/>
    <w:rsid w:val="009F19F2"/>
    <w:rsid w:val="009F58AD"/>
    <w:rsid w:val="009F5D65"/>
    <w:rsid w:val="00A009C7"/>
    <w:rsid w:val="00A02360"/>
    <w:rsid w:val="00A03A6F"/>
    <w:rsid w:val="00A05EA5"/>
    <w:rsid w:val="00A07E75"/>
    <w:rsid w:val="00A1072D"/>
    <w:rsid w:val="00A108A2"/>
    <w:rsid w:val="00A11598"/>
    <w:rsid w:val="00A118C4"/>
    <w:rsid w:val="00A127EA"/>
    <w:rsid w:val="00A133E8"/>
    <w:rsid w:val="00A16B9E"/>
    <w:rsid w:val="00A20DAF"/>
    <w:rsid w:val="00A2522F"/>
    <w:rsid w:val="00A26519"/>
    <w:rsid w:val="00A27002"/>
    <w:rsid w:val="00A377C4"/>
    <w:rsid w:val="00A379FE"/>
    <w:rsid w:val="00A4171D"/>
    <w:rsid w:val="00A41F92"/>
    <w:rsid w:val="00A43ABE"/>
    <w:rsid w:val="00A44987"/>
    <w:rsid w:val="00A4604E"/>
    <w:rsid w:val="00A47E2A"/>
    <w:rsid w:val="00A532DA"/>
    <w:rsid w:val="00A54BB8"/>
    <w:rsid w:val="00A60550"/>
    <w:rsid w:val="00A613FA"/>
    <w:rsid w:val="00A63B12"/>
    <w:rsid w:val="00A670D4"/>
    <w:rsid w:val="00A81445"/>
    <w:rsid w:val="00A83F43"/>
    <w:rsid w:val="00A84AC3"/>
    <w:rsid w:val="00A92B41"/>
    <w:rsid w:val="00AA2539"/>
    <w:rsid w:val="00AA75D9"/>
    <w:rsid w:val="00AA7D11"/>
    <w:rsid w:val="00AB7D8C"/>
    <w:rsid w:val="00AC3828"/>
    <w:rsid w:val="00AC7A1D"/>
    <w:rsid w:val="00AD3D0C"/>
    <w:rsid w:val="00AD61B3"/>
    <w:rsid w:val="00AD7188"/>
    <w:rsid w:val="00AE067F"/>
    <w:rsid w:val="00AE2BFC"/>
    <w:rsid w:val="00AF11ED"/>
    <w:rsid w:val="00AF179D"/>
    <w:rsid w:val="00AF6546"/>
    <w:rsid w:val="00B039F7"/>
    <w:rsid w:val="00B067B8"/>
    <w:rsid w:val="00B06A9F"/>
    <w:rsid w:val="00B11D08"/>
    <w:rsid w:val="00B16110"/>
    <w:rsid w:val="00B175AD"/>
    <w:rsid w:val="00B30C91"/>
    <w:rsid w:val="00B31C72"/>
    <w:rsid w:val="00B33BA5"/>
    <w:rsid w:val="00B40BDD"/>
    <w:rsid w:val="00B4220F"/>
    <w:rsid w:val="00B44760"/>
    <w:rsid w:val="00B50777"/>
    <w:rsid w:val="00B51D1B"/>
    <w:rsid w:val="00B6623A"/>
    <w:rsid w:val="00B71AA6"/>
    <w:rsid w:val="00B822B3"/>
    <w:rsid w:val="00B838DA"/>
    <w:rsid w:val="00B97E1A"/>
    <w:rsid w:val="00BA1227"/>
    <w:rsid w:val="00BB1711"/>
    <w:rsid w:val="00BB564D"/>
    <w:rsid w:val="00BB6ED9"/>
    <w:rsid w:val="00BC6B9E"/>
    <w:rsid w:val="00BD1BAC"/>
    <w:rsid w:val="00BE0756"/>
    <w:rsid w:val="00BE3271"/>
    <w:rsid w:val="00BF0670"/>
    <w:rsid w:val="00BF087D"/>
    <w:rsid w:val="00BF443E"/>
    <w:rsid w:val="00BF58B2"/>
    <w:rsid w:val="00BF7A21"/>
    <w:rsid w:val="00C169C3"/>
    <w:rsid w:val="00C30393"/>
    <w:rsid w:val="00C33632"/>
    <w:rsid w:val="00C3667B"/>
    <w:rsid w:val="00C37791"/>
    <w:rsid w:val="00C37D9C"/>
    <w:rsid w:val="00C52C2C"/>
    <w:rsid w:val="00C5327A"/>
    <w:rsid w:val="00C53733"/>
    <w:rsid w:val="00C55127"/>
    <w:rsid w:val="00C56BDF"/>
    <w:rsid w:val="00C672C7"/>
    <w:rsid w:val="00C722B8"/>
    <w:rsid w:val="00C72CA8"/>
    <w:rsid w:val="00C76A0E"/>
    <w:rsid w:val="00C777D5"/>
    <w:rsid w:val="00C816A3"/>
    <w:rsid w:val="00C81A92"/>
    <w:rsid w:val="00C934ED"/>
    <w:rsid w:val="00C94135"/>
    <w:rsid w:val="00C9538B"/>
    <w:rsid w:val="00C969A4"/>
    <w:rsid w:val="00C96FAC"/>
    <w:rsid w:val="00C979B7"/>
    <w:rsid w:val="00CA288B"/>
    <w:rsid w:val="00CA56E7"/>
    <w:rsid w:val="00CA6849"/>
    <w:rsid w:val="00CA6D1D"/>
    <w:rsid w:val="00CB44E7"/>
    <w:rsid w:val="00CC050A"/>
    <w:rsid w:val="00CC12FE"/>
    <w:rsid w:val="00CC1CF3"/>
    <w:rsid w:val="00CC2F21"/>
    <w:rsid w:val="00CC6868"/>
    <w:rsid w:val="00CE0C87"/>
    <w:rsid w:val="00CE12B3"/>
    <w:rsid w:val="00CE70E9"/>
    <w:rsid w:val="00CF200D"/>
    <w:rsid w:val="00CF4745"/>
    <w:rsid w:val="00D02725"/>
    <w:rsid w:val="00D069AF"/>
    <w:rsid w:val="00D074E5"/>
    <w:rsid w:val="00D109E5"/>
    <w:rsid w:val="00D2030C"/>
    <w:rsid w:val="00D242D8"/>
    <w:rsid w:val="00D24DDA"/>
    <w:rsid w:val="00D30737"/>
    <w:rsid w:val="00D34A5D"/>
    <w:rsid w:val="00D37127"/>
    <w:rsid w:val="00D40F95"/>
    <w:rsid w:val="00D42AF2"/>
    <w:rsid w:val="00D541F9"/>
    <w:rsid w:val="00D57C69"/>
    <w:rsid w:val="00D620DB"/>
    <w:rsid w:val="00D642A6"/>
    <w:rsid w:val="00D64CAF"/>
    <w:rsid w:val="00D66A3F"/>
    <w:rsid w:val="00D70C03"/>
    <w:rsid w:val="00D771CC"/>
    <w:rsid w:val="00D80D8A"/>
    <w:rsid w:val="00D823D6"/>
    <w:rsid w:val="00D866C1"/>
    <w:rsid w:val="00D93317"/>
    <w:rsid w:val="00D9346B"/>
    <w:rsid w:val="00D93871"/>
    <w:rsid w:val="00D94132"/>
    <w:rsid w:val="00DA0257"/>
    <w:rsid w:val="00DA215C"/>
    <w:rsid w:val="00DB0F40"/>
    <w:rsid w:val="00DB12B8"/>
    <w:rsid w:val="00DB212D"/>
    <w:rsid w:val="00DB2C2C"/>
    <w:rsid w:val="00DB2E0D"/>
    <w:rsid w:val="00DB3ADF"/>
    <w:rsid w:val="00DB3AEF"/>
    <w:rsid w:val="00DB4BB5"/>
    <w:rsid w:val="00DB5834"/>
    <w:rsid w:val="00DB72F2"/>
    <w:rsid w:val="00DC2274"/>
    <w:rsid w:val="00DC3A4E"/>
    <w:rsid w:val="00DC4BF2"/>
    <w:rsid w:val="00DC514F"/>
    <w:rsid w:val="00DD0286"/>
    <w:rsid w:val="00DD059A"/>
    <w:rsid w:val="00DD7714"/>
    <w:rsid w:val="00DE3278"/>
    <w:rsid w:val="00DE6199"/>
    <w:rsid w:val="00DF0F38"/>
    <w:rsid w:val="00DF23C1"/>
    <w:rsid w:val="00DF2F5F"/>
    <w:rsid w:val="00DF3B05"/>
    <w:rsid w:val="00DF411E"/>
    <w:rsid w:val="00DF571F"/>
    <w:rsid w:val="00DF5A69"/>
    <w:rsid w:val="00E02866"/>
    <w:rsid w:val="00E043AD"/>
    <w:rsid w:val="00E0453D"/>
    <w:rsid w:val="00E160E3"/>
    <w:rsid w:val="00E2031B"/>
    <w:rsid w:val="00E26CC8"/>
    <w:rsid w:val="00E32725"/>
    <w:rsid w:val="00E37D22"/>
    <w:rsid w:val="00E44CF6"/>
    <w:rsid w:val="00E47F90"/>
    <w:rsid w:val="00E5338F"/>
    <w:rsid w:val="00E53440"/>
    <w:rsid w:val="00E53DA6"/>
    <w:rsid w:val="00E61207"/>
    <w:rsid w:val="00E62B75"/>
    <w:rsid w:val="00E64A4E"/>
    <w:rsid w:val="00E65F9C"/>
    <w:rsid w:val="00E7231E"/>
    <w:rsid w:val="00E74916"/>
    <w:rsid w:val="00E76985"/>
    <w:rsid w:val="00E86C6B"/>
    <w:rsid w:val="00E91F22"/>
    <w:rsid w:val="00E93D9F"/>
    <w:rsid w:val="00E94016"/>
    <w:rsid w:val="00E963E2"/>
    <w:rsid w:val="00EA1C82"/>
    <w:rsid w:val="00EA2D1E"/>
    <w:rsid w:val="00EA3170"/>
    <w:rsid w:val="00EA4B9B"/>
    <w:rsid w:val="00EB0BFA"/>
    <w:rsid w:val="00EC3970"/>
    <w:rsid w:val="00EC47A6"/>
    <w:rsid w:val="00EC51F7"/>
    <w:rsid w:val="00EC7310"/>
    <w:rsid w:val="00ED05F2"/>
    <w:rsid w:val="00ED1409"/>
    <w:rsid w:val="00EE4EFC"/>
    <w:rsid w:val="00EE7D01"/>
    <w:rsid w:val="00EF2AFC"/>
    <w:rsid w:val="00F037EA"/>
    <w:rsid w:val="00F0577A"/>
    <w:rsid w:val="00F06CEF"/>
    <w:rsid w:val="00F10085"/>
    <w:rsid w:val="00F111C4"/>
    <w:rsid w:val="00F17A1A"/>
    <w:rsid w:val="00F21D1A"/>
    <w:rsid w:val="00F23A26"/>
    <w:rsid w:val="00F31704"/>
    <w:rsid w:val="00F31E1C"/>
    <w:rsid w:val="00F328CD"/>
    <w:rsid w:val="00F40875"/>
    <w:rsid w:val="00F41382"/>
    <w:rsid w:val="00F44BE5"/>
    <w:rsid w:val="00F45D6C"/>
    <w:rsid w:val="00F468E8"/>
    <w:rsid w:val="00F55BCF"/>
    <w:rsid w:val="00F56716"/>
    <w:rsid w:val="00F57483"/>
    <w:rsid w:val="00F574B9"/>
    <w:rsid w:val="00F575AC"/>
    <w:rsid w:val="00F60C0C"/>
    <w:rsid w:val="00F63685"/>
    <w:rsid w:val="00F645DD"/>
    <w:rsid w:val="00F648DB"/>
    <w:rsid w:val="00F71AB5"/>
    <w:rsid w:val="00F7396F"/>
    <w:rsid w:val="00F769DC"/>
    <w:rsid w:val="00F7771C"/>
    <w:rsid w:val="00F811C8"/>
    <w:rsid w:val="00F84A1B"/>
    <w:rsid w:val="00F96290"/>
    <w:rsid w:val="00F97CA7"/>
    <w:rsid w:val="00FA26E6"/>
    <w:rsid w:val="00FA36F2"/>
    <w:rsid w:val="00FA776B"/>
    <w:rsid w:val="00FB0F1E"/>
    <w:rsid w:val="00FB5879"/>
    <w:rsid w:val="00FC1864"/>
    <w:rsid w:val="00FC55AB"/>
    <w:rsid w:val="00FC620D"/>
    <w:rsid w:val="00FE1E27"/>
    <w:rsid w:val="00FE3885"/>
    <w:rsid w:val="00FE6DB9"/>
    <w:rsid w:val="00FF0459"/>
    <w:rsid w:val="00FF603E"/>
    <w:rsid w:val="00FF6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martTagType w:namespaceuri="urn:schemas-microsoft-com:office:smarttags" w:name="PersonName"/>
  <w:shapeDefaults>
    <o:shapedefaults v:ext="edit" spidmax="2049"/>
    <o:shapelayout v:ext="edit">
      <o:idmap v:ext="edit" data="1"/>
    </o:shapelayout>
  </w:shapeDefaults>
  <w:decimalSymbol w:val=","/>
  <w:listSeparator w:val=";"/>
  <w14:docId w14:val="69745211"/>
  <w15:docId w15:val="{CDBE7989-B47C-48F1-8CAB-A459A90A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69F"/>
  </w:style>
  <w:style w:type="paragraph" w:styleId="Titre1">
    <w:name w:val="heading 1"/>
    <w:aliases w:val="Document Header1, Car Car Car,Car Car Car Car,Car Car Car Car Car Car"/>
    <w:basedOn w:val="Normal"/>
    <w:next w:val="Normal"/>
    <w:link w:val="Titre1Car"/>
    <w:autoRedefine/>
    <w:qFormat/>
    <w:rsid w:val="000B35FC"/>
    <w:pPr>
      <w:keepNext/>
      <w:keepLines/>
      <w:pBdr>
        <w:bottom w:val="single" w:sz="4" w:space="1" w:color="auto"/>
      </w:pBdr>
      <w:spacing w:before="240" w:after="240" w:line="240" w:lineRule="auto"/>
      <w:jc w:val="center"/>
      <w:outlineLvl w:val="0"/>
    </w:pPr>
    <w:rPr>
      <w:rFonts w:ascii="Segoe UI" w:eastAsia="Times New Roman" w:hAnsi="Segoe UI" w:cs="Segoe UI"/>
      <w:b/>
      <w:bCs/>
      <w:caps/>
      <w:noProof/>
      <w:color w:val="0070C0"/>
      <w:spacing w:val="32"/>
      <w:kern w:val="32"/>
      <w:sz w:val="32"/>
      <w:szCs w:val="32"/>
      <w:lang w:eastAsia="fr-FR" w:bidi="fr-FR"/>
    </w:rPr>
  </w:style>
  <w:style w:type="paragraph" w:styleId="Titre2">
    <w:name w:val="heading 2"/>
    <w:aliases w:val="Title Header2"/>
    <w:basedOn w:val="Normal"/>
    <w:next w:val="Normal"/>
    <w:link w:val="Titre2Car"/>
    <w:autoRedefine/>
    <w:qFormat/>
    <w:rsid w:val="000B35FC"/>
    <w:pPr>
      <w:keepNext/>
      <w:keepLines/>
      <w:widowControl w:val="0"/>
      <w:overflowPunct w:val="0"/>
      <w:adjustRightInd w:val="0"/>
      <w:spacing w:before="280" w:after="0" w:line="240" w:lineRule="auto"/>
      <w:outlineLvl w:val="1"/>
    </w:pPr>
    <w:rPr>
      <w:rFonts w:ascii="Segoe UI" w:eastAsia="Times New Roman" w:hAnsi="Segoe UI" w:cs="Segoe UI"/>
      <w:b/>
      <w:bCs/>
      <w:iCs/>
      <w:caps/>
      <w:noProof/>
      <w:kern w:val="28"/>
      <w:sz w:val="20"/>
      <w:szCs w:val="20"/>
      <w:lang w:eastAsia="fr-FR" w:bidi="fr-FR"/>
    </w:rPr>
  </w:style>
  <w:style w:type="paragraph" w:styleId="Titre3">
    <w:name w:val="heading 3"/>
    <w:aliases w:val="Section Header3,Centered, Centered,Titolo 3,Heading 3 (BM revised),centered,Sub-Clause Paragraph"/>
    <w:basedOn w:val="Normal"/>
    <w:next w:val="Normal"/>
    <w:link w:val="Titre3Car"/>
    <w:autoRedefine/>
    <w:qFormat/>
    <w:rsid w:val="000B35FC"/>
    <w:pPr>
      <w:numPr>
        <w:numId w:val="4"/>
      </w:numPr>
      <w:spacing w:before="120" w:after="0" w:line="240" w:lineRule="auto"/>
      <w:outlineLvl w:val="2"/>
    </w:pPr>
    <w:rPr>
      <w:rFonts w:ascii="Calibri Light" w:eastAsia="Times New Roman" w:hAnsi="Calibri Light" w:cs="Times New Roman"/>
      <w:b/>
      <w:kern w:val="28"/>
      <w:lang w:eastAsia="fr-FR" w:bidi="fr-FR"/>
    </w:rPr>
  </w:style>
  <w:style w:type="paragraph" w:styleId="Titre4">
    <w:name w:val="heading 4"/>
    <w:aliases w:val="Sub-Clause Sub-paragraph,ClauseSubSub_No&amp;Name, Sub-Clause Sub-paragraph"/>
    <w:basedOn w:val="Normal"/>
    <w:next w:val="Normal"/>
    <w:link w:val="Titre4Car"/>
    <w:unhideWhenUsed/>
    <w:qFormat/>
    <w:rsid w:val="000B35FC"/>
    <w:pPr>
      <w:keepNext/>
      <w:keepLines/>
      <w:spacing w:before="40" w:after="0"/>
      <w:outlineLvl w:val="3"/>
    </w:pPr>
    <w:rPr>
      <w:rFonts w:ascii="Gill Sans MT" w:eastAsia="Times New Roman" w:hAnsi="Gill Sans MT"/>
      <w:bCs/>
      <w:kern w:val="28"/>
      <w:sz w:val="20"/>
      <w:szCs w:val="28"/>
    </w:rPr>
  </w:style>
  <w:style w:type="paragraph" w:styleId="Titre5">
    <w:name w:val="heading 5"/>
    <w:basedOn w:val="Normal"/>
    <w:next w:val="Normal"/>
    <w:link w:val="Titre5Car"/>
    <w:autoRedefine/>
    <w:qFormat/>
    <w:rsid w:val="000B35FC"/>
    <w:pPr>
      <w:widowControl w:val="0"/>
      <w:numPr>
        <w:numId w:val="15"/>
      </w:numPr>
      <w:overflowPunct w:val="0"/>
      <w:adjustRightInd w:val="0"/>
      <w:spacing w:after="0" w:line="240" w:lineRule="auto"/>
      <w:outlineLvl w:val="4"/>
    </w:pPr>
    <w:rPr>
      <w:rFonts w:ascii="Calibri Light" w:eastAsia="Times New Roman" w:hAnsi="Calibri Light" w:cs="Times New Roman"/>
      <w:b/>
      <w:bCs/>
      <w:iCs/>
      <w:color w:val="000000"/>
      <w:kern w:val="28"/>
      <w:szCs w:val="26"/>
      <w:lang w:eastAsia="fr-FR" w:bidi="fr-FR"/>
    </w:rPr>
  </w:style>
  <w:style w:type="paragraph" w:styleId="Titre6">
    <w:name w:val="heading 6"/>
    <w:basedOn w:val="Normal"/>
    <w:next w:val="Normal"/>
    <w:link w:val="Titre6Car"/>
    <w:unhideWhenUsed/>
    <w:qFormat/>
    <w:rsid w:val="000B35FC"/>
    <w:pPr>
      <w:keepNext/>
      <w:keepLines/>
      <w:spacing w:before="40" w:after="0"/>
      <w:outlineLvl w:val="5"/>
    </w:pPr>
    <w:rPr>
      <w:rFonts w:eastAsia="Times New Roman"/>
      <w:i/>
      <w:kern w:val="28"/>
    </w:rPr>
  </w:style>
  <w:style w:type="paragraph" w:styleId="Titre7">
    <w:name w:val="heading 7"/>
    <w:basedOn w:val="Normal"/>
    <w:next w:val="Normal"/>
    <w:link w:val="Titre7Car"/>
    <w:unhideWhenUsed/>
    <w:qFormat/>
    <w:rsid w:val="000B35FC"/>
    <w:pPr>
      <w:keepNext/>
      <w:keepLines/>
      <w:spacing w:before="40" w:after="0"/>
      <w:outlineLvl w:val="6"/>
    </w:pPr>
    <w:rPr>
      <w:rFonts w:ascii="Arial" w:eastAsia="Times New Roman" w:hAnsi="Arial"/>
      <w:bCs/>
      <w:color w:val="000080"/>
      <w:kern w:val="28"/>
      <w:sz w:val="16"/>
      <w:szCs w:val="16"/>
    </w:rPr>
  </w:style>
  <w:style w:type="paragraph" w:styleId="Titre8">
    <w:name w:val="heading 8"/>
    <w:basedOn w:val="Normal"/>
    <w:next w:val="Normal"/>
    <w:link w:val="Titre8Car"/>
    <w:unhideWhenUsed/>
    <w:qFormat/>
    <w:rsid w:val="000B35FC"/>
    <w:pPr>
      <w:keepNext/>
      <w:keepLines/>
      <w:spacing w:before="40" w:after="0"/>
      <w:outlineLvl w:val="7"/>
    </w:pPr>
    <w:rPr>
      <w:rFonts w:ascii="Arial Bold" w:eastAsia="Times New Roman" w:hAnsi="Arial Bold" w:cs="Arial"/>
      <w:bCs/>
      <w:kern w:val="32"/>
      <w:sz w:val="18"/>
      <w:szCs w:val="20"/>
    </w:rPr>
  </w:style>
  <w:style w:type="paragraph" w:styleId="Titre9">
    <w:name w:val="heading 9"/>
    <w:basedOn w:val="Normal"/>
    <w:next w:val="Normal"/>
    <w:link w:val="Titre9Car"/>
    <w:unhideWhenUsed/>
    <w:qFormat/>
    <w:rsid w:val="000B35FC"/>
    <w:pPr>
      <w:keepNext/>
      <w:keepLines/>
      <w:spacing w:before="40" w:after="0"/>
      <w:outlineLvl w:val="8"/>
    </w:pPr>
    <w:rPr>
      <w:rFonts w:ascii="Arial" w:eastAsia="Times New Roman" w:hAnsi="Arial" w:cs="Arial"/>
      <w:kern w:val="28"/>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 Car Car Car Car,Car Car Car Car Car,Car Car Car Car Car Car Car"/>
    <w:basedOn w:val="Policepardfaut"/>
    <w:link w:val="Titre1"/>
    <w:rsid w:val="000B35FC"/>
    <w:rPr>
      <w:rFonts w:ascii="Segoe UI" w:eastAsia="Times New Roman" w:hAnsi="Segoe UI" w:cs="Segoe UI"/>
      <w:b/>
      <w:bCs/>
      <w:caps/>
      <w:noProof/>
      <w:color w:val="0070C0"/>
      <w:spacing w:val="32"/>
      <w:kern w:val="32"/>
      <w:sz w:val="32"/>
      <w:szCs w:val="32"/>
      <w:lang w:eastAsia="fr-FR" w:bidi="fr-FR"/>
    </w:rPr>
  </w:style>
  <w:style w:type="character" w:customStyle="1" w:styleId="Titre2Car">
    <w:name w:val="Titre 2 Car"/>
    <w:aliases w:val="Title Header2 Car"/>
    <w:basedOn w:val="Policepardfaut"/>
    <w:link w:val="Titre2"/>
    <w:uiPriority w:val="9"/>
    <w:rsid w:val="000B35FC"/>
    <w:rPr>
      <w:rFonts w:ascii="Segoe UI" w:eastAsia="Times New Roman" w:hAnsi="Segoe UI" w:cs="Segoe UI"/>
      <w:b/>
      <w:bCs/>
      <w:iCs/>
      <w:caps/>
      <w:noProof/>
      <w:kern w:val="28"/>
      <w:sz w:val="20"/>
      <w:szCs w:val="20"/>
      <w:lang w:eastAsia="fr-FR" w:bidi="fr-FR"/>
    </w:rPr>
  </w:style>
  <w:style w:type="character" w:customStyle="1" w:styleId="Titre3Car">
    <w:name w:val="Titre 3 Car"/>
    <w:aliases w:val="Section Header3 Car1,Centered Car, Centered Car,Titolo 3 Car,Heading 3 (BM revised) Car,centered Car,Sub-Clause Paragraph Car"/>
    <w:basedOn w:val="Policepardfaut"/>
    <w:link w:val="Titre3"/>
    <w:rsid w:val="000B35FC"/>
    <w:rPr>
      <w:rFonts w:ascii="Calibri Light" w:eastAsia="Times New Roman" w:hAnsi="Calibri Light" w:cs="Times New Roman"/>
      <w:b/>
      <w:kern w:val="28"/>
      <w:lang w:eastAsia="fr-FR" w:bidi="fr-FR"/>
    </w:rPr>
  </w:style>
  <w:style w:type="paragraph" w:customStyle="1" w:styleId="Sub-ClauseSub-paragraph1">
    <w:name w:val="Sub-Clause Sub-paragraph1"/>
    <w:basedOn w:val="Normal"/>
    <w:next w:val="Normal"/>
    <w:uiPriority w:val="9"/>
    <w:qFormat/>
    <w:rsid w:val="000B35FC"/>
    <w:pPr>
      <w:keepNext/>
      <w:widowControl w:val="0"/>
      <w:overflowPunct w:val="0"/>
      <w:adjustRightInd w:val="0"/>
      <w:spacing w:after="0" w:line="240" w:lineRule="auto"/>
      <w:outlineLvl w:val="3"/>
    </w:pPr>
    <w:rPr>
      <w:rFonts w:ascii="Gill Sans MT" w:eastAsia="Times New Roman" w:hAnsi="Gill Sans MT" w:cs="Times New Roman"/>
      <w:bCs/>
      <w:kern w:val="28"/>
      <w:sz w:val="20"/>
      <w:szCs w:val="28"/>
      <w:lang w:eastAsia="fr-FR" w:bidi="fr-FR"/>
    </w:rPr>
  </w:style>
  <w:style w:type="character" w:customStyle="1" w:styleId="Titre5Car">
    <w:name w:val="Titre 5 Car"/>
    <w:basedOn w:val="Policepardfaut"/>
    <w:link w:val="Titre5"/>
    <w:rsid w:val="000B35FC"/>
    <w:rPr>
      <w:rFonts w:ascii="Calibri Light" w:eastAsia="Times New Roman" w:hAnsi="Calibri Light" w:cs="Times New Roman"/>
      <w:b/>
      <w:bCs/>
      <w:iCs/>
      <w:color w:val="000000"/>
      <w:kern w:val="28"/>
      <w:szCs w:val="26"/>
      <w:lang w:eastAsia="fr-FR" w:bidi="fr-FR"/>
    </w:rPr>
  </w:style>
  <w:style w:type="paragraph" w:customStyle="1" w:styleId="Titre61">
    <w:name w:val="Titre 61"/>
    <w:basedOn w:val="Normal"/>
    <w:next w:val="Normal"/>
    <w:autoRedefine/>
    <w:uiPriority w:val="9"/>
    <w:qFormat/>
    <w:rsid w:val="000B35FC"/>
    <w:pPr>
      <w:widowControl w:val="0"/>
      <w:overflowPunct w:val="0"/>
      <w:adjustRightInd w:val="0"/>
      <w:spacing w:before="240" w:after="0" w:line="240" w:lineRule="auto"/>
      <w:outlineLvl w:val="5"/>
    </w:pPr>
    <w:rPr>
      <w:rFonts w:ascii="Times New Roman" w:eastAsia="Times New Roman" w:hAnsi="Times New Roman" w:cs="Times New Roman"/>
      <w:i/>
      <w:kern w:val="28"/>
      <w:sz w:val="24"/>
      <w:szCs w:val="24"/>
      <w:lang w:eastAsia="fr-FR" w:bidi="fr-FR"/>
    </w:rPr>
  </w:style>
  <w:style w:type="paragraph" w:customStyle="1" w:styleId="Titre71">
    <w:name w:val="Titre 71"/>
    <w:basedOn w:val="Normal"/>
    <w:next w:val="Normal"/>
    <w:autoRedefine/>
    <w:uiPriority w:val="9"/>
    <w:qFormat/>
    <w:rsid w:val="000B35FC"/>
    <w:pPr>
      <w:keepNext/>
      <w:widowControl w:val="0"/>
      <w:overflowPunct w:val="0"/>
      <w:adjustRightInd w:val="0"/>
      <w:spacing w:after="0" w:line="280" w:lineRule="atLeast"/>
      <w:outlineLvl w:val="6"/>
    </w:pPr>
    <w:rPr>
      <w:rFonts w:ascii="Arial" w:eastAsia="Times New Roman" w:hAnsi="Arial" w:cs="Times New Roman"/>
      <w:bCs/>
      <w:color w:val="000080"/>
      <w:kern w:val="28"/>
      <w:sz w:val="16"/>
      <w:szCs w:val="16"/>
      <w:lang w:eastAsia="fr-FR" w:bidi="fr-FR"/>
    </w:rPr>
  </w:style>
  <w:style w:type="paragraph" w:customStyle="1" w:styleId="Titre81">
    <w:name w:val="Titre 81"/>
    <w:basedOn w:val="Normal"/>
    <w:next w:val="Normal"/>
    <w:autoRedefine/>
    <w:uiPriority w:val="9"/>
    <w:qFormat/>
    <w:rsid w:val="000B35FC"/>
    <w:pPr>
      <w:keepNext/>
      <w:widowControl w:val="0"/>
      <w:overflowPunct w:val="0"/>
      <w:adjustRightInd w:val="0"/>
      <w:spacing w:after="0" w:line="280" w:lineRule="atLeast"/>
      <w:outlineLvl w:val="7"/>
    </w:pPr>
    <w:rPr>
      <w:rFonts w:ascii="Arial Bold" w:eastAsia="Times New Roman" w:hAnsi="Arial Bold" w:cs="Arial"/>
      <w:bCs/>
      <w:kern w:val="32"/>
      <w:sz w:val="18"/>
      <w:szCs w:val="20"/>
      <w:lang w:eastAsia="fr-FR" w:bidi="fr-FR"/>
    </w:rPr>
  </w:style>
  <w:style w:type="paragraph" w:customStyle="1" w:styleId="Titre91">
    <w:name w:val="Titre 91"/>
    <w:basedOn w:val="Normal"/>
    <w:next w:val="Normal"/>
    <w:uiPriority w:val="9"/>
    <w:qFormat/>
    <w:rsid w:val="000B35FC"/>
    <w:pPr>
      <w:widowControl w:val="0"/>
      <w:overflowPunct w:val="0"/>
      <w:adjustRightInd w:val="0"/>
      <w:spacing w:before="240" w:after="0" w:line="280" w:lineRule="atLeast"/>
      <w:outlineLvl w:val="8"/>
    </w:pPr>
    <w:rPr>
      <w:rFonts w:ascii="Arial" w:eastAsia="Times New Roman" w:hAnsi="Arial" w:cs="Arial"/>
      <w:kern w:val="28"/>
      <w:sz w:val="18"/>
      <w:szCs w:val="24"/>
      <w:lang w:eastAsia="fr-FR" w:bidi="fr-FR"/>
    </w:rPr>
  </w:style>
  <w:style w:type="numbering" w:customStyle="1" w:styleId="Aucuneliste1">
    <w:name w:val="Aucune liste1"/>
    <w:next w:val="Aucuneliste"/>
    <w:uiPriority w:val="99"/>
    <w:semiHidden/>
    <w:unhideWhenUsed/>
    <w:rsid w:val="000B35FC"/>
  </w:style>
  <w:style w:type="character" w:customStyle="1" w:styleId="Titre4Car">
    <w:name w:val="Titre 4 Car"/>
    <w:aliases w:val="Sub-Clause Sub-paragraph Car,ClauseSubSub_No&amp;Name Car, Sub-Clause Sub-paragraph Car"/>
    <w:basedOn w:val="Policepardfaut"/>
    <w:link w:val="Titre4"/>
    <w:rsid w:val="000B35FC"/>
    <w:rPr>
      <w:rFonts w:ascii="Gill Sans MT" w:eastAsia="Times New Roman" w:hAnsi="Gill Sans MT"/>
      <w:bCs/>
      <w:kern w:val="28"/>
      <w:sz w:val="20"/>
      <w:szCs w:val="28"/>
    </w:rPr>
  </w:style>
  <w:style w:type="character" w:customStyle="1" w:styleId="Titre6Car">
    <w:name w:val="Titre 6 Car"/>
    <w:basedOn w:val="Policepardfaut"/>
    <w:link w:val="Titre6"/>
    <w:rsid w:val="000B35FC"/>
    <w:rPr>
      <w:rFonts w:eastAsia="Times New Roman"/>
      <w:i/>
      <w:kern w:val="28"/>
    </w:rPr>
  </w:style>
  <w:style w:type="character" w:customStyle="1" w:styleId="Titre7Car">
    <w:name w:val="Titre 7 Car"/>
    <w:basedOn w:val="Policepardfaut"/>
    <w:link w:val="Titre7"/>
    <w:uiPriority w:val="9"/>
    <w:rsid w:val="000B35FC"/>
    <w:rPr>
      <w:rFonts w:ascii="Arial" w:eastAsia="Times New Roman" w:hAnsi="Arial"/>
      <w:bCs/>
      <w:color w:val="000080"/>
      <w:kern w:val="28"/>
      <w:sz w:val="16"/>
      <w:szCs w:val="16"/>
    </w:rPr>
  </w:style>
  <w:style w:type="character" w:customStyle="1" w:styleId="Titre8Car">
    <w:name w:val="Titre 8 Car"/>
    <w:basedOn w:val="Policepardfaut"/>
    <w:link w:val="Titre8"/>
    <w:uiPriority w:val="9"/>
    <w:rsid w:val="000B35FC"/>
    <w:rPr>
      <w:rFonts w:ascii="Arial Bold" w:eastAsia="Times New Roman" w:hAnsi="Arial Bold" w:cs="Arial"/>
      <w:bCs/>
      <w:kern w:val="32"/>
      <w:sz w:val="18"/>
      <w:szCs w:val="20"/>
    </w:rPr>
  </w:style>
  <w:style w:type="character" w:customStyle="1" w:styleId="Titre9Car">
    <w:name w:val="Titre 9 Car"/>
    <w:basedOn w:val="Policepardfaut"/>
    <w:link w:val="Titre9"/>
    <w:rsid w:val="000B35FC"/>
    <w:rPr>
      <w:rFonts w:ascii="Arial" w:eastAsia="Times New Roman" w:hAnsi="Arial" w:cs="Arial"/>
      <w:kern w:val="28"/>
      <w:sz w:val="18"/>
    </w:rPr>
  </w:style>
  <w:style w:type="paragraph" w:customStyle="1" w:styleId="TM11">
    <w:name w:val="TM 11"/>
    <w:basedOn w:val="Normal"/>
    <w:next w:val="Normal"/>
    <w:autoRedefine/>
    <w:uiPriority w:val="39"/>
    <w:qFormat/>
    <w:rsid w:val="000B35FC"/>
    <w:pPr>
      <w:widowControl w:val="0"/>
      <w:tabs>
        <w:tab w:val="right" w:leader="dot" w:pos="9630"/>
      </w:tabs>
      <w:overflowPunct w:val="0"/>
      <w:adjustRightInd w:val="0"/>
      <w:spacing w:before="120" w:after="120" w:line="240" w:lineRule="auto"/>
    </w:pPr>
    <w:rPr>
      <w:rFonts w:ascii="Segoe UI" w:eastAsia="Times New Roman" w:hAnsi="Segoe UI" w:cs="Segoe UI"/>
      <w:b/>
      <w:noProof/>
      <w:kern w:val="28"/>
      <w:sz w:val="20"/>
      <w:szCs w:val="20"/>
      <w:lang w:eastAsia="fr-FR" w:bidi="fr-FR"/>
    </w:rPr>
  </w:style>
  <w:style w:type="paragraph" w:customStyle="1" w:styleId="TM21">
    <w:name w:val="TM 21"/>
    <w:basedOn w:val="Normal"/>
    <w:next w:val="Normal"/>
    <w:autoRedefine/>
    <w:uiPriority w:val="39"/>
    <w:qFormat/>
    <w:rsid w:val="000B35FC"/>
    <w:pPr>
      <w:widowControl w:val="0"/>
      <w:tabs>
        <w:tab w:val="left" w:pos="1170"/>
        <w:tab w:val="right" w:leader="dot" w:pos="9630"/>
      </w:tabs>
      <w:overflowPunct w:val="0"/>
      <w:adjustRightInd w:val="0"/>
      <w:spacing w:before="120" w:after="120" w:line="276" w:lineRule="auto"/>
      <w:ind w:left="720"/>
    </w:pPr>
    <w:rPr>
      <w:rFonts w:ascii="Calibri Light" w:eastAsia="Times New Roman" w:hAnsi="Calibri Light" w:cs="Times New Roman"/>
      <w:b/>
      <w:noProof/>
      <w:kern w:val="28"/>
      <w:sz w:val="18"/>
      <w:szCs w:val="24"/>
      <w:lang w:eastAsia="fr-FR" w:bidi="fr-FR"/>
    </w:rPr>
  </w:style>
  <w:style w:type="paragraph" w:customStyle="1" w:styleId="TM31">
    <w:name w:val="TM 31"/>
    <w:basedOn w:val="Normal"/>
    <w:next w:val="Normal"/>
    <w:autoRedefine/>
    <w:uiPriority w:val="39"/>
    <w:qFormat/>
    <w:rsid w:val="000B35FC"/>
    <w:pPr>
      <w:widowControl w:val="0"/>
      <w:tabs>
        <w:tab w:val="left" w:pos="1350"/>
        <w:tab w:val="right" w:leader="dot" w:pos="9630"/>
      </w:tabs>
      <w:overflowPunct w:val="0"/>
      <w:adjustRightInd w:val="0"/>
      <w:spacing w:before="120" w:after="0" w:line="240" w:lineRule="auto"/>
      <w:ind w:left="994"/>
    </w:pPr>
    <w:rPr>
      <w:rFonts w:ascii="Calibri Light" w:eastAsia="Times New Roman" w:hAnsi="Calibri Light" w:cs="Times New Roman"/>
      <w:kern w:val="28"/>
      <w:sz w:val="18"/>
      <w:szCs w:val="18"/>
      <w:lang w:eastAsia="fr-FR" w:bidi="fr-FR"/>
    </w:rPr>
  </w:style>
  <w:style w:type="paragraph" w:customStyle="1" w:styleId="Figur1">
    <w:name w:val="Figur1"/>
    <w:basedOn w:val="Normal"/>
    <w:next w:val="Normal"/>
    <w:uiPriority w:val="35"/>
    <w:qFormat/>
    <w:rsid w:val="000B35FC"/>
    <w:pPr>
      <w:widowControl w:val="0"/>
      <w:overflowPunct w:val="0"/>
      <w:adjustRightInd w:val="0"/>
      <w:spacing w:after="0" w:line="240" w:lineRule="auto"/>
    </w:pPr>
    <w:rPr>
      <w:rFonts w:ascii="Times New Roman" w:eastAsia="Times New Roman" w:hAnsi="Times New Roman" w:cs="Times New Roman"/>
      <w:color w:val="4F81BD"/>
      <w:kern w:val="28"/>
      <w:sz w:val="18"/>
      <w:szCs w:val="18"/>
      <w:lang w:eastAsia="fr-FR" w:bidi="fr-FR"/>
    </w:rPr>
  </w:style>
  <w:style w:type="paragraph" w:styleId="Listepuces2">
    <w:name w:val="List Bullet 2"/>
    <w:basedOn w:val="Normal"/>
    <w:unhideWhenUsed/>
    <w:qFormat/>
    <w:rsid w:val="000B35FC"/>
    <w:pPr>
      <w:widowControl w:val="0"/>
      <w:numPr>
        <w:numId w:val="1"/>
      </w:numPr>
      <w:overflowPunct w:val="0"/>
      <w:adjustRightInd w:val="0"/>
      <w:spacing w:after="0" w:line="264" w:lineRule="auto"/>
    </w:pPr>
    <w:rPr>
      <w:rFonts w:ascii="Tw Cen MT" w:eastAsia="Tw Cen MT" w:hAnsi="Tw Cen MT" w:cs="Times New Roman"/>
      <w:color w:val="94B6D2"/>
      <w:kern w:val="28"/>
      <w:sz w:val="23"/>
      <w:szCs w:val="24"/>
      <w:lang w:eastAsia="fr-FR" w:bidi="fr-FR"/>
    </w:rPr>
  </w:style>
  <w:style w:type="paragraph" w:customStyle="1" w:styleId="Titre1-1">
    <w:name w:val="Titre 1-1"/>
    <w:basedOn w:val="Normal"/>
    <w:next w:val="Titre"/>
    <w:link w:val="TitreCar"/>
    <w:autoRedefine/>
    <w:qFormat/>
    <w:rsid w:val="000B35FC"/>
    <w:pPr>
      <w:widowControl w:val="0"/>
      <w:overflowPunct w:val="0"/>
      <w:adjustRightInd w:val="0"/>
      <w:spacing w:after="0" w:line="280" w:lineRule="atLeast"/>
      <w:jc w:val="center"/>
    </w:pPr>
    <w:rPr>
      <w:rFonts w:ascii="Verdana" w:eastAsia="Times New Roman" w:hAnsi="Verdana"/>
      <w:bCs/>
      <w:color w:val="000080"/>
      <w:kern w:val="28"/>
      <w:sz w:val="28"/>
      <w:szCs w:val="18"/>
      <w:u w:val="single"/>
    </w:rPr>
  </w:style>
  <w:style w:type="character" w:customStyle="1" w:styleId="TitreCar">
    <w:name w:val="Titre Car"/>
    <w:aliases w:val="Titre 10 Car,Titre Car Car Car1,Titre Car Car Car Car Car Car1,Titre Car Car Car Car Car Car Car,Titre Car Car Car Car Car1,Titre Car Car Car Car1,Titre Car Car Car Car Car Car Car Car Car Car,Titre 1- Car"/>
    <w:basedOn w:val="Policepardfaut"/>
    <w:link w:val="Titre1-1"/>
    <w:rsid w:val="000B35FC"/>
    <w:rPr>
      <w:rFonts w:ascii="Verdana" w:eastAsia="Times New Roman" w:hAnsi="Verdana"/>
      <w:bCs/>
      <w:color w:val="000080"/>
      <w:kern w:val="28"/>
      <w:sz w:val="28"/>
      <w:szCs w:val="18"/>
      <w:u w:val="single"/>
    </w:rPr>
  </w:style>
  <w:style w:type="paragraph" w:customStyle="1" w:styleId="Sous-titre1">
    <w:name w:val="Sous-titre1"/>
    <w:basedOn w:val="Normal"/>
    <w:next w:val="Normal"/>
    <w:uiPriority w:val="11"/>
    <w:qFormat/>
    <w:rsid w:val="000B35FC"/>
    <w:pPr>
      <w:keepNext/>
      <w:widowControl w:val="0"/>
      <w:pBdr>
        <w:bottom w:val="single" w:sz="6" w:space="14" w:color="808080"/>
      </w:pBdr>
      <w:overflowPunct w:val="0"/>
      <w:adjustRightInd w:val="0"/>
      <w:spacing w:before="1940" w:after="0" w:line="200" w:lineRule="atLeast"/>
      <w:jc w:val="center"/>
    </w:pPr>
    <w:rPr>
      <w:rFonts w:ascii="Garamond" w:eastAsia="Times New Roman" w:hAnsi="Garamond" w:cs="Times New Roman"/>
      <w:bCs/>
      <w:caps/>
      <w:color w:val="808080"/>
      <w:spacing w:val="30"/>
      <w:kern w:val="28"/>
      <w:sz w:val="18"/>
      <w:szCs w:val="20"/>
      <w:lang w:eastAsia="fr-FR" w:bidi="fr-FR"/>
    </w:rPr>
  </w:style>
  <w:style w:type="character" w:customStyle="1" w:styleId="Sous-titreCar">
    <w:name w:val="Sous-titre Car"/>
    <w:basedOn w:val="Policepardfaut"/>
    <w:link w:val="Sous-titre"/>
    <w:uiPriority w:val="11"/>
    <w:rsid w:val="000B35FC"/>
    <w:rPr>
      <w:rFonts w:ascii="Garamond" w:eastAsia="Times New Roman" w:hAnsi="Garamond"/>
      <w:bCs/>
      <w:caps/>
      <w:color w:val="808080"/>
      <w:spacing w:val="30"/>
      <w:kern w:val="28"/>
      <w:sz w:val="18"/>
      <w:szCs w:val="20"/>
    </w:rPr>
  </w:style>
  <w:style w:type="paragraph" w:customStyle="1" w:styleId="CorpsdetexteCarCar11">
    <w:name w:val="Corps de texte Car Car11"/>
    <w:basedOn w:val="Normal"/>
    <w:next w:val="Corpsdetexte"/>
    <w:link w:val="CorpsdetexteCar"/>
    <w:unhideWhenUsed/>
    <w:rsid w:val="000B35FC"/>
    <w:pPr>
      <w:widowControl w:val="0"/>
      <w:overflowPunct w:val="0"/>
      <w:adjustRightInd w:val="0"/>
      <w:spacing w:after="120" w:line="240" w:lineRule="auto"/>
    </w:pPr>
    <w:rPr>
      <w:rFonts w:eastAsia="Times New Roman"/>
      <w:kern w:val="28"/>
    </w:rPr>
  </w:style>
  <w:style w:type="character" w:customStyle="1" w:styleId="CorpsdetexteCar">
    <w:name w:val="Corps de texte Car"/>
    <w:aliases w:val="Corps de texte Car1 Car Car1,Corps de texte Car Car Car Car1,Corps de texte Car Car1 Car1"/>
    <w:basedOn w:val="Policepardfaut"/>
    <w:link w:val="CorpsdetexteCarCar11"/>
    <w:uiPriority w:val="99"/>
    <w:rsid w:val="000B35FC"/>
    <w:rPr>
      <w:rFonts w:eastAsia="Times New Roman"/>
      <w:kern w:val="28"/>
    </w:rPr>
  </w:style>
  <w:style w:type="character" w:styleId="lev">
    <w:name w:val="Strong"/>
    <w:basedOn w:val="Policepardfaut"/>
    <w:uiPriority w:val="22"/>
    <w:qFormat/>
    <w:rsid w:val="000B35FC"/>
    <w:rPr>
      <w:b/>
      <w:bCs/>
    </w:rPr>
  </w:style>
  <w:style w:type="character" w:styleId="Accentuation">
    <w:name w:val="Emphasis"/>
    <w:basedOn w:val="Policepardfaut"/>
    <w:uiPriority w:val="20"/>
    <w:qFormat/>
    <w:rsid w:val="000B35FC"/>
    <w:rPr>
      <w:i/>
      <w:iCs/>
    </w:rPr>
  </w:style>
  <w:style w:type="paragraph" w:customStyle="1" w:styleId="TOCHeading1">
    <w:name w:val="TOC Heading1"/>
    <w:basedOn w:val="Titre1"/>
    <w:next w:val="Normal"/>
    <w:uiPriority w:val="39"/>
    <w:semiHidden/>
    <w:unhideWhenUsed/>
    <w:qFormat/>
    <w:rsid w:val="000B35F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0B35FC"/>
    <w:pPr>
      <w:widowControl w:val="0"/>
      <w:overflowPunct w:val="0"/>
      <w:adjustRightInd w:val="0"/>
      <w:spacing w:after="0" w:line="240" w:lineRule="auto"/>
    </w:pPr>
    <w:rPr>
      <w:rFonts w:ascii="Arial" w:eastAsia="Times New Roman" w:hAnsi="Arial" w:cs="Arial"/>
      <w:color w:val="000000"/>
      <w:kern w:val="28"/>
      <w:sz w:val="16"/>
      <w:szCs w:val="16"/>
      <w:lang w:eastAsia="fr-FR" w:bidi="fr-FR"/>
    </w:rPr>
  </w:style>
  <w:style w:type="paragraph" w:customStyle="1" w:styleId="TableText">
    <w:name w:val="Table Text"/>
    <w:basedOn w:val="TableHeading"/>
    <w:autoRedefine/>
    <w:qFormat/>
    <w:rsid w:val="000B35FC"/>
    <w:pPr>
      <w:ind w:left="237" w:hanging="237"/>
    </w:pPr>
  </w:style>
  <w:style w:type="character" w:customStyle="1" w:styleId="IntenseEmphasis1">
    <w:name w:val="Intense Emphasis1"/>
    <w:basedOn w:val="Policepardfaut"/>
    <w:uiPriority w:val="21"/>
    <w:qFormat/>
    <w:rsid w:val="000B35FC"/>
    <w:rPr>
      <w:b/>
      <w:bCs/>
      <w:i/>
      <w:iCs/>
      <w:color w:val="4F81BD"/>
    </w:rPr>
  </w:style>
  <w:style w:type="paragraph" w:customStyle="1" w:styleId="NoSpacing1">
    <w:name w:val="No Spacing1"/>
    <w:uiPriority w:val="1"/>
    <w:qFormat/>
    <w:rsid w:val="000B35FC"/>
    <w:pPr>
      <w:spacing w:after="0" w:line="240" w:lineRule="auto"/>
    </w:pPr>
    <w:rPr>
      <w:rFonts w:ascii="Calibri" w:eastAsia="Calibri" w:hAnsi="Calibri" w:cs="Times New Roman"/>
      <w:sz w:val="24"/>
      <w:lang w:eastAsia="fr-FR" w:bidi="fr-FR"/>
    </w:rPr>
  </w:style>
  <w:style w:type="character" w:customStyle="1" w:styleId="BookTitle1">
    <w:name w:val="Book Title1"/>
    <w:basedOn w:val="Policepardfaut"/>
    <w:uiPriority w:val="33"/>
    <w:qFormat/>
    <w:rsid w:val="000B35FC"/>
    <w:rPr>
      <w:b/>
      <w:bCs/>
      <w:smallCaps/>
      <w:spacing w:val="5"/>
    </w:rPr>
  </w:style>
  <w:style w:type="paragraph" w:customStyle="1" w:styleId="Split">
    <w:name w:val="Split"/>
    <w:link w:val="SplitChar"/>
    <w:qFormat/>
    <w:rsid w:val="000B35FC"/>
    <w:pPr>
      <w:numPr>
        <w:numId w:val="2"/>
      </w:numPr>
      <w:spacing w:after="200" w:line="276" w:lineRule="auto"/>
      <w:contextualSpacing/>
    </w:pPr>
    <w:rPr>
      <w:rFonts w:ascii="Calibri" w:eastAsia="Calibri" w:hAnsi="Calibri" w:cs="Arial"/>
      <w:b/>
      <w:color w:val="365F91"/>
      <w:sz w:val="24"/>
      <w:lang w:eastAsia="fr-FR" w:bidi="fr-FR"/>
    </w:rPr>
  </w:style>
  <w:style w:type="table" w:customStyle="1" w:styleId="Listecouleur-Accent11">
    <w:name w:val="Liste couleur - Accent 11"/>
    <w:basedOn w:val="TableauNormal"/>
    <w:next w:val="Listecouleur-Accent1"/>
    <w:uiPriority w:val="72"/>
    <w:rsid w:val="000B35FC"/>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basedOn w:val="Policepardfaut"/>
    <w:link w:val="Split"/>
    <w:rsid w:val="000B35FC"/>
    <w:rPr>
      <w:rFonts w:ascii="Calibri" w:eastAsia="Calibri" w:hAnsi="Calibri" w:cs="Arial"/>
      <w:b/>
      <w:color w:val="365F91"/>
      <w:sz w:val="24"/>
      <w:lang w:eastAsia="fr-FR" w:bidi="fr-FR"/>
    </w:rPr>
  </w:style>
  <w:style w:type="paragraph" w:customStyle="1" w:styleId="ListParagraphnowy1">
    <w:name w:val="List Paragraph nowy1"/>
    <w:basedOn w:val="Normal"/>
    <w:next w:val="Paragraphedeliste"/>
    <w:link w:val="ParagraphedelisteCar"/>
    <w:uiPriority w:val="34"/>
    <w:qFormat/>
    <w:rsid w:val="000B35FC"/>
    <w:pPr>
      <w:widowControl w:val="0"/>
      <w:overflowPunct w:val="0"/>
      <w:adjustRightInd w:val="0"/>
      <w:spacing w:after="0" w:line="360" w:lineRule="auto"/>
      <w:ind w:left="720"/>
      <w:contextualSpacing/>
    </w:pPr>
    <w:rPr>
      <w:rFonts w:ascii="Times New Roman" w:eastAsia="Times New Roman" w:hAnsi="Times New Roman" w:cs="Times New Roman"/>
      <w:kern w:val="28"/>
      <w:szCs w:val="24"/>
      <w:lang w:eastAsia="fr-FR" w:bidi="fr-FR"/>
    </w:rPr>
  </w:style>
  <w:style w:type="paragraph" w:customStyle="1" w:styleId="Textedebulles1">
    <w:name w:val="Texte de bulles1"/>
    <w:basedOn w:val="Normal"/>
    <w:next w:val="Textedebulles"/>
    <w:link w:val="TextedebullesCar"/>
    <w:uiPriority w:val="99"/>
    <w:unhideWhenUsed/>
    <w:rsid w:val="000B35FC"/>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TextedebullesCar">
    <w:name w:val="Texte de bulles Car"/>
    <w:basedOn w:val="Policepardfaut"/>
    <w:link w:val="Textedebulles1"/>
    <w:uiPriority w:val="99"/>
    <w:rsid w:val="000B35FC"/>
    <w:rPr>
      <w:rFonts w:ascii="Tahoma" w:eastAsia="Times New Roman" w:hAnsi="Tahoma" w:cs="Tahoma"/>
      <w:kern w:val="28"/>
      <w:sz w:val="16"/>
      <w:szCs w:val="16"/>
    </w:rPr>
  </w:style>
  <w:style w:type="paragraph" w:customStyle="1" w:styleId="BankNormal">
    <w:name w:val="BankNormal"/>
    <w:basedOn w:val="Normal"/>
    <w:link w:val="BankNormalChar"/>
    <w:rsid w:val="000B35FC"/>
    <w:pPr>
      <w:spacing w:after="240" w:line="240" w:lineRule="auto"/>
    </w:pPr>
    <w:rPr>
      <w:rFonts w:ascii="Times New Roman" w:eastAsia="Times New Roman" w:hAnsi="Times New Roman" w:cs="Times New Roman"/>
      <w:sz w:val="24"/>
      <w:szCs w:val="20"/>
      <w:lang w:eastAsia="fr-FR" w:bidi="fr-FR"/>
    </w:rPr>
  </w:style>
  <w:style w:type="paragraph" w:customStyle="1" w:styleId="Section2-Heading1">
    <w:name w:val="Section 2 - Heading 1"/>
    <w:basedOn w:val="Normal"/>
    <w:rsid w:val="000B35FC"/>
    <w:pPr>
      <w:tabs>
        <w:tab w:val="left" w:pos="360"/>
      </w:tabs>
      <w:spacing w:after="200" w:line="240" w:lineRule="auto"/>
      <w:ind w:left="360" w:hanging="360"/>
    </w:pPr>
    <w:rPr>
      <w:rFonts w:ascii="Times New Roman" w:eastAsia="Times New Roman" w:hAnsi="Times New Roman" w:cs="Times New Roman"/>
      <w:b/>
      <w:sz w:val="24"/>
      <w:szCs w:val="24"/>
      <w:lang w:eastAsia="fr-FR" w:bidi="fr-FR"/>
    </w:rPr>
  </w:style>
  <w:style w:type="paragraph" w:customStyle="1" w:styleId="Section2-Heading2">
    <w:name w:val="Section 2 - Heading 2"/>
    <w:basedOn w:val="Normal"/>
    <w:rsid w:val="000B35FC"/>
    <w:pPr>
      <w:spacing w:after="200" w:line="240" w:lineRule="auto"/>
      <w:ind w:left="360"/>
    </w:pPr>
    <w:rPr>
      <w:rFonts w:ascii="Times New Roman" w:eastAsia="Times New Roman" w:hAnsi="Times New Roman" w:cs="Times New Roman"/>
      <w:b/>
      <w:sz w:val="24"/>
      <w:szCs w:val="24"/>
      <w:lang w:eastAsia="fr-FR" w:bidi="fr-FR"/>
    </w:rPr>
  </w:style>
  <w:style w:type="paragraph" w:customStyle="1" w:styleId="Corpsdetexte21">
    <w:name w:val="Corps de texte 21"/>
    <w:basedOn w:val="Normal"/>
    <w:next w:val="Corpsdetexte2"/>
    <w:link w:val="Corpsdetexte2Car"/>
    <w:unhideWhenUsed/>
    <w:rsid w:val="000B35FC"/>
    <w:pPr>
      <w:widowControl w:val="0"/>
      <w:overflowPunct w:val="0"/>
      <w:adjustRightInd w:val="0"/>
      <w:spacing w:after="120" w:line="480" w:lineRule="auto"/>
    </w:pPr>
    <w:rPr>
      <w:rFonts w:eastAsia="Times New Roman"/>
      <w:kern w:val="28"/>
    </w:rPr>
  </w:style>
  <w:style w:type="character" w:customStyle="1" w:styleId="Corpsdetexte2Car">
    <w:name w:val="Corps de texte 2 Car"/>
    <w:basedOn w:val="Policepardfaut"/>
    <w:link w:val="Corpsdetexte21"/>
    <w:rsid w:val="000B35FC"/>
    <w:rPr>
      <w:rFonts w:eastAsia="Times New Roman"/>
      <w:kern w:val="28"/>
    </w:rPr>
  </w:style>
  <w:style w:type="character" w:styleId="Appelnotedebasdep">
    <w:name w:val="footnote reference"/>
    <w:basedOn w:val="Policepardfaut"/>
    <w:uiPriority w:val="99"/>
    <w:rsid w:val="000B35FC"/>
    <w:rPr>
      <w:vertAlign w:val="superscript"/>
    </w:rPr>
  </w:style>
  <w:style w:type="paragraph" w:styleId="NormalWeb">
    <w:name w:val="Normal (Web)"/>
    <w:basedOn w:val="Normal"/>
    <w:link w:val="NormalWebCar"/>
    <w:uiPriority w:val="99"/>
    <w:rsid w:val="000B35FC"/>
    <w:pPr>
      <w:spacing w:beforeLines="1" w:afterLines="1" w:line="240" w:lineRule="auto"/>
    </w:pPr>
    <w:rPr>
      <w:rFonts w:ascii="Times" w:eastAsia="Calibri" w:hAnsi="Times" w:cs="Times New Roman"/>
      <w:sz w:val="20"/>
      <w:szCs w:val="20"/>
      <w:lang w:eastAsia="fr-FR" w:bidi="fr-FR"/>
    </w:rPr>
  </w:style>
  <w:style w:type="character" w:customStyle="1" w:styleId="Lienhypertexte1">
    <w:name w:val="Lien hypertexte1"/>
    <w:basedOn w:val="Policepardfaut"/>
    <w:uiPriority w:val="99"/>
    <w:unhideWhenUsed/>
    <w:rsid w:val="000B35FC"/>
    <w:rPr>
      <w:color w:val="0000FF"/>
      <w:u w:val="single"/>
    </w:rPr>
  </w:style>
  <w:style w:type="character" w:customStyle="1" w:styleId="Lienhypertextesuivivisit1">
    <w:name w:val="Lien hypertexte suivi visité1"/>
    <w:basedOn w:val="Policepardfaut"/>
    <w:uiPriority w:val="99"/>
    <w:unhideWhenUsed/>
    <w:rsid w:val="000B35FC"/>
    <w:rPr>
      <w:color w:val="800080"/>
      <w:u w:val="single"/>
    </w:rPr>
  </w:style>
  <w:style w:type="paragraph" w:styleId="Notedebasdepage">
    <w:name w:val="footnote text"/>
    <w:aliases w:val="fn,ADB,single space,footnote text Char,Footnote Text Char,fn Char,ADB Char,single space Char Char,Fußnotentextf,single space Char ,Footnote,Footnote Text Char2 Char,Footnote Text Char Char1 Char1,Footnote Text Char1 Char Char Char1"/>
    <w:basedOn w:val="Normal"/>
    <w:link w:val="NotedebasdepageCar"/>
    <w:qFormat/>
    <w:rsid w:val="000B35FC"/>
    <w:pPr>
      <w:widowControl w:val="0"/>
      <w:spacing w:after="0" w:line="240" w:lineRule="auto"/>
    </w:pPr>
    <w:rPr>
      <w:rFonts w:ascii="CG Times" w:eastAsia="Times New Roman" w:hAnsi="CG Times" w:cs="Times New Roman"/>
      <w:sz w:val="24"/>
      <w:szCs w:val="20"/>
      <w:lang w:eastAsia="fr-FR" w:bidi="fr-FR"/>
    </w:rPr>
  </w:style>
  <w:style w:type="character" w:customStyle="1" w:styleId="NotedebasdepageCar">
    <w:name w:val="Note de bas de page Car"/>
    <w:aliases w:val="fn Car,ADB Car,single space Car,footnote text Char Car,Footnote Text Char Car,fn Char Car,ADB Char Car,single space Char Char Car,Fußnotentextf Car,single space Char  Car,Footnote Car,Footnote Text Char2 Char Car"/>
    <w:basedOn w:val="Policepardfaut"/>
    <w:link w:val="Notedebasdepage"/>
    <w:rsid w:val="000B35FC"/>
    <w:rPr>
      <w:rFonts w:ascii="CG Times" w:eastAsia="Times New Roman" w:hAnsi="CG Times" w:cs="Times New Roman"/>
      <w:sz w:val="24"/>
      <w:szCs w:val="20"/>
      <w:lang w:eastAsia="fr-FR" w:bidi="fr-FR"/>
    </w:rPr>
  </w:style>
  <w:style w:type="paragraph" w:styleId="En-tte">
    <w:name w:val="header"/>
    <w:aliases w:val="UNOPS Header,BCB,Car2,Header1,En-tête client"/>
    <w:basedOn w:val="Normal"/>
    <w:link w:val="En-tteCar"/>
    <w:uiPriority w:val="99"/>
    <w:qFormat/>
    <w:rsid w:val="000B35FC"/>
    <w:pPr>
      <w:tabs>
        <w:tab w:val="center" w:pos="4320"/>
        <w:tab w:val="right" w:pos="8640"/>
      </w:tabs>
      <w:spacing w:after="0" w:line="240" w:lineRule="auto"/>
    </w:pPr>
    <w:rPr>
      <w:rFonts w:ascii="Times New Roman" w:eastAsia="Times New Roman" w:hAnsi="Times New Roman" w:cs="Times New Roman"/>
      <w:sz w:val="20"/>
      <w:szCs w:val="20"/>
      <w:lang w:eastAsia="fr-FR" w:bidi="fr-FR"/>
    </w:rPr>
  </w:style>
  <w:style w:type="character" w:customStyle="1" w:styleId="En-tteCar">
    <w:name w:val="En-tête Car"/>
    <w:aliases w:val="UNOPS Header Car,BCB Car,Car2 Car,Header1 Car,En-tête client Car"/>
    <w:basedOn w:val="Policepardfaut"/>
    <w:link w:val="En-tte"/>
    <w:uiPriority w:val="99"/>
    <w:rsid w:val="000B35FC"/>
    <w:rPr>
      <w:rFonts w:ascii="Times New Roman" w:eastAsia="Times New Roman" w:hAnsi="Times New Roman" w:cs="Times New Roman"/>
      <w:sz w:val="20"/>
      <w:szCs w:val="20"/>
      <w:lang w:eastAsia="fr-FR" w:bidi="fr-FR"/>
    </w:rPr>
  </w:style>
  <w:style w:type="paragraph" w:customStyle="1" w:styleId="Section3-Heading1">
    <w:name w:val="Section 3 - Heading 1"/>
    <w:basedOn w:val="Normal"/>
    <w:rsid w:val="000B35FC"/>
    <w:pPr>
      <w:pBdr>
        <w:bottom w:val="single" w:sz="4" w:space="1" w:color="auto"/>
      </w:pBdr>
      <w:spacing w:after="240" w:line="240" w:lineRule="auto"/>
      <w:jc w:val="center"/>
    </w:pPr>
    <w:rPr>
      <w:rFonts w:ascii="Times New Roman Bold" w:eastAsia="Times New Roman" w:hAnsi="Times New Roman Bold" w:cs="Times New Roman"/>
      <w:b/>
      <w:sz w:val="32"/>
      <w:szCs w:val="24"/>
      <w:lang w:eastAsia="fr-FR" w:bidi="fr-FR"/>
    </w:rPr>
  </w:style>
  <w:style w:type="paragraph" w:customStyle="1" w:styleId="Sub-ClauseText">
    <w:name w:val="Sub-Clause Text"/>
    <w:basedOn w:val="Normal"/>
    <w:rsid w:val="000B35FC"/>
    <w:pPr>
      <w:spacing w:before="120" w:after="120" w:line="240" w:lineRule="auto"/>
      <w:jc w:val="both"/>
    </w:pPr>
    <w:rPr>
      <w:rFonts w:ascii="Times New Roman" w:eastAsia="Times New Roman" w:hAnsi="Times New Roman" w:cs="Times New Roman"/>
      <w:spacing w:val="-4"/>
      <w:sz w:val="24"/>
      <w:szCs w:val="20"/>
      <w:lang w:eastAsia="fr-FR" w:bidi="fr-FR"/>
    </w:rPr>
  </w:style>
  <w:style w:type="paragraph" w:styleId="Index1">
    <w:name w:val="index 1"/>
    <w:basedOn w:val="Normal"/>
    <w:next w:val="Normal"/>
    <w:uiPriority w:val="99"/>
    <w:rsid w:val="000B35FC"/>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lang w:eastAsia="fr-FR" w:bidi="fr-FR"/>
    </w:rPr>
  </w:style>
  <w:style w:type="paragraph" w:customStyle="1" w:styleId="Pieddepage1">
    <w:name w:val="Pied de page1"/>
    <w:basedOn w:val="Normal"/>
    <w:next w:val="Pieddepage"/>
    <w:link w:val="PieddepageCar"/>
    <w:uiPriority w:val="99"/>
    <w:unhideWhenUsed/>
    <w:rsid w:val="000B35FC"/>
    <w:pPr>
      <w:widowControl w:val="0"/>
      <w:tabs>
        <w:tab w:val="center" w:pos="4680"/>
        <w:tab w:val="right" w:pos="9360"/>
      </w:tabs>
      <w:overflowPunct w:val="0"/>
      <w:adjustRightInd w:val="0"/>
      <w:spacing w:after="0" w:line="240" w:lineRule="auto"/>
    </w:pPr>
    <w:rPr>
      <w:rFonts w:eastAsia="Times New Roman"/>
      <w:kern w:val="28"/>
    </w:rPr>
  </w:style>
  <w:style w:type="character" w:customStyle="1" w:styleId="PieddepageCar">
    <w:name w:val="Pied de page Car"/>
    <w:basedOn w:val="Policepardfaut"/>
    <w:link w:val="Pieddepage1"/>
    <w:uiPriority w:val="99"/>
    <w:rsid w:val="000B35FC"/>
    <w:rPr>
      <w:rFonts w:eastAsia="Times New Roman"/>
      <w:kern w:val="28"/>
    </w:rPr>
  </w:style>
  <w:style w:type="character" w:styleId="Marquedecommentaire">
    <w:name w:val="annotation reference"/>
    <w:basedOn w:val="Policepardfaut"/>
    <w:uiPriority w:val="99"/>
    <w:rsid w:val="000B35FC"/>
    <w:rPr>
      <w:sz w:val="16"/>
      <w:szCs w:val="16"/>
    </w:rPr>
  </w:style>
  <w:style w:type="paragraph" w:customStyle="1" w:styleId="Commentaire1">
    <w:name w:val="Commentaire1"/>
    <w:basedOn w:val="Normal"/>
    <w:next w:val="Commentaire"/>
    <w:link w:val="CommentaireCar"/>
    <w:rsid w:val="000B35FC"/>
    <w:pPr>
      <w:widowControl w:val="0"/>
      <w:overflowPunct w:val="0"/>
      <w:adjustRightInd w:val="0"/>
      <w:spacing w:after="0" w:line="240" w:lineRule="auto"/>
    </w:pPr>
    <w:rPr>
      <w:rFonts w:eastAsia="Times New Roman"/>
      <w:kern w:val="28"/>
      <w:sz w:val="20"/>
      <w:szCs w:val="20"/>
    </w:rPr>
  </w:style>
  <w:style w:type="character" w:customStyle="1" w:styleId="CommentaireCar">
    <w:name w:val="Commentaire Car"/>
    <w:basedOn w:val="Policepardfaut"/>
    <w:link w:val="Commentaire1"/>
    <w:uiPriority w:val="99"/>
    <w:rsid w:val="000B35FC"/>
    <w:rPr>
      <w:rFonts w:eastAsia="Times New Roman"/>
      <w:kern w:val="28"/>
      <w:sz w:val="20"/>
      <w:szCs w:val="20"/>
    </w:rPr>
  </w:style>
  <w:style w:type="paragraph" w:customStyle="1" w:styleId="Objetducommentaire1">
    <w:name w:val="Objet du commentaire1"/>
    <w:basedOn w:val="Commentaire"/>
    <w:next w:val="Commentaire"/>
    <w:uiPriority w:val="99"/>
    <w:rsid w:val="000B35FC"/>
    <w:pPr>
      <w:widowControl w:val="0"/>
      <w:overflowPunct w:val="0"/>
      <w:adjustRightInd w:val="0"/>
      <w:spacing w:after="0"/>
    </w:pPr>
    <w:rPr>
      <w:rFonts w:ascii="Times New Roman" w:eastAsia="Times New Roman" w:hAnsi="Times New Roman" w:cs="Times New Roman"/>
      <w:b/>
      <w:bCs/>
      <w:kern w:val="28"/>
      <w:lang w:eastAsia="fr-FR" w:bidi="fr-FR"/>
    </w:rPr>
  </w:style>
  <w:style w:type="character" w:customStyle="1" w:styleId="ObjetducommentaireCar">
    <w:name w:val="Objet du commentaire Car"/>
    <w:basedOn w:val="CommentaireCar"/>
    <w:link w:val="Objetducommentaire"/>
    <w:uiPriority w:val="99"/>
    <w:rsid w:val="000B35FC"/>
    <w:rPr>
      <w:rFonts w:eastAsia="Times New Roman"/>
      <w:b/>
      <w:bCs/>
      <w:kern w:val="28"/>
      <w:sz w:val="20"/>
      <w:szCs w:val="20"/>
    </w:rPr>
  </w:style>
  <w:style w:type="paragraph" w:customStyle="1" w:styleId="SectionVHeader">
    <w:name w:val="Section V. Header"/>
    <w:basedOn w:val="Normal"/>
    <w:link w:val="SectionVHeaderChar"/>
    <w:rsid w:val="000B35FC"/>
    <w:pPr>
      <w:spacing w:after="0" w:line="240" w:lineRule="auto"/>
      <w:jc w:val="center"/>
    </w:pPr>
    <w:rPr>
      <w:rFonts w:ascii="Times New Roman" w:eastAsia="Times New Roman" w:hAnsi="Times New Roman" w:cs="Times New Roman"/>
      <w:b/>
      <w:sz w:val="36"/>
      <w:szCs w:val="20"/>
      <w:lang w:eastAsia="fr-FR" w:bidi="fr-FR"/>
    </w:rPr>
  </w:style>
  <w:style w:type="paragraph" w:customStyle="1" w:styleId="Outline">
    <w:name w:val="Outline"/>
    <w:basedOn w:val="Normal"/>
    <w:rsid w:val="000B35FC"/>
    <w:pPr>
      <w:spacing w:before="240" w:after="0" w:line="240" w:lineRule="auto"/>
    </w:pPr>
    <w:rPr>
      <w:rFonts w:ascii="Times New Roman" w:eastAsia="Times New Roman" w:hAnsi="Times New Roman" w:cs="Times New Roman"/>
      <w:kern w:val="28"/>
      <w:sz w:val="24"/>
      <w:szCs w:val="20"/>
      <w:lang w:eastAsia="fr-FR" w:bidi="fr-FR"/>
    </w:rPr>
  </w:style>
  <w:style w:type="paragraph" w:customStyle="1" w:styleId="Outline1">
    <w:name w:val="Outline1"/>
    <w:basedOn w:val="Outline"/>
    <w:next w:val="Normal"/>
    <w:rsid w:val="000B35FC"/>
    <w:pPr>
      <w:keepNext/>
      <w:tabs>
        <w:tab w:val="num" w:pos="360"/>
      </w:tabs>
      <w:ind w:left="360" w:hanging="360"/>
    </w:pPr>
  </w:style>
  <w:style w:type="paragraph" w:styleId="Titreindex">
    <w:name w:val="index heading"/>
    <w:basedOn w:val="Normal"/>
    <w:next w:val="Index1"/>
    <w:uiPriority w:val="99"/>
    <w:rsid w:val="000B35FC"/>
    <w:pPr>
      <w:spacing w:after="0" w:line="240" w:lineRule="auto"/>
    </w:pPr>
    <w:rPr>
      <w:rFonts w:ascii="Arial" w:eastAsia="Times New Roman" w:hAnsi="Arial" w:cs="Arial"/>
      <w:b/>
      <w:bCs/>
      <w:sz w:val="24"/>
      <w:szCs w:val="24"/>
      <w:lang w:eastAsia="fr-FR" w:bidi="fr-FR"/>
    </w:rPr>
  </w:style>
  <w:style w:type="paragraph" w:styleId="Date">
    <w:name w:val="Date"/>
    <w:basedOn w:val="Normal"/>
    <w:next w:val="Normal"/>
    <w:link w:val="DateCar"/>
    <w:uiPriority w:val="99"/>
    <w:rsid w:val="000B35FC"/>
    <w:pPr>
      <w:spacing w:after="0" w:line="240" w:lineRule="auto"/>
    </w:pPr>
    <w:rPr>
      <w:rFonts w:ascii="Times New Roman" w:eastAsia="Times New Roman" w:hAnsi="Times New Roman" w:cs="Times New Roman"/>
      <w:sz w:val="24"/>
      <w:szCs w:val="24"/>
      <w:lang w:eastAsia="fr-FR" w:bidi="fr-FR"/>
    </w:rPr>
  </w:style>
  <w:style w:type="character" w:customStyle="1" w:styleId="DateCar">
    <w:name w:val="Date Car"/>
    <w:basedOn w:val="Policepardfaut"/>
    <w:link w:val="Date"/>
    <w:uiPriority w:val="99"/>
    <w:rsid w:val="000B35FC"/>
    <w:rPr>
      <w:rFonts w:ascii="Times New Roman" w:eastAsia="Times New Roman" w:hAnsi="Times New Roman" w:cs="Times New Roman"/>
      <w:sz w:val="24"/>
      <w:szCs w:val="24"/>
      <w:lang w:eastAsia="fr-FR" w:bidi="fr-FR"/>
    </w:rPr>
  </w:style>
  <w:style w:type="paragraph" w:customStyle="1" w:styleId="Default">
    <w:name w:val="Default"/>
    <w:rsid w:val="000B35FC"/>
    <w:pPr>
      <w:autoSpaceDE w:val="0"/>
      <w:autoSpaceDN w:val="0"/>
      <w:adjustRightInd w:val="0"/>
      <w:spacing w:after="0" w:line="240" w:lineRule="auto"/>
    </w:pPr>
    <w:rPr>
      <w:rFonts w:ascii="Times New Roman" w:eastAsia="Calibri" w:hAnsi="Times New Roman" w:cs="Times New Roman"/>
      <w:color w:val="000000"/>
      <w:sz w:val="24"/>
      <w:szCs w:val="24"/>
      <w:lang w:eastAsia="fr-FR" w:bidi="fr-FR"/>
    </w:rPr>
  </w:style>
  <w:style w:type="paragraph" w:customStyle="1" w:styleId="Retraitcorpsdetexte21">
    <w:name w:val="Retrait corps de texte 21"/>
    <w:basedOn w:val="Normal"/>
    <w:next w:val="Retraitcorpsdetexte2"/>
    <w:link w:val="Retraitcorpsdetexte2Car"/>
    <w:rsid w:val="000B35FC"/>
    <w:pPr>
      <w:widowControl w:val="0"/>
      <w:overflowPunct w:val="0"/>
      <w:adjustRightInd w:val="0"/>
      <w:spacing w:after="120" w:line="480" w:lineRule="auto"/>
      <w:ind w:left="360"/>
    </w:pPr>
    <w:rPr>
      <w:rFonts w:eastAsia="Times New Roman"/>
      <w:kern w:val="28"/>
    </w:rPr>
  </w:style>
  <w:style w:type="character" w:customStyle="1" w:styleId="Retraitcorpsdetexte2Car">
    <w:name w:val="Retrait corps de texte 2 Car"/>
    <w:basedOn w:val="Policepardfaut"/>
    <w:link w:val="Retraitcorpsdetexte21"/>
    <w:rsid w:val="000B35FC"/>
    <w:rPr>
      <w:rFonts w:eastAsia="Times New Roman"/>
      <w:kern w:val="28"/>
    </w:rPr>
  </w:style>
  <w:style w:type="paragraph" w:customStyle="1" w:styleId="p28">
    <w:name w:val="p28"/>
    <w:basedOn w:val="Normal"/>
    <w:rsid w:val="000B35FC"/>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lang w:eastAsia="fr-FR" w:bidi="fr-FR"/>
    </w:rPr>
  </w:style>
  <w:style w:type="table" w:styleId="Grilledutableau">
    <w:name w:val="Table Grid"/>
    <w:basedOn w:val="TableauNormal"/>
    <w:rsid w:val="000B35FC"/>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1">
    <w:name w:val="Retrait corps de texte1"/>
    <w:basedOn w:val="Normal"/>
    <w:next w:val="Retraitcorpsdetexte"/>
    <w:link w:val="RetraitcorpsdetexteCar"/>
    <w:uiPriority w:val="99"/>
    <w:rsid w:val="000B35FC"/>
    <w:pPr>
      <w:widowControl w:val="0"/>
      <w:overflowPunct w:val="0"/>
      <w:adjustRightInd w:val="0"/>
      <w:spacing w:after="120" w:line="240" w:lineRule="auto"/>
      <w:ind w:left="360"/>
    </w:pPr>
    <w:rPr>
      <w:rFonts w:eastAsia="Times New Roman"/>
      <w:kern w:val="28"/>
    </w:rPr>
  </w:style>
  <w:style w:type="character" w:customStyle="1" w:styleId="RetraitcorpsdetexteCar">
    <w:name w:val="Retrait corps de texte Car"/>
    <w:basedOn w:val="Policepardfaut"/>
    <w:link w:val="Retraitcorpsdetexte1"/>
    <w:rsid w:val="000B35FC"/>
    <w:rPr>
      <w:rFonts w:eastAsia="Times New Roman"/>
      <w:kern w:val="28"/>
    </w:rPr>
  </w:style>
  <w:style w:type="paragraph" w:customStyle="1" w:styleId="ColumnsRight">
    <w:name w:val="Columns Right"/>
    <w:basedOn w:val="Normal"/>
    <w:link w:val="ColumnsRightChar"/>
    <w:rsid w:val="000B35FC"/>
    <w:pPr>
      <w:widowControl w:val="0"/>
      <w:numPr>
        <w:ilvl w:val="1"/>
        <w:numId w:val="3"/>
      </w:numPr>
      <w:autoSpaceDE w:val="0"/>
      <w:autoSpaceDN w:val="0"/>
      <w:adjustRightInd w:val="0"/>
      <w:spacing w:before="120" w:after="120" w:line="240" w:lineRule="auto"/>
      <w:jc w:val="both"/>
    </w:pPr>
    <w:rPr>
      <w:rFonts w:ascii="Times New Roman" w:eastAsia="SimSun" w:hAnsi="Times New Roman" w:cs="Times New Roman"/>
      <w:sz w:val="24"/>
      <w:szCs w:val="28"/>
      <w:lang w:eastAsia="fr-FR" w:bidi="fr-FR"/>
    </w:rPr>
  </w:style>
  <w:style w:type="paragraph" w:customStyle="1" w:styleId="ColumnsLeft">
    <w:name w:val="Columns Left"/>
    <w:basedOn w:val="ColumnsRight"/>
    <w:rsid w:val="000B35FC"/>
    <w:pPr>
      <w:numPr>
        <w:ilvl w:val="0"/>
      </w:numPr>
      <w:tabs>
        <w:tab w:val="clear" w:pos="432"/>
      </w:tabs>
      <w:ind w:left="360" w:firstLine="0"/>
      <w:jc w:val="left"/>
    </w:pPr>
  </w:style>
  <w:style w:type="paragraph" w:customStyle="1" w:styleId="ColumnsRightSub">
    <w:name w:val="Columns Right (Sub)"/>
    <w:basedOn w:val="ColumnsRight"/>
    <w:rsid w:val="000B35FC"/>
    <w:pPr>
      <w:numPr>
        <w:ilvl w:val="2"/>
      </w:numPr>
      <w:tabs>
        <w:tab w:val="clear" w:pos="720"/>
      </w:tabs>
      <w:ind w:left="2160" w:hanging="180"/>
    </w:pPr>
  </w:style>
  <w:style w:type="character" w:customStyle="1" w:styleId="ColumnsRightChar">
    <w:name w:val="Columns Right Char"/>
    <w:basedOn w:val="Policepardfaut"/>
    <w:link w:val="ColumnsRight"/>
    <w:rsid w:val="000B35FC"/>
    <w:rPr>
      <w:rFonts w:ascii="Times New Roman" w:eastAsia="SimSun" w:hAnsi="Times New Roman" w:cs="Times New Roman"/>
      <w:sz w:val="24"/>
      <w:szCs w:val="28"/>
      <w:lang w:eastAsia="fr-FR" w:bidi="fr-FR"/>
    </w:rPr>
  </w:style>
  <w:style w:type="paragraph" w:customStyle="1" w:styleId="right">
    <w:name w:val="right"/>
    <w:basedOn w:val="Normal"/>
    <w:rsid w:val="000B35FC"/>
    <w:pPr>
      <w:spacing w:before="100" w:beforeAutospacing="1" w:after="120" w:line="312" w:lineRule="atLeast"/>
      <w:jc w:val="right"/>
    </w:pPr>
    <w:rPr>
      <w:rFonts w:ascii="Times New Roman" w:eastAsia="Times New Roman" w:hAnsi="Times New Roman" w:cs="Times New Roman"/>
      <w:sz w:val="26"/>
      <w:szCs w:val="26"/>
      <w:lang w:eastAsia="fr-FR" w:bidi="fr-FR"/>
    </w:rPr>
  </w:style>
  <w:style w:type="paragraph" w:customStyle="1" w:styleId="author">
    <w:name w:val="author"/>
    <w:basedOn w:val="Normal"/>
    <w:rsid w:val="000B35FC"/>
    <w:pPr>
      <w:spacing w:after="144" w:line="288" w:lineRule="atLeast"/>
      <w:ind w:right="3600"/>
    </w:pPr>
    <w:rPr>
      <w:rFonts w:ascii="Verdana" w:eastAsia="Times New Roman" w:hAnsi="Verdana" w:cs="Times New Roman"/>
      <w:sz w:val="24"/>
      <w:szCs w:val="24"/>
      <w:lang w:eastAsia="fr-FR" w:bidi="fr-FR"/>
    </w:rPr>
  </w:style>
  <w:style w:type="character" w:styleId="Textedelespacerserv">
    <w:name w:val="Placeholder Text"/>
    <w:basedOn w:val="Policepardfaut"/>
    <w:uiPriority w:val="99"/>
    <w:rsid w:val="000B35FC"/>
    <w:rPr>
      <w:color w:val="808080"/>
    </w:rPr>
  </w:style>
  <w:style w:type="paragraph" w:customStyle="1" w:styleId="En-ttedetabledesmatires1">
    <w:name w:val="En-tête de table des matières1"/>
    <w:basedOn w:val="Titre1"/>
    <w:next w:val="Normal"/>
    <w:uiPriority w:val="39"/>
    <w:unhideWhenUsed/>
    <w:qFormat/>
    <w:rsid w:val="000B35FC"/>
    <w:pPr>
      <w:spacing w:line="259" w:lineRule="auto"/>
      <w:outlineLvl w:val="9"/>
    </w:pPr>
    <w:rPr>
      <w:rFonts w:ascii="Cambria" w:hAnsi="Cambria" w:cs="Times New Roman"/>
      <w:bCs w:val="0"/>
      <w:caps w:val="0"/>
      <w:noProof w:val="0"/>
      <w:color w:val="365F91"/>
      <w:spacing w:val="0"/>
      <w:kern w:val="0"/>
    </w:rPr>
  </w:style>
  <w:style w:type="numbering" w:customStyle="1" w:styleId="NoList1">
    <w:name w:val="No List1"/>
    <w:next w:val="Aucuneliste"/>
    <w:uiPriority w:val="99"/>
    <w:semiHidden/>
    <w:unhideWhenUsed/>
    <w:rsid w:val="000B35FC"/>
  </w:style>
  <w:style w:type="paragraph" w:customStyle="1" w:styleId="MyHeading">
    <w:name w:val="My Heading"/>
    <w:basedOn w:val="Normal"/>
    <w:link w:val="MyHeadingChar"/>
    <w:qFormat/>
    <w:rsid w:val="000B35FC"/>
    <w:pPr>
      <w:widowControl w:val="0"/>
      <w:overflowPunct w:val="0"/>
      <w:adjustRightInd w:val="0"/>
      <w:spacing w:after="0" w:line="240" w:lineRule="auto"/>
      <w:jc w:val="center"/>
    </w:pPr>
    <w:rPr>
      <w:rFonts w:ascii="Myriad Pro" w:eastAsia="Times New Roman" w:hAnsi="Myriad Pro" w:cs="Times New Roman"/>
      <w:b/>
      <w:bCs/>
      <w:kern w:val="28"/>
      <w:sz w:val="32"/>
      <w:szCs w:val="32"/>
      <w:lang w:eastAsia="fr-FR" w:bidi="fr-FR"/>
    </w:rPr>
  </w:style>
  <w:style w:type="character" w:customStyle="1" w:styleId="MyHeadingChar">
    <w:name w:val="My Heading Char"/>
    <w:basedOn w:val="Policepardfaut"/>
    <w:link w:val="MyHeading"/>
    <w:rsid w:val="000B35FC"/>
    <w:rPr>
      <w:rFonts w:ascii="Myriad Pro" w:eastAsia="Times New Roman" w:hAnsi="Myriad Pro" w:cs="Times New Roman"/>
      <w:b/>
      <w:bCs/>
      <w:kern w:val="28"/>
      <w:sz w:val="32"/>
      <w:szCs w:val="32"/>
      <w:lang w:eastAsia="fr-FR" w:bidi="fr-FR"/>
    </w:rPr>
  </w:style>
  <w:style w:type="table" w:customStyle="1" w:styleId="TableGrid1">
    <w:name w:val="Table Grid1"/>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0B35FC"/>
    <w:pPr>
      <w:spacing w:after="0"/>
      <w:ind w:left="1100"/>
    </w:pPr>
    <w:rPr>
      <w:rFonts w:ascii="Calibri" w:eastAsia="Calibri" w:hAnsi="Calibri" w:cs="Times New Roman"/>
      <w:sz w:val="18"/>
      <w:szCs w:val="18"/>
      <w:lang w:eastAsia="fr-FR" w:bidi="fr-FR"/>
    </w:rPr>
  </w:style>
  <w:style w:type="paragraph" w:customStyle="1" w:styleId="TOC51">
    <w:name w:val="TOC 51"/>
    <w:basedOn w:val="Normal"/>
    <w:next w:val="Normal"/>
    <w:autoRedefine/>
    <w:uiPriority w:val="39"/>
    <w:unhideWhenUsed/>
    <w:rsid w:val="000B35FC"/>
    <w:pPr>
      <w:tabs>
        <w:tab w:val="left" w:pos="1320"/>
        <w:tab w:val="right" w:leader="dot" w:pos="10790"/>
      </w:tabs>
      <w:spacing w:after="0"/>
      <w:ind w:left="880"/>
    </w:pPr>
    <w:rPr>
      <w:rFonts w:ascii="Calibri Light" w:eastAsia="Calibri" w:hAnsi="Calibri Light" w:cs="Times New Roman"/>
      <w:b/>
      <w:noProof/>
      <w:sz w:val="18"/>
      <w:szCs w:val="18"/>
      <w:lang w:eastAsia="fr-FR" w:bidi="fr-FR"/>
    </w:rPr>
  </w:style>
  <w:style w:type="paragraph" w:customStyle="1" w:styleId="TOC41">
    <w:name w:val="TOC 41"/>
    <w:basedOn w:val="Normal"/>
    <w:next w:val="Normal"/>
    <w:autoRedefine/>
    <w:uiPriority w:val="39"/>
    <w:unhideWhenUsed/>
    <w:rsid w:val="000B35FC"/>
    <w:pPr>
      <w:spacing w:after="0"/>
      <w:ind w:left="660"/>
    </w:pPr>
    <w:rPr>
      <w:rFonts w:ascii="Calibri" w:eastAsia="Calibri" w:hAnsi="Calibri" w:cs="Times New Roman"/>
      <w:sz w:val="18"/>
      <w:szCs w:val="18"/>
      <w:lang w:eastAsia="fr-FR" w:bidi="fr-FR"/>
    </w:rPr>
  </w:style>
  <w:style w:type="paragraph" w:customStyle="1" w:styleId="TOC71">
    <w:name w:val="TOC 71"/>
    <w:basedOn w:val="Normal"/>
    <w:next w:val="Normal"/>
    <w:autoRedefine/>
    <w:uiPriority w:val="39"/>
    <w:unhideWhenUsed/>
    <w:rsid w:val="000B35FC"/>
    <w:pPr>
      <w:spacing w:after="0"/>
      <w:ind w:left="1320"/>
    </w:pPr>
    <w:rPr>
      <w:rFonts w:ascii="Calibri" w:eastAsia="Calibri" w:hAnsi="Calibri" w:cs="Times New Roman"/>
      <w:sz w:val="18"/>
      <w:szCs w:val="18"/>
      <w:lang w:eastAsia="fr-FR" w:bidi="fr-FR"/>
    </w:rPr>
  </w:style>
  <w:style w:type="paragraph" w:customStyle="1" w:styleId="TOC81">
    <w:name w:val="TOC 81"/>
    <w:basedOn w:val="Normal"/>
    <w:next w:val="Normal"/>
    <w:autoRedefine/>
    <w:uiPriority w:val="39"/>
    <w:unhideWhenUsed/>
    <w:rsid w:val="000B35FC"/>
    <w:pPr>
      <w:spacing w:after="0"/>
      <w:ind w:left="1540"/>
    </w:pPr>
    <w:rPr>
      <w:rFonts w:ascii="Calibri" w:eastAsia="Calibri" w:hAnsi="Calibri" w:cs="Times New Roman"/>
      <w:sz w:val="18"/>
      <w:szCs w:val="18"/>
      <w:lang w:eastAsia="fr-FR" w:bidi="fr-FR"/>
    </w:rPr>
  </w:style>
  <w:style w:type="paragraph" w:customStyle="1" w:styleId="TOC91">
    <w:name w:val="TOC 91"/>
    <w:basedOn w:val="Normal"/>
    <w:next w:val="Normal"/>
    <w:autoRedefine/>
    <w:uiPriority w:val="39"/>
    <w:unhideWhenUsed/>
    <w:rsid w:val="000B35FC"/>
    <w:pPr>
      <w:spacing w:after="0"/>
      <w:ind w:left="1760"/>
    </w:pPr>
    <w:rPr>
      <w:rFonts w:ascii="Calibri" w:eastAsia="Calibri" w:hAnsi="Calibri" w:cs="Times New Roman"/>
      <w:sz w:val="18"/>
      <w:szCs w:val="18"/>
      <w:lang w:eastAsia="fr-FR" w:bidi="fr-FR"/>
    </w:rPr>
  </w:style>
  <w:style w:type="character" w:customStyle="1" w:styleId="ParagraphedelisteCar">
    <w:name w:val="Paragraphe de liste Car"/>
    <w:aliases w:val="Liste 1 Car,figure Car,Paragraphe  revu Car,Bullets Car,Bullet L1 Car,References Car,Numbered List Paragraph Car,ReferencesCxSpLast Car,List Paragraph (numbered (a)) Car,List Paragraph nowy Car,Listes Car,Bullet 1 List Car"/>
    <w:basedOn w:val="Policepardfaut"/>
    <w:link w:val="ListParagraphnowy1"/>
    <w:uiPriority w:val="34"/>
    <w:qFormat/>
    <w:locked/>
    <w:rsid w:val="000B35FC"/>
    <w:rPr>
      <w:rFonts w:eastAsia="Times New Roman"/>
      <w:kern w:val="28"/>
      <w:sz w:val="22"/>
    </w:rPr>
  </w:style>
  <w:style w:type="paragraph" w:customStyle="1" w:styleId="Headingblue">
    <w:name w:val="Heading blue"/>
    <w:basedOn w:val="En-tte"/>
    <w:link w:val="HeadingblueChar"/>
    <w:qFormat/>
    <w:rsid w:val="000B35FC"/>
    <w:rPr>
      <w:rFonts w:ascii="Arial" w:hAnsi="Arial" w:cs="Arial"/>
      <w:b/>
      <w:color w:val="528CC9"/>
      <w:sz w:val="28"/>
      <w:szCs w:val="28"/>
    </w:rPr>
  </w:style>
  <w:style w:type="character" w:customStyle="1" w:styleId="HeadingblueChar">
    <w:name w:val="Heading blue Char"/>
    <w:basedOn w:val="Policepardfaut"/>
    <w:link w:val="Headingblue"/>
    <w:rsid w:val="000B35FC"/>
    <w:rPr>
      <w:rFonts w:ascii="Arial" w:eastAsia="Times New Roman" w:hAnsi="Arial" w:cs="Arial"/>
      <w:b/>
      <w:color w:val="528CC9"/>
      <w:sz w:val="28"/>
      <w:szCs w:val="28"/>
      <w:lang w:eastAsia="fr-FR" w:bidi="fr-FR"/>
    </w:rPr>
  </w:style>
  <w:style w:type="paragraph" w:customStyle="1" w:styleId="BodyText31">
    <w:name w:val="Body Text 31"/>
    <w:basedOn w:val="Normal"/>
    <w:next w:val="Corpsdetexte3"/>
    <w:link w:val="BodyText3Char"/>
    <w:uiPriority w:val="99"/>
    <w:unhideWhenUsed/>
    <w:rsid w:val="000B35FC"/>
    <w:pPr>
      <w:spacing w:after="120"/>
    </w:pPr>
    <w:rPr>
      <w:rFonts w:ascii="Times New Roman" w:eastAsia="Calibri" w:hAnsi="Times New Roman" w:cs="Times New Roman"/>
      <w:sz w:val="16"/>
      <w:szCs w:val="16"/>
      <w:lang w:eastAsia="fr-FR" w:bidi="fr-FR"/>
    </w:rPr>
  </w:style>
  <w:style w:type="character" w:customStyle="1" w:styleId="BodyText3Char">
    <w:name w:val="Body Text 3 Char"/>
    <w:basedOn w:val="Policepardfaut"/>
    <w:link w:val="BodyText31"/>
    <w:uiPriority w:val="99"/>
    <w:rsid w:val="000B35FC"/>
    <w:rPr>
      <w:rFonts w:ascii="Times New Roman" w:eastAsia="Calibri" w:hAnsi="Times New Roman" w:cs="Times New Roman"/>
      <w:sz w:val="16"/>
      <w:szCs w:val="16"/>
      <w:lang w:eastAsia="fr-FR" w:bidi="fr-FR"/>
    </w:rPr>
  </w:style>
  <w:style w:type="paragraph" w:customStyle="1" w:styleId="MarginText">
    <w:name w:val="Margin Text"/>
    <w:basedOn w:val="Corpsdetexte"/>
    <w:rsid w:val="000B35F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eastAsia="fr-FR" w:bidi="fr-FR"/>
    </w:rPr>
  </w:style>
  <w:style w:type="paragraph" w:customStyle="1" w:styleId="Pa6">
    <w:name w:val="Pa6"/>
    <w:basedOn w:val="Default"/>
    <w:next w:val="Default"/>
    <w:uiPriority w:val="99"/>
    <w:rsid w:val="000B35FC"/>
    <w:pPr>
      <w:spacing w:line="241" w:lineRule="atLeast"/>
    </w:pPr>
    <w:rPr>
      <w:rFonts w:ascii="AGaramond" w:hAnsi="AGaramond"/>
      <w:color w:val="auto"/>
    </w:rPr>
  </w:style>
  <w:style w:type="character" w:customStyle="1" w:styleId="A5">
    <w:name w:val="A5"/>
    <w:uiPriority w:val="99"/>
    <w:rsid w:val="000B35FC"/>
    <w:rPr>
      <w:rFonts w:cs="AGaramond"/>
      <w:color w:val="000000"/>
      <w:sz w:val="22"/>
      <w:szCs w:val="22"/>
    </w:rPr>
  </w:style>
  <w:style w:type="paragraph" w:customStyle="1" w:styleId="Pa2">
    <w:name w:val="Pa2"/>
    <w:basedOn w:val="Default"/>
    <w:next w:val="Default"/>
    <w:uiPriority w:val="99"/>
    <w:rsid w:val="000B35FC"/>
    <w:pPr>
      <w:spacing w:line="241" w:lineRule="atLeast"/>
    </w:pPr>
    <w:rPr>
      <w:rFonts w:ascii="AGaramond" w:hAnsi="AGaramond"/>
      <w:color w:val="auto"/>
    </w:rPr>
  </w:style>
  <w:style w:type="paragraph" w:customStyle="1" w:styleId="Revision1">
    <w:name w:val="Revision1"/>
    <w:next w:val="Rvision"/>
    <w:hidden/>
    <w:uiPriority w:val="99"/>
    <w:semiHidden/>
    <w:rsid w:val="000B35FC"/>
    <w:pPr>
      <w:spacing w:after="0" w:line="240" w:lineRule="auto"/>
    </w:pPr>
    <w:rPr>
      <w:rFonts w:ascii="Calibri" w:eastAsia="Calibri" w:hAnsi="Calibri" w:cs="Times New Roman"/>
      <w:lang w:eastAsia="fr-FR" w:bidi="fr-FR"/>
    </w:rPr>
  </w:style>
  <w:style w:type="character" w:styleId="Numrodepage">
    <w:name w:val="page number"/>
    <w:basedOn w:val="Policepardfaut"/>
    <w:rsid w:val="000B35FC"/>
  </w:style>
  <w:style w:type="paragraph" w:styleId="z-Hautduformulaire">
    <w:name w:val="HTML Top of Form"/>
    <w:basedOn w:val="Normal"/>
    <w:next w:val="Normal"/>
    <w:link w:val="z-HautduformulaireCar"/>
    <w:hidden/>
    <w:uiPriority w:val="99"/>
    <w:semiHidden/>
    <w:unhideWhenUsed/>
    <w:rsid w:val="000B35FC"/>
    <w:pPr>
      <w:pBdr>
        <w:bottom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HautduformulaireCar">
    <w:name w:val="z-Haut du formulaire Car"/>
    <w:basedOn w:val="Policepardfaut"/>
    <w:link w:val="z-Hautduformulaire"/>
    <w:uiPriority w:val="99"/>
    <w:semiHidden/>
    <w:rsid w:val="000B35FC"/>
    <w:rPr>
      <w:rFonts w:ascii="Arial" w:eastAsia="Times New Roman" w:hAnsi="Arial" w:cs="Arial"/>
      <w:vanish/>
      <w:sz w:val="16"/>
      <w:szCs w:val="16"/>
      <w:lang w:eastAsia="fr-FR" w:bidi="fr-FR"/>
    </w:rPr>
  </w:style>
  <w:style w:type="paragraph" w:styleId="z-Basduformulaire">
    <w:name w:val="HTML Bottom of Form"/>
    <w:basedOn w:val="Normal"/>
    <w:next w:val="Normal"/>
    <w:link w:val="z-BasduformulaireCar"/>
    <w:hidden/>
    <w:uiPriority w:val="99"/>
    <w:semiHidden/>
    <w:unhideWhenUsed/>
    <w:rsid w:val="000B35FC"/>
    <w:pPr>
      <w:pBdr>
        <w:top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BasduformulaireCar">
    <w:name w:val="z-Bas du formulaire Car"/>
    <w:basedOn w:val="Policepardfaut"/>
    <w:link w:val="z-Basduformulaire"/>
    <w:uiPriority w:val="99"/>
    <w:semiHidden/>
    <w:rsid w:val="000B35FC"/>
    <w:rPr>
      <w:rFonts w:ascii="Arial" w:eastAsia="Times New Roman" w:hAnsi="Arial" w:cs="Arial"/>
      <w:vanish/>
      <w:sz w:val="16"/>
      <w:szCs w:val="16"/>
      <w:lang w:eastAsia="fr-FR" w:bidi="fr-FR"/>
    </w:rPr>
  </w:style>
  <w:style w:type="paragraph" w:customStyle="1" w:styleId="Headline">
    <w:name w:val="Headline"/>
    <w:basedOn w:val="Titre1"/>
    <w:link w:val="HeadlineChar"/>
    <w:qFormat/>
    <w:rsid w:val="000B35FC"/>
    <w:pPr>
      <w:spacing w:before="360" w:after="120"/>
    </w:pPr>
    <w:rPr>
      <w:rFonts w:ascii="Arial" w:hAnsi="Arial"/>
      <w:b w:val="0"/>
      <w:caps w:val="0"/>
      <w:color w:val="518ECB"/>
      <w:sz w:val="28"/>
    </w:rPr>
  </w:style>
  <w:style w:type="character" w:customStyle="1" w:styleId="HeadlineChar">
    <w:name w:val="Headline Char"/>
    <w:basedOn w:val="Titre1Car"/>
    <w:link w:val="Headline"/>
    <w:rsid w:val="000B35FC"/>
    <w:rPr>
      <w:rFonts w:ascii="Arial" w:eastAsia="Times New Roman" w:hAnsi="Arial" w:cs="Segoe UI"/>
      <w:b w:val="0"/>
      <w:bCs/>
      <w:caps w:val="0"/>
      <w:noProof/>
      <w:color w:val="518ECB"/>
      <w:spacing w:val="32"/>
      <w:kern w:val="32"/>
      <w:sz w:val="28"/>
      <w:szCs w:val="32"/>
      <w:lang w:eastAsia="fr-FR" w:bidi="fr-FR"/>
    </w:rPr>
  </w:style>
  <w:style w:type="paragraph" w:customStyle="1" w:styleId="SchHead">
    <w:name w:val="SchHead"/>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eastAsia="fr-FR" w:bidi="fr-FR"/>
    </w:rPr>
  </w:style>
  <w:style w:type="character" w:customStyle="1" w:styleId="BankNormalChar">
    <w:name w:val="BankNormal Char"/>
    <w:basedOn w:val="Policepardfaut"/>
    <w:link w:val="BankNormal"/>
    <w:rsid w:val="000B35FC"/>
    <w:rPr>
      <w:rFonts w:ascii="Times New Roman" w:eastAsia="Times New Roman" w:hAnsi="Times New Roman" w:cs="Times New Roman"/>
      <w:sz w:val="24"/>
      <w:szCs w:val="20"/>
      <w:lang w:eastAsia="fr-FR" w:bidi="fr-FR"/>
    </w:rPr>
  </w:style>
  <w:style w:type="paragraph" w:customStyle="1" w:styleId="Single">
    <w:name w:val="Single"/>
    <w:basedOn w:val="Normal"/>
    <w:rsid w:val="000B35F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eastAsia="fr-FR" w:bidi="fr-FR"/>
    </w:rPr>
  </w:style>
  <w:style w:type="paragraph" w:customStyle="1" w:styleId="SchHeadDes">
    <w:name w:val="SchHeadDes"/>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eastAsia="fr-FR" w:bidi="fr-FR"/>
    </w:rPr>
  </w:style>
  <w:style w:type="paragraph" w:customStyle="1" w:styleId="Corpsdetexte31">
    <w:name w:val="Corps de texte 31"/>
    <w:basedOn w:val="Normal"/>
    <w:next w:val="Corpsdetexte3"/>
    <w:link w:val="Corpsdetexte3Car"/>
    <w:unhideWhenUsed/>
    <w:rsid w:val="000B35FC"/>
    <w:pPr>
      <w:widowControl w:val="0"/>
      <w:overflowPunct w:val="0"/>
      <w:adjustRightInd w:val="0"/>
      <w:spacing w:after="120" w:line="240" w:lineRule="auto"/>
    </w:pPr>
    <w:rPr>
      <w:rFonts w:eastAsia="Times New Roman"/>
      <w:kern w:val="28"/>
      <w:sz w:val="16"/>
      <w:szCs w:val="16"/>
    </w:rPr>
  </w:style>
  <w:style w:type="character" w:customStyle="1" w:styleId="Corpsdetexte3Car">
    <w:name w:val="Corps de texte 3 Car"/>
    <w:basedOn w:val="Policepardfaut"/>
    <w:link w:val="Corpsdetexte31"/>
    <w:uiPriority w:val="99"/>
    <w:rsid w:val="000B35FC"/>
    <w:rPr>
      <w:rFonts w:eastAsia="Times New Roman"/>
      <w:kern w:val="28"/>
      <w:sz w:val="16"/>
      <w:szCs w:val="16"/>
    </w:rPr>
  </w:style>
  <w:style w:type="paragraph" w:customStyle="1" w:styleId="Rvision1">
    <w:name w:val="Révision1"/>
    <w:next w:val="Rvision"/>
    <w:hidden/>
    <w:uiPriority w:val="99"/>
    <w:semiHidden/>
    <w:rsid w:val="000B35FC"/>
    <w:pPr>
      <w:spacing w:after="0" w:line="240" w:lineRule="auto"/>
    </w:pPr>
    <w:rPr>
      <w:rFonts w:ascii="Times New Roman" w:eastAsia="Times New Roman" w:hAnsi="Times New Roman" w:cs="Times New Roman"/>
      <w:kern w:val="28"/>
      <w:sz w:val="24"/>
      <w:szCs w:val="24"/>
      <w:lang w:eastAsia="fr-FR" w:bidi="fr-FR"/>
    </w:rPr>
  </w:style>
  <w:style w:type="paragraph" w:customStyle="1" w:styleId="TM61">
    <w:name w:val="TM 61"/>
    <w:basedOn w:val="Normal"/>
    <w:next w:val="Normal"/>
    <w:autoRedefine/>
    <w:uiPriority w:val="39"/>
    <w:unhideWhenUsed/>
    <w:rsid w:val="000B35FC"/>
    <w:pPr>
      <w:spacing w:after="0"/>
      <w:ind w:left="1100"/>
    </w:pPr>
    <w:rPr>
      <w:sz w:val="18"/>
      <w:szCs w:val="18"/>
      <w:lang w:eastAsia="fr-FR" w:bidi="fr-FR"/>
    </w:rPr>
  </w:style>
  <w:style w:type="paragraph" w:customStyle="1" w:styleId="TM51">
    <w:name w:val="TM 51"/>
    <w:basedOn w:val="Normal"/>
    <w:next w:val="Normal"/>
    <w:autoRedefine/>
    <w:uiPriority w:val="39"/>
    <w:unhideWhenUsed/>
    <w:rsid w:val="000B35FC"/>
    <w:pPr>
      <w:tabs>
        <w:tab w:val="left" w:pos="1320"/>
        <w:tab w:val="right" w:leader="dot" w:pos="10790"/>
      </w:tabs>
      <w:spacing w:after="0"/>
      <w:ind w:left="880"/>
    </w:pPr>
    <w:rPr>
      <w:rFonts w:ascii="Cambria" w:hAnsi="Cambria"/>
      <w:b/>
      <w:noProof/>
      <w:sz w:val="18"/>
      <w:szCs w:val="18"/>
      <w:lang w:eastAsia="fr-FR" w:bidi="fr-FR"/>
    </w:rPr>
  </w:style>
  <w:style w:type="paragraph" w:customStyle="1" w:styleId="TM41">
    <w:name w:val="TM 41"/>
    <w:basedOn w:val="Normal"/>
    <w:next w:val="Normal"/>
    <w:autoRedefine/>
    <w:uiPriority w:val="39"/>
    <w:unhideWhenUsed/>
    <w:rsid w:val="000B35FC"/>
    <w:pPr>
      <w:spacing w:after="0"/>
      <w:ind w:left="660"/>
    </w:pPr>
    <w:rPr>
      <w:sz w:val="18"/>
      <w:szCs w:val="18"/>
      <w:lang w:eastAsia="fr-FR" w:bidi="fr-FR"/>
    </w:rPr>
  </w:style>
  <w:style w:type="paragraph" w:customStyle="1" w:styleId="TM71">
    <w:name w:val="TM 71"/>
    <w:basedOn w:val="Normal"/>
    <w:next w:val="Normal"/>
    <w:autoRedefine/>
    <w:uiPriority w:val="39"/>
    <w:unhideWhenUsed/>
    <w:rsid w:val="000B35FC"/>
    <w:pPr>
      <w:spacing w:after="0"/>
      <w:ind w:left="1320"/>
    </w:pPr>
    <w:rPr>
      <w:sz w:val="18"/>
      <w:szCs w:val="18"/>
      <w:lang w:eastAsia="fr-FR" w:bidi="fr-FR"/>
    </w:rPr>
  </w:style>
  <w:style w:type="paragraph" w:customStyle="1" w:styleId="TM81">
    <w:name w:val="TM 81"/>
    <w:basedOn w:val="Normal"/>
    <w:next w:val="Normal"/>
    <w:autoRedefine/>
    <w:uiPriority w:val="39"/>
    <w:unhideWhenUsed/>
    <w:rsid w:val="000B35FC"/>
    <w:pPr>
      <w:spacing w:after="0"/>
      <w:ind w:left="1540"/>
    </w:pPr>
    <w:rPr>
      <w:sz w:val="18"/>
      <w:szCs w:val="18"/>
      <w:lang w:eastAsia="fr-FR" w:bidi="fr-FR"/>
    </w:rPr>
  </w:style>
  <w:style w:type="paragraph" w:customStyle="1" w:styleId="TM91">
    <w:name w:val="TM 91"/>
    <w:basedOn w:val="Normal"/>
    <w:next w:val="Normal"/>
    <w:autoRedefine/>
    <w:uiPriority w:val="39"/>
    <w:unhideWhenUsed/>
    <w:rsid w:val="000B35FC"/>
    <w:pPr>
      <w:spacing w:after="0"/>
      <w:ind w:left="1760"/>
    </w:pPr>
    <w:rPr>
      <w:sz w:val="18"/>
      <w:szCs w:val="18"/>
      <w:lang w:eastAsia="fr-FR" w:bidi="fr-FR"/>
    </w:rPr>
  </w:style>
  <w:style w:type="table" w:customStyle="1" w:styleId="TableGrid2">
    <w:name w:val="Table Grid2"/>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0B35FC"/>
    <w:rPr>
      <w:color w:val="808080"/>
      <w:shd w:val="clear" w:color="auto" w:fill="E6E6E6"/>
    </w:rPr>
  </w:style>
  <w:style w:type="paragraph" w:customStyle="1" w:styleId="UNDPConditionShort">
    <w:name w:val="UNDP Condition Short"/>
    <w:basedOn w:val="Normal"/>
    <w:rsid w:val="000B35FC"/>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lang w:eastAsia="fr-FR" w:bidi="fr-FR"/>
    </w:rPr>
  </w:style>
  <w:style w:type="character" w:customStyle="1" w:styleId="Mentionnonrsolue1">
    <w:name w:val="Mention non résolue1"/>
    <w:basedOn w:val="Policepardfaut"/>
    <w:uiPriority w:val="99"/>
    <w:semiHidden/>
    <w:unhideWhenUsed/>
    <w:rsid w:val="000B35FC"/>
    <w:rPr>
      <w:color w:val="808080"/>
      <w:shd w:val="clear" w:color="auto" w:fill="E6E6E6"/>
    </w:rPr>
  </w:style>
  <w:style w:type="character" w:customStyle="1" w:styleId="UnresolvedMention2">
    <w:name w:val="Unresolved Mention2"/>
    <w:basedOn w:val="Policepardfaut"/>
    <w:uiPriority w:val="99"/>
    <w:rsid w:val="000B35FC"/>
    <w:rPr>
      <w:color w:val="808080"/>
      <w:shd w:val="clear" w:color="auto" w:fill="E6E6E6"/>
    </w:rPr>
  </w:style>
  <w:style w:type="paragraph" w:customStyle="1" w:styleId="Puces">
    <w:name w:val="Puces"/>
    <w:basedOn w:val="Normal"/>
    <w:autoRedefine/>
    <w:rsid w:val="000B35FC"/>
    <w:pPr>
      <w:numPr>
        <w:numId w:val="18"/>
      </w:numPr>
      <w:tabs>
        <w:tab w:val="left" w:pos="709"/>
        <w:tab w:val="left" w:pos="3960"/>
      </w:tabs>
      <w:spacing w:before="120" w:after="120" w:line="360" w:lineRule="auto"/>
      <w:jc w:val="both"/>
    </w:pPr>
    <w:rPr>
      <w:rFonts w:ascii="Times New Roman" w:eastAsia="Times New Roman" w:hAnsi="Times New Roman" w:cs="Times New Roman"/>
      <w:snapToGrid w:val="0"/>
      <w:sz w:val="24"/>
      <w:szCs w:val="24"/>
      <w:lang w:val="fr-CA" w:eastAsia="fr-FR"/>
    </w:rPr>
  </w:style>
  <w:style w:type="numbering" w:customStyle="1" w:styleId="Aucuneliste11">
    <w:name w:val="Aucune liste11"/>
    <w:next w:val="Aucuneliste"/>
    <w:uiPriority w:val="99"/>
    <w:semiHidden/>
    <w:unhideWhenUsed/>
    <w:rsid w:val="000B35FC"/>
  </w:style>
  <w:style w:type="paragraph" w:customStyle="1" w:styleId="footnotedescription">
    <w:name w:val="footnote description"/>
    <w:next w:val="Normal"/>
    <w:link w:val="footnotedescriptionChar"/>
    <w:hidden/>
    <w:rsid w:val="000B35FC"/>
    <w:pPr>
      <w:spacing w:after="0" w:line="250" w:lineRule="auto"/>
      <w:ind w:left="711" w:right="21"/>
    </w:pPr>
    <w:rPr>
      <w:rFonts w:ascii="Calibri" w:eastAsia="Calibri" w:hAnsi="Calibri" w:cs="Calibri"/>
      <w:i/>
      <w:color w:val="000000"/>
      <w:sz w:val="18"/>
      <w:lang w:eastAsia="fr-FR"/>
    </w:rPr>
  </w:style>
  <w:style w:type="character" w:customStyle="1" w:styleId="footnotedescriptionChar">
    <w:name w:val="footnote description Char"/>
    <w:link w:val="footnotedescription"/>
    <w:rsid w:val="000B35FC"/>
    <w:rPr>
      <w:rFonts w:ascii="Calibri" w:eastAsia="Calibri" w:hAnsi="Calibri" w:cs="Calibri"/>
      <w:i/>
      <w:color w:val="000000"/>
      <w:sz w:val="18"/>
      <w:lang w:eastAsia="fr-FR"/>
    </w:rPr>
  </w:style>
  <w:style w:type="character" w:customStyle="1" w:styleId="footnotemark">
    <w:name w:val="footnote mark"/>
    <w:hidden/>
    <w:rsid w:val="000B35FC"/>
    <w:rPr>
      <w:rFonts w:ascii="Calibri" w:eastAsia="Calibri" w:hAnsi="Calibri" w:cs="Calibri"/>
      <w:color w:val="000000"/>
      <w:sz w:val="18"/>
      <w:vertAlign w:val="superscript"/>
    </w:rPr>
  </w:style>
  <w:style w:type="table" w:customStyle="1" w:styleId="TableGrid">
    <w:name w:val="TableGrid"/>
    <w:rsid w:val="000B35FC"/>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
    <w:name w:val="Aucune liste111"/>
    <w:next w:val="Aucuneliste"/>
    <w:uiPriority w:val="99"/>
    <w:semiHidden/>
    <w:unhideWhenUsed/>
    <w:rsid w:val="000B35FC"/>
  </w:style>
  <w:style w:type="character" w:customStyle="1" w:styleId="CharacterStyle1">
    <w:name w:val="Character Style 1"/>
    <w:rsid w:val="000B35FC"/>
    <w:rPr>
      <w:sz w:val="24"/>
      <w:szCs w:val="24"/>
    </w:rPr>
  </w:style>
  <w:style w:type="paragraph" w:customStyle="1" w:styleId="Style1">
    <w:name w:val="Style 1"/>
    <w:rsid w:val="000B35FC"/>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fr-CA"/>
    </w:rPr>
  </w:style>
  <w:style w:type="paragraph" w:customStyle="1" w:styleId="Style2">
    <w:name w:val="Style 2"/>
    <w:rsid w:val="000B35FC"/>
    <w:pPr>
      <w:widowControl w:val="0"/>
      <w:autoSpaceDE w:val="0"/>
      <w:autoSpaceDN w:val="0"/>
      <w:spacing w:before="288" w:after="0" w:line="240" w:lineRule="auto"/>
      <w:jc w:val="both"/>
    </w:pPr>
    <w:rPr>
      <w:rFonts w:ascii="Times New Roman" w:eastAsia="Times New Roman" w:hAnsi="Times New Roman" w:cs="Times New Roman"/>
      <w:sz w:val="24"/>
      <w:szCs w:val="24"/>
      <w:lang w:val="en-US" w:eastAsia="fr-CA"/>
    </w:rPr>
  </w:style>
  <w:style w:type="paragraph" w:customStyle="1" w:styleId="Style3">
    <w:name w:val="Style 3"/>
    <w:rsid w:val="000B35FC"/>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fr-CA"/>
    </w:rPr>
  </w:style>
  <w:style w:type="table" w:customStyle="1" w:styleId="Grilledutableau1">
    <w:name w:val="Grille du tableau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0B35FC"/>
    <w:pPr>
      <w:spacing w:after="0" w:line="240" w:lineRule="auto"/>
      <w:ind w:left="708"/>
    </w:pPr>
    <w:rPr>
      <w:rFonts w:ascii="Arial" w:eastAsia="Times New Roman" w:hAnsi="Arial" w:cs="Times New Roman"/>
      <w:b/>
      <w:sz w:val="24"/>
      <w:szCs w:val="20"/>
      <w:lang w:eastAsia="fr-FR"/>
    </w:rPr>
  </w:style>
  <w:style w:type="character" w:customStyle="1" w:styleId="Retraitcorpsdetexte3Car">
    <w:name w:val="Retrait corps de texte 3 Car"/>
    <w:basedOn w:val="Policepardfaut"/>
    <w:link w:val="Retraitcorpsdetexte3"/>
    <w:rsid w:val="000B35FC"/>
    <w:rPr>
      <w:rFonts w:ascii="Arial" w:eastAsia="Times New Roman" w:hAnsi="Arial" w:cs="Times New Roman"/>
      <w:b/>
      <w:sz w:val="24"/>
      <w:szCs w:val="20"/>
      <w:lang w:eastAsia="fr-FR"/>
    </w:rPr>
  </w:style>
  <w:style w:type="paragraph" w:styleId="Textebrut">
    <w:name w:val="Plain Text"/>
    <w:basedOn w:val="Normal"/>
    <w:link w:val="TextebrutCar"/>
    <w:rsid w:val="000B35FC"/>
    <w:pPr>
      <w:spacing w:after="0" w:line="240" w:lineRule="auto"/>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0B35FC"/>
    <w:rPr>
      <w:rFonts w:ascii="Courier New" w:eastAsia="Times New Roman" w:hAnsi="Courier New" w:cs="Times New Roman"/>
      <w:sz w:val="20"/>
      <w:szCs w:val="20"/>
      <w:lang w:eastAsia="fr-FR"/>
    </w:rPr>
  </w:style>
  <w:style w:type="paragraph" w:styleId="Listepuces">
    <w:name w:val="List Bullet"/>
    <w:basedOn w:val="Normal"/>
    <w:rsid w:val="000B35FC"/>
    <w:pPr>
      <w:spacing w:after="0" w:line="240" w:lineRule="auto"/>
      <w:ind w:left="283" w:hanging="283"/>
    </w:pPr>
    <w:rPr>
      <w:rFonts w:ascii="Arial" w:eastAsia="Times New Roman" w:hAnsi="Arial" w:cs="Times New Roman"/>
      <w:szCs w:val="24"/>
      <w:lang w:eastAsia="fr-FR"/>
    </w:rPr>
  </w:style>
  <w:style w:type="paragraph" w:customStyle="1" w:styleId="SectionIVHeader-2">
    <w:name w:val="Section IV Header - 2"/>
    <w:basedOn w:val="Normal"/>
    <w:link w:val="SectionIVHeader-2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SectionIVHeader">
    <w:name w:val="Section IV Header"/>
    <w:basedOn w:val="Normal"/>
    <w:link w:val="SectionIV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fr-FR" w:bidi="fr-FR"/>
    </w:rPr>
  </w:style>
  <w:style w:type="paragraph" w:customStyle="1" w:styleId="Subtitle2">
    <w:name w:val="Subtitle 2"/>
    <w:basedOn w:val="Pieddepage"/>
    <w:rsid w:val="000B35FC"/>
    <w:pPr>
      <w:tabs>
        <w:tab w:val="clear" w:pos="4536"/>
        <w:tab w:val="clear" w:pos="9072"/>
      </w:tabs>
      <w:overflowPunct w:val="0"/>
      <w:autoSpaceDE w:val="0"/>
      <w:autoSpaceDN w:val="0"/>
      <w:adjustRightInd w:val="0"/>
      <w:spacing w:before="120"/>
      <w:jc w:val="center"/>
      <w:textAlignment w:val="baseline"/>
    </w:pPr>
    <w:rPr>
      <w:rFonts w:ascii="Times New Roman" w:eastAsia="Times New Roman" w:hAnsi="Times New Roman" w:cs="Times New Roman"/>
      <w:b/>
      <w:sz w:val="32"/>
      <w:szCs w:val="24"/>
      <w:lang w:eastAsia="fr-FR"/>
    </w:rPr>
  </w:style>
  <w:style w:type="paragraph" w:customStyle="1" w:styleId="Part">
    <w:name w:val="Part"/>
    <w:basedOn w:val="Normal"/>
    <w:next w:val="Normal"/>
    <w:link w:val="PartChar"/>
    <w:rsid w:val="000B35FC"/>
    <w:pPr>
      <w:suppressAutoHyphens/>
      <w:overflowPunct w:val="0"/>
      <w:autoSpaceDE w:val="0"/>
      <w:autoSpaceDN w:val="0"/>
      <w:adjustRightInd w:val="0"/>
      <w:spacing w:before="1200" w:after="0" w:line="240" w:lineRule="auto"/>
      <w:jc w:val="center"/>
      <w:textAlignment w:val="baseline"/>
    </w:pPr>
    <w:rPr>
      <w:rFonts w:ascii="Times New Roman" w:eastAsia="Times New Roman" w:hAnsi="Times New Roman" w:cs="Arial"/>
      <w:b/>
      <w:sz w:val="56"/>
      <w:szCs w:val="24"/>
      <w:lang w:eastAsia="fr-FR"/>
    </w:rPr>
  </w:style>
  <w:style w:type="paragraph" w:customStyle="1" w:styleId="SectionVIHeader">
    <w:name w:val="Section VI. Header"/>
    <w:basedOn w:val="Normal"/>
    <w:link w:val="SectionVI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n-US" w:eastAsia="fr-FR" w:bidi="fr-FR"/>
    </w:rPr>
  </w:style>
  <w:style w:type="paragraph" w:styleId="Liste2">
    <w:name w:val="List 2"/>
    <w:basedOn w:val="Normal"/>
    <w:uiPriority w:val="99"/>
    <w:semiHidden/>
    <w:unhideWhenUsed/>
    <w:rsid w:val="000B35FC"/>
    <w:pPr>
      <w:spacing w:after="0" w:line="240" w:lineRule="auto"/>
      <w:ind w:left="566" w:hanging="283"/>
      <w:contextualSpacing/>
    </w:pPr>
    <w:rPr>
      <w:rFonts w:ascii="Arial" w:eastAsia="Times New Roman" w:hAnsi="Arial" w:cs="Times New Roman"/>
      <w:sz w:val="24"/>
      <w:szCs w:val="24"/>
      <w:lang w:eastAsia="fr-FR"/>
    </w:rPr>
  </w:style>
  <w:style w:type="numbering" w:customStyle="1" w:styleId="Aucuneliste1111">
    <w:name w:val="Aucune liste1111"/>
    <w:next w:val="Aucuneliste"/>
    <w:uiPriority w:val="99"/>
    <w:semiHidden/>
    <w:unhideWhenUsed/>
    <w:rsid w:val="000B35FC"/>
  </w:style>
  <w:style w:type="character" w:customStyle="1" w:styleId="Titre3Car1">
    <w:name w:val="Titre 3 Car1"/>
    <w:aliases w:val="Section Header3 Car,Centered Car1,Titolo 3 Car1,Heading 3 (BM revised) Car1,centered Car1"/>
    <w:rsid w:val="000B35FC"/>
    <w:rPr>
      <w:rFonts w:ascii="Times New Roman" w:eastAsia="Times New Roman" w:hAnsi="Times New Roman" w:cs="Arial"/>
      <w:sz w:val="24"/>
      <w:szCs w:val="24"/>
      <w:lang w:val="en-US" w:eastAsia="fr-FR"/>
    </w:rPr>
  </w:style>
  <w:style w:type="paragraph" w:styleId="Index2">
    <w:name w:val="index 2"/>
    <w:basedOn w:val="Normal"/>
    <w:next w:val="Normal"/>
    <w:rsid w:val="000B35FC"/>
    <w:pPr>
      <w:tabs>
        <w:tab w:val="left" w:leader="dot" w:pos="9000"/>
        <w:tab w:val="right" w:pos="936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Arial"/>
      <w:sz w:val="24"/>
      <w:szCs w:val="24"/>
      <w:lang w:eastAsia="fr-FR"/>
    </w:rPr>
  </w:style>
  <w:style w:type="paragraph" w:styleId="TitreTR">
    <w:name w:val="toa heading"/>
    <w:basedOn w:val="Normal"/>
    <w:next w:val="Normal"/>
    <w:rsid w:val="000B35FC"/>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Arial"/>
      <w:sz w:val="24"/>
      <w:szCs w:val="24"/>
      <w:lang w:eastAsia="fr-FR"/>
    </w:rPr>
  </w:style>
  <w:style w:type="character" w:customStyle="1" w:styleId="EquationCaption">
    <w:name w:val="_Equation Caption"/>
    <w:rsid w:val="000B35FC"/>
  </w:style>
  <w:style w:type="paragraph" w:customStyle="1" w:styleId="Head21">
    <w:name w:val="Head 2.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22">
    <w:name w:val="Head 2.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2">
    <w:name w:val="Head 3.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1">
    <w:name w:val="Head 3.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81">
    <w:name w:val="Head 8.1"/>
    <w:basedOn w:val="Normal"/>
    <w:link w:val="Head8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1">
    <w:name w:val="Head 4.1"/>
    <w:basedOn w:val="Normal"/>
    <w:link w:val="Head4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2">
    <w:name w:val="Head 4.2"/>
    <w:basedOn w:val="Normal"/>
    <w:link w:val="Head42Char"/>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i">
    <w:name w:val="(i)"/>
    <w:basedOn w:val="Normal"/>
    <w:rsid w:val="000B35FC"/>
    <w:pPr>
      <w:suppressAutoHyphens/>
      <w:overflowPunct w:val="0"/>
      <w:autoSpaceDE w:val="0"/>
      <w:autoSpaceDN w:val="0"/>
      <w:adjustRightInd w:val="0"/>
      <w:spacing w:after="0" w:line="240" w:lineRule="auto"/>
      <w:jc w:val="both"/>
      <w:textAlignment w:val="baseline"/>
    </w:pPr>
    <w:rPr>
      <w:rFonts w:ascii="Tms Rmn" w:eastAsia="Times New Roman" w:hAnsi="Tms Rmn" w:cs="Arial"/>
      <w:sz w:val="24"/>
      <w:szCs w:val="24"/>
      <w:lang w:val="en-US" w:eastAsia="fr-FR"/>
    </w:rPr>
  </w:style>
  <w:style w:type="paragraph" w:customStyle="1" w:styleId="explanatoryclause">
    <w:name w:val="explanatory_clause"/>
    <w:basedOn w:val="Normal"/>
    <w:rsid w:val="000B35FC"/>
    <w:pPr>
      <w:suppressAutoHyphens/>
      <w:overflowPunct w:val="0"/>
      <w:autoSpaceDE w:val="0"/>
      <w:autoSpaceDN w:val="0"/>
      <w:adjustRightInd w:val="0"/>
      <w:spacing w:after="240" w:line="240" w:lineRule="auto"/>
      <w:ind w:left="738" w:right="-14" w:hanging="738"/>
      <w:textAlignment w:val="baseline"/>
    </w:pPr>
    <w:rPr>
      <w:rFonts w:ascii="Arial" w:eastAsia="Times New Roman" w:hAnsi="Arial" w:cs="Arial"/>
      <w:szCs w:val="24"/>
      <w:lang w:val="en-US" w:eastAsia="fr-FR"/>
    </w:rPr>
  </w:style>
  <w:style w:type="paragraph" w:styleId="Liste">
    <w:name w:val="List"/>
    <w:aliases w:val="1. List"/>
    <w:basedOn w:val="Normal"/>
    <w:rsid w:val="000B35FC"/>
    <w:pPr>
      <w:overflowPunct w:val="0"/>
      <w:autoSpaceDE w:val="0"/>
      <w:autoSpaceDN w:val="0"/>
      <w:adjustRightInd w:val="0"/>
      <w:spacing w:before="120" w:after="120" w:line="240" w:lineRule="auto"/>
      <w:ind w:left="1440"/>
      <w:jc w:val="both"/>
      <w:textAlignment w:val="baseline"/>
    </w:pPr>
    <w:rPr>
      <w:rFonts w:ascii="Times New Roman" w:eastAsia="Times New Roman" w:hAnsi="Times New Roman" w:cs="Arial"/>
      <w:sz w:val="24"/>
      <w:szCs w:val="24"/>
      <w:lang w:val="en-US" w:eastAsia="fr-FR"/>
    </w:rPr>
  </w:style>
  <w:style w:type="paragraph" w:customStyle="1" w:styleId="Outline2">
    <w:name w:val="Outline2"/>
    <w:basedOn w:val="Normal"/>
    <w:rsid w:val="000B35FC"/>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Arial"/>
      <w:kern w:val="28"/>
      <w:sz w:val="24"/>
      <w:szCs w:val="24"/>
      <w:lang w:eastAsia="fr-FR"/>
    </w:rPr>
  </w:style>
  <w:style w:type="paragraph" w:customStyle="1" w:styleId="Outline3">
    <w:name w:val="Outline3"/>
    <w:basedOn w:val="Normal"/>
    <w:rsid w:val="000B35FC"/>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Arial"/>
      <w:kern w:val="28"/>
      <w:sz w:val="24"/>
      <w:szCs w:val="24"/>
      <w:lang w:eastAsia="fr-FR"/>
    </w:rPr>
  </w:style>
  <w:style w:type="paragraph" w:customStyle="1" w:styleId="Outline4">
    <w:name w:val="Outline4"/>
    <w:basedOn w:val="Normal"/>
    <w:rsid w:val="000B35FC"/>
    <w:pPr>
      <w:tabs>
        <w:tab w:val="left" w:pos="1872"/>
      </w:tabs>
      <w:overflowPunct w:val="0"/>
      <w:autoSpaceDE w:val="0"/>
      <w:autoSpaceDN w:val="0"/>
      <w:adjustRightInd w:val="0"/>
      <w:spacing w:before="240" w:after="0" w:line="240" w:lineRule="auto"/>
      <w:ind w:left="1872" w:hanging="504"/>
      <w:textAlignment w:val="baseline"/>
    </w:pPr>
    <w:rPr>
      <w:rFonts w:ascii="Times New Roman" w:eastAsia="Times New Roman" w:hAnsi="Times New Roman" w:cs="Arial"/>
      <w:kern w:val="28"/>
      <w:sz w:val="24"/>
      <w:szCs w:val="24"/>
      <w:lang w:eastAsia="fr-FR"/>
    </w:rPr>
  </w:style>
  <w:style w:type="paragraph" w:customStyle="1" w:styleId="outlinebullet">
    <w:name w:val="outlinebullet"/>
    <w:basedOn w:val="Normal"/>
    <w:rsid w:val="000B35FC"/>
    <w:pPr>
      <w:tabs>
        <w:tab w:val="left" w:pos="1440"/>
      </w:tabs>
      <w:overflowPunct w:val="0"/>
      <w:autoSpaceDE w:val="0"/>
      <w:autoSpaceDN w:val="0"/>
      <w:adjustRightInd w:val="0"/>
      <w:spacing w:before="120" w:after="0" w:line="240" w:lineRule="auto"/>
      <w:ind w:left="1440" w:hanging="450"/>
      <w:textAlignment w:val="baseline"/>
    </w:pPr>
    <w:rPr>
      <w:rFonts w:ascii="Times New Roman" w:eastAsia="Times New Roman" w:hAnsi="Times New Roman" w:cs="Arial"/>
      <w:sz w:val="24"/>
      <w:szCs w:val="24"/>
      <w:lang w:eastAsia="fr-FR"/>
    </w:rPr>
  </w:style>
  <w:style w:type="paragraph" w:customStyle="1" w:styleId="BodyText21">
    <w:name w:val="Body Text 21"/>
    <w:basedOn w:val="Normal"/>
    <w:link w:val="BodyText21Char"/>
    <w:rsid w:val="000B35FC"/>
    <w:pPr>
      <w:overflowPunct w:val="0"/>
      <w:autoSpaceDE w:val="0"/>
      <w:autoSpaceDN w:val="0"/>
      <w:adjustRightInd w:val="0"/>
      <w:spacing w:before="120" w:after="120" w:line="240" w:lineRule="auto"/>
      <w:jc w:val="center"/>
      <w:textAlignment w:val="baseline"/>
    </w:pPr>
    <w:rPr>
      <w:rFonts w:ascii="Times New Roman" w:eastAsia="Times New Roman" w:hAnsi="Times New Roman" w:cs="Arial"/>
      <w:b/>
      <w:sz w:val="28"/>
      <w:szCs w:val="24"/>
      <w:lang w:val="es-ES_tradnl" w:eastAsia="fr-FR"/>
    </w:rPr>
  </w:style>
  <w:style w:type="paragraph" w:customStyle="1" w:styleId="SectionVIIHeader2">
    <w:name w:val="Section VII Header2"/>
    <w:basedOn w:val="Titre1"/>
    <w:link w:val="SectionVIIHeader2Char"/>
    <w:rsid w:val="000B35FC"/>
    <w:pPr>
      <w:keepNext w:val="0"/>
      <w:keepLines w:val="0"/>
      <w:pBdr>
        <w:bottom w:val="none" w:sz="0" w:space="0" w:color="auto"/>
      </w:pBdr>
      <w:tabs>
        <w:tab w:val="left" w:pos="360"/>
      </w:tabs>
      <w:autoSpaceDE w:val="0"/>
      <w:autoSpaceDN w:val="0"/>
      <w:spacing w:before="0" w:after="200"/>
      <w:ind w:left="360" w:hanging="360"/>
      <w:textAlignment w:val="baseline"/>
      <w:outlineLvl w:val="9"/>
    </w:pPr>
    <w:rPr>
      <w:rFonts w:ascii="Times New Roman" w:hAnsi="Times New Roman" w:cs="Arial"/>
      <w:bCs w:val="0"/>
      <w:caps w:val="0"/>
      <w:noProof w:val="0"/>
      <w:color w:val="auto"/>
      <w:spacing w:val="0"/>
      <w:kern w:val="28"/>
      <w:szCs w:val="24"/>
      <w:lang w:bidi="ar-SA"/>
    </w:rPr>
  </w:style>
  <w:style w:type="paragraph" w:customStyle="1" w:styleId="2AutoList1">
    <w:name w:val="2AutoList1"/>
    <w:basedOn w:val="Normal"/>
    <w:rsid w:val="000B35FC"/>
    <w:pPr>
      <w:tabs>
        <w:tab w:val="left" w:pos="504"/>
      </w:tabs>
      <w:overflowPunct w:val="0"/>
      <w:autoSpaceDE w:val="0"/>
      <w:autoSpaceDN w:val="0"/>
      <w:adjustRightInd w:val="0"/>
      <w:spacing w:after="0" w:line="240" w:lineRule="auto"/>
      <w:ind w:left="504" w:hanging="504"/>
      <w:jc w:val="both"/>
      <w:textAlignment w:val="baseline"/>
    </w:pPr>
    <w:rPr>
      <w:rFonts w:ascii="Times New Roman" w:eastAsia="Times New Roman" w:hAnsi="Times New Roman" w:cs="Arial"/>
      <w:sz w:val="24"/>
      <w:szCs w:val="24"/>
      <w:lang w:val="es-ES_tradnl" w:eastAsia="fr-FR"/>
    </w:rPr>
  </w:style>
  <w:style w:type="paragraph" w:customStyle="1" w:styleId="Header3-Paragraph">
    <w:name w:val="Header 3 - Paragraph"/>
    <w:basedOn w:val="Normal"/>
    <w:rsid w:val="000B35FC"/>
    <w:pPr>
      <w:tabs>
        <w:tab w:val="left" w:pos="504"/>
      </w:tabs>
      <w:overflowPunct w:val="0"/>
      <w:autoSpaceDE w:val="0"/>
      <w:autoSpaceDN w:val="0"/>
      <w:adjustRightInd w:val="0"/>
      <w:spacing w:after="200" w:line="240" w:lineRule="auto"/>
      <w:ind w:left="504" w:hanging="504"/>
      <w:jc w:val="both"/>
      <w:textAlignment w:val="baseline"/>
    </w:pPr>
    <w:rPr>
      <w:rFonts w:ascii="Times New Roman" w:eastAsia="Times New Roman" w:hAnsi="Times New Roman" w:cs="Arial"/>
      <w:sz w:val="24"/>
      <w:szCs w:val="24"/>
      <w:lang w:val="en-US" w:eastAsia="fr-FR"/>
    </w:rPr>
  </w:style>
  <w:style w:type="paragraph" w:customStyle="1" w:styleId="P3Header1-Clauses">
    <w:name w:val="P3 Header1-Clauses"/>
    <w:basedOn w:val="Header1-Clauses"/>
    <w:rsid w:val="000B35FC"/>
    <w:pPr>
      <w:tabs>
        <w:tab w:val="left" w:pos="864"/>
      </w:tabs>
      <w:ind w:left="864"/>
    </w:pPr>
  </w:style>
  <w:style w:type="paragraph" w:customStyle="1" w:styleId="Header1-Clauses">
    <w:name w:val="Header 1 - Clauses"/>
    <w:basedOn w:val="Normal"/>
    <w:link w:val="Header1-ClausesChar"/>
    <w:rsid w:val="000B35FC"/>
    <w:pPr>
      <w:tabs>
        <w:tab w:val="left" w:pos="432"/>
      </w:tabs>
      <w:overflowPunct w:val="0"/>
      <w:autoSpaceDE w:val="0"/>
      <w:autoSpaceDN w:val="0"/>
      <w:adjustRightInd w:val="0"/>
      <w:spacing w:after="0" w:line="240" w:lineRule="auto"/>
      <w:ind w:left="432" w:hanging="432"/>
      <w:textAlignment w:val="baseline"/>
    </w:pPr>
    <w:rPr>
      <w:rFonts w:ascii="Times New Roman" w:eastAsia="Times New Roman" w:hAnsi="Times New Roman" w:cs="Arial"/>
      <w:b/>
      <w:sz w:val="24"/>
      <w:szCs w:val="24"/>
      <w:lang w:val="es-ES_tradnl" w:eastAsia="fr-FR"/>
    </w:rPr>
  </w:style>
  <w:style w:type="paragraph" w:customStyle="1" w:styleId="SectionXHeader3">
    <w:name w:val="Section X Header 3"/>
    <w:basedOn w:val="Titre1"/>
    <w:rsid w:val="000B35FC"/>
    <w:pPr>
      <w:keepNext w:val="0"/>
      <w:keepLines w:val="0"/>
      <w:pBdr>
        <w:bottom w:val="none" w:sz="0" w:space="0" w:color="auto"/>
      </w:pBdr>
      <w:autoSpaceDE w:val="0"/>
      <w:autoSpaceDN w:val="0"/>
      <w:spacing w:before="0" w:after="0"/>
      <w:ind w:left="432" w:hanging="432"/>
      <w:textAlignment w:val="baseline"/>
      <w:outlineLvl w:val="9"/>
    </w:pPr>
    <w:rPr>
      <w:rFonts w:ascii="Times New Roman" w:hAnsi="Times New Roman" w:cs="Arial"/>
      <w:bCs w:val="0"/>
      <w:caps w:val="0"/>
      <w:noProof w:val="0"/>
      <w:color w:val="auto"/>
      <w:spacing w:val="0"/>
      <w:kern w:val="0"/>
      <w:sz w:val="40"/>
      <w:szCs w:val="24"/>
      <w:lang w:bidi="ar-SA"/>
    </w:rPr>
  </w:style>
  <w:style w:type="paragraph" w:customStyle="1" w:styleId="Header2-SubClauses">
    <w:name w:val="Header 2 - SubClauses"/>
    <w:basedOn w:val="Normal"/>
    <w:rsid w:val="000B35FC"/>
    <w:pPr>
      <w:tabs>
        <w:tab w:val="left" w:pos="619"/>
      </w:tabs>
      <w:overflowPunct w:val="0"/>
      <w:autoSpaceDE w:val="0"/>
      <w:autoSpaceDN w:val="0"/>
      <w:adjustRightInd w:val="0"/>
      <w:spacing w:after="200" w:line="240" w:lineRule="auto"/>
      <w:jc w:val="both"/>
      <w:textAlignment w:val="baseline"/>
    </w:pPr>
    <w:rPr>
      <w:rFonts w:ascii="Times New Roman" w:eastAsia="Times New Roman" w:hAnsi="Times New Roman" w:cs="Arial"/>
      <w:sz w:val="24"/>
      <w:szCs w:val="24"/>
      <w:lang w:val="es-ES_tradnl" w:eastAsia="fr-FR"/>
    </w:rPr>
  </w:style>
  <w:style w:type="paragraph" w:customStyle="1" w:styleId="TOCNumber1">
    <w:name w:val="TOC Number1"/>
    <w:basedOn w:val="Titre4"/>
    <w:rsid w:val="000B35FC"/>
  </w:style>
  <w:style w:type="paragraph" w:styleId="Explorateurdedocuments">
    <w:name w:val="Document Map"/>
    <w:basedOn w:val="Normal"/>
    <w:link w:val="ExplorateurdedocumentsCar"/>
    <w:rsid w:val="000B35FC"/>
    <w:pPr>
      <w:shd w:val="clear" w:color="auto" w:fill="000080"/>
      <w:overflowPunct w:val="0"/>
      <w:autoSpaceDE w:val="0"/>
      <w:autoSpaceDN w:val="0"/>
      <w:adjustRightInd w:val="0"/>
      <w:spacing w:after="0" w:line="240" w:lineRule="auto"/>
      <w:textAlignment w:val="baseline"/>
    </w:pPr>
    <w:rPr>
      <w:rFonts w:ascii="Tahoma" w:eastAsia="Times New Roman" w:hAnsi="Tahoma" w:cs="Times New Roman"/>
      <w:sz w:val="24"/>
      <w:szCs w:val="24"/>
      <w:lang w:eastAsia="fr-FR"/>
    </w:rPr>
  </w:style>
  <w:style w:type="character" w:customStyle="1" w:styleId="ExplorateurdedocumentsCar">
    <w:name w:val="Explorateur de documents Car"/>
    <w:basedOn w:val="Policepardfaut"/>
    <w:link w:val="Explorateurdedocuments"/>
    <w:uiPriority w:val="99"/>
    <w:rsid w:val="000B35FC"/>
    <w:rPr>
      <w:rFonts w:ascii="Tahoma" w:eastAsia="Times New Roman" w:hAnsi="Tahoma" w:cs="Times New Roman"/>
      <w:sz w:val="24"/>
      <w:szCs w:val="24"/>
      <w:shd w:val="clear" w:color="auto" w:fill="000080"/>
      <w:lang w:eastAsia="fr-FR"/>
    </w:rPr>
  </w:style>
  <w:style w:type="paragraph" w:customStyle="1" w:styleId="explanatorynotes">
    <w:name w:val="explanatory_notes"/>
    <w:basedOn w:val="Normal"/>
    <w:rsid w:val="000B35FC"/>
    <w:pPr>
      <w:suppressAutoHyphens/>
      <w:overflowPunct w:val="0"/>
      <w:autoSpaceDE w:val="0"/>
      <w:autoSpaceDN w:val="0"/>
      <w:adjustRightInd w:val="0"/>
      <w:spacing w:after="120" w:line="360" w:lineRule="exact"/>
      <w:jc w:val="both"/>
      <w:textAlignment w:val="baseline"/>
    </w:pPr>
    <w:rPr>
      <w:rFonts w:ascii="Arial" w:eastAsia="Times New Roman" w:hAnsi="Arial" w:cs="Arial"/>
      <w:szCs w:val="24"/>
      <w:lang w:val="en-US" w:eastAsia="fr-FR"/>
    </w:rPr>
  </w:style>
  <w:style w:type="paragraph" w:customStyle="1" w:styleId="Head2">
    <w:name w:val="Head 2"/>
    <w:basedOn w:val="Titre9"/>
    <w:rsid w:val="000B35FC"/>
  </w:style>
  <w:style w:type="paragraph" w:customStyle="1" w:styleId="sectionIIIheader">
    <w:name w:val="section III header"/>
    <w:basedOn w:val="Normal"/>
    <w:rsid w:val="000B35FC"/>
    <w:pPr>
      <w:overflowPunct w:val="0"/>
      <w:autoSpaceDE w:val="0"/>
      <w:autoSpaceDN w:val="0"/>
      <w:adjustRightInd w:val="0"/>
      <w:spacing w:before="240" w:after="0" w:line="240" w:lineRule="auto"/>
      <w:textAlignment w:val="baseline"/>
    </w:pPr>
    <w:rPr>
      <w:rFonts w:ascii="Arial Black" w:eastAsia="Times New Roman" w:hAnsi="Arial Black" w:cs="Arial"/>
      <w:sz w:val="24"/>
      <w:szCs w:val="24"/>
      <w:lang w:val="en-US" w:eastAsia="fr-FR"/>
    </w:rPr>
  </w:style>
  <w:style w:type="paragraph" w:customStyle="1" w:styleId="titulo">
    <w:name w:val="titulo"/>
    <w:basedOn w:val="Titre5"/>
    <w:rsid w:val="000B35FC"/>
    <w:pPr>
      <w:widowControl/>
      <w:numPr>
        <w:ilvl w:val="4"/>
        <w:numId w:val="0"/>
      </w:numPr>
      <w:autoSpaceDE w:val="0"/>
      <w:autoSpaceDN w:val="0"/>
      <w:spacing w:after="240"/>
      <w:ind w:left="1008" w:hanging="1008"/>
      <w:jc w:val="center"/>
      <w:textAlignment w:val="baseline"/>
      <w:outlineLvl w:val="9"/>
    </w:pPr>
    <w:rPr>
      <w:rFonts w:ascii="Times New Roman Bold" w:hAnsi="Times New Roman Bold" w:cs="Arial"/>
      <w:bCs w:val="0"/>
      <w:iCs w:val="0"/>
      <w:color w:val="auto"/>
      <w:kern w:val="0"/>
      <w:sz w:val="24"/>
      <w:szCs w:val="24"/>
      <w:lang w:val="en-US" w:bidi="ar-SA"/>
    </w:rPr>
  </w:style>
  <w:style w:type="paragraph" w:customStyle="1" w:styleId="StyleHeader1-ClausesLeft0Firstline0">
    <w:name w:val="Style Header 1 - Clauses + Left:  0&quot; First line:  0&quot;"/>
    <w:basedOn w:val="Header1-Clauses"/>
    <w:rsid w:val="000B35FC"/>
    <w:rPr>
      <w:bCs/>
    </w:rPr>
  </w:style>
  <w:style w:type="paragraph" w:customStyle="1" w:styleId="StyleSectionIVHeader-2Centered">
    <w:name w:val="Style Section IV Header - 2 + Centered"/>
    <w:basedOn w:val="SectionIVHeader-2"/>
    <w:rsid w:val="000B35FC"/>
    <w:rPr>
      <w:bCs/>
    </w:rPr>
  </w:style>
  <w:style w:type="table" w:customStyle="1" w:styleId="Grilledutableau11">
    <w:name w:val="Grille du tableau11"/>
    <w:basedOn w:val="TableauNormal"/>
    <w:next w:val="Grilledutableau"/>
    <w:locked/>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IXHeading">
    <w:name w:val="Section IX Heading"/>
    <w:basedOn w:val="Head81"/>
    <w:link w:val="SectionIXHeadingChar"/>
    <w:rsid w:val="000B35FC"/>
    <w:pPr>
      <w:spacing w:before="240" w:after="240"/>
    </w:pPr>
    <w:rPr>
      <w:sz w:val="32"/>
    </w:rPr>
  </w:style>
  <w:style w:type="paragraph" w:customStyle="1" w:styleId="Section1Header1">
    <w:name w:val="Section 1 Header 1"/>
    <w:basedOn w:val="BodyText21"/>
    <w:link w:val="Section1Header1Char"/>
    <w:rsid w:val="000B35FC"/>
  </w:style>
  <w:style w:type="paragraph" w:customStyle="1" w:styleId="UG-Heading1">
    <w:name w:val="UG - Heading 1"/>
    <w:basedOn w:val="Titre1"/>
    <w:rsid w:val="000B35FC"/>
    <w:pPr>
      <w:keepLines w:val="0"/>
      <w:pBdr>
        <w:bottom w:val="none" w:sz="0" w:space="0" w:color="auto"/>
      </w:pBdr>
      <w:spacing w:before="0" w:after="200"/>
      <w:ind w:left="432" w:hanging="432"/>
    </w:pPr>
    <w:rPr>
      <w:rFonts w:ascii="Times New Roman" w:hAnsi="Times New Roman" w:cs="Arial"/>
      <w:bCs w:val="0"/>
      <w:caps w:val="0"/>
      <w:noProof w:val="0"/>
      <w:color w:val="auto"/>
      <w:spacing w:val="0"/>
      <w:kern w:val="28"/>
      <w:sz w:val="36"/>
      <w:szCs w:val="24"/>
      <w:lang w:bidi="ar-SA"/>
    </w:rPr>
  </w:style>
  <w:style w:type="paragraph" w:customStyle="1" w:styleId="UG-Heading2">
    <w:name w:val="UG - Heading 2"/>
    <w:basedOn w:val="Titre2"/>
    <w:rsid w:val="000B35FC"/>
    <w:pPr>
      <w:keepNext w:val="0"/>
      <w:keepLines w:val="0"/>
      <w:widowControl/>
      <w:numPr>
        <w:ilvl w:val="1"/>
      </w:numPr>
      <w:tabs>
        <w:tab w:val="left" w:pos="619"/>
      </w:tabs>
      <w:overflowPunct/>
      <w:adjustRightInd/>
      <w:spacing w:before="0" w:after="200"/>
      <w:ind w:left="576" w:hanging="576"/>
      <w:jc w:val="center"/>
    </w:pPr>
    <w:rPr>
      <w:rFonts w:ascii="Times New Roman Bold" w:hAnsi="Times New Roman Bold" w:cs="Arial"/>
      <w:bCs w:val="0"/>
      <w:iCs w:val="0"/>
      <w:caps w:val="0"/>
      <w:noProof w:val="0"/>
      <w:kern w:val="0"/>
      <w:sz w:val="28"/>
      <w:szCs w:val="28"/>
      <w:lang w:bidi="ar-SA"/>
    </w:rPr>
  </w:style>
  <w:style w:type="paragraph" w:customStyle="1" w:styleId="UG-Header">
    <w:name w:val="UG - Header"/>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72"/>
      <w:szCs w:val="24"/>
      <w:lang w:eastAsia="fr-FR"/>
    </w:rPr>
  </w:style>
  <w:style w:type="paragraph" w:styleId="Notedefin">
    <w:name w:val="endnote text"/>
    <w:basedOn w:val="Normal"/>
    <w:link w:val="NotedefinCar"/>
    <w:rsid w:val="000B35FC"/>
    <w:pPr>
      <w:spacing w:after="0" w:line="240" w:lineRule="auto"/>
    </w:pPr>
    <w:rPr>
      <w:rFonts w:ascii="Times New Roman" w:eastAsia="Times New Roman" w:hAnsi="Times New Roman" w:cs="Times New Roman"/>
      <w:sz w:val="20"/>
      <w:szCs w:val="24"/>
      <w:lang w:eastAsia="fr-FR"/>
    </w:rPr>
  </w:style>
  <w:style w:type="character" w:customStyle="1" w:styleId="NotedefinCar">
    <w:name w:val="Note de fin Car"/>
    <w:basedOn w:val="Policepardfaut"/>
    <w:link w:val="Notedefin"/>
    <w:uiPriority w:val="99"/>
    <w:rsid w:val="000B35FC"/>
    <w:rPr>
      <w:rFonts w:ascii="Times New Roman" w:eastAsia="Times New Roman" w:hAnsi="Times New Roman" w:cs="Times New Roman"/>
      <w:sz w:val="20"/>
      <w:szCs w:val="24"/>
      <w:lang w:eastAsia="fr-FR"/>
    </w:rPr>
  </w:style>
  <w:style w:type="paragraph" w:customStyle="1" w:styleId="Style10">
    <w:name w:val="Style1"/>
    <w:basedOn w:val="Normal"/>
    <w:link w:val="Style1Char"/>
    <w:qFormat/>
    <w:rsid w:val="000B35FC"/>
    <w:pPr>
      <w:tabs>
        <w:tab w:val="num" w:pos="360"/>
      </w:tabs>
      <w:spacing w:after="0" w:line="240" w:lineRule="auto"/>
      <w:ind w:left="360" w:hanging="360"/>
    </w:pPr>
    <w:rPr>
      <w:rFonts w:ascii="Times New Roman" w:eastAsia="Times New Roman" w:hAnsi="Times New Roman" w:cs="Arial"/>
      <w:b/>
      <w:sz w:val="56"/>
      <w:szCs w:val="24"/>
      <w:lang w:eastAsia="fr-FR"/>
    </w:rPr>
  </w:style>
  <w:style w:type="paragraph" w:customStyle="1" w:styleId="SectionVStyle1">
    <w:name w:val="Section V Style1"/>
    <w:basedOn w:val="Style10"/>
    <w:rsid w:val="000B35FC"/>
    <w:pPr>
      <w:tabs>
        <w:tab w:val="clear" w:pos="360"/>
      </w:tabs>
      <w:ind w:left="576" w:hanging="576"/>
    </w:pPr>
  </w:style>
  <w:style w:type="paragraph" w:customStyle="1" w:styleId="Body">
    <w:name w:val="Body"/>
    <w:basedOn w:val="Normal"/>
    <w:link w:val="BodyCar"/>
    <w:rsid w:val="000B35FC"/>
    <w:pPr>
      <w:spacing w:before="120" w:after="120" w:line="240" w:lineRule="auto"/>
    </w:pPr>
    <w:rPr>
      <w:rFonts w:ascii="Arial" w:eastAsia="Times New Roman" w:hAnsi="Arial" w:cs="Times New Roman"/>
      <w:szCs w:val="24"/>
      <w:lang w:eastAsia="fr-FR"/>
    </w:rPr>
  </w:style>
  <w:style w:type="character" w:customStyle="1" w:styleId="BodyCar">
    <w:name w:val="Body Car"/>
    <w:link w:val="Body"/>
    <w:rsid w:val="000B35FC"/>
    <w:rPr>
      <w:rFonts w:ascii="Arial" w:eastAsia="Times New Roman" w:hAnsi="Arial" w:cs="Times New Roman"/>
      <w:szCs w:val="24"/>
      <w:lang w:eastAsia="fr-FR"/>
    </w:rPr>
  </w:style>
  <w:style w:type="paragraph" w:customStyle="1" w:styleId="Body1">
    <w:name w:val="Body1"/>
    <w:basedOn w:val="Normal"/>
    <w:rsid w:val="000B35FC"/>
    <w:pPr>
      <w:spacing w:before="60" w:after="120" w:line="240" w:lineRule="exact"/>
      <w:ind w:left="709"/>
      <w:jc w:val="both"/>
    </w:pPr>
    <w:rPr>
      <w:rFonts w:ascii="Arial" w:eastAsia="Times New Roman" w:hAnsi="Arial" w:cs="Times New Roman"/>
      <w:bCs/>
      <w:sz w:val="20"/>
      <w:szCs w:val="24"/>
      <w:lang w:eastAsia="fr-FR"/>
    </w:rPr>
  </w:style>
  <w:style w:type="paragraph" w:customStyle="1" w:styleId="Enumere">
    <w:name w:val="Enumere"/>
    <w:basedOn w:val="Normal"/>
    <w:link w:val="EnumereCarCar"/>
    <w:rsid w:val="000B35FC"/>
    <w:pPr>
      <w:tabs>
        <w:tab w:val="left" w:pos="567"/>
        <w:tab w:val="num" w:pos="1065"/>
      </w:tabs>
      <w:spacing w:after="0" w:line="240" w:lineRule="exact"/>
      <w:ind w:left="1065" w:hanging="360"/>
      <w:jc w:val="both"/>
    </w:pPr>
    <w:rPr>
      <w:rFonts w:ascii="Arial" w:eastAsia="Times New Roman" w:hAnsi="Arial" w:cs="Times New Roman"/>
      <w:sz w:val="20"/>
      <w:szCs w:val="24"/>
      <w:lang w:eastAsia="fr-FR"/>
    </w:rPr>
  </w:style>
  <w:style w:type="paragraph" w:customStyle="1" w:styleId="StyleHeading2BottomSinglesolidlineAuto05ptLinewi">
    <w:name w:val="Style Heading 2 + Bottom: (Single solid line Auto  05 pt Line wi..."/>
    <w:basedOn w:val="Titre2"/>
    <w:rsid w:val="000B35FC"/>
    <w:pPr>
      <w:keepLines w:val="0"/>
      <w:widowControl/>
      <w:numPr>
        <w:ilvl w:val="1"/>
      </w:numPr>
      <w:pBdr>
        <w:bottom w:val="single" w:sz="4" w:space="1" w:color="auto"/>
      </w:pBdr>
      <w:overflowPunct/>
      <w:adjustRightInd/>
      <w:spacing w:before="240" w:after="240"/>
      <w:ind w:left="709" w:hanging="709"/>
    </w:pPr>
    <w:rPr>
      <w:rFonts w:ascii="Arial" w:hAnsi="Arial" w:cs="Times New Roman"/>
      <w:iCs w:val="0"/>
      <w:caps w:val="0"/>
      <w:noProof w:val="0"/>
      <w:kern w:val="0"/>
      <w:sz w:val="28"/>
      <w:lang w:bidi="ar-SA"/>
    </w:rPr>
  </w:style>
  <w:style w:type="paragraph" w:customStyle="1" w:styleId="Body2">
    <w:name w:val="Body2"/>
    <w:basedOn w:val="Normal"/>
    <w:link w:val="Body2Car"/>
    <w:rsid w:val="000B35FC"/>
    <w:pPr>
      <w:spacing w:before="120" w:after="120" w:line="240" w:lineRule="exact"/>
      <w:ind w:left="709" w:hanging="709"/>
      <w:jc w:val="both"/>
    </w:pPr>
    <w:rPr>
      <w:rFonts w:ascii="Arial" w:eastAsia="Times New Roman" w:hAnsi="Arial" w:cs="Times New Roman"/>
      <w:sz w:val="20"/>
      <w:szCs w:val="24"/>
      <w:lang w:eastAsia="fr-FR"/>
    </w:rPr>
  </w:style>
  <w:style w:type="character" w:customStyle="1" w:styleId="Body2Car">
    <w:name w:val="Body2 Car"/>
    <w:link w:val="Body2"/>
    <w:rsid w:val="000B35FC"/>
    <w:rPr>
      <w:rFonts w:ascii="Arial" w:eastAsia="Times New Roman" w:hAnsi="Arial" w:cs="Times New Roman"/>
      <w:sz w:val="20"/>
      <w:szCs w:val="24"/>
      <w:lang w:eastAsia="fr-FR"/>
    </w:rPr>
  </w:style>
  <w:style w:type="paragraph" w:customStyle="1" w:styleId="StyleNumrosArial10ptGauche063cmSuspendu063cm">
    <w:name w:val="Style Numéros Arial 10 pt Gauche :  063 cm Suspendu : 063 cm"/>
    <w:basedOn w:val="Enumere"/>
    <w:rsid w:val="000B35FC"/>
    <w:pPr>
      <w:tabs>
        <w:tab w:val="clear" w:pos="567"/>
        <w:tab w:val="clear" w:pos="1065"/>
      </w:tabs>
      <w:ind w:left="993" w:hanging="284"/>
    </w:pPr>
  </w:style>
  <w:style w:type="paragraph" w:customStyle="1" w:styleId="StyleCentered">
    <w:name w:val="Style Centered"/>
    <w:basedOn w:val="Normal"/>
    <w:rsid w:val="000B35FC"/>
    <w:pPr>
      <w:spacing w:after="0" w:line="240" w:lineRule="auto"/>
      <w:ind w:left="709" w:hanging="709"/>
      <w:jc w:val="center"/>
    </w:pPr>
    <w:rPr>
      <w:rFonts w:ascii="Times New Roman" w:eastAsia="Times New Roman" w:hAnsi="Times New Roman" w:cs="Times New Roman"/>
      <w:sz w:val="24"/>
      <w:szCs w:val="24"/>
      <w:lang w:eastAsia="fr-FR"/>
    </w:rPr>
  </w:style>
  <w:style w:type="paragraph" w:customStyle="1" w:styleId="StyleStyleBodyBold11pt">
    <w:name w:val="Style Style Body + Bold + 11 pt"/>
    <w:basedOn w:val="Normal"/>
    <w:link w:val="StyleStyleBodyBold11ptCar"/>
    <w:rsid w:val="000B35FC"/>
    <w:pPr>
      <w:spacing w:before="120" w:after="120" w:line="240" w:lineRule="exact"/>
      <w:jc w:val="both"/>
    </w:pPr>
    <w:rPr>
      <w:rFonts w:ascii="Arial" w:eastAsia="Times New Roman" w:hAnsi="Arial" w:cs="Times New Roman"/>
      <w:b/>
      <w:bCs/>
      <w:sz w:val="20"/>
      <w:szCs w:val="24"/>
      <w:lang w:eastAsia="fr-FR"/>
    </w:rPr>
  </w:style>
  <w:style w:type="character" w:customStyle="1" w:styleId="StyleStyleBodyBold11ptCar">
    <w:name w:val="Style Style Body + Bold + 11 pt Car"/>
    <w:link w:val="StyleStyleBodyBold11pt"/>
    <w:rsid w:val="000B35FC"/>
    <w:rPr>
      <w:rFonts w:ascii="Arial" w:eastAsia="Times New Roman" w:hAnsi="Arial" w:cs="Times New Roman"/>
      <w:b/>
      <w:bCs/>
      <w:sz w:val="20"/>
      <w:szCs w:val="24"/>
      <w:lang w:eastAsia="fr-FR"/>
    </w:rPr>
  </w:style>
  <w:style w:type="paragraph" w:customStyle="1" w:styleId="StyleGauche125cm">
    <w:name w:val="Style Gauche :  125 cm"/>
    <w:basedOn w:val="Normal"/>
    <w:rsid w:val="000B35FC"/>
    <w:pPr>
      <w:spacing w:after="120" w:line="240" w:lineRule="auto"/>
      <w:ind w:left="709"/>
    </w:pPr>
    <w:rPr>
      <w:rFonts w:ascii="Times New Roman" w:eastAsia="Times New Roman" w:hAnsi="Times New Roman" w:cs="Times New Roman"/>
      <w:sz w:val="24"/>
      <w:szCs w:val="24"/>
      <w:lang w:eastAsia="fr-FR"/>
    </w:rPr>
  </w:style>
  <w:style w:type="paragraph" w:customStyle="1" w:styleId="StyleNumros">
    <w:name w:val="Style Numéros"/>
    <w:basedOn w:val="Normal"/>
    <w:rsid w:val="000B35FC"/>
    <w:pPr>
      <w:spacing w:after="120" w:line="240" w:lineRule="auto"/>
      <w:ind w:left="714" w:hanging="357"/>
    </w:pPr>
    <w:rPr>
      <w:rFonts w:ascii="Times New Roman" w:eastAsia="Times New Roman" w:hAnsi="Times New Roman" w:cs="Times New Roman"/>
      <w:sz w:val="24"/>
      <w:szCs w:val="24"/>
      <w:lang w:eastAsia="fr-FR"/>
    </w:rPr>
  </w:style>
  <w:style w:type="paragraph" w:customStyle="1" w:styleId="BodyItalic">
    <w:name w:val="Body+Italic"/>
    <w:basedOn w:val="Body1"/>
    <w:rsid w:val="000B35FC"/>
    <w:rPr>
      <w:i/>
    </w:rPr>
  </w:style>
  <w:style w:type="paragraph" w:customStyle="1" w:styleId="Titre4align">
    <w:name w:val="Titre 4 aligné"/>
    <w:basedOn w:val="Titre4"/>
    <w:autoRedefine/>
    <w:rsid w:val="000B35FC"/>
  </w:style>
  <w:style w:type="paragraph" w:customStyle="1" w:styleId="Titreprix">
    <w:name w:val="Titre_prix"/>
    <w:basedOn w:val="Body2"/>
    <w:rsid w:val="000B35FC"/>
    <w:rPr>
      <w:b/>
    </w:rPr>
  </w:style>
  <w:style w:type="paragraph" w:customStyle="1" w:styleId="TIT2">
    <w:name w:val="TIT 2"/>
    <w:basedOn w:val="Normal"/>
    <w:rsid w:val="000B35FC"/>
    <w:pPr>
      <w:spacing w:after="0" w:line="240" w:lineRule="atLeast"/>
      <w:jc w:val="both"/>
    </w:pPr>
    <w:rPr>
      <w:rFonts w:ascii="TimesNewRomanPS" w:eastAsia="Times New Roman" w:hAnsi="TimesNewRomanPS" w:cs="Times New Roman"/>
      <w:b/>
      <w:color w:val="000000"/>
      <w:sz w:val="24"/>
      <w:szCs w:val="24"/>
      <w:u w:val="single"/>
      <w:lang w:eastAsia="fr-FR"/>
    </w:rPr>
  </w:style>
  <w:style w:type="paragraph" w:customStyle="1" w:styleId="TIT3">
    <w:name w:val="TIT 3"/>
    <w:basedOn w:val="Normal"/>
    <w:link w:val="TIT3Char"/>
    <w:rsid w:val="000B35FC"/>
    <w:pPr>
      <w:spacing w:after="0" w:line="240" w:lineRule="auto"/>
      <w:jc w:val="both"/>
    </w:pPr>
    <w:rPr>
      <w:rFonts w:ascii="TimesNewRomanPS" w:eastAsia="Times New Roman" w:hAnsi="TimesNewRomanPS" w:cs="Times New Roman"/>
      <w:color w:val="000000"/>
      <w:sz w:val="24"/>
      <w:szCs w:val="24"/>
      <w:u w:val="single"/>
      <w:lang w:eastAsia="fr-FR"/>
    </w:rPr>
  </w:style>
  <w:style w:type="paragraph" w:customStyle="1" w:styleId="Tit20">
    <w:name w:val="Tit 2"/>
    <w:basedOn w:val="Normal"/>
    <w:rsid w:val="000B35FC"/>
    <w:pPr>
      <w:spacing w:after="0" w:line="240" w:lineRule="atLeast"/>
      <w:jc w:val="both"/>
    </w:pPr>
    <w:rPr>
      <w:rFonts w:ascii="Times" w:eastAsia="Times New Roman" w:hAnsi="Times" w:cs="Times New Roman"/>
      <w:b/>
      <w:sz w:val="24"/>
      <w:szCs w:val="24"/>
      <w:u w:val="single"/>
      <w:lang w:eastAsia="fr-FR"/>
    </w:rPr>
  </w:style>
  <w:style w:type="paragraph" w:customStyle="1" w:styleId="Titre30">
    <w:name w:val="Titre3"/>
    <w:basedOn w:val="Normal"/>
    <w:next w:val="Normal"/>
    <w:rsid w:val="000B35FC"/>
    <w:pPr>
      <w:keepLines/>
      <w:spacing w:before="240" w:after="120" w:line="360" w:lineRule="atLeast"/>
      <w:ind w:left="284" w:firstLine="567"/>
      <w:jc w:val="both"/>
    </w:pPr>
    <w:rPr>
      <w:rFonts w:ascii="Roman PS" w:eastAsia="Times New Roman" w:hAnsi="Roman PS" w:cs="Times New Roman"/>
      <w:b/>
      <w:szCs w:val="24"/>
      <w:lang w:eastAsia="fr-FR"/>
    </w:rPr>
  </w:style>
  <w:style w:type="paragraph" w:customStyle="1" w:styleId="Titre10">
    <w:name w:val="Titre1"/>
    <w:basedOn w:val="Normal"/>
    <w:next w:val="Normal"/>
    <w:rsid w:val="000B35FC"/>
    <w:pPr>
      <w:keepNext/>
      <w:keepLines/>
      <w:spacing w:before="240" w:after="120" w:line="360" w:lineRule="atLeast"/>
      <w:ind w:firstLine="567"/>
      <w:jc w:val="both"/>
    </w:pPr>
    <w:rPr>
      <w:rFonts w:ascii="Roman PS" w:eastAsia="Times New Roman" w:hAnsi="Roman PS" w:cs="Times New Roman"/>
      <w:b/>
      <w:caps/>
      <w:sz w:val="24"/>
      <w:szCs w:val="24"/>
      <w:lang w:eastAsia="fr-FR"/>
    </w:rPr>
  </w:style>
  <w:style w:type="paragraph" w:customStyle="1" w:styleId="Titre20">
    <w:name w:val="Titre2"/>
    <w:basedOn w:val="Normal"/>
    <w:next w:val="Normal"/>
    <w:rsid w:val="000B35FC"/>
    <w:pPr>
      <w:keepLines/>
      <w:spacing w:before="240" w:after="120" w:line="360" w:lineRule="atLeast"/>
      <w:ind w:left="170" w:firstLine="567"/>
      <w:jc w:val="both"/>
    </w:pPr>
    <w:rPr>
      <w:rFonts w:ascii="Roman PS" w:eastAsia="Times New Roman" w:hAnsi="Roman PS" w:cs="Times New Roman"/>
      <w:b/>
      <w:smallCaps/>
      <w:sz w:val="24"/>
      <w:szCs w:val="24"/>
      <w:lang w:eastAsia="fr-FR"/>
    </w:rPr>
  </w:style>
  <w:style w:type="paragraph" w:customStyle="1" w:styleId="Titre40">
    <w:name w:val="Titre4"/>
    <w:basedOn w:val="Normal"/>
    <w:next w:val="Normal"/>
    <w:rsid w:val="000B35FC"/>
    <w:pPr>
      <w:keepLines/>
      <w:spacing w:before="240" w:after="120" w:line="360" w:lineRule="atLeast"/>
      <w:ind w:left="567" w:firstLine="567"/>
      <w:jc w:val="both"/>
    </w:pPr>
    <w:rPr>
      <w:rFonts w:ascii="Roman PS" w:eastAsia="Times New Roman" w:hAnsi="Roman PS" w:cs="Times New Roman"/>
      <w:smallCaps/>
      <w:szCs w:val="24"/>
      <w:u w:val="single"/>
      <w:lang w:eastAsia="fr-FR"/>
    </w:rPr>
  </w:style>
  <w:style w:type="paragraph" w:customStyle="1" w:styleId="xl47">
    <w:name w:val="xl47"/>
    <w:basedOn w:val="Normal"/>
    <w:rsid w:val="000B35FC"/>
    <w:pPr>
      <w:spacing w:before="100" w:beforeAutospacing="1" w:after="100" w:afterAutospacing="1" w:line="240" w:lineRule="auto"/>
      <w:jc w:val="center"/>
    </w:pPr>
    <w:rPr>
      <w:rFonts w:ascii="Symbol" w:eastAsia="Arial Unicode MS" w:hAnsi="Symbol" w:cs="Arial Unicode MS"/>
      <w:sz w:val="24"/>
      <w:szCs w:val="24"/>
      <w:lang w:eastAsia="fr-FR"/>
    </w:rPr>
  </w:style>
  <w:style w:type="paragraph" w:customStyle="1" w:styleId="StyleBodyBold">
    <w:name w:val="Style Body + Bold"/>
    <w:basedOn w:val="Normal"/>
    <w:link w:val="StyleBodyBoldChar"/>
    <w:rsid w:val="000B35FC"/>
    <w:pPr>
      <w:spacing w:before="120" w:after="120" w:line="240" w:lineRule="exact"/>
      <w:jc w:val="both"/>
    </w:pPr>
    <w:rPr>
      <w:rFonts w:ascii="Arial" w:eastAsia="Times New Roman" w:hAnsi="Arial" w:cs="Times New Roman"/>
      <w:b/>
      <w:bCs/>
      <w:sz w:val="24"/>
      <w:szCs w:val="24"/>
      <w:lang w:eastAsia="fr-FR"/>
    </w:rPr>
  </w:style>
  <w:style w:type="character" w:customStyle="1" w:styleId="StyleBodyBoldChar">
    <w:name w:val="Style Body + Bold Char"/>
    <w:link w:val="StyleBodyBold"/>
    <w:rsid w:val="000B35FC"/>
    <w:rPr>
      <w:rFonts w:ascii="Arial" w:eastAsia="Times New Roman" w:hAnsi="Arial" w:cs="Times New Roman"/>
      <w:b/>
      <w:bCs/>
      <w:sz w:val="24"/>
      <w:szCs w:val="24"/>
      <w:lang w:eastAsia="fr-FR"/>
    </w:rPr>
  </w:style>
  <w:style w:type="paragraph" w:customStyle="1" w:styleId="StyleBodyBoldUnderline">
    <w:name w:val="Style Body + Bold Underline"/>
    <w:basedOn w:val="Normal"/>
    <w:rsid w:val="000B35FC"/>
    <w:pPr>
      <w:spacing w:after="120" w:line="240" w:lineRule="exact"/>
      <w:jc w:val="both"/>
    </w:pPr>
    <w:rPr>
      <w:rFonts w:ascii="Arial" w:eastAsia="Times New Roman" w:hAnsi="Arial" w:cs="Times New Roman"/>
      <w:b/>
      <w:bCs/>
      <w:sz w:val="20"/>
      <w:szCs w:val="24"/>
      <w:u w:val="single"/>
      <w:lang w:eastAsia="fr-FR"/>
    </w:rPr>
  </w:style>
  <w:style w:type="paragraph" w:customStyle="1" w:styleId="StyleBodyGras">
    <w:name w:val="Style Body + Gras"/>
    <w:basedOn w:val="Normal"/>
    <w:rsid w:val="000B35FC"/>
    <w:pPr>
      <w:spacing w:before="120" w:after="120" w:line="240" w:lineRule="exact"/>
      <w:ind w:left="709" w:hanging="709"/>
      <w:jc w:val="both"/>
    </w:pPr>
    <w:rPr>
      <w:rFonts w:ascii="Arial" w:eastAsia="Times New Roman" w:hAnsi="Arial" w:cs="Times New Roman"/>
      <w:b/>
      <w:bCs/>
      <w:szCs w:val="24"/>
      <w:lang w:eastAsia="fr-FR"/>
    </w:rPr>
  </w:style>
  <w:style w:type="paragraph" w:customStyle="1" w:styleId="StyleStyleHeading2BottomSinglesolidlineAuto05ptLine">
    <w:name w:val="Style Style Heading 2 + Bottom: (Single solid line Auto  05 pt Line..."/>
    <w:basedOn w:val="StyleHeading2BottomSinglesolidlineAuto05ptLinewi"/>
    <w:rsid w:val="000B35FC"/>
    <w:pPr>
      <w:pBdr>
        <w:bottom w:val="single" w:sz="8" w:space="1" w:color="auto"/>
      </w:pBdr>
      <w:spacing w:after="120"/>
    </w:pPr>
  </w:style>
  <w:style w:type="paragraph" w:customStyle="1" w:styleId="StyleArialGrasNoir">
    <w:name w:val="Style Arial Gras Noir"/>
    <w:basedOn w:val="Normal"/>
    <w:rsid w:val="000B35FC"/>
    <w:pPr>
      <w:autoSpaceDE w:val="0"/>
      <w:autoSpaceDN w:val="0"/>
      <w:adjustRightInd w:val="0"/>
      <w:spacing w:before="240" w:after="120" w:line="240" w:lineRule="auto"/>
    </w:pPr>
    <w:rPr>
      <w:rFonts w:ascii="Arial" w:eastAsia="Times New Roman" w:hAnsi="Arial" w:cs="Arial"/>
      <w:b/>
      <w:bCs/>
      <w:color w:val="000000"/>
      <w:sz w:val="24"/>
      <w:szCs w:val="24"/>
      <w:lang w:eastAsia="fr-FR"/>
    </w:rPr>
  </w:style>
  <w:style w:type="paragraph" w:customStyle="1" w:styleId="Normalcentr1">
    <w:name w:val="Normal centré1"/>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4"/>
      <w:lang w:eastAsia="fr-FR"/>
    </w:rPr>
  </w:style>
  <w:style w:type="paragraph" w:customStyle="1" w:styleId="Corpsdetexte211">
    <w:name w:val="Corps de texte 211"/>
    <w:basedOn w:val="Normal"/>
    <w:rsid w:val="000B35FC"/>
    <w:pPr>
      <w:widowControl w:val="0"/>
      <w:tabs>
        <w:tab w:val="left" w:pos="0"/>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line="360" w:lineRule="auto"/>
      <w:ind w:left="1077" w:hanging="357"/>
      <w:jc w:val="both"/>
      <w:textAlignment w:val="baseline"/>
    </w:pPr>
    <w:rPr>
      <w:rFonts w:ascii="Times New Roman" w:eastAsia="Times New Roman" w:hAnsi="Times New Roman" w:cs="Times New Roman"/>
      <w:sz w:val="24"/>
      <w:szCs w:val="24"/>
      <w:lang w:val="fr-CA" w:eastAsia="fr-FR"/>
    </w:rPr>
  </w:style>
  <w:style w:type="paragraph" w:customStyle="1" w:styleId="font5">
    <w:name w:val="font5"/>
    <w:basedOn w:val="Normal"/>
    <w:rsid w:val="000B35FC"/>
    <w:pPr>
      <w:spacing w:before="100" w:beforeAutospacing="1" w:after="100" w:afterAutospacing="1" w:line="240" w:lineRule="auto"/>
    </w:pPr>
    <w:rPr>
      <w:rFonts w:ascii="Times New Roman" w:eastAsia="Times New Roman" w:hAnsi="Times New Roman" w:cs="Times New Roman"/>
      <w:b/>
      <w:bCs/>
      <w:sz w:val="20"/>
      <w:szCs w:val="24"/>
      <w:lang w:eastAsia="fr-FR"/>
    </w:rPr>
  </w:style>
  <w:style w:type="paragraph" w:customStyle="1" w:styleId="font6">
    <w:name w:val="font6"/>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font7">
    <w:name w:val="font7"/>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xl66">
    <w:name w:val="xl66"/>
    <w:basedOn w:val="Normal"/>
    <w:rsid w:val="000B35FC"/>
    <w:pPr>
      <w:spacing w:before="100" w:beforeAutospacing="1" w:after="100" w:afterAutospacing="1" w:line="240" w:lineRule="auto"/>
    </w:pPr>
    <w:rPr>
      <w:rFonts w:ascii="MS Sans Serif" w:eastAsia="Times New Roman" w:hAnsi="MS Sans Serif" w:cs="Times New Roman"/>
      <w:sz w:val="24"/>
      <w:szCs w:val="24"/>
      <w:lang w:eastAsia="fr-FR"/>
    </w:rPr>
  </w:style>
  <w:style w:type="paragraph" w:customStyle="1" w:styleId="xl67">
    <w:name w:val="xl67"/>
    <w:basedOn w:val="Normal"/>
    <w:rsid w:val="000B35FC"/>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68">
    <w:name w:val="xl68"/>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69">
    <w:name w:val="xl69"/>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0">
    <w:name w:val="xl70"/>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1">
    <w:name w:val="xl71"/>
    <w:basedOn w:val="Normal"/>
    <w:rsid w:val="000B35FC"/>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2">
    <w:name w:val="xl72"/>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73">
    <w:name w:val="xl7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4">
    <w:name w:val="xl7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5">
    <w:name w:val="xl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6">
    <w:name w:val="xl7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7">
    <w:name w:val="xl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8">
    <w:name w:val="xl7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9">
    <w:name w:val="xl7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0">
    <w:name w:val="xl80"/>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1">
    <w:name w:val="xl8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2">
    <w:name w:val="xl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3">
    <w:name w:val="xl8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4">
    <w:name w:val="xl8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5">
    <w:name w:val="xl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6">
    <w:name w:val="xl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7">
    <w:name w:val="xl8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8">
    <w:name w:val="xl8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0">
    <w:name w:val="xl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1">
    <w:name w:val="xl9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92">
    <w:name w:val="xl9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3">
    <w:name w:val="xl9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4">
    <w:name w:val="xl9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5">
    <w:name w:val="xl9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6">
    <w:name w:val="xl96"/>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7">
    <w:name w:val="xl97"/>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8">
    <w:name w:val="xl9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9">
    <w:name w:val="xl9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0">
    <w:name w:val="xl100"/>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02">
    <w:name w:val="xl10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3">
    <w:name w:val="xl10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4">
    <w:name w:val="xl104"/>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6">
    <w:name w:val="xl10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8">
    <w:name w:val="xl108"/>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1">
    <w:name w:val="xl11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3">
    <w:name w:val="xl11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4">
    <w:name w:val="xl114"/>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6">
    <w:name w:val="xl116"/>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7">
    <w:name w:val="xl117"/>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8">
    <w:name w:val="xl118"/>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20">
    <w:name w:val="xl12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21">
    <w:name w:val="xl12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22">
    <w:name w:val="xl12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23">
    <w:name w:val="xl12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4">
    <w:name w:val="xl124"/>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5">
    <w:name w:val="xl125"/>
    <w:basedOn w:val="Normal"/>
    <w:rsid w:val="000B35FC"/>
    <w:pPr>
      <w:pBdr>
        <w:top w:val="single" w:sz="4"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6">
    <w:name w:val="xl126"/>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7">
    <w:name w:val="xl127"/>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8">
    <w:name w:val="xl128"/>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9">
    <w:name w:val="xl129"/>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0">
    <w:name w:val="xl130"/>
    <w:basedOn w:val="Normal"/>
    <w:rsid w:val="000B35FC"/>
    <w:pPr>
      <w:pBdr>
        <w:top w:val="single" w:sz="4"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1">
    <w:name w:val="xl13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2">
    <w:name w:val="xl132"/>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3">
    <w:name w:val="xl133"/>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4">
    <w:name w:val="xl134"/>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5">
    <w:name w:val="xl13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6">
    <w:name w:val="xl13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7">
    <w:name w:val="xl13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8">
    <w:name w:val="xl138"/>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9">
    <w:name w:val="xl13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0">
    <w:name w:val="xl14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41">
    <w:name w:val="xl14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42">
    <w:name w:val="xl14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3">
    <w:name w:val="xl14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4">
    <w:name w:val="xl144"/>
    <w:basedOn w:val="Normal"/>
    <w:rsid w:val="000B35FC"/>
    <w:pPr>
      <w:pBdr>
        <w:top w:val="single" w:sz="4" w:space="0" w:color="auto"/>
        <w:left w:val="double" w:sz="6"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5">
    <w:name w:val="xl145"/>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6">
    <w:name w:val="xl146"/>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7">
    <w:name w:val="xl147"/>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8">
    <w:name w:val="xl148"/>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9">
    <w:name w:val="xl149"/>
    <w:basedOn w:val="Normal"/>
    <w:rsid w:val="000B35FC"/>
    <w:pPr>
      <w:pBdr>
        <w:top w:val="single" w:sz="4" w:space="0" w:color="auto"/>
        <w:left w:val="single" w:sz="4" w:space="0" w:color="auto"/>
        <w:bottom w:val="double" w:sz="6"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TableauGrille31">
    <w:name w:val="Tableau Grille 31"/>
    <w:basedOn w:val="Titre1"/>
    <w:next w:val="Normal"/>
    <w:uiPriority w:val="39"/>
    <w:unhideWhenUsed/>
    <w:qFormat/>
    <w:rsid w:val="000B35FC"/>
    <w:pPr>
      <w:pBdr>
        <w:bottom w:val="none" w:sz="0" w:space="0" w:color="auto"/>
      </w:pBdr>
      <w:spacing w:after="0" w:line="276" w:lineRule="auto"/>
      <w:ind w:left="432" w:hanging="432"/>
      <w:jc w:val="left"/>
      <w:outlineLvl w:val="9"/>
    </w:pPr>
    <w:rPr>
      <w:rFonts w:ascii="Cambria" w:hAnsi="Cambria" w:cs="Times New Roman"/>
      <w:caps w:val="0"/>
      <w:noProof w:val="0"/>
      <w:color w:val="365F91"/>
      <w:spacing w:val="0"/>
      <w:kern w:val="0"/>
      <w:sz w:val="28"/>
      <w:lang w:eastAsia="en-US" w:bidi="ar-SA"/>
    </w:rPr>
  </w:style>
  <w:style w:type="paragraph" w:customStyle="1" w:styleId="Style2bis">
    <w:name w:val="Style2_bis"/>
    <w:basedOn w:val="Style3numrot"/>
    <w:link w:val="Style2bisCar"/>
    <w:qFormat/>
    <w:rsid w:val="000B35FC"/>
    <w:pPr>
      <w:numPr>
        <w:ilvl w:val="3"/>
      </w:numPr>
    </w:pPr>
  </w:style>
  <w:style w:type="character" w:customStyle="1" w:styleId="Style2bisCar">
    <w:name w:val="Style2_bis Car"/>
    <w:link w:val="Style2bis"/>
    <w:rsid w:val="000B35FC"/>
    <w:rPr>
      <w:rFonts w:ascii="Arial" w:eastAsia="Times New Roman" w:hAnsi="Arial" w:cs="Arial"/>
      <w:b/>
      <w:sz w:val="20"/>
      <w:szCs w:val="20"/>
      <w:lang w:eastAsia="fr-FR"/>
    </w:rPr>
  </w:style>
  <w:style w:type="character" w:customStyle="1" w:styleId="Corpsdutexte">
    <w:name w:val="Corps du texte_"/>
    <w:link w:val="Corpsdutexte0"/>
    <w:rsid w:val="000B35FC"/>
    <w:rPr>
      <w:rFonts w:eastAsia="Times New Roman"/>
      <w:sz w:val="21"/>
      <w:szCs w:val="21"/>
      <w:shd w:val="clear" w:color="auto" w:fill="FFFFFF"/>
    </w:rPr>
  </w:style>
  <w:style w:type="paragraph" w:customStyle="1" w:styleId="Corpsdutexte0">
    <w:name w:val="Corps du texte"/>
    <w:basedOn w:val="Normal"/>
    <w:link w:val="Corpsdutexte"/>
    <w:rsid w:val="000B35FC"/>
    <w:pPr>
      <w:shd w:val="clear" w:color="auto" w:fill="FFFFFF"/>
      <w:spacing w:before="300" w:after="420" w:line="0" w:lineRule="atLeast"/>
      <w:ind w:hanging="640"/>
      <w:jc w:val="both"/>
    </w:pPr>
    <w:rPr>
      <w:rFonts w:eastAsia="Times New Roman"/>
      <w:sz w:val="21"/>
      <w:szCs w:val="21"/>
    </w:rPr>
  </w:style>
  <w:style w:type="character" w:customStyle="1" w:styleId="Corpsdutexte2">
    <w:name w:val="Corps du texte (2)_"/>
    <w:link w:val="Corpsdutexte20"/>
    <w:rsid w:val="000B35FC"/>
    <w:rPr>
      <w:rFonts w:eastAsia="Times New Roman"/>
      <w:sz w:val="21"/>
      <w:szCs w:val="21"/>
      <w:shd w:val="clear" w:color="auto" w:fill="FFFFFF"/>
    </w:rPr>
  </w:style>
  <w:style w:type="paragraph" w:customStyle="1" w:styleId="Corpsdutexte20">
    <w:name w:val="Corps du texte (2)"/>
    <w:basedOn w:val="Normal"/>
    <w:link w:val="Corpsdutexte2"/>
    <w:rsid w:val="000B35FC"/>
    <w:pPr>
      <w:shd w:val="clear" w:color="auto" w:fill="FFFFFF"/>
      <w:spacing w:after="0" w:line="494" w:lineRule="exact"/>
      <w:ind w:hanging="720"/>
    </w:pPr>
    <w:rPr>
      <w:rFonts w:eastAsia="Times New Roman"/>
      <w:sz w:val="21"/>
      <w:szCs w:val="21"/>
    </w:rPr>
  </w:style>
  <w:style w:type="paragraph" w:styleId="PrformatHTML">
    <w:name w:val="HTML Preformatted"/>
    <w:basedOn w:val="Normal"/>
    <w:link w:val="PrformatHTMLCar"/>
    <w:uiPriority w:val="99"/>
    <w:unhideWhenUsed/>
    <w:rsid w:val="000B3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GB" w:eastAsia="en-GB"/>
    </w:rPr>
  </w:style>
  <w:style w:type="character" w:customStyle="1" w:styleId="PrformatHTMLCar">
    <w:name w:val="Préformaté HTML Car"/>
    <w:basedOn w:val="Policepardfaut"/>
    <w:link w:val="PrformatHTML"/>
    <w:uiPriority w:val="99"/>
    <w:rsid w:val="000B35FC"/>
    <w:rPr>
      <w:rFonts w:ascii="Courier New" w:eastAsia="Times New Roman" w:hAnsi="Courier New" w:cs="Times New Roman"/>
      <w:sz w:val="20"/>
      <w:szCs w:val="20"/>
      <w:lang w:val="en-GB" w:eastAsia="en-GB"/>
    </w:rPr>
  </w:style>
  <w:style w:type="table" w:customStyle="1" w:styleId="Grilledutableau2">
    <w:name w:val="Grille du tableau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0B35FC"/>
  </w:style>
  <w:style w:type="paragraph" w:customStyle="1" w:styleId="xl65">
    <w:name w:val="xl65"/>
    <w:basedOn w:val="Normal"/>
    <w:rsid w:val="000B35FC"/>
    <w:pP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table" w:customStyle="1" w:styleId="Grilledutableau3">
    <w:name w:val="Grille du tableau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numrot">
    <w:name w:val="Style1 numéroté"/>
    <w:basedOn w:val="Titre1"/>
    <w:qFormat/>
    <w:rsid w:val="000B35FC"/>
    <w:pPr>
      <w:keepLines w:val="0"/>
      <w:numPr>
        <w:numId w:val="19"/>
      </w:numPr>
      <w:spacing w:before="0" w:after="0"/>
      <w:jc w:val="right"/>
    </w:pPr>
    <w:rPr>
      <w:rFonts w:ascii="Arial" w:hAnsi="Arial" w:cs="Arial"/>
      <w:bCs w:val="0"/>
      <w:caps w:val="0"/>
      <w:noProof w:val="0"/>
      <w:color w:val="auto"/>
      <w:spacing w:val="0"/>
      <w:kern w:val="0"/>
      <w:sz w:val="36"/>
      <w:szCs w:val="20"/>
      <w:lang w:bidi="ar-SA"/>
    </w:rPr>
  </w:style>
  <w:style w:type="paragraph" w:customStyle="1" w:styleId="Style2numrot">
    <w:name w:val="Style2 numéroté"/>
    <w:basedOn w:val="Style1numrot"/>
    <w:qFormat/>
    <w:rsid w:val="000B35FC"/>
    <w:pPr>
      <w:numPr>
        <w:ilvl w:val="1"/>
      </w:numPr>
      <w:pBdr>
        <w:bottom w:val="none" w:sz="0" w:space="0" w:color="auto"/>
      </w:pBdr>
      <w:spacing w:before="120" w:after="120" w:line="360" w:lineRule="auto"/>
      <w:jc w:val="left"/>
    </w:pPr>
    <w:rPr>
      <w:sz w:val="24"/>
    </w:rPr>
  </w:style>
  <w:style w:type="paragraph" w:customStyle="1" w:styleId="Style3numrot">
    <w:name w:val="Style3 numéroté"/>
    <w:basedOn w:val="Style2numrot"/>
    <w:qFormat/>
    <w:rsid w:val="000B35FC"/>
    <w:pPr>
      <w:numPr>
        <w:ilvl w:val="2"/>
      </w:numPr>
    </w:pPr>
    <w:rPr>
      <w:sz w:val="20"/>
    </w:rPr>
  </w:style>
  <w:style w:type="character" w:customStyle="1" w:styleId="En-tte4">
    <w:name w:val="En-tête #4_"/>
    <w:basedOn w:val="Policepardfaut"/>
    <w:link w:val="En-tte40"/>
    <w:rsid w:val="000B35FC"/>
    <w:rPr>
      <w:rFonts w:eastAsia="Times New Roman"/>
      <w:sz w:val="21"/>
      <w:szCs w:val="21"/>
      <w:shd w:val="clear" w:color="auto" w:fill="FFFFFF"/>
    </w:rPr>
  </w:style>
  <w:style w:type="paragraph" w:customStyle="1" w:styleId="En-tte40">
    <w:name w:val="En-tête #4"/>
    <w:basedOn w:val="Normal"/>
    <w:link w:val="En-tte4"/>
    <w:rsid w:val="000B35FC"/>
    <w:pPr>
      <w:shd w:val="clear" w:color="auto" w:fill="FFFFFF"/>
      <w:spacing w:before="540" w:after="300" w:line="0" w:lineRule="atLeast"/>
      <w:ind w:hanging="480"/>
      <w:outlineLvl w:val="3"/>
    </w:pPr>
    <w:rPr>
      <w:rFonts w:eastAsia="Times New Roman"/>
      <w:sz w:val="21"/>
      <w:szCs w:val="21"/>
    </w:rPr>
  </w:style>
  <w:style w:type="paragraph" w:styleId="Tabledesillustrations">
    <w:name w:val="table of figures"/>
    <w:basedOn w:val="Normal"/>
    <w:next w:val="Normal"/>
    <w:uiPriority w:val="99"/>
    <w:unhideWhenUsed/>
    <w:rsid w:val="000B35FC"/>
    <w:pPr>
      <w:spacing w:after="0" w:line="240" w:lineRule="auto"/>
    </w:pPr>
    <w:rPr>
      <w:rFonts w:ascii="Times New Roman" w:eastAsia="Times New Roman" w:hAnsi="Times New Roman" w:cs="Times New Roman"/>
      <w:sz w:val="24"/>
      <w:szCs w:val="24"/>
      <w:lang w:eastAsia="fr-FR"/>
    </w:rPr>
  </w:style>
  <w:style w:type="paragraph" w:customStyle="1" w:styleId="Corpsdetexte22">
    <w:name w:val="Corps de texte 22"/>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character" w:customStyle="1" w:styleId="DeltaViewInsertion">
    <w:name w:val="DeltaView Insertion"/>
    <w:rsid w:val="000B35FC"/>
    <w:rPr>
      <w:color w:val="0000FF"/>
      <w:spacing w:val="0"/>
      <w:u w:val="double"/>
    </w:rPr>
  </w:style>
  <w:style w:type="paragraph" w:styleId="Retraitnormal">
    <w:name w:val="Normal Indent"/>
    <w:basedOn w:val="Normal"/>
    <w:rsid w:val="000B35FC"/>
    <w:pPr>
      <w:widowControl w:val="0"/>
      <w:overflowPunct w:val="0"/>
      <w:autoSpaceDE w:val="0"/>
      <w:autoSpaceDN w:val="0"/>
      <w:adjustRightInd w:val="0"/>
      <w:spacing w:before="120" w:after="0" w:line="240" w:lineRule="auto"/>
      <w:ind w:left="1134"/>
      <w:textAlignment w:val="baseline"/>
    </w:pPr>
    <w:rPr>
      <w:rFonts w:ascii="Arial" w:eastAsia="Times New Roman" w:hAnsi="Arial" w:cs="Times New Roman"/>
      <w:szCs w:val="20"/>
      <w:lang w:val="en-GB" w:eastAsia="fr-FR"/>
    </w:rPr>
  </w:style>
  <w:style w:type="paragraph" w:customStyle="1" w:styleId="Einzug1">
    <w:name w:val="Einzug 1"/>
    <w:basedOn w:val="Normal"/>
    <w:rsid w:val="000B35FC"/>
    <w:pPr>
      <w:widowControl w:val="0"/>
      <w:overflowPunct w:val="0"/>
      <w:autoSpaceDE w:val="0"/>
      <w:autoSpaceDN w:val="0"/>
      <w:adjustRightInd w:val="0"/>
      <w:spacing w:before="60" w:after="0" w:line="240" w:lineRule="auto"/>
      <w:ind w:left="1418" w:hanging="284"/>
      <w:textAlignment w:val="baseline"/>
    </w:pPr>
    <w:rPr>
      <w:rFonts w:ascii="Arial" w:eastAsia="Times New Roman" w:hAnsi="Arial" w:cs="Times New Roman"/>
      <w:szCs w:val="20"/>
      <w:lang w:val="en-GB" w:eastAsia="fr-FR"/>
    </w:rPr>
  </w:style>
  <w:style w:type="paragraph" w:customStyle="1" w:styleId="Einzug2">
    <w:name w:val="Einzug 2"/>
    <w:basedOn w:val="Einzug1"/>
    <w:rsid w:val="000B35FC"/>
    <w:pPr>
      <w:ind w:left="1702"/>
    </w:pPr>
  </w:style>
  <w:style w:type="paragraph" w:customStyle="1" w:styleId="Tabelle">
    <w:name w:val="Tabelle"/>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Abbildung">
    <w:name w:val="Abbildung"/>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Retraitcorpsdetexte31">
    <w:name w:val="Retrait corps de texte 31"/>
    <w:basedOn w:val="Normal"/>
    <w:rsid w:val="000B35FC"/>
    <w:pPr>
      <w:widowControl w:val="0"/>
      <w:overflowPunct w:val="0"/>
      <w:autoSpaceDE w:val="0"/>
      <w:autoSpaceDN w:val="0"/>
      <w:adjustRightInd w:val="0"/>
      <w:spacing w:before="120" w:after="0" w:line="240" w:lineRule="auto"/>
      <w:ind w:left="1134" w:firstLine="567"/>
      <w:textAlignment w:val="baseline"/>
    </w:pPr>
    <w:rPr>
      <w:rFonts w:ascii="Arial" w:eastAsia="Times New Roman" w:hAnsi="Arial" w:cs="Times New Roman"/>
      <w:szCs w:val="20"/>
      <w:lang w:val="en-GB" w:eastAsia="fr-FR"/>
    </w:rPr>
  </w:style>
  <w:style w:type="paragraph" w:customStyle="1" w:styleId="Style20">
    <w:name w:val="Style2"/>
    <w:basedOn w:val="Titre2"/>
    <w:link w:val="Style2Char"/>
    <w:qFormat/>
    <w:rsid w:val="000B35FC"/>
    <w:pPr>
      <w:keepLines w:val="0"/>
      <w:tabs>
        <w:tab w:val="left" w:pos="1134"/>
      </w:tabs>
      <w:autoSpaceDE w:val="0"/>
      <w:autoSpaceDN w:val="0"/>
      <w:spacing w:beforeLines="60" w:after="60"/>
      <w:ind w:firstLine="567"/>
      <w:jc w:val="both"/>
      <w:textAlignment w:val="baseline"/>
      <w:outlineLvl w:val="9"/>
    </w:pPr>
    <w:rPr>
      <w:rFonts w:ascii="Arial" w:hAnsi="Arial" w:cs="Times New Roman"/>
      <w:b w:val="0"/>
      <w:iCs w:val="0"/>
      <w:noProof w:val="0"/>
      <w:color w:val="808080"/>
      <w:spacing w:val="30"/>
      <w:sz w:val="18"/>
      <w:lang w:val="en-GB" w:bidi="ar-SA"/>
    </w:rPr>
  </w:style>
  <w:style w:type="paragraph" w:customStyle="1" w:styleId="font8">
    <w:name w:val="font8"/>
    <w:basedOn w:val="Normal"/>
    <w:rsid w:val="000B35FC"/>
    <w:pPr>
      <w:spacing w:before="100" w:beforeAutospacing="1" w:after="100" w:afterAutospacing="1" w:line="240" w:lineRule="auto"/>
    </w:pPr>
    <w:rPr>
      <w:rFonts w:ascii="Arial" w:eastAsia="Times New Roman" w:hAnsi="Arial" w:cs="Arial"/>
      <w:sz w:val="24"/>
      <w:szCs w:val="24"/>
      <w:lang w:eastAsia="fr-FR"/>
    </w:rPr>
  </w:style>
  <w:style w:type="paragraph" w:customStyle="1" w:styleId="xl63">
    <w:name w:val="xl6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fr-FR"/>
    </w:rPr>
  </w:style>
  <w:style w:type="paragraph" w:customStyle="1" w:styleId="xl64">
    <w:name w:val="xl6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fr-FR"/>
    </w:rPr>
  </w:style>
  <w:style w:type="paragraph" w:styleId="Salutations">
    <w:name w:val="Salutation"/>
    <w:basedOn w:val="Normal"/>
    <w:next w:val="Normal"/>
    <w:link w:val="SalutationsCar"/>
    <w:rsid w:val="000B35FC"/>
    <w:pPr>
      <w:spacing w:after="0" w:line="240" w:lineRule="auto"/>
    </w:pPr>
    <w:rPr>
      <w:rFonts w:ascii="Times New Roman" w:eastAsia="Times New Roman" w:hAnsi="Times New Roman" w:cs="Times New Roman"/>
      <w:sz w:val="20"/>
      <w:szCs w:val="20"/>
      <w:lang w:eastAsia="da-DK"/>
    </w:rPr>
  </w:style>
  <w:style w:type="character" w:customStyle="1" w:styleId="SalutationsCar">
    <w:name w:val="Salutations Car"/>
    <w:basedOn w:val="Policepardfaut"/>
    <w:link w:val="Salutations"/>
    <w:rsid w:val="000B35FC"/>
    <w:rPr>
      <w:rFonts w:ascii="Times New Roman" w:eastAsia="Times New Roman" w:hAnsi="Times New Roman" w:cs="Times New Roman"/>
      <w:sz w:val="20"/>
      <w:szCs w:val="20"/>
      <w:lang w:eastAsia="da-DK"/>
    </w:rPr>
  </w:style>
  <w:style w:type="paragraph" w:customStyle="1" w:styleId="titre41">
    <w:name w:val="titre4"/>
    <w:basedOn w:val="Normal"/>
    <w:rsid w:val="000B35FC"/>
    <w:pPr>
      <w:tabs>
        <w:tab w:val="num" w:pos="720"/>
        <w:tab w:val="left" w:pos="851"/>
      </w:tabs>
      <w:spacing w:after="0" w:line="240" w:lineRule="auto"/>
      <w:ind w:left="720" w:hanging="360"/>
      <w:jc w:val="both"/>
    </w:pPr>
    <w:rPr>
      <w:rFonts w:ascii="Arial" w:eastAsia="Times New Roman" w:hAnsi="Arial" w:cs="Times New Roman"/>
      <w:b/>
      <w:sz w:val="24"/>
      <w:szCs w:val="20"/>
      <w:lang w:eastAsia="en-GB"/>
    </w:rPr>
  </w:style>
  <w:style w:type="paragraph" w:customStyle="1" w:styleId="bullet-3">
    <w:name w:val="bullet-3"/>
    <w:basedOn w:val="Normal"/>
    <w:rsid w:val="000B35FC"/>
    <w:pPr>
      <w:widowControl w:val="0"/>
      <w:spacing w:before="240" w:after="0" w:line="240" w:lineRule="exact"/>
      <w:ind w:left="2212" w:hanging="284"/>
      <w:jc w:val="both"/>
    </w:pPr>
    <w:rPr>
      <w:rFonts w:ascii="Arial" w:eastAsia="Times New Roman" w:hAnsi="Arial" w:cs="Times New Roman"/>
      <w:sz w:val="24"/>
      <w:szCs w:val="20"/>
      <w:lang w:val="cs-CZ" w:eastAsia="en-GB"/>
    </w:rPr>
  </w:style>
  <w:style w:type="paragraph" w:customStyle="1" w:styleId="oddl-nadpis">
    <w:name w:val="oddíl-nadpis"/>
    <w:basedOn w:val="Normal"/>
    <w:rsid w:val="000B35FC"/>
    <w:pPr>
      <w:keepNext/>
      <w:widowControl w:val="0"/>
      <w:tabs>
        <w:tab w:val="left" w:pos="567"/>
      </w:tabs>
      <w:spacing w:before="240" w:after="0" w:line="240" w:lineRule="exact"/>
    </w:pPr>
    <w:rPr>
      <w:rFonts w:ascii="Arial" w:eastAsia="Times New Roman" w:hAnsi="Arial" w:cs="Times New Roman"/>
      <w:b/>
      <w:sz w:val="24"/>
      <w:szCs w:val="20"/>
      <w:lang w:val="cs-CZ" w:eastAsia="en-GB"/>
    </w:rPr>
  </w:style>
  <w:style w:type="paragraph" w:customStyle="1" w:styleId="text-3mezera">
    <w:name w:val="text - 3 mezera"/>
    <w:basedOn w:val="Normal"/>
    <w:rsid w:val="000B35FC"/>
    <w:pPr>
      <w:widowControl w:val="0"/>
      <w:spacing w:before="60" w:after="0" w:line="240" w:lineRule="exact"/>
      <w:jc w:val="both"/>
    </w:pPr>
    <w:rPr>
      <w:rFonts w:ascii="Arial" w:eastAsia="Times New Roman" w:hAnsi="Arial" w:cs="Times New Roman"/>
      <w:sz w:val="24"/>
      <w:szCs w:val="20"/>
      <w:lang w:val="cs-CZ" w:eastAsia="en-GB"/>
    </w:rPr>
  </w:style>
  <w:style w:type="paragraph" w:customStyle="1" w:styleId="1zanoren">
    <w:name w:val="1.zanorení"/>
    <w:basedOn w:val="text-3mezera"/>
    <w:rsid w:val="000B35FC"/>
    <w:pPr>
      <w:ind w:left="2127" w:hanging="1418"/>
    </w:pPr>
  </w:style>
  <w:style w:type="paragraph" w:customStyle="1" w:styleId="2zanoren">
    <w:name w:val="2.zanorení"/>
    <w:basedOn w:val="text-3mezera"/>
    <w:rsid w:val="000B35FC"/>
    <w:pPr>
      <w:ind w:left="3402" w:hanging="1278"/>
    </w:pPr>
  </w:style>
  <w:style w:type="paragraph" w:customStyle="1" w:styleId="bulletsub">
    <w:name w:val="bullet_sub"/>
    <w:basedOn w:val="Normal"/>
    <w:rsid w:val="000B35F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Times New Roman"/>
      <w:szCs w:val="20"/>
      <w:lang w:eastAsia="en-GB"/>
    </w:rPr>
  </w:style>
  <w:style w:type="paragraph" w:customStyle="1" w:styleId="tabulka">
    <w:name w:val="tabulka"/>
    <w:basedOn w:val="text-3mezera"/>
    <w:rsid w:val="000B35FC"/>
    <w:pPr>
      <w:spacing w:before="120"/>
      <w:jc w:val="center"/>
    </w:pPr>
    <w:rPr>
      <w:sz w:val="20"/>
    </w:rPr>
  </w:style>
  <w:style w:type="paragraph" w:customStyle="1" w:styleId="Volume">
    <w:name w:val="Volume"/>
    <w:basedOn w:val="text"/>
    <w:next w:val="Section"/>
    <w:rsid w:val="000B35FC"/>
  </w:style>
  <w:style w:type="paragraph" w:customStyle="1" w:styleId="text">
    <w:name w:val="text"/>
    <w:rsid w:val="000B35FC"/>
    <w:pPr>
      <w:widowControl w:val="0"/>
      <w:spacing w:before="240" w:after="0" w:line="240" w:lineRule="exact"/>
      <w:jc w:val="both"/>
    </w:pPr>
    <w:rPr>
      <w:rFonts w:ascii="Arial" w:eastAsia="Times New Roman" w:hAnsi="Arial" w:cs="Times New Roman"/>
      <w:sz w:val="24"/>
      <w:szCs w:val="20"/>
      <w:lang w:val="cs-CZ" w:eastAsia="en-GB"/>
    </w:rPr>
  </w:style>
  <w:style w:type="paragraph" w:customStyle="1" w:styleId="Section">
    <w:name w:val="Section"/>
    <w:basedOn w:val="Volume"/>
    <w:rsid w:val="000B35FC"/>
    <w:pPr>
      <w:spacing w:before="0" w:line="360" w:lineRule="exact"/>
      <w:jc w:val="center"/>
    </w:pPr>
    <w:rPr>
      <w:b/>
      <w:sz w:val="32"/>
    </w:rPr>
  </w:style>
  <w:style w:type="paragraph" w:customStyle="1" w:styleId="textcslovan">
    <w:name w:val="text císlovaný"/>
    <w:basedOn w:val="text"/>
    <w:rsid w:val="000B35FC"/>
  </w:style>
  <w:style w:type="paragraph" w:customStyle="1" w:styleId="Nadpis-STRANA">
    <w:name w:val="Nadpis - STRANA"/>
    <w:basedOn w:val="text"/>
    <w:next w:val="Volume"/>
    <w:rsid w:val="000B35FC"/>
  </w:style>
  <w:style w:type="paragraph" w:customStyle="1" w:styleId="Blockquote">
    <w:name w:val="Blockquote"/>
    <w:basedOn w:val="Normal"/>
    <w:rsid w:val="000B35FC"/>
    <w:pPr>
      <w:widowControl w:val="0"/>
      <w:spacing w:before="100" w:after="100" w:line="240" w:lineRule="auto"/>
      <w:ind w:left="360" w:right="360"/>
    </w:pPr>
    <w:rPr>
      <w:rFonts w:ascii="Times New Roman" w:eastAsia="Times New Roman" w:hAnsi="Times New Roman" w:cs="Times New Roman"/>
      <w:snapToGrid w:val="0"/>
      <w:sz w:val="24"/>
      <w:szCs w:val="20"/>
      <w:lang w:eastAsia="en-GB"/>
    </w:rPr>
  </w:style>
  <w:style w:type="paragraph" w:customStyle="1" w:styleId="Text1">
    <w:name w:val="Text 1"/>
    <w:basedOn w:val="Normal"/>
    <w:rsid w:val="000B35FC"/>
    <w:pPr>
      <w:spacing w:before="120" w:after="120" w:line="240" w:lineRule="auto"/>
      <w:ind w:left="851"/>
      <w:jc w:val="both"/>
    </w:pPr>
    <w:rPr>
      <w:rFonts w:ascii="Times New Roman" w:eastAsia="Times New Roman" w:hAnsi="Times New Roman" w:cs="Times New Roman"/>
      <w:sz w:val="24"/>
      <w:szCs w:val="20"/>
      <w:lang w:eastAsia="en-GB"/>
    </w:rPr>
  </w:style>
  <w:style w:type="paragraph" w:customStyle="1" w:styleId="ManualNumPar1">
    <w:name w:val="Manual NumPar 1"/>
    <w:basedOn w:val="Normal"/>
    <w:next w:val="Text1"/>
    <w:rsid w:val="000B35FC"/>
    <w:pPr>
      <w:spacing w:before="120" w:after="120" w:line="240" w:lineRule="auto"/>
      <w:ind w:left="851" w:hanging="851"/>
      <w:jc w:val="both"/>
    </w:pPr>
    <w:rPr>
      <w:rFonts w:ascii="Times New Roman" w:eastAsia="Times New Roman" w:hAnsi="Times New Roman" w:cs="Times New Roman"/>
      <w:sz w:val="24"/>
      <w:szCs w:val="20"/>
      <w:lang w:eastAsia="en-GB"/>
    </w:rPr>
  </w:style>
  <w:style w:type="paragraph" w:customStyle="1" w:styleId="Point1">
    <w:name w:val="Point 1"/>
    <w:basedOn w:val="Normal"/>
    <w:rsid w:val="000B35FC"/>
    <w:pPr>
      <w:spacing w:before="120" w:after="120" w:line="240" w:lineRule="auto"/>
      <w:ind w:left="1418" w:hanging="567"/>
      <w:jc w:val="both"/>
    </w:pPr>
    <w:rPr>
      <w:rFonts w:ascii="Times New Roman" w:eastAsia="Times New Roman" w:hAnsi="Times New Roman" w:cs="Times New Roman"/>
      <w:sz w:val="24"/>
      <w:szCs w:val="20"/>
      <w:lang w:eastAsia="en-GB"/>
    </w:rPr>
  </w:style>
  <w:style w:type="character" w:customStyle="1" w:styleId="DefaultMargins">
    <w:name w:val="DefaultMargins"/>
    <w:basedOn w:val="Policepardfaut"/>
    <w:rsid w:val="000B35FC"/>
    <w:rPr>
      <w:rFonts w:ascii="Courier" w:hAnsi="Courier"/>
      <w:noProof w:val="0"/>
      <w:sz w:val="24"/>
      <w:lang w:val="en-US"/>
    </w:rPr>
  </w:style>
  <w:style w:type="paragraph" w:customStyle="1" w:styleId="DefaultTabs">
    <w:name w:val="DefaultTabs"/>
    <w:rsid w:val="000B35FC"/>
    <w:pPr>
      <w:tabs>
        <w:tab w:val="left" w:pos="-1440"/>
        <w:tab w:val="left" w:pos="-720"/>
      </w:tabs>
      <w:suppressAutoHyphens/>
      <w:spacing w:after="0" w:line="240" w:lineRule="auto"/>
    </w:pPr>
    <w:rPr>
      <w:rFonts w:ascii="Courier" w:eastAsia="Times New Roman" w:hAnsi="Courier" w:cs="Times New Roman"/>
      <w:sz w:val="24"/>
      <w:szCs w:val="20"/>
      <w:lang w:val="en-US" w:eastAsia="en-GB"/>
    </w:rPr>
  </w:style>
  <w:style w:type="paragraph" w:customStyle="1" w:styleId="spip">
    <w:name w:val="spip"/>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aliases w:val="Car Car Car Car Car Car Car Car Car,Car Car Car Car Car Car Car Car"/>
    <w:basedOn w:val="Normal"/>
    <w:link w:val="NormalcentrCar"/>
    <w:rsid w:val="000B35FC"/>
    <w:pPr>
      <w:tabs>
        <w:tab w:val="left" w:pos="540"/>
      </w:tabs>
      <w:spacing w:after="220" w:line="240" w:lineRule="auto"/>
      <w:ind w:left="547" w:right="34" w:hanging="547"/>
      <w:jc w:val="both"/>
    </w:pPr>
    <w:rPr>
      <w:rFonts w:ascii="Times New Roman" w:eastAsia="Times New Roman" w:hAnsi="Times New Roman" w:cs="Times New Roman"/>
      <w:sz w:val="23"/>
      <w:szCs w:val="23"/>
      <w:lang w:eastAsia="en-GB"/>
    </w:rPr>
  </w:style>
  <w:style w:type="paragraph" w:customStyle="1" w:styleId="PAR1bis">
    <w:name w:val="PAR 1bis"/>
    <w:basedOn w:val="Normal"/>
    <w:rsid w:val="000B35FC"/>
    <w:pPr>
      <w:spacing w:after="0" w:line="240" w:lineRule="auto"/>
      <w:ind w:left="709" w:hanging="709"/>
      <w:jc w:val="both"/>
    </w:pPr>
    <w:rPr>
      <w:rFonts w:ascii="Times" w:eastAsia="Times New Roman" w:hAnsi="Times" w:cs="Times"/>
      <w:noProof/>
      <w:sz w:val="20"/>
      <w:szCs w:val="20"/>
      <w:lang w:eastAsia="it-IT"/>
    </w:rPr>
  </w:style>
  <w:style w:type="character" w:customStyle="1" w:styleId="Technical3">
    <w:name w:val="Technical 3"/>
    <w:basedOn w:val="Policepardfaut"/>
    <w:rsid w:val="000B35FC"/>
    <w:rPr>
      <w:rFonts w:ascii="Times New Roman" w:hAnsi="Times New Roman"/>
      <w:noProof w:val="0"/>
      <w:sz w:val="20"/>
      <w:lang w:val="en-US"/>
    </w:rPr>
  </w:style>
  <w:style w:type="paragraph" w:customStyle="1" w:styleId="P2">
    <w:name w:val="P2"/>
    <w:basedOn w:val="Normal"/>
    <w:rsid w:val="000B35FC"/>
    <w:pPr>
      <w:spacing w:after="240" w:line="240" w:lineRule="auto"/>
      <w:ind w:left="1240" w:right="991"/>
      <w:jc w:val="both"/>
    </w:pPr>
    <w:rPr>
      <w:rFonts w:ascii="Times" w:eastAsia="Times New Roman" w:hAnsi="Times" w:cs="Times New Roman"/>
      <w:sz w:val="24"/>
      <w:szCs w:val="20"/>
      <w:lang w:eastAsia="fr-FR"/>
    </w:rPr>
  </w:style>
  <w:style w:type="paragraph" w:styleId="Listecontinue2">
    <w:name w:val="List Continue 2"/>
    <w:basedOn w:val="Normal"/>
    <w:rsid w:val="000B35FC"/>
    <w:pPr>
      <w:spacing w:after="120" w:line="240" w:lineRule="auto"/>
      <w:ind w:left="566"/>
    </w:pPr>
    <w:rPr>
      <w:rFonts w:ascii="Times New Roman" w:eastAsia="Times New Roman" w:hAnsi="Times New Roman" w:cs="Times New Roman"/>
      <w:sz w:val="24"/>
      <w:szCs w:val="24"/>
      <w:lang w:eastAsia="fr-FR"/>
    </w:rPr>
  </w:style>
  <w:style w:type="paragraph" w:customStyle="1" w:styleId="L">
    <w:name w:val="L"/>
    <w:basedOn w:val="Normal"/>
    <w:rsid w:val="000B35FC"/>
    <w:pPr>
      <w:spacing w:after="240" w:line="240" w:lineRule="auto"/>
      <w:ind w:left="1540" w:right="991" w:hanging="300"/>
      <w:jc w:val="both"/>
    </w:pPr>
    <w:rPr>
      <w:rFonts w:ascii="Times" w:eastAsia="Times New Roman" w:hAnsi="Times" w:cs="Times New Roman"/>
      <w:sz w:val="24"/>
      <w:szCs w:val="20"/>
      <w:lang w:eastAsia="fr-FR"/>
    </w:rPr>
  </w:style>
  <w:style w:type="paragraph" w:styleId="Titredenote">
    <w:name w:val="Note Heading"/>
    <w:basedOn w:val="Normal"/>
    <w:next w:val="Normal"/>
    <w:link w:val="TitredenoteCar"/>
    <w:rsid w:val="000B35FC"/>
    <w:pPr>
      <w:spacing w:after="0" w:line="240" w:lineRule="auto"/>
    </w:pPr>
    <w:rPr>
      <w:rFonts w:ascii="Times New Roman" w:eastAsia="Times New Roman" w:hAnsi="Times New Roman" w:cs="Times New Roman"/>
      <w:sz w:val="24"/>
      <w:szCs w:val="24"/>
      <w:lang w:eastAsia="fr-FR"/>
    </w:rPr>
  </w:style>
  <w:style w:type="character" w:customStyle="1" w:styleId="TitredenoteCar">
    <w:name w:val="Titre de note Car"/>
    <w:basedOn w:val="Policepardfaut"/>
    <w:link w:val="Titredenote"/>
    <w:rsid w:val="000B35FC"/>
    <w:rPr>
      <w:rFonts w:ascii="Times New Roman" w:eastAsia="Times New Roman" w:hAnsi="Times New Roman" w:cs="Times New Roman"/>
      <w:sz w:val="24"/>
      <w:szCs w:val="24"/>
      <w:lang w:eastAsia="fr-FR"/>
    </w:rPr>
  </w:style>
  <w:style w:type="paragraph" w:customStyle="1" w:styleId="xl42">
    <w:name w:val="xl42"/>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24">
    <w:name w:val="xl24"/>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styleId="Listepuces3">
    <w:name w:val="List Bullet 3"/>
    <w:basedOn w:val="Normal"/>
    <w:autoRedefine/>
    <w:rsid w:val="000B35FC"/>
    <w:pPr>
      <w:numPr>
        <w:numId w:val="20"/>
      </w:numPr>
      <w:spacing w:after="0" w:line="240" w:lineRule="auto"/>
    </w:pPr>
    <w:rPr>
      <w:rFonts w:ascii="Times New Roman" w:eastAsia="Times New Roman" w:hAnsi="Times New Roman" w:cs="Times New Roman"/>
      <w:sz w:val="24"/>
      <w:szCs w:val="24"/>
      <w:lang w:eastAsia="fr-FR"/>
    </w:rPr>
  </w:style>
  <w:style w:type="paragraph" w:styleId="Listepuces4">
    <w:name w:val="List Bullet 4"/>
    <w:basedOn w:val="Normal"/>
    <w:autoRedefine/>
    <w:rsid w:val="000B35FC"/>
    <w:pPr>
      <w:numPr>
        <w:numId w:val="21"/>
      </w:numPr>
      <w:spacing w:after="0" w:line="240" w:lineRule="auto"/>
    </w:pPr>
    <w:rPr>
      <w:rFonts w:ascii="Times New Roman" w:eastAsia="Times New Roman" w:hAnsi="Times New Roman" w:cs="Times New Roman"/>
      <w:sz w:val="24"/>
      <w:szCs w:val="24"/>
      <w:lang w:eastAsia="fr-FR"/>
    </w:rPr>
  </w:style>
  <w:style w:type="paragraph" w:customStyle="1" w:styleId="xl34">
    <w:name w:val="xl34"/>
    <w:basedOn w:val="Normal"/>
    <w:rsid w:val="000B35FC"/>
    <w:pPr>
      <w:spacing w:before="100" w:beforeAutospacing="1" w:after="100" w:afterAutospacing="1" w:line="240" w:lineRule="auto"/>
    </w:pPr>
    <w:rPr>
      <w:rFonts w:ascii="Times New Roman" w:eastAsia="Arial Unicode MS" w:hAnsi="Times New Roman" w:cs="Times New Roman"/>
      <w:b/>
      <w:bCs/>
      <w:sz w:val="24"/>
      <w:szCs w:val="24"/>
      <w:u w:val="single"/>
      <w:lang w:eastAsia="fr-FR"/>
    </w:rPr>
  </w:style>
  <w:style w:type="paragraph" w:customStyle="1" w:styleId="TIT1">
    <w:name w:val="TIT 1"/>
    <w:basedOn w:val="Normal"/>
    <w:rsid w:val="000B35FC"/>
    <w:pPr>
      <w:pBdr>
        <w:top w:val="single" w:sz="6" w:space="1" w:color="auto" w:shadow="1"/>
        <w:left w:val="single" w:sz="6" w:space="1" w:color="auto" w:shadow="1"/>
        <w:bottom w:val="single" w:sz="6" w:space="1" w:color="auto" w:shadow="1"/>
        <w:right w:val="single" w:sz="6" w:space="1" w:color="auto" w:shadow="1"/>
      </w:pBdr>
      <w:autoSpaceDE w:val="0"/>
      <w:autoSpaceDN w:val="0"/>
      <w:spacing w:after="0" w:line="240" w:lineRule="atLeast"/>
      <w:jc w:val="center"/>
    </w:pPr>
    <w:rPr>
      <w:rFonts w:ascii="TimesNewRomanPS" w:eastAsia="Times New Roman" w:hAnsi="TimesNewRomanPS" w:cs="Times New Roman"/>
      <w:b/>
      <w:bCs/>
      <w:color w:val="000000"/>
      <w:sz w:val="20"/>
      <w:szCs w:val="20"/>
      <w:lang w:eastAsia="fr-FR" w:bidi="he-IL"/>
    </w:rPr>
  </w:style>
  <w:style w:type="paragraph" w:customStyle="1" w:styleId="A">
    <w:name w:val="A"/>
    <w:basedOn w:val="Text1"/>
    <w:qFormat/>
    <w:rsid w:val="000B35FC"/>
    <w:pPr>
      <w:pBdr>
        <w:top w:val="single" w:sz="4" w:space="1" w:color="auto" w:shadow="1"/>
        <w:left w:val="single" w:sz="4" w:space="4" w:color="auto" w:shadow="1"/>
        <w:bottom w:val="single" w:sz="4" w:space="1" w:color="auto" w:shadow="1"/>
        <w:right w:val="single" w:sz="4" w:space="4" w:color="auto" w:shadow="1"/>
      </w:pBdr>
      <w:shd w:val="clear" w:color="auto" w:fill="D6E3BC"/>
      <w:autoSpaceDE w:val="0"/>
      <w:autoSpaceDN w:val="0"/>
      <w:spacing w:after="0"/>
      <w:ind w:left="0"/>
      <w:contextualSpacing/>
      <w:jc w:val="center"/>
      <w:textAlignment w:val="baseline"/>
    </w:pPr>
    <w:rPr>
      <w:rFonts w:ascii="Avant garde" w:hAnsi="Avant garde"/>
      <w:b/>
      <w:i/>
      <w:sz w:val="32"/>
      <w:lang w:eastAsia="fr-FR"/>
    </w:rPr>
  </w:style>
  <w:style w:type="paragraph" w:customStyle="1" w:styleId="xl150">
    <w:name w:val="xl150"/>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1">
    <w:name w:val="xl151"/>
    <w:basedOn w:val="Normal"/>
    <w:rsid w:val="000B35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2">
    <w:name w:val="xl152"/>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3">
    <w:name w:val="xl15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4">
    <w:name w:val="xl154"/>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5">
    <w:name w:val="xl155"/>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6">
    <w:name w:val="xl15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7">
    <w:name w:val="xl157"/>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8">
    <w:name w:val="xl158"/>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9">
    <w:name w:val="xl159"/>
    <w:basedOn w:val="Normal"/>
    <w:rsid w:val="000B35FC"/>
    <w:pPr>
      <w:spacing w:before="100" w:beforeAutospacing="1" w:after="100" w:afterAutospacing="1" w:line="240" w:lineRule="auto"/>
      <w:textAlignment w:val="top"/>
    </w:pPr>
    <w:rPr>
      <w:rFonts w:ascii="Arial" w:eastAsia="Times New Roman" w:hAnsi="Arial" w:cs="Arial"/>
      <w:sz w:val="16"/>
      <w:szCs w:val="16"/>
      <w:lang w:eastAsia="fr-FR"/>
    </w:rPr>
  </w:style>
  <w:style w:type="paragraph" w:customStyle="1" w:styleId="xl160">
    <w:name w:val="xl160"/>
    <w:basedOn w:val="Normal"/>
    <w:rsid w:val="000B35FC"/>
    <w:pPr>
      <w:spacing w:before="100" w:beforeAutospacing="1" w:after="100" w:afterAutospacing="1" w:line="240" w:lineRule="auto"/>
    </w:pPr>
    <w:rPr>
      <w:rFonts w:ascii="Arial" w:eastAsia="Times New Roman" w:hAnsi="Arial" w:cs="Arial"/>
      <w:sz w:val="16"/>
      <w:szCs w:val="16"/>
      <w:lang w:eastAsia="fr-FR"/>
    </w:rPr>
  </w:style>
  <w:style w:type="paragraph" w:customStyle="1" w:styleId="xl161">
    <w:name w:val="xl161"/>
    <w:basedOn w:val="Normal"/>
    <w:rsid w:val="000B35F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2">
    <w:name w:val="xl162"/>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3">
    <w:name w:val="xl163"/>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4">
    <w:name w:val="xl164"/>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5">
    <w:name w:val="xl165"/>
    <w:basedOn w:val="Normal"/>
    <w:rsid w:val="000B35F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6">
    <w:name w:val="xl166"/>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7">
    <w:name w:val="xl167"/>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8">
    <w:name w:val="xl168"/>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9">
    <w:name w:val="xl169"/>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0">
    <w:name w:val="xl170"/>
    <w:basedOn w:val="Normal"/>
    <w:rsid w:val="000B35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1">
    <w:name w:val="xl171"/>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72">
    <w:name w:val="xl17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3">
    <w:name w:val="xl17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4">
    <w:name w:val="xl17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5">
    <w:name w:val="xl1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6">
    <w:name w:val="xl176"/>
    <w:basedOn w:val="Normal"/>
    <w:rsid w:val="000B35FC"/>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7">
    <w:name w:val="xl1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8">
    <w:name w:val="xl17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79">
    <w:name w:val="xl179"/>
    <w:basedOn w:val="Normal"/>
    <w:rsid w:val="000B35FC"/>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0">
    <w:name w:val="xl18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1">
    <w:name w:val="xl181"/>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2">
    <w:name w:val="xl1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83">
    <w:name w:val="xl18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4">
    <w:name w:val="xl18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5">
    <w:name w:val="xl1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6">
    <w:name w:val="xl1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87">
    <w:name w:val="xl187"/>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88">
    <w:name w:val="xl188"/>
    <w:basedOn w:val="Normal"/>
    <w:rsid w:val="000B35FC"/>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89">
    <w:name w:val="xl189"/>
    <w:basedOn w:val="Normal"/>
    <w:rsid w:val="000B35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90">
    <w:name w:val="xl1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1">
    <w:name w:val="xl191"/>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2">
    <w:name w:val="xl192"/>
    <w:basedOn w:val="Normal"/>
    <w:rsid w:val="000B35F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3">
    <w:name w:val="xl19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4">
    <w:name w:val="xl194"/>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5">
    <w:name w:val="xl195"/>
    <w:basedOn w:val="Normal"/>
    <w:rsid w:val="000B35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6">
    <w:name w:val="xl19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7">
    <w:name w:val="xl197"/>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198">
    <w:name w:val="xl198"/>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9">
    <w:name w:val="xl199"/>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00">
    <w:name w:val="xl20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1">
    <w:name w:val="xl201"/>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2">
    <w:name w:val="xl202"/>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3">
    <w:name w:val="xl203"/>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4">
    <w:name w:val="xl20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05">
    <w:name w:val="xl20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06">
    <w:name w:val="xl20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07">
    <w:name w:val="xl207"/>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08">
    <w:name w:val="xl20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9">
    <w:name w:val="xl209"/>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0">
    <w:name w:val="xl210"/>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1">
    <w:name w:val="xl211"/>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12">
    <w:name w:val="xl212"/>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13">
    <w:name w:val="xl21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14">
    <w:name w:val="xl21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15">
    <w:name w:val="xl215"/>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16">
    <w:name w:val="xl21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5">
    <w:name w:val="xl2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6">
    <w:name w:val="xl2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7">
    <w:name w:val="xl2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8">
    <w:name w:val="xl28"/>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9">
    <w:name w:val="xl2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0">
    <w:name w:val="xl30"/>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1">
    <w:name w:val="xl31"/>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2">
    <w:name w:val="xl32"/>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3">
    <w:name w:val="xl33"/>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5">
    <w:name w:val="xl35"/>
    <w:basedOn w:val="Normal"/>
    <w:rsid w:val="000B35FC"/>
    <w:pPr>
      <w:spacing w:before="100" w:beforeAutospacing="1" w:after="100" w:afterAutospacing="1" w:line="240" w:lineRule="auto"/>
      <w:jc w:val="right"/>
    </w:pPr>
    <w:rPr>
      <w:rFonts w:ascii="Times New Roman" w:eastAsia="Arial Unicode MS" w:hAnsi="Times New Roman" w:cs="Times New Roman"/>
      <w:b/>
      <w:bCs/>
      <w:sz w:val="24"/>
      <w:szCs w:val="24"/>
      <w:lang w:eastAsia="fr-FR"/>
    </w:rPr>
  </w:style>
  <w:style w:type="paragraph" w:customStyle="1" w:styleId="xl36">
    <w:name w:val="xl36"/>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7">
    <w:name w:val="xl37"/>
    <w:basedOn w:val="Normal"/>
    <w:rsid w:val="000B35FC"/>
    <w:pPr>
      <w:pBdr>
        <w:top w:val="single" w:sz="4" w:space="0" w:color="auto"/>
        <w:left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8">
    <w:name w:val="xl38"/>
    <w:basedOn w:val="Normal"/>
    <w:rsid w:val="000B35FC"/>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39">
    <w:name w:val="xl39"/>
    <w:basedOn w:val="Normal"/>
    <w:rsid w:val="000B35FC"/>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0">
    <w:name w:val="xl40"/>
    <w:basedOn w:val="Normal"/>
    <w:rsid w:val="000B35F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41">
    <w:name w:val="xl41"/>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43">
    <w:name w:val="xl43"/>
    <w:basedOn w:val="Normal"/>
    <w:rsid w:val="000B35FC"/>
    <w:pPr>
      <w:spacing w:before="100" w:beforeAutospacing="1" w:after="100" w:afterAutospacing="1" w:line="240" w:lineRule="auto"/>
      <w:jc w:val="center"/>
    </w:pPr>
    <w:rPr>
      <w:rFonts w:ascii="Times New Roman" w:eastAsia="Arial Unicode MS" w:hAnsi="Times New Roman" w:cs="Times New Roman"/>
      <w:b/>
      <w:bCs/>
      <w:sz w:val="32"/>
      <w:szCs w:val="32"/>
      <w:u w:val="single"/>
      <w:lang w:eastAsia="fr-FR"/>
    </w:rPr>
  </w:style>
  <w:style w:type="paragraph" w:customStyle="1" w:styleId="xl44">
    <w:name w:val="xl44"/>
    <w:basedOn w:val="Normal"/>
    <w:rsid w:val="000B35FC"/>
    <w:pPr>
      <w:spacing w:before="100" w:beforeAutospacing="1" w:after="100" w:afterAutospacing="1" w:line="240" w:lineRule="auto"/>
      <w:jc w:val="center"/>
    </w:pPr>
    <w:rPr>
      <w:rFonts w:ascii="Arial Unicode MS" w:eastAsia="Arial Unicode MS" w:hAnsi="Arial Unicode MS" w:cs="Arial Unicode MS"/>
      <w:sz w:val="24"/>
      <w:szCs w:val="24"/>
      <w:lang w:eastAsia="fr-FR"/>
    </w:rPr>
  </w:style>
  <w:style w:type="paragraph" w:customStyle="1" w:styleId="xl45">
    <w:name w:val="xl45"/>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6">
    <w:name w:val="xl4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8">
    <w:name w:val="xl4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9">
    <w:name w:val="xl49"/>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0">
    <w:name w:val="xl5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1">
    <w:name w:val="xl51"/>
    <w:basedOn w:val="Normal"/>
    <w:rsid w:val="000B35FC"/>
    <w:pPr>
      <w:pBdr>
        <w:top w:val="single" w:sz="4" w:space="0" w:color="auto"/>
        <w:left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2">
    <w:name w:val="xl52"/>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3">
    <w:name w:val="xl53"/>
    <w:basedOn w:val="Normal"/>
    <w:rsid w:val="000B35F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4">
    <w:name w:val="xl54"/>
    <w:basedOn w:val="Normal"/>
    <w:rsid w:val="000B35FC"/>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5">
    <w:name w:val="xl55"/>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6">
    <w:name w:val="xl56"/>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7">
    <w:name w:val="xl57"/>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8">
    <w:name w:val="xl58"/>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59">
    <w:name w:val="xl59"/>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0">
    <w:name w:val="xl6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61">
    <w:name w:val="xl6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2">
    <w:name w:val="xl6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A1">
    <w:name w:val="A1"/>
    <w:basedOn w:val="Normal"/>
    <w:qFormat/>
    <w:rsid w:val="000B35FC"/>
    <w:pPr>
      <w:overflowPunct w:val="0"/>
      <w:autoSpaceDE w:val="0"/>
      <w:autoSpaceDN w:val="0"/>
      <w:adjustRightInd w:val="0"/>
      <w:spacing w:after="0" w:line="240" w:lineRule="auto"/>
      <w:contextualSpacing/>
    </w:pPr>
    <w:rPr>
      <w:rFonts w:ascii="Century Gothic" w:eastAsia="Times New Roman" w:hAnsi="Century Gothic" w:cs="Times New Roman"/>
      <w:b/>
      <w:sz w:val="20"/>
      <w:szCs w:val="24"/>
      <w:lang w:eastAsia="fr-FR"/>
    </w:rPr>
  </w:style>
  <w:style w:type="paragraph" w:customStyle="1" w:styleId="Bullet1">
    <w:name w:val="Bullet 1"/>
    <w:basedOn w:val="Normal"/>
    <w:autoRedefine/>
    <w:rsid w:val="000B35FC"/>
    <w:pPr>
      <w:numPr>
        <w:ilvl w:val="2"/>
        <w:numId w:val="22"/>
      </w:numPr>
      <w:tabs>
        <w:tab w:val="left" w:pos="0"/>
      </w:tabs>
      <w:spacing w:after="60" w:line="240" w:lineRule="auto"/>
    </w:pPr>
    <w:rPr>
      <w:rFonts w:ascii="Verdana" w:eastAsia="Times New Roman" w:hAnsi="Verdana" w:cs="Arial"/>
      <w:color w:val="221F1F"/>
      <w:sz w:val="20"/>
      <w:szCs w:val="20"/>
      <w:lang w:val="fr-CA" w:eastAsia="fr-CA"/>
    </w:rPr>
  </w:style>
  <w:style w:type="paragraph" w:styleId="Listecontinue">
    <w:name w:val="List Continue"/>
    <w:basedOn w:val="Normal"/>
    <w:uiPriority w:val="99"/>
    <w:unhideWhenUsed/>
    <w:rsid w:val="000B35FC"/>
    <w:pPr>
      <w:spacing w:after="120" w:line="276" w:lineRule="auto"/>
      <w:ind w:left="283"/>
      <w:contextualSpacing/>
    </w:pPr>
    <w:rPr>
      <w:rFonts w:ascii="Calibri" w:eastAsia="Calibri" w:hAnsi="Calibri" w:cs="Times New Roman"/>
    </w:rPr>
  </w:style>
  <w:style w:type="paragraph" w:customStyle="1" w:styleId="PAR1BIS0">
    <w:name w:val="PAR 1 BIS"/>
    <w:basedOn w:val="Normal"/>
    <w:rsid w:val="000B35FC"/>
    <w:pPr>
      <w:spacing w:after="0" w:line="240" w:lineRule="auto"/>
      <w:ind w:left="709" w:hanging="709"/>
      <w:jc w:val="both"/>
    </w:pPr>
    <w:rPr>
      <w:rFonts w:ascii="TimesNewRomanPS" w:eastAsia="Times New Roman" w:hAnsi="TimesNewRomanPS" w:cs="Times New Roman"/>
      <w:color w:val="000000"/>
      <w:sz w:val="20"/>
      <w:szCs w:val="20"/>
      <w:lang w:eastAsia="fr-FR"/>
    </w:rPr>
  </w:style>
  <w:style w:type="character" w:customStyle="1" w:styleId="a10">
    <w:name w:val="a1"/>
    <w:rsid w:val="000B35FC"/>
    <w:rPr>
      <w:rFonts w:ascii="Courier" w:hAnsi="Courier"/>
      <w:noProof w:val="0"/>
      <w:sz w:val="20"/>
      <w:lang w:val="en-US"/>
    </w:rPr>
  </w:style>
  <w:style w:type="character" w:styleId="Appeldenotedefin">
    <w:name w:val="endnote reference"/>
    <w:rsid w:val="000B35FC"/>
    <w:rPr>
      <w:vertAlign w:val="superscript"/>
    </w:rPr>
  </w:style>
  <w:style w:type="character" w:customStyle="1" w:styleId="Table">
    <w:name w:val="Table"/>
    <w:rsid w:val="000B35FC"/>
    <w:rPr>
      <w:rFonts w:ascii="Arial" w:hAnsi="Arial"/>
      <w:sz w:val="20"/>
    </w:rPr>
  </w:style>
  <w:style w:type="character" w:customStyle="1" w:styleId="Parahead">
    <w:name w:val="Para head"/>
    <w:rsid w:val="000B35FC"/>
    <w:rPr>
      <w:sz w:val="20"/>
    </w:rPr>
  </w:style>
  <w:style w:type="paragraph" w:customStyle="1" w:styleId="Head2SectionIII">
    <w:name w:val="Head 2 Section III"/>
    <w:basedOn w:val="Normal"/>
    <w:rsid w:val="000B35FC"/>
    <w:pPr>
      <w:tabs>
        <w:tab w:val="left" w:pos="567"/>
        <w:tab w:val="right" w:pos="7784"/>
      </w:tabs>
      <w:spacing w:after="0" w:line="240" w:lineRule="auto"/>
    </w:pPr>
    <w:rPr>
      <w:rFonts w:ascii="Times New Roman" w:eastAsia="Times New Roman" w:hAnsi="Times New Roman" w:cs="Times New Roman"/>
      <w:sz w:val="28"/>
      <w:szCs w:val="20"/>
      <w:lang w:eastAsia="fr-FR"/>
    </w:rPr>
  </w:style>
  <w:style w:type="paragraph" w:customStyle="1" w:styleId="Head61">
    <w:name w:val="Head 6.1"/>
    <w:basedOn w:val="Normal"/>
    <w:next w:val="Normal"/>
    <w:rsid w:val="000B35FC"/>
    <w:pPr>
      <w:tabs>
        <w:tab w:val="left" w:pos="-720"/>
      </w:tabs>
      <w:suppressAutoHyphen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b/>
      <w:sz w:val="20"/>
      <w:szCs w:val="20"/>
      <w:lang w:eastAsia="fr-FR"/>
    </w:rPr>
  </w:style>
  <w:style w:type="paragraph" w:customStyle="1" w:styleId="siliacII">
    <w:name w:val="siliac II"/>
    <w:basedOn w:val="Normal"/>
    <w:rsid w:val="000B35FC"/>
    <w:pPr>
      <w:overflowPunct w:val="0"/>
      <w:autoSpaceDE w:val="0"/>
      <w:autoSpaceDN w:val="0"/>
      <w:adjustRightInd w:val="0"/>
      <w:spacing w:before="100" w:after="120" w:line="300" w:lineRule="exact"/>
      <w:ind w:left="284"/>
      <w:textAlignment w:val="baseline"/>
    </w:pPr>
    <w:rPr>
      <w:rFonts w:ascii="Arial" w:eastAsia="Times New Roman" w:hAnsi="Arial" w:cs="Times New Roman"/>
      <w:b/>
      <w:sz w:val="24"/>
      <w:szCs w:val="20"/>
      <w:lang w:eastAsia="fr-FR"/>
    </w:rPr>
  </w:style>
  <w:style w:type="character" w:customStyle="1" w:styleId="Titre3CarCar">
    <w:name w:val="Titre 3 Car Car"/>
    <w:rsid w:val="000B35FC"/>
    <w:rPr>
      <w:rFonts w:ascii="CG Times" w:hAnsi="CG Times"/>
      <w:b/>
      <w:spacing w:val="-4"/>
      <w:sz w:val="24"/>
      <w:lang w:val="fr-FR" w:eastAsia="fr-FR" w:bidi="ar-SA"/>
    </w:rPr>
  </w:style>
  <w:style w:type="paragraph" w:customStyle="1" w:styleId="Technique4">
    <w:name w:val="Technique 4"/>
    <w:rsid w:val="000B35FC"/>
    <w:pPr>
      <w:tabs>
        <w:tab w:val="left" w:pos="-720"/>
      </w:tabs>
      <w:suppressAutoHyphens/>
      <w:spacing w:after="0" w:line="240" w:lineRule="auto"/>
    </w:pPr>
    <w:rPr>
      <w:rFonts w:ascii="Courier New" w:eastAsia="Times New Roman" w:hAnsi="Courier New" w:cs="Times New Roman"/>
      <w:b/>
      <w:sz w:val="24"/>
      <w:szCs w:val="20"/>
      <w:lang w:val="en-US" w:eastAsia="fr-FR"/>
    </w:rPr>
  </w:style>
  <w:style w:type="paragraph" w:customStyle="1" w:styleId="Par2bis">
    <w:name w:val="Par 2 bis"/>
    <w:basedOn w:val="Normal"/>
    <w:rsid w:val="000B35FC"/>
    <w:pPr>
      <w:spacing w:after="0" w:line="240" w:lineRule="auto"/>
      <w:ind w:left="1418" w:hanging="709"/>
      <w:jc w:val="both"/>
    </w:pPr>
    <w:rPr>
      <w:rFonts w:ascii="TimesNewRomanPS" w:eastAsia="Times New Roman" w:hAnsi="TimesNewRomanPS" w:cs="Times New Roman"/>
      <w:color w:val="000000"/>
      <w:sz w:val="24"/>
      <w:szCs w:val="20"/>
      <w:lang w:eastAsia="fr-FR"/>
    </w:rPr>
  </w:style>
  <w:style w:type="paragraph" w:customStyle="1" w:styleId="Par3ter">
    <w:name w:val="Par 3 ter"/>
    <w:basedOn w:val="Par2bis"/>
    <w:rsid w:val="000B35FC"/>
    <w:pPr>
      <w:ind w:left="2126" w:hanging="1418"/>
    </w:pPr>
  </w:style>
  <w:style w:type="paragraph" w:customStyle="1" w:styleId="Par1bis1">
    <w:name w:val="Par 1 bis"/>
    <w:basedOn w:val="Normal"/>
    <w:rsid w:val="000B35FC"/>
    <w:pPr>
      <w:spacing w:after="0" w:line="240" w:lineRule="auto"/>
      <w:ind w:left="709" w:hanging="709"/>
      <w:jc w:val="both"/>
    </w:pPr>
    <w:rPr>
      <w:rFonts w:ascii="TimesNewRomanPS" w:eastAsia="Times New Roman" w:hAnsi="TimesNewRomanPS" w:cs="Times New Roman"/>
      <w:color w:val="000000"/>
      <w:sz w:val="24"/>
      <w:szCs w:val="20"/>
      <w:lang w:eastAsia="fr-FR"/>
    </w:rPr>
  </w:style>
  <w:style w:type="paragraph" w:customStyle="1" w:styleId="Par3bis">
    <w:name w:val="Par 3 bis"/>
    <w:basedOn w:val="Normal"/>
    <w:rsid w:val="000B35FC"/>
    <w:pPr>
      <w:spacing w:after="0" w:line="240" w:lineRule="auto"/>
      <w:ind w:left="2126" w:hanging="709"/>
      <w:jc w:val="both"/>
    </w:pPr>
    <w:rPr>
      <w:rFonts w:ascii="TimesNewRomanPS" w:eastAsia="Times New Roman" w:hAnsi="TimesNewRomanPS" w:cs="Times New Roman"/>
      <w:color w:val="000000"/>
      <w:sz w:val="24"/>
      <w:szCs w:val="20"/>
      <w:lang w:eastAsia="fr-FR"/>
    </w:rPr>
  </w:style>
  <w:style w:type="paragraph" w:customStyle="1" w:styleId="Tit10">
    <w:name w:val="Tit 1"/>
    <w:basedOn w:val="Normal"/>
    <w:rsid w:val="000B35FC"/>
    <w:pPr>
      <w:spacing w:after="0" w:line="240" w:lineRule="auto"/>
      <w:jc w:val="center"/>
    </w:pPr>
    <w:rPr>
      <w:rFonts w:ascii="TimesNewRomanPS" w:eastAsia="Times New Roman" w:hAnsi="TimesNewRomanPS" w:cs="Times New Roman"/>
      <w:b/>
      <w:color w:val="000000"/>
      <w:sz w:val="28"/>
      <w:szCs w:val="20"/>
      <w:lang w:eastAsia="fr-FR"/>
    </w:rPr>
  </w:style>
  <w:style w:type="paragraph" w:customStyle="1" w:styleId="PAR1">
    <w:name w:val="PAR 1"/>
    <w:basedOn w:val="Normal"/>
    <w:rsid w:val="000B35FC"/>
    <w:pPr>
      <w:spacing w:after="0" w:line="240" w:lineRule="auto"/>
      <w:ind w:left="709"/>
      <w:jc w:val="both"/>
    </w:pPr>
    <w:rPr>
      <w:rFonts w:ascii="MS Serif" w:eastAsia="Times New Roman" w:hAnsi="MS Serif" w:cs="Times New Roman"/>
      <w:color w:val="000000"/>
      <w:sz w:val="20"/>
      <w:szCs w:val="20"/>
      <w:lang w:eastAsia="fr-FR"/>
    </w:rPr>
  </w:style>
  <w:style w:type="paragraph" w:customStyle="1" w:styleId="PAR2BIS0">
    <w:name w:val="PAR 2 BIS"/>
    <w:basedOn w:val="PAR1BIS0"/>
    <w:rsid w:val="000B35FC"/>
    <w:pPr>
      <w:ind w:left="1418"/>
    </w:pPr>
    <w:rPr>
      <w:rFonts w:ascii="MS Serif" w:hAnsi="MS Serif"/>
    </w:rPr>
  </w:style>
  <w:style w:type="paragraph" w:customStyle="1" w:styleId="H2">
    <w:name w:val="H2"/>
    <w:basedOn w:val="Corpsdetexte2"/>
    <w:rsid w:val="000B35FC"/>
    <w:pPr>
      <w:suppressAutoHyphens/>
      <w:spacing w:before="60" w:after="60" w:line="240" w:lineRule="auto"/>
      <w:jc w:val="center"/>
    </w:pPr>
    <w:rPr>
      <w:rFonts w:ascii="Times New Roman" w:eastAsia="Times New Roman" w:hAnsi="Times New Roman" w:cs="Times New Roman"/>
      <w:b/>
      <w:bCs/>
      <w:iCs/>
      <w:sz w:val="28"/>
      <w:szCs w:val="20"/>
    </w:rPr>
  </w:style>
  <w:style w:type="paragraph" w:styleId="Citation">
    <w:name w:val="Quote"/>
    <w:basedOn w:val="Normal"/>
    <w:next w:val="Normal"/>
    <w:link w:val="CitationCar"/>
    <w:qFormat/>
    <w:rsid w:val="000B35FC"/>
    <w:pPr>
      <w:tabs>
        <w:tab w:val="left" w:pos="567"/>
        <w:tab w:val="left" w:pos="1134"/>
        <w:tab w:val="right" w:leader="dot" w:pos="9480"/>
      </w:tabs>
      <w:suppressAutoHyphens/>
      <w:autoSpaceDE w:val="0"/>
      <w:autoSpaceDN w:val="0"/>
      <w:adjustRightInd w:val="0"/>
      <w:spacing w:after="240" w:line="240" w:lineRule="auto"/>
      <w:ind w:left="1418" w:right="1418"/>
      <w:jc w:val="both"/>
    </w:pPr>
    <w:rPr>
      <w:rFonts w:ascii="Times New Roman" w:eastAsia="Times New Roman" w:hAnsi="Times New Roman" w:cs="Times New Roman"/>
      <w:i/>
      <w:iCs/>
      <w:sz w:val="24"/>
      <w:szCs w:val="24"/>
      <w:lang w:val="fr-CA" w:eastAsia="fr-CA"/>
    </w:rPr>
  </w:style>
  <w:style w:type="character" w:customStyle="1" w:styleId="CitationCar">
    <w:name w:val="Citation Car"/>
    <w:basedOn w:val="Policepardfaut"/>
    <w:link w:val="Citation"/>
    <w:rsid w:val="000B35FC"/>
    <w:rPr>
      <w:rFonts w:ascii="Times New Roman" w:eastAsia="Times New Roman" w:hAnsi="Times New Roman" w:cs="Times New Roman"/>
      <w:i/>
      <w:iCs/>
      <w:sz w:val="24"/>
      <w:szCs w:val="24"/>
      <w:lang w:val="fr-CA" w:eastAsia="fr-CA"/>
    </w:rPr>
  </w:style>
  <w:style w:type="paragraph" w:styleId="Retraitcorpsdetexte">
    <w:name w:val="Body Text Indent"/>
    <w:basedOn w:val="Normal"/>
    <w:link w:val="RetraitcorpsdetexteCar1"/>
    <w:unhideWhenUsed/>
    <w:rsid w:val="000B35FC"/>
    <w:pPr>
      <w:spacing w:after="120"/>
      <w:ind w:left="283"/>
    </w:pPr>
  </w:style>
  <w:style w:type="character" w:customStyle="1" w:styleId="RetraitcorpsdetexteCar1">
    <w:name w:val="Retrait corps de texte Car1"/>
    <w:basedOn w:val="Policepardfaut"/>
    <w:link w:val="Retraitcorpsdetexte"/>
    <w:uiPriority w:val="99"/>
    <w:semiHidden/>
    <w:rsid w:val="000B35FC"/>
  </w:style>
  <w:style w:type="paragraph" w:styleId="Retraitcorpset1relig">
    <w:name w:val="Body Text First Indent 2"/>
    <w:basedOn w:val="Retraitcorpsdetexte"/>
    <w:link w:val="Retraitcorpset1religCar"/>
    <w:rsid w:val="000B35FC"/>
    <w:pPr>
      <w:tabs>
        <w:tab w:val="left" w:pos="567"/>
        <w:tab w:val="left" w:pos="1134"/>
        <w:tab w:val="right" w:leader="dot" w:pos="9480"/>
      </w:tabs>
      <w:suppressAutoHyphens/>
      <w:autoSpaceDE w:val="0"/>
      <w:autoSpaceDN w:val="0"/>
      <w:adjustRightInd w:val="0"/>
      <w:spacing w:line="240" w:lineRule="auto"/>
      <w:ind w:firstLine="210"/>
      <w:jc w:val="both"/>
    </w:pPr>
    <w:rPr>
      <w:rFonts w:ascii="Times New Roman" w:eastAsia="Times New Roman" w:hAnsi="Times New Roman" w:cs="Times New Roman"/>
      <w:sz w:val="24"/>
      <w:szCs w:val="24"/>
      <w:lang w:val="fr-CA" w:eastAsia="fr-CA"/>
    </w:rPr>
  </w:style>
  <w:style w:type="character" w:customStyle="1" w:styleId="Retraitcorpset1religCar">
    <w:name w:val="Retrait corps et 1re lig. Car"/>
    <w:basedOn w:val="RetraitcorpsdetexteCar1"/>
    <w:link w:val="Retraitcorpset1relig"/>
    <w:rsid w:val="000B35FC"/>
    <w:rPr>
      <w:rFonts w:ascii="Times New Roman" w:eastAsia="Times New Roman" w:hAnsi="Times New Roman" w:cs="Times New Roman"/>
      <w:sz w:val="24"/>
      <w:szCs w:val="24"/>
      <w:lang w:val="fr-CA" w:eastAsia="fr-CA"/>
    </w:rPr>
  </w:style>
  <w:style w:type="paragraph" w:styleId="Listenumros2">
    <w:name w:val="List Number 2"/>
    <w:basedOn w:val="Normal"/>
    <w:rsid w:val="000B35FC"/>
    <w:pPr>
      <w:tabs>
        <w:tab w:val="left" w:pos="1701"/>
        <w:tab w:val="right" w:leader="dot" w:pos="9480"/>
      </w:tabs>
      <w:suppressAutoHyphens/>
      <w:autoSpaceDE w:val="0"/>
      <w:autoSpaceDN w:val="0"/>
      <w:adjustRightInd w:val="0"/>
      <w:spacing w:after="240" w:line="240" w:lineRule="auto"/>
      <w:ind w:left="1701" w:hanging="1134"/>
      <w:jc w:val="both"/>
    </w:pPr>
    <w:rPr>
      <w:rFonts w:ascii="Times New Roman" w:eastAsia="Times New Roman" w:hAnsi="Times New Roman" w:cs="Times New Roman"/>
      <w:sz w:val="24"/>
      <w:szCs w:val="24"/>
      <w:lang w:eastAsia="fr-CA"/>
    </w:rPr>
  </w:style>
  <w:style w:type="character" w:customStyle="1" w:styleId="CorpsdetexteCarCar">
    <w:name w:val="Corps de texte Car Car"/>
    <w:rsid w:val="000B35FC"/>
    <w:rPr>
      <w:spacing w:val="0"/>
      <w:sz w:val="24"/>
      <w:szCs w:val="24"/>
      <w:lang w:val="fr-CA"/>
    </w:rPr>
  </w:style>
  <w:style w:type="paragraph" w:customStyle="1" w:styleId="DeltaViewTableHeading">
    <w:name w:val="DeltaView Table Heading"/>
    <w:basedOn w:val="Normal"/>
    <w:rsid w:val="000B35FC"/>
    <w:pPr>
      <w:autoSpaceDE w:val="0"/>
      <w:autoSpaceDN w:val="0"/>
      <w:adjustRightInd w:val="0"/>
      <w:spacing w:after="120" w:line="240" w:lineRule="auto"/>
    </w:pPr>
    <w:rPr>
      <w:rFonts w:ascii="Arial" w:eastAsia="Times New Roman" w:hAnsi="Arial" w:cs="Arial"/>
      <w:b/>
      <w:bCs/>
      <w:sz w:val="24"/>
      <w:szCs w:val="24"/>
      <w:lang w:val="en-US" w:eastAsia="fr-CA"/>
    </w:rPr>
  </w:style>
  <w:style w:type="paragraph" w:customStyle="1" w:styleId="DeltaViewTableBody">
    <w:name w:val="DeltaView Table Body"/>
    <w:basedOn w:val="Normal"/>
    <w:rsid w:val="000B35FC"/>
    <w:pPr>
      <w:autoSpaceDE w:val="0"/>
      <w:autoSpaceDN w:val="0"/>
      <w:adjustRightInd w:val="0"/>
      <w:spacing w:after="0" w:line="240" w:lineRule="auto"/>
    </w:pPr>
    <w:rPr>
      <w:rFonts w:ascii="Arial" w:eastAsia="Times New Roman" w:hAnsi="Arial" w:cs="Arial"/>
      <w:sz w:val="24"/>
      <w:szCs w:val="24"/>
      <w:lang w:val="en-US" w:eastAsia="fr-CA"/>
    </w:rPr>
  </w:style>
  <w:style w:type="paragraph" w:customStyle="1" w:styleId="DeltaViewAnnounce">
    <w:name w:val="DeltaView Announce"/>
    <w:rsid w:val="000B35FC"/>
    <w:pPr>
      <w:autoSpaceDE w:val="0"/>
      <w:autoSpaceDN w:val="0"/>
      <w:adjustRightInd w:val="0"/>
      <w:spacing w:before="100" w:beforeAutospacing="1" w:after="100" w:afterAutospacing="1" w:line="240" w:lineRule="auto"/>
      <w:jc w:val="both"/>
    </w:pPr>
    <w:rPr>
      <w:rFonts w:ascii="Arial" w:eastAsia="Times New Roman" w:hAnsi="Arial" w:cs="Arial"/>
      <w:sz w:val="24"/>
      <w:szCs w:val="24"/>
      <w:lang w:val="en-GB" w:eastAsia="fr-CA"/>
    </w:rPr>
  </w:style>
  <w:style w:type="character" w:customStyle="1" w:styleId="DeltaViewDeletion">
    <w:name w:val="DeltaView Deletion"/>
    <w:rsid w:val="000B35FC"/>
    <w:rPr>
      <w:strike/>
      <w:color w:val="FF0000"/>
      <w:spacing w:val="0"/>
    </w:rPr>
  </w:style>
  <w:style w:type="character" w:customStyle="1" w:styleId="DeltaViewMoveSource">
    <w:name w:val="DeltaView Move Source"/>
    <w:rsid w:val="000B35FC"/>
    <w:rPr>
      <w:strike/>
      <w:color w:val="FF0000"/>
      <w:spacing w:val="0"/>
    </w:rPr>
  </w:style>
  <w:style w:type="character" w:customStyle="1" w:styleId="DeltaViewMoveDestination">
    <w:name w:val="DeltaView Move Destination"/>
    <w:rsid w:val="000B35FC"/>
    <w:rPr>
      <w:color w:val="0000FF"/>
      <w:spacing w:val="0"/>
      <w:u w:val="double"/>
    </w:rPr>
  </w:style>
  <w:style w:type="character" w:customStyle="1" w:styleId="DeltaViewChangeNumber">
    <w:name w:val="DeltaView Change Number"/>
    <w:rsid w:val="000B35FC"/>
    <w:rPr>
      <w:color w:val="000000"/>
      <w:spacing w:val="0"/>
      <w:vertAlign w:val="superscript"/>
    </w:rPr>
  </w:style>
  <w:style w:type="character" w:customStyle="1" w:styleId="DeltaViewDelimiter">
    <w:name w:val="DeltaView Delimiter"/>
    <w:rsid w:val="000B35FC"/>
    <w:rPr>
      <w:spacing w:val="0"/>
    </w:rPr>
  </w:style>
  <w:style w:type="character" w:customStyle="1" w:styleId="DeltaViewFormatChange">
    <w:name w:val="DeltaView Format Change"/>
    <w:rsid w:val="000B35FC"/>
    <w:rPr>
      <w:color w:val="000000"/>
      <w:spacing w:val="0"/>
    </w:rPr>
  </w:style>
  <w:style w:type="character" w:customStyle="1" w:styleId="DeltaViewMovedDeletion">
    <w:name w:val="DeltaView Moved Deletion"/>
    <w:rsid w:val="000B35FC"/>
    <w:rPr>
      <w:strike/>
      <w:color w:val="C08080"/>
      <w:spacing w:val="0"/>
    </w:rPr>
  </w:style>
  <w:style w:type="character" w:customStyle="1" w:styleId="DeltaViewEditorComment">
    <w:name w:val="DeltaView Editor Comment"/>
    <w:rsid w:val="000B35FC"/>
    <w:rPr>
      <w:color w:val="0000FF"/>
      <w:spacing w:val="0"/>
      <w:u w:val="double"/>
    </w:rPr>
  </w:style>
  <w:style w:type="character" w:customStyle="1" w:styleId="DeltaViewStyleChangeText">
    <w:name w:val="DeltaView Style Change Text"/>
    <w:rsid w:val="000B35FC"/>
    <w:rPr>
      <w:color w:val="000000"/>
      <w:spacing w:val="0"/>
      <w:u w:val="double"/>
    </w:rPr>
  </w:style>
  <w:style w:type="character" w:customStyle="1" w:styleId="DeltaViewStyleChangeLabel">
    <w:name w:val="DeltaView Style Change Label"/>
    <w:rsid w:val="000B35FC"/>
    <w:rPr>
      <w:color w:val="000000"/>
      <w:spacing w:val="0"/>
    </w:rPr>
  </w:style>
  <w:style w:type="character" w:customStyle="1" w:styleId="CarCar">
    <w:name w:val="Car Car"/>
    <w:rsid w:val="000B35FC"/>
    <w:rPr>
      <w:lang w:val="fr-CA" w:eastAsia="fr-CA"/>
    </w:rPr>
  </w:style>
  <w:style w:type="character" w:customStyle="1" w:styleId="CorpsdetexteCarCar2">
    <w:name w:val="Corps de texte Car Car2"/>
    <w:aliases w:val="Corps de texte Car1 Car Car,Corps de texte Car Car Car Car,Corps de texte Car Car1 Car Car,Corps de texte Car Car1 Car,Corps de texte Car1"/>
    <w:rsid w:val="000B35FC"/>
    <w:rPr>
      <w:sz w:val="18"/>
      <w:szCs w:val="18"/>
      <w:lang w:val="en-US" w:eastAsia="fr-CA"/>
    </w:rPr>
  </w:style>
  <w:style w:type="character" w:customStyle="1" w:styleId="CarCar2">
    <w:name w:val="Car Car2"/>
    <w:rsid w:val="000B35FC"/>
    <w:rPr>
      <w:sz w:val="24"/>
      <w:szCs w:val="24"/>
      <w:lang w:val="fr-CA" w:eastAsia="fr-CA" w:bidi="ar-SA"/>
    </w:rPr>
  </w:style>
  <w:style w:type="character" w:customStyle="1" w:styleId="CarCar1">
    <w:name w:val="Car Car1"/>
    <w:rsid w:val="000B35FC"/>
    <w:rPr>
      <w:sz w:val="24"/>
      <w:szCs w:val="24"/>
      <w:lang w:val="fr-CA" w:eastAsia="fr-CA"/>
    </w:rPr>
  </w:style>
  <w:style w:type="character" w:customStyle="1" w:styleId="grame">
    <w:name w:val="grame"/>
    <w:basedOn w:val="Policepardfaut"/>
    <w:rsid w:val="000B35FC"/>
  </w:style>
  <w:style w:type="paragraph" w:styleId="Sansinterligne">
    <w:name w:val="No Spacing"/>
    <w:uiPriority w:val="1"/>
    <w:qFormat/>
    <w:rsid w:val="000B35FC"/>
    <w:pPr>
      <w:tabs>
        <w:tab w:val="left" w:pos="567"/>
        <w:tab w:val="left" w:pos="1134"/>
        <w:tab w:val="right" w:leader="dot" w:pos="9480"/>
      </w:tabs>
      <w:suppressAutoHyphens/>
      <w:autoSpaceDE w:val="0"/>
      <w:autoSpaceDN w:val="0"/>
      <w:adjustRightInd w:val="0"/>
      <w:spacing w:after="0" w:line="240" w:lineRule="auto"/>
      <w:jc w:val="both"/>
    </w:pPr>
    <w:rPr>
      <w:rFonts w:ascii="Times New Roman" w:eastAsia="Times New Roman" w:hAnsi="Times New Roman" w:cs="Times New Roman"/>
      <w:sz w:val="24"/>
      <w:szCs w:val="24"/>
      <w:lang w:val="fr-CA" w:eastAsia="fr-CA"/>
    </w:rPr>
  </w:style>
  <w:style w:type="paragraph" w:customStyle="1" w:styleId="ean-a">
    <w:name w:val="ean-a)"/>
    <w:basedOn w:val="Normal"/>
    <w:rsid w:val="000B35FC"/>
    <w:pPr>
      <w:keepLines/>
      <w:spacing w:before="120" w:after="0" w:line="240" w:lineRule="auto"/>
      <w:ind w:left="720" w:hanging="360"/>
      <w:jc w:val="both"/>
    </w:pPr>
    <w:rPr>
      <w:rFonts w:ascii="Arial" w:eastAsia="Times New Roman" w:hAnsi="Arial" w:cs="Arial"/>
      <w:sz w:val="24"/>
      <w:szCs w:val="20"/>
      <w:lang w:eastAsia="fr-FR"/>
    </w:rPr>
  </w:style>
  <w:style w:type="paragraph" w:customStyle="1" w:styleId="Normal1">
    <w:name w:val="Normal1"/>
    <w:basedOn w:val="Normal"/>
    <w:rsid w:val="000B35FC"/>
    <w:pPr>
      <w:spacing w:before="120" w:after="120" w:line="240" w:lineRule="auto"/>
      <w:jc w:val="both"/>
    </w:pPr>
    <w:rPr>
      <w:rFonts w:ascii="Arial" w:eastAsia="Times New Roman" w:hAnsi="Arial" w:cs="Times New Roman"/>
      <w:sz w:val="24"/>
      <w:szCs w:val="20"/>
      <w:lang w:eastAsia="fr-FR"/>
    </w:rPr>
  </w:style>
  <w:style w:type="character" w:customStyle="1" w:styleId="DefaultParagraphFo">
    <w:name w:val="Default Paragraph Fo"/>
    <w:basedOn w:val="Policepardfaut"/>
    <w:rsid w:val="000B35FC"/>
  </w:style>
  <w:style w:type="paragraph" w:customStyle="1" w:styleId="Document1">
    <w:name w:val="Document 1"/>
    <w:rsid w:val="000B35FC"/>
    <w:pPr>
      <w:keepNext/>
      <w:keepLines/>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Document2">
    <w:name w:val="Document 2"/>
    <w:basedOn w:val="Policepardfaut"/>
    <w:rsid w:val="000B35FC"/>
  </w:style>
  <w:style w:type="character" w:customStyle="1" w:styleId="Document3">
    <w:name w:val="Document 3"/>
    <w:basedOn w:val="Policepardfaut"/>
    <w:rsid w:val="000B35FC"/>
  </w:style>
  <w:style w:type="character" w:customStyle="1" w:styleId="Document4">
    <w:name w:val="Document 4"/>
    <w:rsid w:val="000B35FC"/>
    <w:rPr>
      <w:b/>
      <w:i/>
      <w:sz w:val="24"/>
    </w:rPr>
  </w:style>
  <w:style w:type="character" w:customStyle="1" w:styleId="Document5">
    <w:name w:val="Document 5"/>
    <w:basedOn w:val="Policepardfaut"/>
    <w:rsid w:val="000B35FC"/>
  </w:style>
  <w:style w:type="character" w:customStyle="1" w:styleId="Document6">
    <w:name w:val="Document 6"/>
    <w:basedOn w:val="Policepardfaut"/>
    <w:rsid w:val="000B35FC"/>
  </w:style>
  <w:style w:type="character" w:customStyle="1" w:styleId="Document7">
    <w:name w:val="Document 7"/>
    <w:basedOn w:val="Policepardfaut"/>
    <w:rsid w:val="000B35FC"/>
  </w:style>
  <w:style w:type="character" w:customStyle="1" w:styleId="Document8">
    <w:name w:val="Document 8"/>
    <w:basedOn w:val="Policepardfaut"/>
    <w:rsid w:val="000B35FC"/>
  </w:style>
  <w:style w:type="character" w:customStyle="1" w:styleId="Technical1">
    <w:name w:val="Technical 1"/>
    <w:basedOn w:val="Policepardfaut"/>
    <w:rsid w:val="000B35FC"/>
  </w:style>
  <w:style w:type="character" w:customStyle="1" w:styleId="Technical2">
    <w:name w:val="Technical 2"/>
    <w:basedOn w:val="Policepardfaut"/>
    <w:rsid w:val="000B35FC"/>
  </w:style>
  <w:style w:type="paragraph" w:customStyle="1" w:styleId="Technical4">
    <w:name w:val="Technical 4"/>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5">
    <w:name w:val="Technical 5"/>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6">
    <w:name w:val="Technical 6"/>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7">
    <w:name w:val="Technical 7"/>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8">
    <w:name w:val="Technical 8"/>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31">
    <w:name w:val="3 1"/>
    <w:rsid w:val="000B35FC"/>
    <w:pPr>
      <w:widowControl w:val="0"/>
      <w:tabs>
        <w:tab w:val="left" w:pos="-720"/>
        <w:tab w:val="left" w:pos="0"/>
        <w:tab w:val="decimal"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2">
    <w:name w:val="3 2"/>
    <w:rsid w:val="000B35FC"/>
    <w:pPr>
      <w:widowControl w:val="0"/>
      <w:tabs>
        <w:tab w:val="left" w:pos="-720"/>
        <w:tab w:val="left" w:pos="0"/>
        <w:tab w:val="left" w:pos="720"/>
        <w:tab w:val="decimal"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3">
    <w:name w:val="3 3"/>
    <w:rsid w:val="000B35FC"/>
    <w:pPr>
      <w:widowControl w:val="0"/>
      <w:tabs>
        <w:tab w:val="left" w:pos="-720"/>
        <w:tab w:val="left" w:pos="0"/>
        <w:tab w:val="left" w:pos="720"/>
        <w:tab w:val="left" w:pos="1440"/>
        <w:tab w:val="decimal"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4">
    <w:name w:val="3 4"/>
    <w:rsid w:val="000B35FC"/>
    <w:pPr>
      <w:widowControl w:val="0"/>
      <w:tabs>
        <w:tab w:val="left" w:pos="-720"/>
        <w:tab w:val="left" w:pos="0"/>
        <w:tab w:val="left" w:pos="720"/>
        <w:tab w:val="left" w:pos="1440"/>
        <w:tab w:val="left" w:pos="2160"/>
        <w:tab w:val="decimal"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5">
    <w:name w:val="3 5"/>
    <w:rsid w:val="000B35FC"/>
    <w:pPr>
      <w:widowControl w:val="0"/>
      <w:tabs>
        <w:tab w:val="left" w:pos="-720"/>
        <w:tab w:val="left" w:pos="0"/>
        <w:tab w:val="left" w:pos="720"/>
        <w:tab w:val="left" w:pos="1440"/>
        <w:tab w:val="left" w:pos="2160"/>
        <w:tab w:val="left" w:pos="2880"/>
        <w:tab w:val="decimal"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6">
    <w:name w:val="3 6"/>
    <w:rsid w:val="000B35FC"/>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7">
    <w:name w:val="3 7"/>
    <w:rsid w:val="000B35FC"/>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8">
    <w:name w:val="3 8"/>
    <w:rsid w:val="000B35FC"/>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1">
    <w:name w:val="SAR 1"/>
    <w:rsid w:val="000B35FC"/>
    <w:pPr>
      <w:widowControl w:val="0"/>
      <w:tabs>
        <w:tab w:val="left" w:pos="0"/>
        <w:tab w:val="left" w:pos="604"/>
        <w:tab w:val="left" w:pos="1209"/>
        <w:tab w:val="left" w:pos="1813"/>
        <w:tab w:val="left" w:pos="2418"/>
        <w:tab w:val="left" w:pos="3024"/>
        <w:tab w:val="left"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2">
    <w:name w:val="SAR 2"/>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3">
    <w:name w:val="S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4">
    <w:name w:val="S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5">
    <w:name w:val="SAR 5"/>
    <w:rsid w:val="000B35FC"/>
    <w:pPr>
      <w:widowControl w:val="0"/>
      <w:tabs>
        <w:tab w:val="left" w:pos="0"/>
        <w:tab w:val="right" w:pos="2520"/>
        <w:tab w:val="left" w:pos="2764"/>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6">
    <w:name w:val="S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7">
    <w:name w:val="S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SAR8">
    <w:name w:val="SAR 8"/>
    <w:basedOn w:val="Policepardfaut"/>
    <w:rsid w:val="000B35FC"/>
  </w:style>
  <w:style w:type="paragraph" w:customStyle="1" w:styleId="REGULAR1">
    <w:name w:val="REGULAR 1"/>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2">
    <w:name w:val="REGULAR 2"/>
    <w:rsid w:val="000B35FC"/>
    <w:pPr>
      <w:widowControl w:val="0"/>
      <w:tabs>
        <w:tab w:val="left" w:pos="0"/>
        <w:tab w:val="left" w:pos="604"/>
        <w:tab w:val="left" w:pos="1209"/>
        <w:tab w:val="left" w:pos="1813"/>
        <w:tab w:val="left" w:pos="2418"/>
        <w:tab w:val="left" w:pos="3024"/>
        <w:tab w:val="left" w:pos="3628"/>
        <w:tab w:val="left"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3">
    <w:name w:val="REGUL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4">
    <w:name w:val="REGUL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5">
    <w:name w:val="REGULAR 5"/>
    <w:rsid w:val="000B35FC"/>
    <w:pPr>
      <w:widowControl w:val="0"/>
      <w:tabs>
        <w:tab w:val="left" w:pos="0"/>
        <w:tab w:val="right" w:pos="2520"/>
        <w:tab w:val="left" w:pos="276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6">
    <w:name w:val="REGUL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7">
    <w:name w:val="REGUL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8">
    <w:name w:val="REGULAR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1">
    <w:name w:val="1 1"/>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2">
    <w:name w:val="1 2"/>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3">
    <w:name w:val="1 3"/>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4">
    <w:name w:val="1 4"/>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5">
    <w:name w:val="1 5"/>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6">
    <w:name w:val="1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7">
    <w:name w:val="1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8">
    <w:name w:val="1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1a">
    <w:name w:val="2 1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2a">
    <w:name w:val="2 2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3a">
    <w:name w:val="2 3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4a">
    <w:name w:val="2 4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5a">
    <w:name w:val="2 5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6a">
    <w:name w:val="2 6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7a">
    <w:name w:val="2 7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8a">
    <w:name w:val="2 8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Head52">
    <w:name w:val="Head 5.2"/>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paragraph" w:customStyle="1" w:styleId="Head51">
    <w:name w:val="Head 5.1"/>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character" w:customStyle="1" w:styleId="EquationCaption1">
    <w:name w:val="_Equation Caption1"/>
    <w:rsid w:val="000B35FC"/>
  </w:style>
  <w:style w:type="paragraph" w:customStyle="1" w:styleId="eb1">
    <w:name w:val="eb1"/>
    <w:basedOn w:val="Normal"/>
    <w:rsid w:val="000B35FC"/>
    <w:pPr>
      <w:spacing w:before="120" w:after="120" w:line="240" w:lineRule="auto"/>
      <w:ind w:left="360" w:hanging="360"/>
      <w:jc w:val="both"/>
    </w:pPr>
    <w:rPr>
      <w:rFonts w:ascii="Arial Narrow" w:eastAsia="Times New Roman" w:hAnsi="Arial Narrow" w:cs="Times New Roman"/>
      <w:sz w:val="24"/>
      <w:szCs w:val="20"/>
      <w:lang w:eastAsia="fr-FR"/>
    </w:rPr>
  </w:style>
  <w:style w:type="paragraph" w:customStyle="1" w:styleId="a2">
    <w:name w:val="a2"/>
    <w:basedOn w:val="Normal"/>
    <w:autoRedefine/>
    <w:rsid w:val="000B35FC"/>
    <w:pPr>
      <w:widowControl w:val="0"/>
      <w:tabs>
        <w:tab w:val="left" w:pos="720"/>
      </w:tabs>
      <w:spacing w:after="0" w:line="240" w:lineRule="auto"/>
      <w:ind w:left="720" w:hanging="720"/>
      <w:jc w:val="both"/>
    </w:pPr>
    <w:rPr>
      <w:rFonts w:ascii="CG Times" w:eastAsia="Times New Roman" w:hAnsi="CG Times" w:cs="Times New Roman"/>
      <w:b/>
      <w:snapToGrid w:val="0"/>
      <w:sz w:val="24"/>
      <w:szCs w:val="20"/>
    </w:rPr>
  </w:style>
  <w:style w:type="paragraph" w:customStyle="1" w:styleId="a3">
    <w:name w:val="a3"/>
    <w:basedOn w:val="Normal"/>
    <w:autoRedefine/>
    <w:rsid w:val="000B35FC"/>
    <w:pPr>
      <w:widowControl w:val="0"/>
      <w:tabs>
        <w:tab w:val="left" w:pos="0"/>
      </w:tabs>
      <w:suppressAutoHyphens/>
      <w:spacing w:after="0" w:line="240" w:lineRule="auto"/>
      <w:ind w:left="1418" w:hanging="420"/>
      <w:jc w:val="both"/>
    </w:pPr>
    <w:rPr>
      <w:rFonts w:ascii="CG Times" w:eastAsia="Times New Roman" w:hAnsi="CG Times" w:cs="Times New Roman"/>
      <w:snapToGrid w:val="0"/>
      <w:spacing w:val="-3"/>
      <w:sz w:val="24"/>
      <w:szCs w:val="20"/>
    </w:rPr>
  </w:style>
  <w:style w:type="paragraph" w:customStyle="1" w:styleId="a4">
    <w:name w:val="a4"/>
    <w:basedOn w:val="Titre2"/>
    <w:autoRedefine/>
    <w:rsid w:val="000B35FC"/>
    <w:pPr>
      <w:keepNext w:val="0"/>
      <w:keepLines w:val="0"/>
      <w:overflowPunct/>
      <w:adjustRightInd/>
      <w:spacing w:beforeLines="60" w:after="60"/>
      <w:jc w:val="center"/>
    </w:pPr>
    <w:rPr>
      <w:rFonts w:ascii="CG Times" w:hAnsi="CG Times" w:cs="Times New Roman"/>
      <w:b w:val="0"/>
      <w:iCs w:val="0"/>
      <w:noProof w:val="0"/>
      <w:snapToGrid w:val="0"/>
      <w:kern w:val="0"/>
      <w:sz w:val="28"/>
      <w:lang w:eastAsia="en-US" w:bidi="ar-SA"/>
    </w:rPr>
  </w:style>
  <w:style w:type="paragraph" w:customStyle="1" w:styleId="ps">
    <w:name w:val="ps"/>
    <w:basedOn w:val="Normal"/>
    <w:rsid w:val="000B35FC"/>
    <w:pPr>
      <w:keepLines/>
      <w:spacing w:before="240" w:after="0" w:line="240" w:lineRule="auto"/>
      <w:jc w:val="both"/>
    </w:pPr>
    <w:rPr>
      <w:rFonts w:ascii="Times New Roman" w:eastAsia="Times New Roman" w:hAnsi="Times New Roman" w:cs="Times New Roman"/>
      <w:sz w:val="24"/>
      <w:szCs w:val="20"/>
      <w:lang w:val="es-ES_tradnl" w:eastAsia="fr-FR"/>
    </w:rPr>
  </w:style>
  <w:style w:type="paragraph" w:customStyle="1" w:styleId="StyleTitre3titren3LatinTimesNewRomanComplexeTahoma">
    <w:name w:val="Style Titre 3.titre n3 + (Latin) Times New Roman (Complexe) Tahoma..."/>
    <w:basedOn w:val="Normal"/>
    <w:autoRedefine/>
    <w:rsid w:val="000B35FC"/>
    <w:pPr>
      <w:keepNext/>
      <w:autoSpaceDE w:val="0"/>
      <w:autoSpaceDN w:val="0"/>
      <w:spacing w:before="240" w:after="60" w:line="240" w:lineRule="auto"/>
      <w:jc w:val="both"/>
      <w:outlineLvl w:val="2"/>
    </w:pPr>
    <w:rPr>
      <w:rFonts w:ascii="Times New Roman" w:eastAsia="Times New Roman" w:hAnsi="Times New Roman" w:cs="Times New Roman"/>
      <w:b/>
      <w:i/>
      <w:sz w:val="24"/>
      <w:szCs w:val="24"/>
      <w:lang w:eastAsia="fr-FR"/>
    </w:rPr>
  </w:style>
  <w:style w:type="paragraph" w:customStyle="1" w:styleId="StyleComplexeTahomaComplexe11ptJustifiInterligne1">
    <w:name w:val="Style (Complexe) Tahoma (Complexe) 11 pt Justifié Interligne : 1..."/>
    <w:basedOn w:val="Normal"/>
    <w:link w:val="StyleComplexeTahomaComplexe11ptJustifiInterligne1Car"/>
    <w:autoRedefine/>
    <w:rsid w:val="000B35FC"/>
    <w:pPr>
      <w:spacing w:after="0" w:line="360" w:lineRule="auto"/>
      <w:jc w:val="both"/>
    </w:pPr>
    <w:rPr>
      <w:rFonts w:ascii="Times New Roman" w:eastAsia="Times New Roman" w:hAnsi="Times New Roman" w:cs="Times New Roman"/>
      <w:lang w:val="en-US"/>
    </w:rPr>
  </w:style>
  <w:style w:type="character" w:customStyle="1" w:styleId="StyleComplexeTahomaComplexe11ptJustifiInterligne1Car">
    <w:name w:val="Style (Complexe) Tahoma (Complexe) 11 pt Justifié Interligne : 1... Car"/>
    <w:link w:val="StyleComplexeTahomaComplexe11ptJustifiInterligne1"/>
    <w:rsid w:val="000B35FC"/>
    <w:rPr>
      <w:rFonts w:ascii="Times New Roman" w:eastAsia="Times New Roman" w:hAnsi="Times New Roman" w:cs="Times New Roman"/>
      <w:lang w:val="en-US"/>
    </w:rPr>
  </w:style>
  <w:style w:type="character" w:customStyle="1" w:styleId="normal10">
    <w:name w:val="normal1"/>
    <w:rsid w:val="000B35FC"/>
    <w:rPr>
      <w:rFonts w:ascii="Verdana" w:hAnsi="Verdana" w:hint="default"/>
      <w:color w:val="000000"/>
      <w:sz w:val="22"/>
      <w:szCs w:val="22"/>
    </w:rPr>
  </w:style>
  <w:style w:type="paragraph" w:customStyle="1" w:styleId="H1">
    <w:name w:val="H1"/>
    <w:basedOn w:val="Titre1"/>
    <w:rsid w:val="000B35FC"/>
    <w:pPr>
      <w:keepLines w:val="0"/>
      <w:pBdr>
        <w:bottom w:val="none" w:sz="0" w:space="0" w:color="auto"/>
      </w:pBdr>
      <w:spacing w:before="0" w:after="0"/>
    </w:pPr>
    <w:rPr>
      <w:rFonts w:ascii="Times New Roman Bold" w:hAnsi="Times New Roman Bold" w:cs="Arial"/>
      <w:b w:val="0"/>
      <w:caps w:val="0"/>
      <w:noProof w:val="0"/>
      <w:color w:val="auto"/>
      <w:spacing w:val="0"/>
      <w:sz w:val="36"/>
      <w:lang w:eastAsia="en-US" w:bidi="ar-SA"/>
    </w:rPr>
  </w:style>
  <w:style w:type="paragraph" w:customStyle="1" w:styleId="H3A">
    <w:name w:val="H3A"/>
    <w:basedOn w:val="Normal"/>
    <w:rsid w:val="000B35FC"/>
    <w:pPr>
      <w:tabs>
        <w:tab w:val="left" w:pos="342"/>
      </w:tabs>
      <w:spacing w:after="0" w:line="240" w:lineRule="auto"/>
      <w:jc w:val="center"/>
    </w:pPr>
    <w:rPr>
      <w:rFonts w:ascii="Times New Roman" w:eastAsia="Times New Roman" w:hAnsi="Times New Roman" w:cs="Times New Roman"/>
      <w:b/>
      <w:bCs/>
      <w:sz w:val="28"/>
      <w:szCs w:val="20"/>
      <w:lang w:val="en-US"/>
    </w:rPr>
  </w:style>
  <w:style w:type="character" w:customStyle="1" w:styleId="NormalcentrCar">
    <w:name w:val="Normal centré Car"/>
    <w:aliases w:val="Car Car Car Car Car Car Car Car Car Car,Car Car Car Car Car Car Car Car Car1"/>
    <w:basedOn w:val="Policepardfaut"/>
    <w:link w:val="Normalcentr"/>
    <w:rsid w:val="000B35FC"/>
    <w:rPr>
      <w:rFonts w:ascii="Times New Roman" w:eastAsia="Times New Roman" w:hAnsi="Times New Roman" w:cs="Times New Roman"/>
      <w:sz w:val="23"/>
      <w:szCs w:val="23"/>
      <w:lang w:eastAsia="en-GB"/>
    </w:rPr>
  </w:style>
  <w:style w:type="paragraph" w:customStyle="1" w:styleId="SectionVHeading2">
    <w:name w:val="Section V. Heading 2"/>
    <w:basedOn w:val="SectionVHeader"/>
    <w:rsid w:val="000B35FC"/>
    <w:pPr>
      <w:spacing w:before="120" w:after="200"/>
    </w:pPr>
    <w:rPr>
      <w:sz w:val="28"/>
      <w:lang w:val="es-ES_tradnl" w:eastAsia="en-US" w:bidi="ar-SA"/>
    </w:rPr>
  </w:style>
  <w:style w:type="paragraph" w:customStyle="1" w:styleId="H2A">
    <w:name w:val="H2A"/>
    <w:basedOn w:val="H2"/>
    <w:rsid w:val="000B35FC"/>
  </w:style>
  <w:style w:type="paragraph" w:customStyle="1" w:styleId="DefaultText">
    <w:name w:val="Default Text"/>
    <w:basedOn w:val="Normal"/>
    <w:rsid w:val="000B35FC"/>
    <w:pPr>
      <w:spacing w:after="0" w:line="240" w:lineRule="auto"/>
    </w:pPr>
    <w:rPr>
      <w:rFonts w:ascii="Times New Roman" w:eastAsia="Times New Roman" w:hAnsi="Times New Roman" w:cs="Times New Roman"/>
      <w:noProof/>
      <w:sz w:val="24"/>
      <w:szCs w:val="20"/>
      <w:lang w:eastAsia="fr-FR"/>
    </w:rPr>
  </w:style>
  <w:style w:type="paragraph" w:styleId="Signaturelectronique">
    <w:name w:val="E-mail Signature"/>
    <w:basedOn w:val="Normal"/>
    <w:link w:val="SignaturelectroniqueCar"/>
    <w:rsid w:val="000B35FC"/>
    <w:pPr>
      <w:spacing w:after="0" w:line="240" w:lineRule="auto"/>
    </w:pPr>
    <w:rPr>
      <w:rFonts w:ascii="Trebuchet MS" w:eastAsia="Times New Roman" w:hAnsi="Trebuchet MS" w:cs="Times New Roman"/>
      <w:color w:val="000000"/>
      <w:sz w:val="24"/>
      <w:szCs w:val="24"/>
      <w:lang w:eastAsia="fr-FR"/>
    </w:rPr>
  </w:style>
  <w:style w:type="character" w:customStyle="1" w:styleId="SignaturelectroniqueCar">
    <w:name w:val="Signature électronique Car"/>
    <w:basedOn w:val="Policepardfaut"/>
    <w:link w:val="Signaturelectronique"/>
    <w:rsid w:val="000B35FC"/>
    <w:rPr>
      <w:rFonts w:ascii="Trebuchet MS" w:eastAsia="Times New Roman" w:hAnsi="Trebuchet MS" w:cs="Times New Roman"/>
      <w:color w:val="000000"/>
      <w:sz w:val="24"/>
      <w:szCs w:val="24"/>
      <w:lang w:eastAsia="fr-FR"/>
    </w:rPr>
  </w:style>
  <w:style w:type="paragraph" w:customStyle="1" w:styleId="Figures">
    <w:name w:val="Figures"/>
    <w:basedOn w:val="Normal"/>
    <w:autoRedefine/>
    <w:rsid w:val="000B35FC"/>
    <w:pPr>
      <w:spacing w:after="0" w:line="240" w:lineRule="auto"/>
      <w:jc w:val="center"/>
    </w:pPr>
    <w:rPr>
      <w:rFonts w:ascii="Arial" w:eastAsia="Times New Roman" w:hAnsi="Arial" w:cs="Times New Roman"/>
      <w:b/>
      <w:sz w:val="20"/>
      <w:szCs w:val="20"/>
      <w:lang w:eastAsia="fr-FR"/>
    </w:rPr>
  </w:style>
  <w:style w:type="paragraph" w:customStyle="1" w:styleId="Style2bafei">
    <w:name w:val="Style2_bafei"/>
    <w:basedOn w:val="Normal"/>
    <w:link w:val="Style2bafeiCar"/>
    <w:qFormat/>
    <w:rsid w:val="000B35FC"/>
    <w:pPr>
      <w:numPr>
        <w:numId w:val="23"/>
      </w:numPr>
      <w:suppressAutoHyphens/>
      <w:overflowPunct w:val="0"/>
      <w:autoSpaceDE w:val="0"/>
      <w:autoSpaceDN w:val="0"/>
      <w:adjustRightInd w:val="0"/>
      <w:spacing w:before="240" w:after="0" w:line="240" w:lineRule="auto"/>
      <w:ind w:left="1060" w:hanging="357"/>
      <w:jc w:val="both"/>
      <w:textAlignment w:val="baseline"/>
    </w:pPr>
    <w:rPr>
      <w:rFonts w:ascii="Times New Roman" w:eastAsia="Times New Roman" w:hAnsi="Times New Roman" w:cs="Times New Roman"/>
      <w:b/>
      <w:sz w:val="24"/>
      <w:szCs w:val="24"/>
      <w:lang w:eastAsia="fr-FR"/>
    </w:rPr>
  </w:style>
  <w:style w:type="character" w:customStyle="1" w:styleId="Style2bafeiCar">
    <w:name w:val="Style2_bafei Car"/>
    <w:link w:val="Style2bafei"/>
    <w:rsid w:val="000B35FC"/>
    <w:rPr>
      <w:rFonts w:ascii="Times New Roman" w:eastAsia="Times New Roman" w:hAnsi="Times New Roman" w:cs="Times New Roman"/>
      <w:b/>
      <w:sz w:val="24"/>
      <w:szCs w:val="24"/>
      <w:lang w:eastAsia="fr-FR"/>
    </w:rPr>
  </w:style>
  <w:style w:type="character" w:styleId="Numrodeligne">
    <w:name w:val="line number"/>
    <w:basedOn w:val="Policepardfaut"/>
    <w:uiPriority w:val="99"/>
    <w:semiHidden/>
    <w:unhideWhenUsed/>
    <w:rsid w:val="000B35FC"/>
  </w:style>
  <w:style w:type="paragraph" w:customStyle="1" w:styleId="Texteposte">
    <w:name w:val="Texte poste"/>
    <w:basedOn w:val="Normal"/>
    <w:uiPriority w:val="99"/>
    <w:rsid w:val="000B35FC"/>
    <w:pPr>
      <w:tabs>
        <w:tab w:val="left" w:pos="195"/>
      </w:tabs>
      <w:autoSpaceDE w:val="0"/>
      <w:autoSpaceDN w:val="0"/>
      <w:adjustRightInd w:val="0"/>
      <w:spacing w:after="0" w:line="240" w:lineRule="auto"/>
      <w:jc w:val="both"/>
    </w:pPr>
    <w:rPr>
      <w:rFonts w:ascii="Arial" w:eastAsia="Times New Roman" w:hAnsi="Arial" w:cs="Arial"/>
      <w:color w:val="000000"/>
      <w:lang w:eastAsia="fr-FR"/>
    </w:rPr>
  </w:style>
  <w:style w:type="paragraph" w:customStyle="1" w:styleId="Normal100">
    <w:name w:val="Normal 10"/>
    <w:basedOn w:val="Normal"/>
    <w:uiPriority w:val="99"/>
    <w:rsid w:val="000B35FC"/>
    <w:pPr>
      <w:spacing w:after="0" w:line="240" w:lineRule="auto"/>
      <w:jc w:val="both"/>
    </w:pPr>
    <w:rPr>
      <w:rFonts w:ascii="Times New Roman" w:eastAsia="Times New Roman" w:hAnsi="Times New Roman" w:cs="Times New Roman"/>
      <w:sz w:val="20"/>
      <w:szCs w:val="20"/>
      <w:lang w:eastAsia="fr-FR"/>
    </w:rPr>
  </w:style>
  <w:style w:type="paragraph" w:customStyle="1" w:styleId="Poste">
    <w:name w:val="Poste"/>
    <w:basedOn w:val="Normal"/>
    <w:uiPriority w:val="99"/>
    <w:rsid w:val="000B35FC"/>
    <w:pPr>
      <w:autoSpaceDE w:val="0"/>
      <w:autoSpaceDN w:val="0"/>
      <w:adjustRightInd w:val="0"/>
      <w:spacing w:before="240" w:after="120" w:line="240" w:lineRule="auto"/>
    </w:pPr>
    <w:rPr>
      <w:rFonts w:ascii="Arial" w:eastAsia="Times New Roman" w:hAnsi="Arial" w:cs="Arial"/>
      <w:b/>
      <w:caps/>
      <w:color w:val="000000"/>
      <w:lang w:eastAsia="fr-FR"/>
    </w:rPr>
  </w:style>
  <w:style w:type="character" w:customStyle="1" w:styleId="StyleBold">
    <w:name w:val="Style Bold"/>
    <w:rsid w:val="000B35FC"/>
    <w:rPr>
      <w:rFonts w:ascii="Arial" w:hAnsi="Arial"/>
      <w:b/>
      <w:bCs/>
      <w:sz w:val="20"/>
    </w:rPr>
  </w:style>
  <w:style w:type="paragraph" w:customStyle="1" w:styleId="Corpsarticle">
    <w:name w:val="Corps article"/>
    <w:basedOn w:val="Corpsdetexte"/>
    <w:rsid w:val="000B35FC"/>
    <w:pPr>
      <w:tabs>
        <w:tab w:val="left" w:pos="0"/>
        <w:tab w:val="left" w:pos="432"/>
        <w:tab w:val="left" w:pos="720"/>
        <w:tab w:val="left" w:pos="1440"/>
        <w:tab w:val="left" w:pos="2160"/>
        <w:tab w:val="left" w:pos="2880"/>
        <w:tab w:val="left" w:pos="3600"/>
        <w:tab w:val="left" w:pos="4032"/>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before="120" w:line="360" w:lineRule="auto"/>
      <w:jc w:val="both"/>
      <w:textAlignment w:val="baseline"/>
    </w:pPr>
    <w:rPr>
      <w:rFonts w:ascii="Times New Roman" w:eastAsia="SimSun" w:hAnsi="Times New Roman" w:cs="Times New Roman"/>
      <w:sz w:val="24"/>
      <w:szCs w:val="24"/>
      <w:lang w:val="fr-CA" w:eastAsia="fr-FR"/>
    </w:rPr>
  </w:style>
  <w:style w:type="character" w:customStyle="1" w:styleId="EnumereCarCar">
    <w:name w:val="Enumere Car Car"/>
    <w:link w:val="Enumere"/>
    <w:rsid w:val="000B35FC"/>
    <w:rPr>
      <w:rFonts w:ascii="Arial" w:eastAsia="Times New Roman" w:hAnsi="Arial" w:cs="Times New Roman"/>
      <w:sz w:val="20"/>
      <w:szCs w:val="24"/>
      <w:lang w:eastAsia="fr-FR"/>
    </w:rPr>
  </w:style>
  <w:style w:type="paragraph" w:customStyle="1" w:styleId="Prix">
    <w:name w:val="Prix"/>
    <w:basedOn w:val="Titre2"/>
    <w:rsid w:val="000B35FC"/>
    <w:pPr>
      <w:keepNext w:val="0"/>
      <w:keepLines w:val="0"/>
      <w:widowControl/>
      <w:pBdr>
        <w:bottom w:val="single" w:sz="24" w:space="4" w:color="C0C0C0"/>
      </w:pBdr>
      <w:suppressAutoHyphens/>
      <w:overflowPunct/>
      <w:adjustRightInd/>
      <w:spacing w:beforeLines="60" w:after="240"/>
      <w:jc w:val="both"/>
    </w:pPr>
    <w:rPr>
      <w:rFonts w:ascii="Times New Roman Bold" w:hAnsi="Times New Roman Bold" w:cs="Times New Roman"/>
      <w:b w:val="0"/>
      <w:bCs w:val="0"/>
      <w:iCs w:val="0"/>
      <w:noProof w:val="0"/>
      <w:kern w:val="0"/>
      <w:sz w:val="28"/>
      <w:szCs w:val="28"/>
      <w:lang w:val="en-US" w:eastAsia="en-US" w:bidi="ar-SA"/>
    </w:rPr>
  </w:style>
  <w:style w:type="paragraph" w:customStyle="1" w:styleId="StyleGrasAvant6ptAprs6pt">
    <w:name w:val="Style Gras Avant : 6 pt Après : 6 pt"/>
    <w:basedOn w:val="Normal"/>
    <w:link w:val="StyleGrasAvant6ptAprs6ptCar"/>
    <w:rsid w:val="000B35FC"/>
    <w:pPr>
      <w:spacing w:before="240" w:after="120" w:line="240" w:lineRule="auto"/>
    </w:pPr>
    <w:rPr>
      <w:rFonts w:ascii="Times New Roman" w:eastAsia="SimSun" w:hAnsi="Times New Roman" w:cs="Times New Roman"/>
      <w:b/>
      <w:bCs/>
      <w:sz w:val="24"/>
      <w:szCs w:val="20"/>
      <w:lang w:eastAsia="fr-FR"/>
    </w:rPr>
  </w:style>
  <w:style w:type="character" w:customStyle="1" w:styleId="StyleGrasAvant6ptAprs6ptCar">
    <w:name w:val="Style Gras Avant : 6 pt Après : 6 pt Car"/>
    <w:link w:val="StyleGrasAvant6ptAprs6pt"/>
    <w:rsid w:val="000B35FC"/>
    <w:rPr>
      <w:rFonts w:ascii="Times New Roman" w:eastAsia="SimSun" w:hAnsi="Times New Roman" w:cs="Times New Roman"/>
      <w:b/>
      <w:bCs/>
      <w:sz w:val="24"/>
      <w:szCs w:val="20"/>
      <w:lang w:eastAsia="fr-FR"/>
    </w:rPr>
  </w:style>
  <w:style w:type="paragraph" w:customStyle="1" w:styleId="Normalcentr2">
    <w:name w:val="Normal centré2"/>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paragraph" w:customStyle="1" w:styleId="Normalcentr3">
    <w:name w:val="Normal centré3"/>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character" w:customStyle="1" w:styleId="BodyTextChar1">
    <w:name w:val="Body Text Char1"/>
    <w:aliases w:val="Corps de texte Car1 Car Char1,Corps de texte Car Car Car Char1,Corps de texte Car Car1 Char1"/>
    <w:basedOn w:val="Policepardfaut"/>
    <w:rsid w:val="000B35FC"/>
    <w:rPr>
      <w:rFonts w:eastAsia="Times New Roman"/>
      <w:kern w:val="28"/>
      <w:sz w:val="24"/>
      <w:szCs w:val="24"/>
      <w:lang w:val="en-US"/>
    </w:rPr>
  </w:style>
  <w:style w:type="character" w:customStyle="1" w:styleId="FootnoteTextChar1">
    <w:name w:val="Footnote Text Char1"/>
    <w:aliases w:val="fn Char1,ADB Char1,single space Char,footnote text Char Char,Footnote Text Char Char,fn Char Char,ADB Char Char,single space Char Char Char,Fußnotentextf Char,single space Char  Char"/>
    <w:basedOn w:val="Policepardfaut"/>
    <w:rsid w:val="000B35FC"/>
    <w:rPr>
      <w:rFonts w:ascii="CG Times" w:eastAsia="Times New Roman" w:hAnsi="CG Times"/>
      <w:sz w:val="24"/>
      <w:szCs w:val="20"/>
      <w:lang w:val="en-US"/>
    </w:rPr>
  </w:style>
  <w:style w:type="paragraph" w:customStyle="1" w:styleId="Corpsdetexte23">
    <w:name w:val="Corps de texte 23"/>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numbering" w:customStyle="1" w:styleId="Aucuneliste3">
    <w:name w:val="Aucune liste3"/>
    <w:next w:val="Aucuneliste"/>
    <w:uiPriority w:val="99"/>
    <w:semiHidden/>
    <w:unhideWhenUsed/>
    <w:rsid w:val="000B35FC"/>
  </w:style>
  <w:style w:type="table" w:customStyle="1" w:styleId="Grilledutableau4">
    <w:name w:val="Grille du tableau4"/>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0B35FC"/>
  </w:style>
  <w:style w:type="table" w:customStyle="1" w:styleId="Grilledutableau5">
    <w:name w:val="Grille du tableau5"/>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
    <w:name w:val="Aucune liste11111"/>
    <w:next w:val="Aucuneliste"/>
    <w:uiPriority w:val="99"/>
    <w:semiHidden/>
    <w:unhideWhenUsed/>
    <w:rsid w:val="000B35FC"/>
  </w:style>
  <w:style w:type="table" w:customStyle="1" w:styleId="Grilledutableau21">
    <w:name w:val="Grille du tableau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
    <w:name w:val="Aucune liste21"/>
    <w:next w:val="Aucuneliste"/>
    <w:uiPriority w:val="99"/>
    <w:semiHidden/>
    <w:unhideWhenUsed/>
    <w:rsid w:val="000B35FC"/>
  </w:style>
  <w:style w:type="table" w:customStyle="1" w:styleId="Grilledutableau31">
    <w:name w:val="Grille du tableau3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0B35FC"/>
  </w:style>
  <w:style w:type="table" w:customStyle="1" w:styleId="Grilledutableau6">
    <w:name w:val="Grille du tableau6"/>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
    <w:name w:val="Aucune liste12"/>
    <w:next w:val="Aucuneliste"/>
    <w:uiPriority w:val="99"/>
    <w:semiHidden/>
    <w:unhideWhenUsed/>
    <w:rsid w:val="000B35FC"/>
  </w:style>
  <w:style w:type="table" w:customStyle="1" w:styleId="Grilledutableau12">
    <w:name w:val="Grille du tableau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
    <w:name w:val="Aucune liste22"/>
    <w:next w:val="Aucuneliste"/>
    <w:uiPriority w:val="99"/>
    <w:semiHidden/>
    <w:unhideWhenUsed/>
    <w:rsid w:val="000B35FC"/>
  </w:style>
  <w:style w:type="table" w:customStyle="1" w:styleId="Grilledutableau32">
    <w:name w:val="Grille du tableau3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
    <w:name w:val="Normal (Web) Car"/>
    <w:link w:val="NormalWeb"/>
    <w:rsid w:val="000B35FC"/>
    <w:rPr>
      <w:rFonts w:ascii="Times" w:eastAsia="Calibri" w:hAnsi="Times" w:cs="Times New Roman"/>
      <w:sz w:val="20"/>
      <w:szCs w:val="20"/>
      <w:lang w:eastAsia="fr-FR" w:bidi="fr-FR"/>
    </w:rPr>
  </w:style>
  <w:style w:type="character" w:customStyle="1" w:styleId="SectionVHeaderChar">
    <w:name w:val="Section V. Header Char"/>
    <w:basedOn w:val="Policepardfaut"/>
    <w:link w:val="SectionVHeader"/>
    <w:rsid w:val="000B35FC"/>
    <w:rPr>
      <w:rFonts w:ascii="Times New Roman" w:eastAsia="Times New Roman" w:hAnsi="Times New Roman" w:cs="Times New Roman"/>
      <w:b/>
      <w:sz w:val="36"/>
      <w:szCs w:val="20"/>
      <w:lang w:eastAsia="fr-FR" w:bidi="fr-FR"/>
    </w:rPr>
  </w:style>
  <w:style w:type="character" w:customStyle="1" w:styleId="Head81Char">
    <w:name w:val="Head 8.1 Char"/>
    <w:basedOn w:val="Policepardfaut"/>
    <w:link w:val="Head81"/>
    <w:rsid w:val="000B35FC"/>
    <w:rPr>
      <w:rFonts w:ascii="Times New Roman" w:eastAsia="Times New Roman" w:hAnsi="Times New Roman" w:cs="Arial"/>
      <w:b/>
      <w:sz w:val="28"/>
      <w:szCs w:val="24"/>
      <w:lang w:eastAsia="fr-FR"/>
    </w:rPr>
  </w:style>
  <w:style w:type="character" w:customStyle="1" w:styleId="Head41Char">
    <w:name w:val="Head 4.1 Char"/>
    <w:basedOn w:val="Policepardfaut"/>
    <w:link w:val="Head41"/>
    <w:rsid w:val="000B35FC"/>
    <w:rPr>
      <w:rFonts w:ascii="Times New Roman" w:eastAsia="Times New Roman" w:hAnsi="Times New Roman" w:cs="Arial"/>
      <w:b/>
      <w:sz w:val="28"/>
      <w:szCs w:val="24"/>
      <w:lang w:eastAsia="fr-FR"/>
    </w:rPr>
  </w:style>
  <w:style w:type="character" w:customStyle="1" w:styleId="Head42Char">
    <w:name w:val="Head 4.2 Char"/>
    <w:basedOn w:val="Policepardfaut"/>
    <w:link w:val="Head42"/>
    <w:rsid w:val="000B35FC"/>
    <w:rPr>
      <w:rFonts w:ascii="Times New Roman" w:eastAsia="Times New Roman" w:hAnsi="Times New Roman" w:cs="Arial"/>
      <w:b/>
      <w:sz w:val="24"/>
      <w:szCs w:val="24"/>
      <w:lang w:eastAsia="fr-FR"/>
    </w:rPr>
  </w:style>
  <w:style w:type="character" w:customStyle="1" w:styleId="BodyText21Char">
    <w:name w:val="Body Text 21 Char"/>
    <w:basedOn w:val="Policepardfaut"/>
    <w:link w:val="BodyText21"/>
    <w:rsid w:val="000B35FC"/>
    <w:rPr>
      <w:rFonts w:ascii="Times New Roman" w:eastAsia="Times New Roman" w:hAnsi="Times New Roman" w:cs="Arial"/>
      <w:b/>
      <w:sz w:val="28"/>
      <w:szCs w:val="24"/>
      <w:lang w:val="es-ES_tradnl" w:eastAsia="fr-FR"/>
    </w:rPr>
  </w:style>
  <w:style w:type="character" w:customStyle="1" w:styleId="Header1-ClausesChar">
    <w:name w:val="Header 1 - Clauses Char"/>
    <w:basedOn w:val="Policepardfaut"/>
    <w:link w:val="Header1-Clauses"/>
    <w:rsid w:val="000B35FC"/>
    <w:rPr>
      <w:rFonts w:ascii="Times New Roman" w:eastAsia="Times New Roman" w:hAnsi="Times New Roman" w:cs="Arial"/>
      <w:b/>
      <w:sz w:val="24"/>
      <w:szCs w:val="24"/>
      <w:lang w:val="es-ES_tradnl" w:eastAsia="fr-FR"/>
    </w:rPr>
  </w:style>
  <w:style w:type="character" w:customStyle="1" w:styleId="SectionVIHeaderChar">
    <w:name w:val="Section VI. Header Char"/>
    <w:basedOn w:val="SectionVHeaderChar"/>
    <w:link w:val="SectionVIHeader"/>
    <w:rsid w:val="000B35FC"/>
    <w:rPr>
      <w:rFonts w:ascii="Times New Roman" w:eastAsia="Times New Roman" w:hAnsi="Times New Roman" w:cs="Times New Roman"/>
      <w:b/>
      <w:sz w:val="36"/>
      <w:szCs w:val="20"/>
      <w:lang w:val="en-US" w:eastAsia="fr-FR" w:bidi="fr-FR"/>
    </w:rPr>
  </w:style>
  <w:style w:type="character" w:customStyle="1" w:styleId="PartChar">
    <w:name w:val="Part Char"/>
    <w:basedOn w:val="Policepardfaut"/>
    <w:link w:val="Part"/>
    <w:rsid w:val="000B35FC"/>
    <w:rPr>
      <w:rFonts w:ascii="Times New Roman" w:eastAsia="Times New Roman" w:hAnsi="Times New Roman" w:cs="Arial"/>
      <w:b/>
      <w:sz w:val="56"/>
      <w:szCs w:val="24"/>
      <w:lang w:eastAsia="fr-FR"/>
    </w:rPr>
  </w:style>
  <w:style w:type="character" w:customStyle="1" w:styleId="SectionIVHeaderChar">
    <w:name w:val="Section IV Header Char"/>
    <w:basedOn w:val="SectionVHeaderChar"/>
    <w:link w:val="SectionIVHeader"/>
    <w:rsid w:val="000B35FC"/>
    <w:rPr>
      <w:rFonts w:ascii="Times New Roman" w:eastAsia="Times New Roman" w:hAnsi="Times New Roman" w:cs="Times New Roman"/>
      <w:b/>
      <w:sz w:val="36"/>
      <w:szCs w:val="20"/>
      <w:lang w:eastAsia="fr-FR" w:bidi="fr-FR"/>
    </w:rPr>
  </w:style>
  <w:style w:type="character" w:customStyle="1" w:styleId="SectionIXHeadingChar">
    <w:name w:val="Section IX Heading Char"/>
    <w:basedOn w:val="Head81Char"/>
    <w:link w:val="SectionIXHeading"/>
    <w:rsid w:val="000B35FC"/>
    <w:rPr>
      <w:rFonts w:ascii="Times New Roman" w:eastAsia="Times New Roman" w:hAnsi="Times New Roman" w:cs="Arial"/>
      <w:b/>
      <w:sz w:val="32"/>
      <w:szCs w:val="24"/>
      <w:lang w:eastAsia="fr-FR"/>
    </w:rPr>
  </w:style>
  <w:style w:type="character" w:customStyle="1" w:styleId="Section1Header1Char">
    <w:name w:val="Section 1 Header 1 Char"/>
    <w:basedOn w:val="BodyText21Char"/>
    <w:link w:val="Section1Header1"/>
    <w:rsid w:val="000B35FC"/>
    <w:rPr>
      <w:rFonts w:ascii="Times New Roman" w:eastAsia="Times New Roman" w:hAnsi="Times New Roman" w:cs="Arial"/>
      <w:b/>
      <w:sz w:val="28"/>
      <w:szCs w:val="24"/>
      <w:lang w:val="es-ES_tradnl" w:eastAsia="fr-FR"/>
    </w:rPr>
  </w:style>
  <w:style w:type="paragraph" w:customStyle="1" w:styleId="ClauseSubPara">
    <w:name w:val="ClauseSub_Para"/>
    <w:rsid w:val="000B35FC"/>
    <w:pPr>
      <w:spacing w:before="60" w:after="60" w:line="240" w:lineRule="auto"/>
      <w:ind w:left="2268"/>
    </w:pPr>
    <w:rPr>
      <w:rFonts w:ascii="Times New Roman" w:eastAsia="Times New Roman" w:hAnsi="Times New Roman" w:cs="Times New Roman"/>
      <w:lang w:val="en-GB"/>
    </w:rPr>
  </w:style>
  <w:style w:type="paragraph" w:customStyle="1" w:styleId="UGHeader1">
    <w:name w:val="UG Header 1"/>
    <w:basedOn w:val="Titre1"/>
    <w:next w:val="Normal"/>
    <w:rsid w:val="000B35FC"/>
    <w:pPr>
      <w:keepNext w:val="0"/>
      <w:keepLines w:val="0"/>
      <w:pBdr>
        <w:bottom w:val="none" w:sz="0" w:space="0" w:color="auto"/>
      </w:pBdr>
      <w:suppressAutoHyphens/>
    </w:pPr>
    <w:rPr>
      <w:rFonts w:ascii="Times New Roman Bold" w:hAnsi="Times New Roman Bold" w:cs="Times New Roman"/>
      <w:bCs w:val="0"/>
      <w:caps w:val="0"/>
      <w:noProof w:val="0"/>
      <w:color w:val="auto"/>
      <w:spacing w:val="0"/>
      <w:kern w:val="0"/>
      <w:sz w:val="36"/>
      <w:szCs w:val="20"/>
      <w:lang w:val="en-US" w:eastAsia="en-US" w:bidi="ar-SA"/>
    </w:rPr>
  </w:style>
  <w:style w:type="paragraph" w:customStyle="1" w:styleId="UG-Title">
    <w:name w:val="UG-Title"/>
    <w:basedOn w:val="Sous-titre"/>
    <w:qFormat/>
    <w:rsid w:val="000B35FC"/>
    <w:pPr>
      <w:numPr>
        <w:ilvl w:val="0"/>
      </w:numPr>
      <w:overflowPunct w:val="0"/>
      <w:autoSpaceDE w:val="0"/>
      <w:autoSpaceDN w:val="0"/>
      <w:adjustRightInd w:val="0"/>
      <w:spacing w:after="0" w:line="240" w:lineRule="auto"/>
      <w:jc w:val="center"/>
      <w:textAlignment w:val="baseline"/>
    </w:pPr>
    <w:rPr>
      <w:rFonts w:ascii="Times New Roman" w:hAnsi="Times New Roman" w:cs="Times New Roman"/>
      <w:b/>
      <w:bCs w:val="0"/>
      <w:caps w:val="0"/>
      <w:color w:val="auto"/>
      <w:spacing w:val="0"/>
      <w:kern w:val="0"/>
      <w:sz w:val="44"/>
      <w:lang w:val="es-ES_tradnl" w:eastAsia="fr-FR"/>
    </w:rPr>
  </w:style>
  <w:style w:type="paragraph" w:customStyle="1" w:styleId="UG-SectionIVHeader">
    <w:name w:val="UG-Section IV Header"/>
    <w:basedOn w:val="SectionIVHeader"/>
    <w:qFormat/>
    <w:rsid w:val="000B35FC"/>
    <w:rPr>
      <w:lang w:val="en-US"/>
    </w:rPr>
  </w:style>
  <w:style w:type="paragraph" w:customStyle="1" w:styleId="UG-SectionIVHeader-2">
    <w:name w:val="UG-Section IV Header - 2"/>
    <w:basedOn w:val="SectionIVHeader-2"/>
    <w:qFormat/>
    <w:rsid w:val="000B35FC"/>
    <w:rPr>
      <w:rFonts w:cs="Times New Roman"/>
      <w:szCs w:val="20"/>
    </w:rPr>
  </w:style>
  <w:style w:type="paragraph" w:customStyle="1" w:styleId="SimpleLista">
    <w:name w:val="Simple List (a)"/>
    <w:rsid w:val="000B35FC"/>
    <w:pPr>
      <w:numPr>
        <w:numId w:val="24"/>
      </w:numPr>
      <w:spacing w:before="60" w:after="60" w:line="240" w:lineRule="auto"/>
    </w:pPr>
    <w:rPr>
      <w:rFonts w:ascii="Times New Roman" w:eastAsia="SimSun" w:hAnsi="Times New Roman" w:cs="Times New Roman"/>
      <w:sz w:val="24"/>
      <w:szCs w:val="28"/>
      <w:lang w:val="en-GB" w:eastAsia="zh-CN"/>
    </w:rPr>
  </w:style>
  <w:style w:type="paragraph" w:customStyle="1" w:styleId="RomanParagraph">
    <w:name w:val="RomanParagraph"/>
    <w:rsid w:val="000B35FC"/>
    <w:pPr>
      <w:spacing w:before="120" w:after="120" w:line="240" w:lineRule="auto"/>
      <w:jc w:val="both"/>
    </w:pPr>
    <w:rPr>
      <w:rFonts w:ascii="Times New Roman" w:eastAsia="Times New Roman" w:hAnsi="Times New Roman" w:cs="Times New Roman"/>
      <w:noProof/>
      <w:sz w:val="24"/>
      <w:szCs w:val="20"/>
      <w:lang w:val="en-US"/>
    </w:rPr>
  </w:style>
  <w:style w:type="character" w:customStyle="1" w:styleId="Heading4Char">
    <w:name w:val="Heading 4 Char"/>
    <w:aliases w:val=" Sub-Clause Sub-paragraph Char,ClauseSubSub_No&amp;Name Char,Sub-Clause Sub-paragraph Char"/>
    <w:uiPriority w:val="9"/>
    <w:rsid w:val="000B35FC"/>
    <w:rPr>
      <w:sz w:val="24"/>
      <w:lang w:val="en-US"/>
    </w:rPr>
  </w:style>
  <w:style w:type="character" w:customStyle="1" w:styleId="Style1Char">
    <w:name w:val="Style1 Char"/>
    <w:basedOn w:val="PartChar"/>
    <w:link w:val="Style10"/>
    <w:rsid w:val="000B35FC"/>
    <w:rPr>
      <w:rFonts w:ascii="Times New Roman" w:eastAsia="Times New Roman" w:hAnsi="Times New Roman" w:cs="Arial"/>
      <w:b/>
      <w:sz w:val="56"/>
      <w:szCs w:val="24"/>
      <w:lang w:eastAsia="fr-FR"/>
    </w:rPr>
  </w:style>
  <w:style w:type="character" w:customStyle="1" w:styleId="Style2Char">
    <w:name w:val="Style2 Char"/>
    <w:basedOn w:val="Sous-titreCar"/>
    <w:link w:val="Style20"/>
    <w:rsid w:val="000B35FC"/>
    <w:rPr>
      <w:rFonts w:ascii="Arial" w:eastAsia="Times New Roman" w:hAnsi="Arial" w:cs="Times New Roman"/>
      <w:bCs/>
      <w:caps/>
      <w:color w:val="808080"/>
      <w:spacing w:val="30"/>
      <w:kern w:val="28"/>
      <w:sz w:val="18"/>
      <w:szCs w:val="20"/>
      <w:lang w:val="en-GB" w:eastAsia="fr-FR"/>
    </w:rPr>
  </w:style>
  <w:style w:type="paragraph" w:customStyle="1" w:styleId="Style30">
    <w:name w:val="Style3"/>
    <w:basedOn w:val="Section1Header1"/>
    <w:link w:val="Style3Char"/>
    <w:qFormat/>
    <w:rsid w:val="000B35FC"/>
    <w:rPr>
      <w:szCs w:val="20"/>
    </w:rPr>
  </w:style>
  <w:style w:type="character" w:customStyle="1" w:styleId="Style3Char">
    <w:name w:val="Style3 Char"/>
    <w:basedOn w:val="Section1Header1Char"/>
    <w:link w:val="Style30"/>
    <w:rsid w:val="000B35FC"/>
    <w:rPr>
      <w:rFonts w:ascii="Times New Roman" w:eastAsia="Times New Roman" w:hAnsi="Times New Roman" w:cs="Arial"/>
      <w:b/>
      <w:sz w:val="28"/>
      <w:szCs w:val="20"/>
      <w:lang w:val="es-ES_tradnl" w:eastAsia="fr-FR"/>
    </w:rPr>
  </w:style>
  <w:style w:type="paragraph" w:customStyle="1" w:styleId="Style4">
    <w:name w:val="Style4"/>
    <w:basedOn w:val="Header1-Clauses"/>
    <w:link w:val="Style4Char"/>
    <w:qFormat/>
    <w:rsid w:val="000B35FC"/>
    <w:pPr>
      <w:tabs>
        <w:tab w:val="left" w:leader="dot" w:pos="9000"/>
      </w:tabs>
      <w:ind w:right="720"/>
    </w:pPr>
    <w:rPr>
      <w:szCs w:val="20"/>
    </w:rPr>
  </w:style>
  <w:style w:type="character" w:customStyle="1" w:styleId="Style4Char">
    <w:name w:val="Style4 Char"/>
    <w:basedOn w:val="Header1-ClausesChar"/>
    <w:link w:val="Style4"/>
    <w:rsid w:val="000B35FC"/>
    <w:rPr>
      <w:rFonts w:ascii="Times New Roman" w:eastAsia="Times New Roman" w:hAnsi="Times New Roman" w:cs="Arial"/>
      <w:b/>
      <w:sz w:val="24"/>
      <w:szCs w:val="20"/>
      <w:lang w:val="es-ES_tradnl" w:eastAsia="fr-FR"/>
    </w:rPr>
  </w:style>
  <w:style w:type="paragraph" w:customStyle="1" w:styleId="Style5">
    <w:name w:val="Style5"/>
    <w:basedOn w:val="Style4"/>
    <w:link w:val="Style5Char"/>
    <w:qFormat/>
    <w:rsid w:val="000B35FC"/>
    <w:pPr>
      <w:ind w:left="0" w:right="454" w:firstLine="0"/>
    </w:pPr>
  </w:style>
  <w:style w:type="character" w:customStyle="1" w:styleId="Style5Char">
    <w:name w:val="Style5 Char"/>
    <w:basedOn w:val="Style4Char"/>
    <w:link w:val="Style5"/>
    <w:rsid w:val="000B35FC"/>
    <w:rPr>
      <w:rFonts w:ascii="Times New Roman" w:eastAsia="Times New Roman" w:hAnsi="Times New Roman" w:cs="Arial"/>
      <w:b/>
      <w:sz w:val="24"/>
      <w:szCs w:val="20"/>
      <w:lang w:val="es-ES_tradnl" w:eastAsia="fr-FR"/>
    </w:rPr>
  </w:style>
  <w:style w:type="paragraph" w:customStyle="1" w:styleId="Style6">
    <w:name w:val="Style6"/>
    <w:basedOn w:val="SectionIVHeader"/>
    <w:link w:val="Style6Char"/>
    <w:qFormat/>
    <w:rsid w:val="000B35FC"/>
    <w:rPr>
      <w:lang w:val="en-US"/>
    </w:rPr>
  </w:style>
  <w:style w:type="character" w:customStyle="1" w:styleId="Style6Char">
    <w:name w:val="Style6 Char"/>
    <w:basedOn w:val="SectionIVHeaderChar"/>
    <w:link w:val="Style6"/>
    <w:rsid w:val="000B35FC"/>
    <w:rPr>
      <w:rFonts w:ascii="Times New Roman" w:eastAsia="Times New Roman" w:hAnsi="Times New Roman" w:cs="Times New Roman"/>
      <w:b/>
      <w:sz w:val="36"/>
      <w:szCs w:val="20"/>
      <w:lang w:val="en-US" w:eastAsia="fr-FR" w:bidi="fr-FR"/>
    </w:rPr>
  </w:style>
  <w:style w:type="paragraph" w:customStyle="1" w:styleId="Style7">
    <w:name w:val="Style7"/>
    <w:basedOn w:val="SectionVIHeader"/>
    <w:link w:val="Style7Char"/>
    <w:qFormat/>
    <w:rsid w:val="000B35FC"/>
  </w:style>
  <w:style w:type="character" w:customStyle="1" w:styleId="Style7Char">
    <w:name w:val="Style7 Char"/>
    <w:basedOn w:val="SectionVIHeaderChar"/>
    <w:link w:val="Style7"/>
    <w:rsid w:val="000B35FC"/>
    <w:rPr>
      <w:rFonts w:ascii="Times New Roman" w:eastAsia="Times New Roman" w:hAnsi="Times New Roman" w:cs="Times New Roman"/>
      <w:b/>
      <w:sz w:val="36"/>
      <w:szCs w:val="20"/>
      <w:lang w:val="en-US" w:eastAsia="fr-FR" w:bidi="fr-FR"/>
    </w:rPr>
  </w:style>
  <w:style w:type="paragraph" w:customStyle="1" w:styleId="Style8">
    <w:name w:val="Style8"/>
    <w:basedOn w:val="SectionIXHeading"/>
    <w:link w:val="Style8Char"/>
    <w:qFormat/>
    <w:rsid w:val="000B35FC"/>
    <w:rPr>
      <w:szCs w:val="20"/>
    </w:rPr>
  </w:style>
  <w:style w:type="character" w:customStyle="1" w:styleId="Style8Char">
    <w:name w:val="Style8 Char"/>
    <w:basedOn w:val="SectionIXHeadingChar"/>
    <w:link w:val="Style8"/>
    <w:rsid w:val="000B35FC"/>
    <w:rPr>
      <w:rFonts w:ascii="Times New Roman" w:eastAsia="Times New Roman" w:hAnsi="Times New Roman" w:cs="Arial"/>
      <w:b/>
      <w:sz w:val="32"/>
      <w:szCs w:val="20"/>
      <w:lang w:eastAsia="fr-FR"/>
    </w:rPr>
  </w:style>
  <w:style w:type="paragraph" w:customStyle="1" w:styleId="Style9">
    <w:name w:val="Style9"/>
    <w:basedOn w:val="Head41"/>
    <w:link w:val="Style9Char"/>
    <w:qFormat/>
    <w:rsid w:val="000B35FC"/>
    <w:rPr>
      <w:szCs w:val="20"/>
    </w:rPr>
  </w:style>
  <w:style w:type="character" w:customStyle="1" w:styleId="Style9Char">
    <w:name w:val="Style9 Char"/>
    <w:basedOn w:val="Head41Char"/>
    <w:link w:val="Style9"/>
    <w:rsid w:val="000B35FC"/>
    <w:rPr>
      <w:rFonts w:ascii="Times New Roman" w:eastAsia="Times New Roman" w:hAnsi="Times New Roman" w:cs="Arial"/>
      <w:b/>
      <w:sz w:val="28"/>
      <w:szCs w:val="20"/>
      <w:lang w:eastAsia="fr-FR"/>
    </w:rPr>
  </w:style>
  <w:style w:type="paragraph" w:customStyle="1" w:styleId="Style100">
    <w:name w:val="Style10"/>
    <w:basedOn w:val="Head42"/>
    <w:link w:val="Style10Char"/>
    <w:qFormat/>
    <w:rsid w:val="000B35FC"/>
    <w:rPr>
      <w:szCs w:val="20"/>
    </w:rPr>
  </w:style>
  <w:style w:type="character" w:customStyle="1" w:styleId="Style10Char">
    <w:name w:val="Style10 Char"/>
    <w:basedOn w:val="Head42Char"/>
    <w:link w:val="Style100"/>
    <w:rsid w:val="000B35FC"/>
    <w:rPr>
      <w:rFonts w:ascii="Times New Roman" w:eastAsia="Times New Roman" w:hAnsi="Times New Roman" w:cs="Arial"/>
      <w:b/>
      <w:sz w:val="24"/>
      <w:szCs w:val="20"/>
      <w:lang w:eastAsia="fr-FR"/>
    </w:rPr>
  </w:style>
  <w:style w:type="numbering" w:customStyle="1" w:styleId="Aucuneliste6">
    <w:name w:val="Aucune liste6"/>
    <w:next w:val="Aucuneliste"/>
    <w:uiPriority w:val="99"/>
    <w:semiHidden/>
    <w:unhideWhenUsed/>
    <w:rsid w:val="000B35FC"/>
  </w:style>
  <w:style w:type="table" w:customStyle="1" w:styleId="Grilledutableau7">
    <w:name w:val="Grille du tableau7"/>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
    <w:name w:val="Aucune liste13"/>
    <w:next w:val="Aucuneliste"/>
    <w:uiPriority w:val="99"/>
    <w:semiHidden/>
    <w:unhideWhenUsed/>
    <w:rsid w:val="000B35FC"/>
  </w:style>
  <w:style w:type="table" w:customStyle="1" w:styleId="Grilledutableau13">
    <w:name w:val="Grille du tableau13"/>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
    <w:name w:val="Aucune liste23"/>
    <w:next w:val="Aucuneliste"/>
    <w:uiPriority w:val="99"/>
    <w:semiHidden/>
    <w:unhideWhenUsed/>
    <w:rsid w:val="000B35FC"/>
  </w:style>
  <w:style w:type="table" w:customStyle="1" w:styleId="Grilledutableau33">
    <w:name w:val="Grille du tableau3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
    <w:name w:val="Aucune liste31"/>
    <w:next w:val="Aucuneliste"/>
    <w:uiPriority w:val="99"/>
    <w:semiHidden/>
    <w:unhideWhenUsed/>
    <w:rsid w:val="000B35FC"/>
  </w:style>
  <w:style w:type="table" w:customStyle="1" w:styleId="Grilledutableau41">
    <w:name w:val="Grille du tableau41"/>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
    <w:name w:val="Aucune liste41"/>
    <w:next w:val="Aucuneliste"/>
    <w:uiPriority w:val="99"/>
    <w:semiHidden/>
    <w:unhideWhenUsed/>
    <w:rsid w:val="000B35FC"/>
  </w:style>
  <w:style w:type="table" w:customStyle="1" w:styleId="Grilledutableau51">
    <w:name w:val="Grille du tableau5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
    <w:name w:val="Aucune liste112"/>
    <w:next w:val="Aucuneliste"/>
    <w:uiPriority w:val="99"/>
    <w:semiHidden/>
    <w:unhideWhenUsed/>
    <w:rsid w:val="000B35FC"/>
  </w:style>
  <w:style w:type="table" w:customStyle="1" w:styleId="Grilledutableau111">
    <w:name w:val="Grille du tableau11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
    <w:name w:val="Aucune liste211"/>
    <w:next w:val="Aucuneliste"/>
    <w:uiPriority w:val="99"/>
    <w:semiHidden/>
    <w:unhideWhenUsed/>
    <w:rsid w:val="000B35FC"/>
  </w:style>
  <w:style w:type="table" w:customStyle="1" w:styleId="Grilledutableau311">
    <w:name w:val="Grille du tableau3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
    <w:name w:val="Aucune liste51"/>
    <w:next w:val="Aucuneliste"/>
    <w:uiPriority w:val="99"/>
    <w:semiHidden/>
    <w:unhideWhenUsed/>
    <w:rsid w:val="000B35FC"/>
  </w:style>
  <w:style w:type="table" w:customStyle="1" w:styleId="Grilledutableau61">
    <w:name w:val="Grille du tableau6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
    <w:name w:val="Aucune liste121"/>
    <w:next w:val="Aucuneliste"/>
    <w:uiPriority w:val="99"/>
    <w:semiHidden/>
    <w:unhideWhenUsed/>
    <w:rsid w:val="000B35FC"/>
  </w:style>
  <w:style w:type="table" w:customStyle="1" w:styleId="Grilledutableau121">
    <w:name w:val="Grille du tableau12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
    <w:name w:val="Grille du tableau2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
    <w:name w:val="Aucune liste221"/>
    <w:next w:val="Aucuneliste"/>
    <w:uiPriority w:val="99"/>
    <w:semiHidden/>
    <w:unhideWhenUsed/>
    <w:rsid w:val="000B35FC"/>
  </w:style>
  <w:style w:type="table" w:customStyle="1" w:styleId="Grilledutableau321">
    <w:name w:val="Grille du tableau3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0B35FC"/>
  </w:style>
  <w:style w:type="table" w:customStyle="1" w:styleId="Grilledutableau8">
    <w:name w:val="Grille du tableau8"/>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
    <w:name w:val="Aucune liste14"/>
    <w:next w:val="Aucuneliste"/>
    <w:uiPriority w:val="99"/>
    <w:semiHidden/>
    <w:unhideWhenUsed/>
    <w:rsid w:val="000B35FC"/>
  </w:style>
  <w:style w:type="table" w:customStyle="1" w:styleId="Grilledutableau14">
    <w:name w:val="Grille du tableau14"/>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
    <w:name w:val="Aucune liste24"/>
    <w:next w:val="Aucuneliste"/>
    <w:uiPriority w:val="99"/>
    <w:semiHidden/>
    <w:unhideWhenUsed/>
    <w:rsid w:val="000B35FC"/>
  </w:style>
  <w:style w:type="table" w:customStyle="1" w:styleId="Grilledutableau34">
    <w:name w:val="Grille du tableau3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
    <w:name w:val="Aucune liste32"/>
    <w:next w:val="Aucuneliste"/>
    <w:uiPriority w:val="99"/>
    <w:semiHidden/>
    <w:unhideWhenUsed/>
    <w:rsid w:val="000B35FC"/>
  </w:style>
  <w:style w:type="table" w:customStyle="1" w:styleId="Grilledutableau42">
    <w:name w:val="Grille du tableau42"/>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
    <w:name w:val="Aucune liste42"/>
    <w:next w:val="Aucuneliste"/>
    <w:uiPriority w:val="99"/>
    <w:semiHidden/>
    <w:unhideWhenUsed/>
    <w:rsid w:val="000B35FC"/>
  </w:style>
  <w:style w:type="table" w:customStyle="1" w:styleId="Grilledutableau52">
    <w:name w:val="Grille du tableau5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
    <w:name w:val="Aucune liste113"/>
    <w:next w:val="Aucuneliste"/>
    <w:uiPriority w:val="99"/>
    <w:semiHidden/>
    <w:unhideWhenUsed/>
    <w:rsid w:val="000B35FC"/>
  </w:style>
  <w:style w:type="table" w:customStyle="1" w:styleId="Grilledutableau112">
    <w:name w:val="Grille du tableau1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
    <w:name w:val="Grille du tableau2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
    <w:name w:val="Aucune liste212"/>
    <w:next w:val="Aucuneliste"/>
    <w:uiPriority w:val="99"/>
    <w:semiHidden/>
    <w:unhideWhenUsed/>
    <w:rsid w:val="000B35FC"/>
  </w:style>
  <w:style w:type="table" w:customStyle="1" w:styleId="Grilledutableau312">
    <w:name w:val="Grille du tableau3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
    <w:name w:val="Aucune liste52"/>
    <w:next w:val="Aucuneliste"/>
    <w:uiPriority w:val="99"/>
    <w:semiHidden/>
    <w:unhideWhenUsed/>
    <w:rsid w:val="000B35FC"/>
  </w:style>
  <w:style w:type="table" w:customStyle="1" w:styleId="Grilledutableau62">
    <w:name w:val="Grille du tableau6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
    <w:name w:val="Aucune liste122"/>
    <w:next w:val="Aucuneliste"/>
    <w:uiPriority w:val="99"/>
    <w:semiHidden/>
    <w:unhideWhenUsed/>
    <w:rsid w:val="000B35FC"/>
  </w:style>
  <w:style w:type="table" w:customStyle="1" w:styleId="Grilledutableau122">
    <w:name w:val="Grille du tableau12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
    <w:name w:val="Grille du tableau2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
    <w:name w:val="Aucune liste222"/>
    <w:next w:val="Aucuneliste"/>
    <w:uiPriority w:val="99"/>
    <w:semiHidden/>
    <w:unhideWhenUsed/>
    <w:rsid w:val="000B35FC"/>
  </w:style>
  <w:style w:type="table" w:customStyle="1" w:styleId="Grilledutableau322">
    <w:name w:val="Grille du tableau3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Policepardfaut"/>
    <w:uiPriority w:val="99"/>
    <w:semiHidden/>
    <w:unhideWhenUsed/>
    <w:rsid w:val="000B35FC"/>
    <w:rPr>
      <w:color w:val="605E5C"/>
      <w:shd w:val="clear" w:color="auto" w:fill="E1DFDD"/>
    </w:rPr>
  </w:style>
  <w:style w:type="character" w:customStyle="1" w:styleId="Titre4Car1">
    <w:name w:val="Titre 4 Car1"/>
    <w:aliases w:val="Sub-Clause Sub-paragraph Car1,ClauseSubSub_No&amp;Name Car1"/>
    <w:basedOn w:val="Policepardfaut"/>
    <w:uiPriority w:val="9"/>
    <w:semiHidden/>
    <w:rsid w:val="000B35FC"/>
    <w:rPr>
      <w:rFonts w:asciiTheme="majorHAnsi" w:eastAsiaTheme="majorEastAsia" w:hAnsiTheme="majorHAnsi" w:cstheme="majorBidi"/>
      <w:i/>
      <w:iCs/>
      <w:color w:val="2E74B5" w:themeColor="accent1" w:themeShade="BF"/>
    </w:rPr>
  </w:style>
  <w:style w:type="character" w:customStyle="1" w:styleId="Titre6Car1">
    <w:name w:val="Titre 6 Car1"/>
    <w:basedOn w:val="Policepardfaut"/>
    <w:uiPriority w:val="9"/>
    <w:semiHidden/>
    <w:rsid w:val="000B35FC"/>
    <w:rPr>
      <w:rFonts w:asciiTheme="majorHAnsi" w:eastAsiaTheme="majorEastAsia" w:hAnsiTheme="majorHAnsi" w:cstheme="majorBidi"/>
      <w:color w:val="1F4D78" w:themeColor="accent1" w:themeShade="7F"/>
    </w:rPr>
  </w:style>
  <w:style w:type="character" w:customStyle="1" w:styleId="Titre7Car1">
    <w:name w:val="Titre 7 Car1"/>
    <w:basedOn w:val="Policepardfaut"/>
    <w:uiPriority w:val="9"/>
    <w:semiHidden/>
    <w:rsid w:val="000B35FC"/>
    <w:rPr>
      <w:rFonts w:asciiTheme="majorHAnsi" w:eastAsiaTheme="majorEastAsia" w:hAnsiTheme="majorHAnsi" w:cstheme="majorBidi"/>
      <w:i/>
      <w:iCs/>
      <w:color w:val="1F4D78" w:themeColor="accent1" w:themeShade="7F"/>
    </w:rPr>
  </w:style>
  <w:style w:type="character" w:customStyle="1" w:styleId="Titre8Car1">
    <w:name w:val="Titre 8 Car1"/>
    <w:basedOn w:val="Policepardfaut"/>
    <w:uiPriority w:val="9"/>
    <w:semiHidden/>
    <w:rsid w:val="000B35FC"/>
    <w:rPr>
      <w:rFonts w:asciiTheme="majorHAnsi" w:eastAsiaTheme="majorEastAsia" w:hAnsiTheme="majorHAnsi" w:cstheme="majorBidi"/>
      <w:color w:val="272727" w:themeColor="text1" w:themeTint="D8"/>
      <w:sz w:val="21"/>
      <w:szCs w:val="21"/>
    </w:rPr>
  </w:style>
  <w:style w:type="character" w:customStyle="1" w:styleId="Titre9Car1">
    <w:name w:val="Titre 9 Car1"/>
    <w:basedOn w:val="Policepardfaut"/>
    <w:uiPriority w:val="9"/>
    <w:semiHidden/>
    <w:rsid w:val="000B35FC"/>
    <w:rPr>
      <w:rFonts w:asciiTheme="majorHAnsi" w:eastAsiaTheme="majorEastAsia" w:hAnsiTheme="majorHAnsi" w:cstheme="majorBidi"/>
      <w:i/>
      <w:iCs/>
      <w:color w:val="272727" w:themeColor="text1" w:themeTint="D8"/>
      <w:sz w:val="21"/>
      <w:szCs w:val="21"/>
    </w:rPr>
  </w:style>
  <w:style w:type="paragraph" w:styleId="Titre">
    <w:name w:val="Title"/>
    <w:aliases w:val="Titre Car Car,Titre Car Car Car Car Car,Titre Car Car Car Car Car Car,Titre Car Car Car Car,Titre Car Car Car,Titre Car Car Car Car Car Car Car Car Car,Titre 1-"/>
    <w:basedOn w:val="Normal"/>
    <w:next w:val="Normal"/>
    <w:link w:val="TitreCar1"/>
    <w:qFormat/>
    <w:rsid w:val="000B35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1">
    <w:name w:val="Titre Car1"/>
    <w:aliases w:val="Titre Car Car Car2,Titre Car Car Car Car Car Car2,Titre Car Car Car Car Car Car Car1,Titre Car Car Car Car Car2,Titre Car Car Car Car2,Titre Car Car Car Car Car Car Car Car Car Car1,Titre 1- Car1"/>
    <w:basedOn w:val="Policepardfaut"/>
    <w:link w:val="Titre"/>
    <w:uiPriority w:val="10"/>
    <w:rsid w:val="000B35F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0B35FC"/>
    <w:pPr>
      <w:numPr>
        <w:ilvl w:val="1"/>
      </w:numPr>
    </w:pPr>
    <w:rPr>
      <w:rFonts w:ascii="Garamond" w:eastAsia="Times New Roman" w:hAnsi="Garamond"/>
      <w:bCs/>
      <w:caps/>
      <w:color w:val="808080"/>
      <w:spacing w:val="30"/>
      <w:kern w:val="28"/>
      <w:sz w:val="18"/>
      <w:szCs w:val="20"/>
    </w:rPr>
  </w:style>
  <w:style w:type="character" w:customStyle="1" w:styleId="Sous-titreCar1">
    <w:name w:val="Sous-titre Car1"/>
    <w:basedOn w:val="Policepardfaut"/>
    <w:uiPriority w:val="11"/>
    <w:rsid w:val="000B35FC"/>
    <w:rPr>
      <w:rFonts w:eastAsiaTheme="minorEastAsia"/>
      <w:color w:val="5A5A5A" w:themeColor="text1" w:themeTint="A5"/>
      <w:spacing w:val="15"/>
    </w:rPr>
  </w:style>
  <w:style w:type="paragraph" w:styleId="Corpsdetexte">
    <w:name w:val="Body Text"/>
    <w:aliases w:val="Corps de texte Car1 Car,Corps de texte Car Car Car,Corps de texte Car Car1"/>
    <w:basedOn w:val="Normal"/>
    <w:link w:val="CorpsdetexteCar2"/>
    <w:unhideWhenUsed/>
    <w:rsid w:val="000B35FC"/>
    <w:pPr>
      <w:spacing w:after="120"/>
    </w:pPr>
  </w:style>
  <w:style w:type="character" w:customStyle="1" w:styleId="CorpsdetexteCar2">
    <w:name w:val="Corps de texte Car2"/>
    <w:aliases w:val="Corps de texte Car1 Car Car2,Corps de texte Car Car Car Car2,Corps de texte Car Car1 Car2"/>
    <w:basedOn w:val="Policepardfaut"/>
    <w:link w:val="Corpsdetexte"/>
    <w:uiPriority w:val="99"/>
    <w:semiHidden/>
    <w:rsid w:val="000B35FC"/>
  </w:style>
  <w:style w:type="table" w:styleId="Listecouleur-Accent1">
    <w:name w:val="Colorful List Accent 1"/>
    <w:basedOn w:val="TableauNormal"/>
    <w:uiPriority w:val="72"/>
    <w:semiHidden/>
    <w:unhideWhenUsed/>
    <w:rsid w:val="000B35FC"/>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Paragraphedeliste">
    <w:name w:val="List Paragraph"/>
    <w:aliases w:val="References,Bullets,Liste 1,figure,Paragraphe  revu,Bullet L1,Numbered List Paragraph,ReferencesCxSpLast,List Paragraph (numbered (a)),List Paragraph nowy,Listes,List Paragraph (bulleted list),Bullet 1 List,Indent Paragraph,Dot pt"/>
    <w:basedOn w:val="Normal"/>
    <w:uiPriority w:val="34"/>
    <w:qFormat/>
    <w:rsid w:val="000B35FC"/>
    <w:pPr>
      <w:ind w:left="720"/>
      <w:contextualSpacing/>
    </w:pPr>
  </w:style>
  <w:style w:type="paragraph" w:styleId="Textedebulles">
    <w:name w:val="Balloon Text"/>
    <w:basedOn w:val="Normal"/>
    <w:link w:val="TextedebullesCar1"/>
    <w:unhideWhenUsed/>
    <w:rsid w:val="000B35FC"/>
    <w:pPr>
      <w:spacing w:after="0" w:line="240" w:lineRule="auto"/>
    </w:pPr>
    <w:rPr>
      <w:rFonts w:ascii="Segoe UI" w:hAnsi="Segoe UI" w:cs="Segoe UI"/>
      <w:sz w:val="18"/>
      <w:szCs w:val="18"/>
    </w:rPr>
  </w:style>
  <w:style w:type="character" w:customStyle="1" w:styleId="TextedebullesCar1">
    <w:name w:val="Texte de bulles Car1"/>
    <w:basedOn w:val="Policepardfaut"/>
    <w:link w:val="Textedebulles"/>
    <w:rsid w:val="000B35FC"/>
    <w:rPr>
      <w:rFonts w:ascii="Segoe UI" w:hAnsi="Segoe UI" w:cs="Segoe UI"/>
      <w:sz w:val="18"/>
      <w:szCs w:val="18"/>
    </w:rPr>
  </w:style>
  <w:style w:type="paragraph" w:styleId="Corpsdetexte2">
    <w:name w:val="Body Text 2"/>
    <w:basedOn w:val="Normal"/>
    <w:link w:val="Corpsdetexte2Car1"/>
    <w:unhideWhenUsed/>
    <w:rsid w:val="000B35FC"/>
    <w:pPr>
      <w:spacing w:after="120" w:line="480" w:lineRule="auto"/>
    </w:pPr>
  </w:style>
  <w:style w:type="character" w:customStyle="1" w:styleId="Corpsdetexte2Car1">
    <w:name w:val="Corps de texte 2 Car1"/>
    <w:basedOn w:val="Policepardfaut"/>
    <w:link w:val="Corpsdetexte2"/>
    <w:uiPriority w:val="99"/>
    <w:semiHidden/>
    <w:rsid w:val="000B35FC"/>
  </w:style>
  <w:style w:type="character" w:styleId="Lienhypertexte">
    <w:name w:val="Hyperlink"/>
    <w:basedOn w:val="Policepardfaut"/>
    <w:uiPriority w:val="99"/>
    <w:unhideWhenUsed/>
    <w:rsid w:val="000B35FC"/>
    <w:rPr>
      <w:color w:val="0563C1" w:themeColor="hyperlink"/>
      <w:u w:val="single"/>
    </w:rPr>
  </w:style>
  <w:style w:type="character" w:styleId="Lienhypertextesuivivisit">
    <w:name w:val="FollowedHyperlink"/>
    <w:basedOn w:val="Policepardfaut"/>
    <w:uiPriority w:val="99"/>
    <w:unhideWhenUsed/>
    <w:rsid w:val="000B35FC"/>
    <w:rPr>
      <w:color w:val="954F72" w:themeColor="followedHyperlink"/>
      <w:u w:val="single"/>
    </w:rPr>
  </w:style>
  <w:style w:type="paragraph" w:styleId="Pieddepage">
    <w:name w:val="footer"/>
    <w:basedOn w:val="Normal"/>
    <w:link w:val="PieddepageCar1"/>
    <w:unhideWhenUsed/>
    <w:rsid w:val="000B35FC"/>
    <w:pPr>
      <w:tabs>
        <w:tab w:val="center" w:pos="4536"/>
        <w:tab w:val="right" w:pos="9072"/>
      </w:tabs>
      <w:spacing w:after="0" w:line="240" w:lineRule="auto"/>
    </w:pPr>
  </w:style>
  <w:style w:type="character" w:customStyle="1" w:styleId="PieddepageCar1">
    <w:name w:val="Pied de page Car1"/>
    <w:basedOn w:val="Policepardfaut"/>
    <w:link w:val="Pieddepage"/>
    <w:uiPriority w:val="99"/>
    <w:semiHidden/>
    <w:rsid w:val="000B35FC"/>
  </w:style>
  <w:style w:type="paragraph" w:styleId="Commentaire">
    <w:name w:val="annotation text"/>
    <w:basedOn w:val="Normal"/>
    <w:link w:val="CommentaireCar1"/>
    <w:uiPriority w:val="99"/>
    <w:unhideWhenUsed/>
    <w:rsid w:val="000B35FC"/>
    <w:pPr>
      <w:spacing w:line="240" w:lineRule="auto"/>
    </w:pPr>
    <w:rPr>
      <w:sz w:val="20"/>
      <w:szCs w:val="20"/>
    </w:rPr>
  </w:style>
  <w:style w:type="character" w:customStyle="1" w:styleId="CommentaireCar1">
    <w:name w:val="Commentaire Car1"/>
    <w:basedOn w:val="Policepardfaut"/>
    <w:link w:val="Commentaire"/>
    <w:uiPriority w:val="99"/>
    <w:semiHidden/>
    <w:rsid w:val="000B35FC"/>
    <w:rPr>
      <w:sz w:val="20"/>
      <w:szCs w:val="20"/>
    </w:rPr>
  </w:style>
  <w:style w:type="paragraph" w:styleId="Objetducommentaire">
    <w:name w:val="annotation subject"/>
    <w:basedOn w:val="Commentaire"/>
    <w:next w:val="Commentaire"/>
    <w:link w:val="ObjetducommentaireCar"/>
    <w:uiPriority w:val="99"/>
    <w:unhideWhenUsed/>
    <w:rsid w:val="000B35FC"/>
    <w:rPr>
      <w:rFonts w:eastAsia="Times New Roman"/>
      <w:b/>
      <w:bCs/>
      <w:kern w:val="28"/>
    </w:rPr>
  </w:style>
  <w:style w:type="character" w:customStyle="1" w:styleId="ObjetducommentaireCar1">
    <w:name w:val="Objet du commentaire Car1"/>
    <w:basedOn w:val="CommentaireCar1"/>
    <w:uiPriority w:val="99"/>
    <w:semiHidden/>
    <w:rsid w:val="000B35FC"/>
    <w:rPr>
      <w:b/>
      <w:bCs/>
      <w:sz w:val="20"/>
      <w:szCs w:val="20"/>
    </w:rPr>
  </w:style>
  <w:style w:type="paragraph" w:styleId="Retraitcorpsdetexte2">
    <w:name w:val="Body Text Indent 2"/>
    <w:basedOn w:val="Normal"/>
    <w:link w:val="Retraitcorpsdetexte2Car1"/>
    <w:unhideWhenUsed/>
    <w:rsid w:val="000B35FC"/>
    <w:pPr>
      <w:spacing w:after="120" w:line="480" w:lineRule="auto"/>
      <w:ind w:left="283"/>
    </w:pPr>
  </w:style>
  <w:style w:type="character" w:customStyle="1" w:styleId="Retraitcorpsdetexte2Car1">
    <w:name w:val="Retrait corps de texte 2 Car1"/>
    <w:basedOn w:val="Policepardfaut"/>
    <w:link w:val="Retraitcorpsdetexte2"/>
    <w:uiPriority w:val="99"/>
    <w:semiHidden/>
    <w:rsid w:val="000B35FC"/>
  </w:style>
  <w:style w:type="paragraph" w:styleId="Corpsdetexte3">
    <w:name w:val="Body Text 3"/>
    <w:basedOn w:val="Normal"/>
    <w:link w:val="Corpsdetexte3Car1"/>
    <w:unhideWhenUsed/>
    <w:rsid w:val="000B35FC"/>
    <w:pPr>
      <w:spacing w:after="120"/>
    </w:pPr>
    <w:rPr>
      <w:sz w:val="16"/>
      <w:szCs w:val="16"/>
    </w:rPr>
  </w:style>
  <w:style w:type="character" w:customStyle="1" w:styleId="Corpsdetexte3Car1">
    <w:name w:val="Corps de texte 3 Car1"/>
    <w:basedOn w:val="Policepardfaut"/>
    <w:link w:val="Corpsdetexte3"/>
    <w:uiPriority w:val="99"/>
    <w:semiHidden/>
    <w:rsid w:val="000B35FC"/>
    <w:rPr>
      <w:sz w:val="16"/>
      <w:szCs w:val="16"/>
    </w:rPr>
  </w:style>
  <w:style w:type="paragraph" w:styleId="Rvision">
    <w:name w:val="Revision"/>
    <w:hidden/>
    <w:uiPriority w:val="99"/>
    <w:semiHidden/>
    <w:rsid w:val="000B35FC"/>
    <w:pPr>
      <w:spacing w:after="0" w:line="240" w:lineRule="auto"/>
    </w:pPr>
  </w:style>
  <w:style w:type="paragraph" w:styleId="TM1">
    <w:name w:val="toc 1"/>
    <w:basedOn w:val="Normal"/>
    <w:next w:val="Normal"/>
    <w:uiPriority w:val="39"/>
    <w:qFormat/>
    <w:rsid w:val="00C672C7"/>
    <w:pPr>
      <w:tabs>
        <w:tab w:val="right" w:leader="dot" w:pos="9000"/>
      </w:tabs>
      <w:suppressAutoHyphens/>
      <w:overflowPunct w:val="0"/>
      <w:autoSpaceDE w:val="0"/>
      <w:autoSpaceDN w:val="0"/>
      <w:adjustRightInd w:val="0"/>
      <w:spacing w:before="240" w:after="0" w:line="240" w:lineRule="auto"/>
      <w:ind w:left="720" w:right="720" w:hanging="720"/>
      <w:textAlignment w:val="baseline"/>
    </w:pPr>
    <w:rPr>
      <w:rFonts w:ascii="Times New Roman Bold" w:eastAsia="Times New Roman" w:hAnsi="Times New Roman Bold" w:cs="Times New Roman"/>
      <w:b/>
      <w:sz w:val="24"/>
      <w:szCs w:val="20"/>
      <w:lang w:eastAsia="fr-FR"/>
    </w:rPr>
  </w:style>
  <w:style w:type="paragraph" w:styleId="TM2">
    <w:name w:val="toc 2"/>
    <w:basedOn w:val="Normal"/>
    <w:next w:val="Normal"/>
    <w:link w:val="TM2Car"/>
    <w:uiPriority w:val="39"/>
    <w:qFormat/>
    <w:rsid w:val="00C672C7"/>
    <w:pPr>
      <w:tabs>
        <w:tab w:val="right" w:leader="dot" w:pos="9000"/>
      </w:tabs>
      <w:suppressAutoHyphens/>
      <w:overflowPunct w:val="0"/>
      <w:autoSpaceDE w:val="0"/>
      <w:autoSpaceDN w:val="0"/>
      <w:adjustRightInd w:val="0"/>
      <w:spacing w:after="0" w:line="240" w:lineRule="auto"/>
      <w:ind w:left="1440" w:right="720" w:hanging="720"/>
      <w:textAlignment w:val="baseline"/>
    </w:pPr>
    <w:rPr>
      <w:rFonts w:ascii="Times New Roman" w:eastAsia="Times New Roman" w:hAnsi="Times New Roman" w:cs="Times New Roman"/>
      <w:sz w:val="24"/>
      <w:szCs w:val="20"/>
      <w:lang w:eastAsia="fr-FR"/>
    </w:rPr>
  </w:style>
  <w:style w:type="paragraph" w:styleId="TM3">
    <w:name w:val="toc 3"/>
    <w:basedOn w:val="Normal"/>
    <w:next w:val="Normal"/>
    <w:uiPriority w:val="39"/>
    <w:qFormat/>
    <w:rsid w:val="00C672C7"/>
    <w:pPr>
      <w:tabs>
        <w:tab w:val="left" w:leader="dot" w:pos="9000"/>
      </w:tabs>
      <w:suppressAutoHyphens/>
      <w:overflowPunct w:val="0"/>
      <w:autoSpaceDE w:val="0"/>
      <w:autoSpaceDN w:val="0"/>
      <w:adjustRightInd w:val="0"/>
      <w:spacing w:after="0" w:line="240" w:lineRule="auto"/>
      <w:ind w:left="2160" w:right="720" w:hanging="720"/>
      <w:textAlignment w:val="baseline"/>
    </w:pPr>
    <w:rPr>
      <w:rFonts w:ascii="Times New Roman" w:eastAsia="Times New Roman" w:hAnsi="Times New Roman" w:cs="Times New Roman"/>
      <w:sz w:val="24"/>
      <w:szCs w:val="20"/>
      <w:lang w:eastAsia="fr-FR"/>
    </w:rPr>
  </w:style>
  <w:style w:type="paragraph" w:styleId="TM4">
    <w:name w:val="toc 4"/>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2880" w:right="720" w:hanging="720"/>
      <w:jc w:val="both"/>
      <w:textAlignment w:val="baseline"/>
    </w:pPr>
    <w:rPr>
      <w:rFonts w:ascii="Times New Roman" w:eastAsia="Times New Roman" w:hAnsi="Times New Roman" w:cs="Times New Roman"/>
      <w:sz w:val="24"/>
      <w:szCs w:val="20"/>
      <w:lang w:eastAsia="fr-FR"/>
    </w:rPr>
  </w:style>
  <w:style w:type="paragraph" w:styleId="TM5">
    <w:name w:val="toc 5"/>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3600" w:right="720" w:hanging="720"/>
      <w:jc w:val="both"/>
      <w:textAlignment w:val="baseline"/>
    </w:pPr>
    <w:rPr>
      <w:rFonts w:ascii="Times New Roman" w:eastAsia="Times New Roman" w:hAnsi="Times New Roman" w:cs="Times New Roman"/>
      <w:sz w:val="24"/>
      <w:szCs w:val="20"/>
      <w:lang w:eastAsia="fr-FR"/>
    </w:rPr>
  </w:style>
  <w:style w:type="paragraph" w:styleId="TM6">
    <w:name w:val="toc 6"/>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7">
    <w:name w:val="toc 7"/>
    <w:basedOn w:val="Normal"/>
    <w:next w:val="Normal"/>
    <w:rsid w:val="00C672C7"/>
    <w:pPr>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8">
    <w:name w:val="toc 8"/>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9">
    <w:name w:val="toc 9"/>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Lgende">
    <w:name w:val="caption"/>
    <w:basedOn w:val="Normal"/>
    <w:next w:val="Normal"/>
    <w:uiPriority w:val="35"/>
    <w:qFormat/>
    <w:rsid w:val="00C672C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Grillemoyenne21">
    <w:name w:val="Grille moyenne 21"/>
    <w:link w:val="Grillemoyenne2Car"/>
    <w:uiPriority w:val="1"/>
    <w:qFormat/>
    <w:rsid w:val="00C672C7"/>
    <w:pPr>
      <w:spacing w:after="0" w:line="240" w:lineRule="auto"/>
    </w:pPr>
    <w:rPr>
      <w:rFonts w:ascii="Calibri" w:eastAsia="PMingLiU" w:hAnsi="Calibri" w:cs="Times New Roman"/>
    </w:rPr>
  </w:style>
  <w:style w:type="character" w:customStyle="1" w:styleId="Grillemoyenne2Car">
    <w:name w:val="Grille moyenne 2 Car"/>
    <w:link w:val="Grillemoyenne21"/>
    <w:uiPriority w:val="1"/>
    <w:rsid w:val="00C672C7"/>
    <w:rPr>
      <w:rFonts w:ascii="Calibri" w:eastAsia="PMingLiU" w:hAnsi="Calibri" w:cs="Times New Roman"/>
    </w:rPr>
  </w:style>
  <w:style w:type="paragraph" w:customStyle="1" w:styleId="espace">
    <w:name w:val="espace"/>
    <w:basedOn w:val="Normal"/>
    <w:rsid w:val="00C672C7"/>
    <w:pPr>
      <w:widowControl w:val="0"/>
      <w:spacing w:after="0" w:line="240" w:lineRule="auto"/>
      <w:jc w:val="both"/>
    </w:pPr>
    <w:rPr>
      <w:rFonts w:ascii="Arial" w:eastAsia="Times New Roman" w:hAnsi="Arial" w:cs="Times New Roman"/>
      <w:noProof/>
      <w:sz w:val="20"/>
      <w:szCs w:val="20"/>
      <w:lang w:eastAsia="fr-FR"/>
    </w:rPr>
  </w:style>
  <w:style w:type="paragraph" w:customStyle="1" w:styleId="ich1">
    <w:name w:val="ich1"/>
    <w:basedOn w:val="Normal"/>
    <w:next w:val="Normal"/>
    <w:rsid w:val="00C672C7"/>
    <w:pPr>
      <w:keepLines/>
      <w:widowControl w:val="0"/>
      <w:spacing w:after="240" w:line="264" w:lineRule="auto"/>
      <w:jc w:val="both"/>
    </w:pPr>
    <w:rPr>
      <w:rFonts w:ascii="Arial" w:eastAsia="Times New Roman" w:hAnsi="Arial" w:cs="Times New Roman"/>
      <w:b/>
      <w:caps/>
      <w:noProof/>
      <w:sz w:val="20"/>
      <w:szCs w:val="20"/>
      <w:lang w:eastAsia="fr-FR"/>
    </w:rPr>
  </w:style>
  <w:style w:type="paragraph" w:customStyle="1" w:styleId="alina1">
    <w:name w:val="alinéa 1"/>
    <w:basedOn w:val="Normal"/>
    <w:rsid w:val="00C672C7"/>
    <w:pPr>
      <w:keepLines/>
      <w:widowControl w:val="0"/>
      <w:tabs>
        <w:tab w:val="left" w:pos="2836"/>
        <w:tab w:val="left" w:pos="3402"/>
        <w:tab w:val="left" w:pos="3969"/>
        <w:tab w:val="left" w:pos="4536"/>
      </w:tabs>
      <w:spacing w:after="240" w:line="240" w:lineRule="auto"/>
      <w:ind w:left="567" w:hanging="284"/>
    </w:pPr>
    <w:rPr>
      <w:rFonts w:ascii="Arial" w:eastAsia="Times New Roman" w:hAnsi="Arial" w:cs="Times New Roman"/>
      <w:noProof/>
      <w:sz w:val="20"/>
      <w:szCs w:val="20"/>
      <w:lang w:eastAsia="fr-FR"/>
    </w:rPr>
  </w:style>
  <w:style w:type="paragraph" w:customStyle="1" w:styleId="titrage">
    <w:name w:val="titrage"/>
    <w:basedOn w:val="Titre1"/>
    <w:rsid w:val="00C672C7"/>
    <w:pPr>
      <w:keepNext w:val="0"/>
      <w:pageBreakBefore/>
      <w:widowControl w:val="0"/>
      <w:pBdr>
        <w:bottom w:val="none" w:sz="0" w:space="0" w:color="auto"/>
      </w:pBdr>
      <w:outlineLvl w:val="9"/>
    </w:pPr>
    <w:rPr>
      <w:rFonts w:ascii="Arial" w:hAnsi="Arial" w:cs="Times New Roman"/>
      <w:caps w:val="0"/>
      <w:color w:val="auto"/>
      <w:spacing w:val="0"/>
      <w:sz w:val="24"/>
      <w:u w:val="double"/>
      <w:lang w:bidi="ar-SA"/>
    </w:rPr>
  </w:style>
  <w:style w:type="paragraph" w:customStyle="1" w:styleId="grandtitre">
    <w:name w:val="grandtitre"/>
    <w:basedOn w:val="Titre1"/>
    <w:rsid w:val="00C672C7"/>
    <w:pPr>
      <w:widowControl w:val="0"/>
      <w:pBdr>
        <w:bottom w:val="none" w:sz="0" w:space="0" w:color="auto"/>
      </w:pBdr>
      <w:spacing w:after="480"/>
      <w:outlineLvl w:val="9"/>
    </w:pPr>
    <w:rPr>
      <w:rFonts w:ascii="Arial" w:hAnsi="Arial" w:cs="Times New Roman"/>
      <w:caps w:val="0"/>
      <w:color w:val="auto"/>
      <w:spacing w:val="0"/>
      <w:u w:val="double"/>
      <w:lang w:bidi="ar-SA"/>
    </w:rPr>
  </w:style>
  <w:style w:type="paragraph" w:customStyle="1" w:styleId="tm90">
    <w:name w:val="tm 9"/>
    <w:basedOn w:val="TM2"/>
    <w:rsid w:val="00C672C7"/>
    <w:pPr>
      <w:widowControl w:val="0"/>
      <w:tabs>
        <w:tab w:val="clear" w:pos="9000"/>
        <w:tab w:val="right" w:leader="dot" w:pos="9072"/>
      </w:tabs>
      <w:suppressAutoHyphens w:val="0"/>
      <w:overflowPunct/>
      <w:autoSpaceDE/>
      <w:autoSpaceDN/>
      <w:adjustRightInd/>
      <w:spacing w:after="120"/>
      <w:ind w:left="0" w:right="-851" w:firstLine="0"/>
      <w:textAlignment w:val="auto"/>
    </w:pPr>
    <w:rPr>
      <w:rFonts w:ascii="Arial" w:hAnsi="Arial"/>
      <w:noProof/>
      <w:sz w:val="20"/>
    </w:rPr>
  </w:style>
  <w:style w:type="paragraph" w:customStyle="1" w:styleId="NormalSWISS721">
    <w:name w:val="Normal__SWISS721"/>
    <w:basedOn w:val="Normal"/>
    <w:rsid w:val="00C672C7"/>
    <w:pPr>
      <w:keepLines/>
      <w:widowControl w:val="0"/>
      <w:spacing w:after="240" w:line="240" w:lineRule="auto"/>
      <w:jc w:val="both"/>
    </w:pPr>
    <w:rPr>
      <w:rFonts w:ascii="Swiss721" w:eastAsia="Times New Roman" w:hAnsi="Swiss721" w:cs="Times New Roman"/>
      <w:noProof/>
      <w:sz w:val="20"/>
      <w:szCs w:val="20"/>
      <w:lang w:eastAsia="fr-FR"/>
    </w:rPr>
  </w:style>
  <w:style w:type="paragraph" w:customStyle="1" w:styleId="alina3">
    <w:name w:val="alinéa 3"/>
    <w:basedOn w:val="alina1"/>
    <w:rsid w:val="00C672C7"/>
    <w:pPr>
      <w:ind w:left="1701"/>
    </w:pPr>
  </w:style>
  <w:style w:type="paragraph" w:customStyle="1" w:styleId="alina2">
    <w:name w:val="alinéa 2"/>
    <w:basedOn w:val="alina1"/>
    <w:rsid w:val="00C672C7"/>
    <w:pPr>
      <w:ind w:left="1134"/>
    </w:pPr>
  </w:style>
  <w:style w:type="paragraph" w:customStyle="1" w:styleId="Lexique">
    <w:name w:val="Lexique"/>
    <w:basedOn w:val="Normal"/>
    <w:rsid w:val="00C672C7"/>
    <w:pPr>
      <w:widowControl w:val="0"/>
      <w:spacing w:after="0" w:line="240" w:lineRule="auto"/>
      <w:ind w:left="1701" w:hanging="1701"/>
    </w:pPr>
    <w:rPr>
      <w:rFonts w:ascii="Arial" w:eastAsia="Times New Roman" w:hAnsi="Arial" w:cs="Times New Roman"/>
      <w:noProof/>
      <w:sz w:val="20"/>
      <w:szCs w:val="20"/>
      <w:lang w:eastAsia="fr-FR"/>
    </w:rPr>
  </w:style>
  <w:style w:type="paragraph" w:customStyle="1" w:styleId="inscrimanu">
    <w:name w:val="inscrimanu"/>
    <w:basedOn w:val="Normal"/>
    <w:rsid w:val="00C672C7"/>
    <w:pPr>
      <w:keepNext/>
      <w:keepLines/>
      <w:widowControl w:val="0"/>
      <w:tabs>
        <w:tab w:val="left" w:leader="underscore" w:pos="5670"/>
        <w:tab w:val="right" w:leader="underscore" w:pos="8505"/>
        <w:tab w:val="right" w:leader="underscore" w:pos="9072"/>
      </w:tabs>
      <w:spacing w:before="240" w:after="120" w:line="480" w:lineRule="auto"/>
      <w:ind w:left="284"/>
    </w:pPr>
    <w:rPr>
      <w:rFonts w:ascii="Arial" w:eastAsia="Times New Roman" w:hAnsi="Arial" w:cs="Times New Roman"/>
      <w:noProof/>
      <w:sz w:val="20"/>
      <w:szCs w:val="20"/>
      <w:lang w:eastAsia="fr-FR"/>
    </w:rPr>
  </w:style>
  <w:style w:type="paragraph" w:customStyle="1" w:styleId="normalli">
    <w:name w:val="normal_lié"/>
    <w:basedOn w:val="Normal"/>
    <w:rsid w:val="00C672C7"/>
    <w:pPr>
      <w:keepNext/>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gardenormal">
    <w:name w:val="gardenormal"/>
    <w:basedOn w:val="Normal"/>
    <w:rsid w:val="00C672C7"/>
    <w:pPr>
      <w:keepLines/>
      <w:widowControl w:val="0"/>
      <w:pBdr>
        <w:bottom w:val="single" w:sz="6" w:space="1" w:color="auto"/>
      </w:pBdr>
      <w:spacing w:after="0" w:line="240" w:lineRule="auto"/>
    </w:pPr>
    <w:rPr>
      <w:rFonts w:ascii="Arial" w:eastAsia="Times New Roman" w:hAnsi="Arial" w:cs="Times New Roman"/>
      <w:b/>
      <w:noProof/>
      <w:sz w:val="20"/>
      <w:szCs w:val="20"/>
      <w:lang w:eastAsia="fr-FR"/>
    </w:rPr>
  </w:style>
  <w:style w:type="paragraph" w:customStyle="1" w:styleId="gardegras">
    <w:name w:val="gardegras"/>
    <w:basedOn w:val="NormalSWISS721"/>
    <w:rsid w:val="00C672C7"/>
    <w:pPr>
      <w:spacing w:after="0"/>
      <w:jc w:val="left"/>
    </w:pPr>
    <w:rPr>
      <w:b/>
      <w:sz w:val="28"/>
    </w:rPr>
  </w:style>
  <w:style w:type="paragraph" w:customStyle="1" w:styleId="gardecentre">
    <w:name w:val="gardecentre"/>
    <w:basedOn w:val="gardegras"/>
    <w:rsid w:val="00C672C7"/>
    <w:pPr>
      <w:pBdr>
        <w:top w:val="single" w:sz="6" w:space="1" w:color="auto" w:shadow="1"/>
        <w:left w:val="single" w:sz="6" w:space="1" w:color="auto" w:shadow="1"/>
        <w:bottom w:val="single" w:sz="6" w:space="1" w:color="auto" w:shadow="1"/>
        <w:right w:val="single" w:sz="6" w:space="1" w:color="auto" w:shadow="1"/>
      </w:pBdr>
      <w:spacing w:before="240" w:after="480"/>
      <w:ind w:left="1134" w:right="1134"/>
      <w:jc w:val="center"/>
    </w:pPr>
  </w:style>
  <w:style w:type="paragraph" w:customStyle="1" w:styleId="alina4">
    <w:name w:val="alinéa 4"/>
    <w:basedOn w:val="alina1"/>
    <w:rsid w:val="00C672C7"/>
    <w:pPr>
      <w:tabs>
        <w:tab w:val="clear" w:pos="2836"/>
      </w:tabs>
      <w:ind w:left="3402" w:hanging="3119"/>
    </w:pPr>
  </w:style>
  <w:style w:type="paragraph" w:customStyle="1" w:styleId="gardecentregrand">
    <w:name w:val="gardecentregrand"/>
    <w:basedOn w:val="gardecentre"/>
    <w:rsid w:val="00C672C7"/>
    <w:rPr>
      <w:sz w:val="36"/>
    </w:rPr>
  </w:style>
  <w:style w:type="paragraph" w:customStyle="1" w:styleId="gardeSimon">
    <w:name w:val="gardeSimon"/>
    <w:basedOn w:val="gardenormal"/>
    <w:rsid w:val="00C672C7"/>
    <w:pPr>
      <w:pBdr>
        <w:top w:val="single" w:sz="6" w:space="1" w:color="auto"/>
        <w:bottom w:val="none" w:sz="0" w:space="0" w:color="auto"/>
      </w:pBdr>
      <w:tabs>
        <w:tab w:val="right" w:pos="7938"/>
      </w:tabs>
    </w:pPr>
    <w:rPr>
      <w:b w:val="0"/>
    </w:rPr>
  </w:style>
  <w:style w:type="paragraph" w:customStyle="1" w:styleId="gardetelephone">
    <w:name w:val="gardetelephone"/>
    <w:basedOn w:val="gardeSimon"/>
    <w:rsid w:val="00C672C7"/>
  </w:style>
  <w:style w:type="paragraph" w:customStyle="1" w:styleId="Normalcourtcentre">
    <w:name w:val="Normal_court_centre"/>
    <w:basedOn w:val="Normal"/>
    <w:rsid w:val="00C672C7"/>
    <w:pPr>
      <w:keepLines/>
      <w:widowControl w:val="0"/>
      <w:spacing w:after="0" w:line="240" w:lineRule="auto"/>
      <w:jc w:val="center"/>
    </w:pPr>
    <w:rPr>
      <w:rFonts w:ascii="Arial" w:eastAsia="Times New Roman" w:hAnsi="Arial" w:cs="Times New Roman"/>
      <w:noProof/>
      <w:sz w:val="20"/>
      <w:szCs w:val="20"/>
      <w:lang w:eastAsia="fr-FR"/>
    </w:rPr>
  </w:style>
  <w:style w:type="paragraph" w:customStyle="1" w:styleId="Normalcourt">
    <w:name w:val="Normal_court"/>
    <w:basedOn w:val="Normal"/>
    <w:rsid w:val="00C672C7"/>
    <w:pPr>
      <w:keepLines/>
      <w:widowControl w:val="0"/>
      <w:spacing w:after="0" w:line="240" w:lineRule="auto"/>
      <w:jc w:val="both"/>
    </w:pPr>
    <w:rPr>
      <w:rFonts w:ascii="Arial" w:eastAsia="Times New Roman" w:hAnsi="Arial" w:cs="Times New Roman"/>
      <w:noProof/>
      <w:sz w:val="20"/>
      <w:szCs w:val="20"/>
      <w:lang w:eastAsia="fr-FR"/>
    </w:rPr>
  </w:style>
  <w:style w:type="paragraph" w:customStyle="1" w:styleId="Normalcourtgauche">
    <w:name w:val="Normal_court_gauche"/>
    <w:basedOn w:val="Normal"/>
    <w:rsid w:val="00C672C7"/>
    <w:pPr>
      <w:keepLines/>
      <w:widowControl w:val="0"/>
      <w:spacing w:after="0" w:line="240" w:lineRule="auto"/>
    </w:pPr>
    <w:rPr>
      <w:rFonts w:ascii="Arial" w:eastAsia="Times New Roman" w:hAnsi="Arial" w:cs="Times New Roman"/>
      <w:noProof/>
      <w:sz w:val="20"/>
      <w:szCs w:val="20"/>
      <w:lang w:eastAsia="fr-FR"/>
    </w:rPr>
  </w:style>
  <w:style w:type="paragraph" w:customStyle="1" w:styleId="table0">
    <w:name w:val="table"/>
    <w:basedOn w:val="Titre2"/>
    <w:rsid w:val="00C672C7"/>
    <w:pPr>
      <w:overflowPunct/>
      <w:adjustRightInd/>
      <w:spacing w:before="120" w:after="240"/>
      <w:outlineLvl w:val="9"/>
    </w:pPr>
    <w:rPr>
      <w:rFonts w:ascii="Arial" w:hAnsi="Arial" w:cs="Times New Roman"/>
      <w:i/>
      <w:caps w:val="0"/>
      <w:kern w:val="0"/>
      <w:szCs w:val="28"/>
      <w:u w:val="single"/>
      <w:lang w:bidi="ar-SA"/>
    </w:rPr>
  </w:style>
  <w:style w:type="paragraph" w:customStyle="1" w:styleId="DIN">
    <w:name w:val="DIN"/>
    <w:basedOn w:val="Normal"/>
    <w:rsid w:val="00C672C7"/>
    <w:pPr>
      <w:keepNext/>
      <w:keepLines/>
      <w:widowControl w:val="0"/>
      <w:spacing w:after="0" w:line="240" w:lineRule="auto"/>
      <w:ind w:left="1418" w:hanging="1418"/>
    </w:pPr>
    <w:rPr>
      <w:rFonts w:ascii="Arial" w:eastAsia="Times New Roman" w:hAnsi="Arial" w:cs="Times New Roman"/>
      <w:noProof/>
      <w:sz w:val="20"/>
      <w:szCs w:val="20"/>
      <w:lang w:eastAsia="fr-FR"/>
    </w:rPr>
  </w:style>
  <w:style w:type="paragraph" w:customStyle="1" w:styleId="NormalDUTCH">
    <w:name w:val="Normal__DUTCH"/>
    <w:basedOn w:val="Normal"/>
    <w:rsid w:val="00C672C7"/>
    <w:pPr>
      <w:keepLines/>
      <w:widowControl w:val="0"/>
      <w:spacing w:after="240" w:line="240" w:lineRule="auto"/>
      <w:jc w:val="both"/>
    </w:pPr>
    <w:rPr>
      <w:rFonts w:ascii="Dutch" w:eastAsia="Times New Roman" w:hAnsi="Dutch" w:cs="Times New Roman"/>
      <w:noProof/>
      <w:sz w:val="20"/>
      <w:szCs w:val="20"/>
      <w:lang w:eastAsia="fr-FR"/>
    </w:rPr>
  </w:style>
  <w:style w:type="paragraph" w:customStyle="1" w:styleId="NormalHELV">
    <w:name w:val="Normal__HELV"/>
    <w:basedOn w:val="Normal"/>
    <w:rsid w:val="00C672C7"/>
    <w:pPr>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tableau">
    <w:name w:val="tableau"/>
    <w:basedOn w:val="NormalSWISS721"/>
    <w:rsid w:val="00C672C7"/>
    <w:pPr>
      <w:keepLines w:val="0"/>
      <w:spacing w:after="0"/>
      <w:jc w:val="center"/>
    </w:pPr>
  </w:style>
  <w:style w:type="paragraph" w:customStyle="1" w:styleId="Normalgras">
    <w:name w:val="Normalgras"/>
    <w:basedOn w:val="Normal"/>
    <w:rsid w:val="00C672C7"/>
    <w:pPr>
      <w:keepLines/>
      <w:widowControl w:val="0"/>
      <w:spacing w:after="240" w:line="240" w:lineRule="auto"/>
      <w:jc w:val="both"/>
    </w:pPr>
    <w:rPr>
      <w:rFonts w:ascii="Arial" w:eastAsia="Times New Roman" w:hAnsi="Arial" w:cs="Times New Roman"/>
      <w:b/>
      <w:noProof/>
      <w:sz w:val="20"/>
      <w:szCs w:val="20"/>
      <w:lang w:eastAsia="fr-FR"/>
    </w:rPr>
  </w:style>
  <w:style w:type="paragraph" w:customStyle="1" w:styleId="Normalgrassouligne">
    <w:name w:val="Normalgrassouligne"/>
    <w:basedOn w:val="Normal"/>
    <w:rsid w:val="00C672C7"/>
    <w:pPr>
      <w:keepLines/>
      <w:widowControl w:val="0"/>
      <w:spacing w:after="240" w:line="240" w:lineRule="auto"/>
      <w:jc w:val="both"/>
    </w:pPr>
    <w:rPr>
      <w:rFonts w:ascii="Arial" w:eastAsia="Times New Roman" w:hAnsi="Arial" w:cs="Times New Roman"/>
      <w:b/>
      <w:noProof/>
      <w:sz w:val="20"/>
      <w:szCs w:val="20"/>
      <w:u w:val="single"/>
      <w:lang w:eastAsia="fr-FR"/>
    </w:rPr>
  </w:style>
  <w:style w:type="paragraph" w:customStyle="1" w:styleId="Normalsouligne">
    <w:name w:val="Normalsouligne"/>
    <w:basedOn w:val="Normal"/>
    <w:rsid w:val="00C672C7"/>
    <w:pPr>
      <w:keepLines/>
      <w:widowControl w:val="0"/>
      <w:spacing w:after="240" w:line="240" w:lineRule="auto"/>
      <w:jc w:val="both"/>
    </w:pPr>
    <w:rPr>
      <w:rFonts w:ascii="Arial" w:eastAsia="Times New Roman" w:hAnsi="Arial" w:cs="Times New Roman"/>
      <w:noProof/>
      <w:sz w:val="20"/>
      <w:szCs w:val="20"/>
      <w:u w:val="single"/>
      <w:lang w:eastAsia="fr-FR"/>
    </w:rPr>
  </w:style>
  <w:style w:type="paragraph" w:customStyle="1" w:styleId="Normalgauche">
    <w:name w:val="Normalgauche"/>
    <w:basedOn w:val="Normal"/>
    <w:rsid w:val="00C672C7"/>
    <w:pPr>
      <w:keepLines/>
      <w:widowControl w:val="0"/>
      <w:spacing w:after="240" w:line="240" w:lineRule="auto"/>
    </w:pPr>
    <w:rPr>
      <w:rFonts w:ascii="Arial" w:eastAsia="Times New Roman" w:hAnsi="Arial" w:cs="Times New Roman"/>
      <w:noProof/>
      <w:sz w:val="20"/>
      <w:szCs w:val="20"/>
      <w:lang w:eastAsia="fr-FR"/>
    </w:rPr>
  </w:style>
  <w:style w:type="paragraph" w:customStyle="1" w:styleId="Normaldroit">
    <w:name w:val="Normaldroit"/>
    <w:basedOn w:val="Normal"/>
    <w:rsid w:val="00C672C7"/>
    <w:pPr>
      <w:keepLines/>
      <w:widowControl w:val="0"/>
      <w:spacing w:after="240" w:line="240" w:lineRule="auto"/>
      <w:jc w:val="right"/>
    </w:pPr>
    <w:rPr>
      <w:rFonts w:ascii="Arial" w:eastAsia="Times New Roman" w:hAnsi="Arial" w:cs="Times New Roman"/>
      <w:noProof/>
      <w:sz w:val="20"/>
      <w:szCs w:val="20"/>
      <w:lang w:eastAsia="fr-FR"/>
    </w:rPr>
  </w:style>
  <w:style w:type="paragraph" w:customStyle="1" w:styleId="Normalcentre">
    <w:name w:val="Normalcentre"/>
    <w:basedOn w:val="Normal"/>
    <w:rsid w:val="00C672C7"/>
    <w:pPr>
      <w:keepLines/>
      <w:widowControl w:val="0"/>
      <w:spacing w:after="240" w:line="240" w:lineRule="auto"/>
      <w:jc w:val="center"/>
    </w:pPr>
    <w:rPr>
      <w:rFonts w:ascii="Arial" w:eastAsia="Times New Roman" w:hAnsi="Arial" w:cs="Times New Roman"/>
      <w:noProof/>
      <w:sz w:val="20"/>
      <w:szCs w:val="20"/>
      <w:lang w:eastAsia="fr-FR"/>
    </w:rPr>
  </w:style>
  <w:style w:type="paragraph" w:customStyle="1" w:styleId="alinacourt1">
    <w:name w:val="alinéacourt 1"/>
    <w:basedOn w:val="Normalcourt"/>
    <w:rsid w:val="00C672C7"/>
    <w:pPr>
      <w:tabs>
        <w:tab w:val="left" w:pos="2835"/>
        <w:tab w:val="left" w:pos="3402"/>
        <w:tab w:val="left" w:pos="3969"/>
        <w:tab w:val="left" w:pos="4536"/>
      </w:tabs>
      <w:ind w:left="567" w:hanging="284"/>
      <w:jc w:val="left"/>
    </w:pPr>
  </w:style>
  <w:style w:type="paragraph" w:customStyle="1" w:styleId="retrait1">
    <w:name w:val="retrait 1"/>
    <w:basedOn w:val="NormalSWISS721"/>
    <w:rsid w:val="00C672C7"/>
    <w:pPr>
      <w:ind w:left="1134" w:hanging="284"/>
    </w:pPr>
    <w:rPr>
      <w:rFonts w:ascii="Arial" w:hAnsi="Arial"/>
    </w:rPr>
  </w:style>
  <w:style w:type="paragraph" w:customStyle="1" w:styleId="retrait3">
    <w:name w:val="retrait 3"/>
    <w:basedOn w:val="retrait1"/>
    <w:rsid w:val="00C672C7"/>
    <w:pPr>
      <w:ind w:left="1701"/>
    </w:pPr>
  </w:style>
  <w:style w:type="paragraph" w:customStyle="1" w:styleId="retrait2">
    <w:name w:val="retrait 2"/>
    <w:basedOn w:val="retrait1"/>
    <w:rsid w:val="00C672C7"/>
    <w:pPr>
      <w:ind w:left="1418"/>
    </w:pPr>
  </w:style>
  <w:style w:type="paragraph" w:customStyle="1" w:styleId="alinacourt2">
    <w:name w:val="alinéacourt 2"/>
    <w:basedOn w:val="alinacourt1"/>
    <w:rsid w:val="00C672C7"/>
    <w:pPr>
      <w:ind w:left="1134"/>
    </w:pPr>
  </w:style>
  <w:style w:type="paragraph" w:customStyle="1" w:styleId="Puce1">
    <w:name w:val="Puce 1"/>
    <w:basedOn w:val="Normal"/>
    <w:rsid w:val="00C672C7"/>
    <w:pPr>
      <w:numPr>
        <w:numId w:val="27"/>
      </w:numPr>
      <w:spacing w:after="0" w:line="240" w:lineRule="auto"/>
      <w:jc w:val="both"/>
    </w:pPr>
    <w:rPr>
      <w:rFonts w:ascii="Tahoma" w:eastAsia="Times New Roman" w:hAnsi="Tahoma" w:cs="Times New Roman"/>
      <w:sz w:val="20"/>
      <w:szCs w:val="20"/>
      <w:lang w:eastAsia="fr-FR"/>
    </w:rPr>
  </w:style>
  <w:style w:type="paragraph" w:styleId="En-ttedetabledesmatires">
    <w:name w:val="TOC Heading"/>
    <w:basedOn w:val="Titre1"/>
    <w:next w:val="Normal"/>
    <w:uiPriority w:val="39"/>
    <w:unhideWhenUsed/>
    <w:qFormat/>
    <w:rsid w:val="00C672C7"/>
    <w:pPr>
      <w:pBdr>
        <w:bottom w:val="none" w:sz="0" w:space="0" w:color="auto"/>
      </w:pBdr>
      <w:spacing w:after="0" w:line="259" w:lineRule="auto"/>
      <w:jc w:val="left"/>
      <w:outlineLvl w:val="9"/>
    </w:pPr>
    <w:rPr>
      <w:rFonts w:ascii="Cambria" w:hAnsi="Cambria" w:cs="Times New Roman"/>
      <w:b w:val="0"/>
      <w:caps w:val="0"/>
      <w:noProof w:val="0"/>
      <w:color w:val="365F91"/>
      <w:spacing w:val="0"/>
      <w:lang w:bidi="ar-SA"/>
    </w:rPr>
  </w:style>
  <w:style w:type="paragraph" w:customStyle="1" w:styleId="Tables">
    <w:name w:val="Tables"/>
    <w:basedOn w:val="Normal"/>
    <w:next w:val="ps"/>
    <w:rsid w:val="00C672C7"/>
    <w:pPr>
      <w:spacing w:after="0" w:line="240" w:lineRule="auto"/>
      <w:jc w:val="center"/>
    </w:pPr>
    <w:rPr>
      <w:rFonts w:ascii="Arial" w:eastAsia="Times New Roman" w:hAnsi="Arial" w:cs="Arial"/>
      <w:sz w:val="20"/>
      <w:szCs w:val="20"/>
      <w:lang w:eastAsia="fr-FR"/>
    </w:rPr>
  </w:style>
  <w:style w:type="character" w:customStyle="1" w:styleId="WW8Num6z0">
    <w:name w:val="WW8Num6z0"/>
    <w:rsid w:val="00C672C7"/>
    <w:rPr>
      <w:rFonts w:ascii="Symbol" w:hAnsi="Symbol"/>
    </w:rPr>
  </w:style>
  <w:style w:type="character" w:customStyle="1" w:styleId="WW8Num6z1">
    <w:name w:val="WW8Num6z1"/>
    <w:rsid w:val="00C672C7"/>
    <w:rPr>
      <w:rFonts w:ascii="Courier New" w:hAnsi="Courier New" w:cs="Courier New"/>
    </w:rPr>
  </w:style>
  <w:style w:type="character" w:customStyle="1" w:styleId="WW8Num6z2">
    <w:name w:val="WW8Num6z2"/>
    <w:rsid w:val="00C672C7"/>
    <w:rPr>
      <w:rFonts w:ascii="Wingdings" w:hAnsi="Wingdings"/>
    </w:rPr>
  </w:style>
  <w:style w:type="character" w:customStyle="1" w:styleId="WW8Num10z0">
    <w:name w:val="WW8Num10z0"/>
    <w:rsid w:val="00C672C7"/>
    <w:rPr>
      <w:rFonts w:ascii="Symbol" w:hAnsi="Symbol"/>
    </w:rPr>
  </w:style>
  <w:style w:type="character" w:customStyle="1" w:styleId="WW8Num11z0">
    <w:name w:val="WW8Num11z0"/>
    <w:rsid w:val="00C672C7"/>
    <w:rPr>
      <w:b w:val="0"/>
      <w:i w:val="0"/>
    </w:rPr>
  </w:style>
  <w:style w:type="character" w:customStyle="1" w:styleId="WW8Num12z0">
    <w:name w:val="WW8Num12z0"/>
    <w:rsid w:val="00C672C7"/>
    <w:rPr>
      <w:b w:val="0"/>
      <w:i w:val="0"/>
    </w:rPr>
  </w:style>
  <w:style w:type="character" w:customStyle="1" w:styleId="WW8Num23z0">
    <w:name w:val="WW8Num23z0"/>
    <w:rsid w:val="00C672C7"/>
    <w:rPr>
      <w:rFonts w:ascii="Symbol" w:hAnsi="Symbol" w:cs="OpenSymbol"/>
    </w:rPr>
  </w:style>
  <w:style w:type="character" w:customStyle="1" w:styleId="WW8Num23z1">
    <w:name w:val="WW8Num23z1"/>
    <w:rsid w:val="00C672C7"/>
    <w:rPr>
      <w:rFonts w:ascii="OpenSymbol" w:hAnsi="OpenSymbol" w:cs="OpenSymbol"/>
    </w:rPr>
  </w:style>
  <w:style w:type="character" w:customStyle="1" w:styleId="WW8Num24z0">
    <w:name w:val="WW8Num24z0"/>
    <w:rsid w:val="00C672C7"/>
    <w:rPr>
      <w:rFonts w:ascii="Symbol" w:hAnsi="Symbol"/>
    </w:rPr>
  </w:style>
  <w:style w:type="character" w:customStyle="1" w:styleId="WW8Num25z0">
    <w:name w:val="WW8Num25z0"/>
    <w:rsid w:val="00C672C7"/>
    <w:rPr>
      <w:rFonts w:ascii="Symbol" w:hAnsi="Symbol" w:cs="OpenSymbol"/>
    </w:rPr>
  </w:style>
  <w:style w:type="character" w:customStyle="1" w:styleId="WW8Num25z1">
    <w:name w:val="WW8Num25z1"/>
    <w:rsid w:val="00C672C7"/>
    <w:rPr>
      <w:rFonts w:ascii="OpenSymbol" w:hAnsi="OpenSymbol" w:cs="OpenSymbol"/>
    </w:rPr>
  </w:style>
  <w:style w:type="character" w:customStyle="1" w:styleId="WW8Num26z0">
    <w:name w:val="WW8Num26z0"/>
    <w:rsid w:val="00C672C7"/>
    <w:rPr>
      <w:rFonts w:ascii="Symbol" w:hAnsi="Symbol"/>
    </w:rPr>
  </w:style>
  <w:style w:type="character" w:customStyle="1" w:styleId="WW8Num26z1">
    <w:name w:val="WW8Num26z1"/>
    <w:rsid w:val="00C672C7"/>
    <w:rPr>
      <w:rFonts w:ascii="Courier New" w:hAnsi="Courier New" w:cs="Courier New"/>
    </w:rPr>
  </w:style>
  <w:style w:type="character" w:customStyle="1" w:styleId="WW8Num26z2">
    <w:name w:val="WW8Num26z2"/>
    <w:rsid w:val="00C672C7"/>
    <w:rPr>
      <w:rFonts w:ascii="Wingdings" w:hAnsi="Wingdings"/>
    </w:rPr>
  </w:style>
  <w:style w:type="character" w:customStyle="1" w:styleId="Absatz-Standardschriftart">
    <w:name w:val="Absatz-Standardschriftart"/>
    <w:rsid w:val="00C672C7"/>
  </w:style>
  <w:style w:type="character" w:customStyle="1" w:styleId="WW-Absatz-Standardschriftart">
    <w:name w:val="WW-Absatz-Standardschriftart"/>
    <w:rsid w:val="00C672C7"/>
  </w:style>
  <w:style w:type="character" w:customStyle="1" w:styleId="WW-Absatz-Standardschriftart1">
    <w:name w:val="WW-Absatz-Standardschriftart1"/>
    <w:rsid w:val="00C672C7"/>
  </w:style>
  <w:style w:type="character" w:customStyle="1" w:styleId="WW-Absatz-Standardschriftart11">
    <w:name w:val="WW-Absatz-Standardschriftart11"/>
    <w:rsid w:val="00C672C7"/>
  </w:style>
  <w:style w:type="character" w:customStyle="1" w:styleId="Policepardfaut2">
    <w:name w:val="Police par défaut2"/>
    <w:rsid w:val="00C672C7"/>
  </w:style>
  <w:style w:type="character" w:customStyle="1" w:styleId="WW-Absatz-Standardschriftart111">
    <w:name w:val="WW-Absatz-Standardschriftart111"/>
    <w:rsid w:val="00C672C7"/>
  </w:style>
  <w:style w:type="character" w:customStyle="1" w:styleId="WW-Absatz-Standardschriftart1111">
    <w:name w:val="WW-Absatz-Standardschriftart1111"/>
    <w:rsid w:val="00C672C7"/>
  </w:style>
  <w:style w:type="character" w:customStyle="1" w:styleId="WW8Num2z0">
    <w:name w:val="WW8Num2z0"/>
    <w:rsid w:val="00C672C7"/>
    <w:rPr>
      <w:rFonts w:ascii="Times New Roman" w:hAnsi="Times New Roman" w:cs="Times New Roman"/>
      <w:i/>
    </w:rPr>
  </w:style>
  <w:style w:type="character" w:customStyle="1" w:styleId="WW8Num7z0">
    <w:name w:val="WW8Num7z0"/>
    <w:rsid w:val="00C672C7"/>
    <w:rPr>
      <w:rFonts w:ascii="Symbol" w:hAnsi="Symbol"/>
    </w:rPr>
  </w:style>
  <w:style w:type="character" w:customStyle="1" w:styleId="WW8Num7z1">
    <w:name w:val="WW8Num7z1"/>
    <w:rsid w:val="00C672C7"/>
    <w:rPr>
      <w:rFonts w:ascii="Courier New" w:hAnsi="Courier New" w:cs="Courier New"/>
    </w:rPr>
  </w:style>
  <w:style w:type="character" w:customStyle="1" w:styleId="WW8Num7z2">
    <w:name w:val="WW8Num7z2"/>
    <w:rsid w:val="00C672C7"/>
    <w:rPr>
      <w:rFonts w:ascii="Wingdings" w:hAnsi="Wingdings"/>
    </w:rPr>
  </w:style>
  <w:style w:type="character" w:customStyle="1" w:styleId="WW8Num13z0">
    <w:name w:val="WW8Num13z0"/>
    <w:rsid w:val="00C672C7"/>
    <w:rPr>
      <w:rFonts w:ascii="Symbol" w:hAnsi="Symbol"/>
    </w:rPr>
  </w:style>
  <w:style w:type="character" w:customStyle="1" w:styleId="WW-Absatz-Standardschriftart11111">
    <w:name w:val="WW-Absatz-Standardschriftart11111"/>
    <w:rsid w:val="00C672C7"/>
  </w:style>
  <w:style w:type="character" w:customStyle="1" w:styleId="WW8Num3z0">
    <w:name w:val="WW8Num3z0"/>
    <w:rsid w:val="00C672C7"/>
    <w:rPr>
      <w:rFonts w:ascii="Times New Roman" w:eastAsia="Times New Roman" w:hAnsi="Times New Roman" w:cs="Times New Roman"/>
      <w:i/>
    </w:rPr>
  </w:style>
  <w:style w:type="character" w:customStyle="1" w:styleId="WW8Num3z1">
    <w:name w:val="WW8Num3z1"/>
    <w:rsid w:val="00C672C7"/>
    <w:rPr>
      <w:rFonts w:ascii="Courier New" w:hAnsi="Courier New" w:cs="Courier New"/>
    </w:rPr>
  </w:style>
  <w:style w:type="character" w:customStyle="1" w:styleId="WW8Num3z2">
    <w:name w:val="WW8Num3z2"/>
    <w:rsid w:val="00C672C7"/>
    <w:rPr>
      <w:rFonts w:ascii="Wingdings" w:hAnsi="Wingdings"/>
    </w:rPr>
  </w:style>
  <w:style w:type="character" w:customStyle="1" w:styleId="WW8Num3z3">
    <w:name w:val="WW8Num3z3"/>
    <w:rsid w:val="00C672C7"/>
    <w:rPr>
      <w:rFonts w:ascii="Symbol" w:hAnsi="Symbol"/>
    </w:rPr>
  </w:style>
  <w:style w:type="character" w:customStyle="1" w:styleId="WW8Num9z0">
    <w:name w:val="WW8Num9z0"/>
    <w:rsid w:val="00C672C7"/>
    <w:rPr>
      <w:rFonts w:ascii="Symbol" w:hAnsi="Symbol"/>
    </w:rPr>
  </w:style>
  <w:style w:type="character" w:customStyle="1" w:styleId="WW8Num9z1">
    <w:name w:val="WW8Num9z1"/>
    <w:rsid w:val="00C672C7"/>
    <w:rPr>
      <w:rFonts w:ascii="Courier New" w:hAnsi="Courier New" w:cs="Courier New"/>
    </w:rPr>
  </w:style>
  <w:style w:type="character" w:customStyle="1" w:styleId="WW8Num9z2">
    <w:name w:val="WW8Num9z2"/>
    <w:rsid w:val="00C672C7"/>
    <w:rPr>
      <w:rFonts w:ascii="Wingdings" w:hAnsi="Wingdings"/>
    </w:rPr>
  </w:style>
  <w:style w:type="character" w:customStyle="1" w:styleId="WW8Num10z1">
    <w:name w:val="WW8Num10z1"/>
    <w:rsid w:val="00C672C7"/>
    <w:rPr>
      <w:rFonts w:ascii="Courier New" w:hAnsi="Courier New" w:cs="Courier New"/>
    </w:rPr>
  </w:style>
  <w:style w:type="character" w:customStyle="1" w:styleId="WW8Num10z2">
    <w:name w:val="WW8Num10z2"/>
    <w:rsid w:val="00C672C7"/>
    <w:rPr>
      <w:rFonts w:ascii="Wingdings" w:hAnsi="Wingdings"/>
    </w:rPr>
  </w:style>
  <w:style w:type="character" w:customStyle="1" w:styleId="WW8Num13z1">
    <w:name w:val="WW8Num13z1"/>
    <w:rsid w:val="00C672C7"/>
    <w:rPr>
      <w:rFonts w:ascii="Courier New" w:hAnsi="Courier New" w:cs="Courier New"/>
    </w:rPr>
  </w:style>
  <w:style w:type="character" w:customStyle="1" w:styleId="WW8Num13z2">
    <w:name w:val="WW8Num13z2"/>
    <w:rsid w:val="00C672C7"/>
    <w:rPr>
      <w:rFonts w:ascii="Wingdings" w:hAnsi="Wingdings"/>
    </w:rPr>
  </w:style>
  <w:style w:type="character" w:customStyle="1" w:styleId="WW8Num16z0">
    <w:name w:val="WW8Num16z0"/>
    <w:rsid w:val="00C672C7"/>
    <w:rPr>
      <w:b w:val="0"/>
      <w:i w:val="0"/>
    </w:rPr>
  </w:style>
  <w:style w:type="character" w:customStyle="1" w:styleId="WW8Num17z0">
    <w:name w:val="WW8Num17z0"/>
    <w:rsid w:val="00C672C7"/>
    <w:rPr>
      <w:rFonts w:ascii="Symbol" w:hAnsi="Symbol"/>
    </w:rPr>
  </w:style>
  <w:style w:type="character" w:customStyle="1" w:styleId="WW8Num17z1">
    <w:name w:val="WW8Num17z1"/>
    <w:rsid w:val="00C672C7"/>
    <w:rPr>
      <w:rFonts w:ascii="Courier New" w:hAnsi="Courier New" w:cs="Courier New"/>
    </w:rPr>
  </w:style>
  <w:style w:type="character" w:customStyle="1" w:styleId="WW8Num17z2">
    <w:name w:val="WW8Num17z2"/>
    <w:rsid w:val="00C672C7"/>
    <w:rPr>
      <w:rFonts w:ascii="Wingdings" w:hAnsi="Wingdings"/>
    </w:rPr>
  </w:style>
  <w:style w:type="character" w:customStyle="1" w:styleId="WW8Num18z0">
    <w:name w:val="WW8Num18z0"/>
    <w:rsid w:val="00C672C7"/>
    <w:rPr>
      <w:rFonts w:ascii="Symbol" w:eastAsia="Times New Roman" w:hAnsi="Symbol" w:cs="Arial"/>
      <w:i/>
    </w:rPr>
  </w:style>
  <w:style w:type="character" w:customStyle="1" w:styleId="WW8Num18z1">
    <w:name w:val="WW8Num18z1"/>
    <w:rsid w:val="00C672C7"/>
    <w:rPr>
      <w:rFonts w:ascii="Courier New" w:hAnsi="Courier New" w:cs="Courier New"/>
    </w:rPr>
  </w:style>
  <w:style w:type="character" w:customStyle="1" w:styleId="WW8Num18z2">
    <w:name w:val="WW8Num18z2"/>
    <w:rsid w:val="00C672C7"/>
    <w:rPr>
      <w:rFonts w:ascii="Wingdings" w:hAnsi="Wingdings"/>
    </w:rPr>
  </w:style>
  <w:style w:type="character" w:customStyle="1" w:styleId="WW8Num18z3">
    <w:name w:val="WW8Num18z3"/>
    <w:rsid w:val="00C672C7"/>
    <w:rPr>
      <w:rFonts w:ascii="Symbol" w:hAnsi="Symbol"/>
    </w:rPr>
  </w:style>
  <w:style w:type="character" w:customStyle="1" w:styleId="WW8Num20z0">
    <w:name w:val="WW8Num20z0"/>
    <w:rsid w:val="00C672C7"/>
    <w:rPr>
      <w:rFonts w:ascii="Times New Roman" w:hAnsi="Times New Roman"/>
    </w:rPr>
  </w:style>
  <w:style w:type="character" w:customStyle="1" w:styleId="WW8Num21z0">
    <w:name w:val="WW8Num21z0"/>
    <w:rsid w:val="00C672C7"/>
    <w:rPr>
      <w:rFonts w:ascii="Symbol" w:hAnsi="Symbol"/>
    </w:rPr>
  </w:style>
  <w:style w:type="character" w:customStyle="1" w:styleId="WW8Num21z1">
    <w:name w:val="WW8Num21z1"/>
    <w:rsid w:val="00C672C7"/>
    <w:rPr>
      <w:rFonts w:ascii="Courier New" w:hAnsi="Courier New" w:cs="Courier New"/>
    </w:rPr>
  </w:style>
  <w:style w:type="character" w:customStyle="1" w:styleId="WW8Num21z2">
    <w:name w:val="WW8Num21z2"/>
    <w:rsid w:val="00C672C7"/>
    <w:rPr>
      <w:rFonts w:ascii="Wingdings" w:hAnsi="Wingdings"/>
    </w:rPr>
  </w:style>
  <w:style w:type="character" w:customStyle="1" w:styleId="WW8NumSt5z0">
    <w:name w:val="WW8NumSt5z0"/>
    <w:rsid w:val="00C672C7"/>
    <w:rPr>
      <w:rFonts w:ascii="Symbol" w:hAnsi="Symbol"/>
    </w:rPr>
  </w:style>
  <w:style w:type="character" w:customStyle="1" w:styleId="Policepardfaut1">
    <w:name w:val="Police par défaut1"/>
    <w:rsid w:val="00C672C7"/>
  </w:style>
  <w:style w:type="character" w:customStyle="1" w:styleId="TechInit">
    <w:name w:val="Tech Init"/>
    <w:rsid w:val="00C672C7"/>
    <w:rPr>
      <w:rFonts w:ascii="Times New Roman" w:hAnsi="Times New Roman"/>
      <w:sz w:val="20"/>
      <w:lang w:val="en-US"/>
    </w:rPr>
  </w:style>
  <w:style w:type="character" w:customStyle="1" w:styleId="DocInit">
    <w:name w:val="Doc Init"/>
    <w:rsid w:val="00C672C7"/>
  </w:style>
  <w:style w:type="character" w:customStyle="1" w:styleId="AHead">
    <w:name w:val="A Head"/>
    <w:rsid w:val="00C672C7"/>
    <w:rPr>
      <w:rFonts w:ascii="Times New Roman" w:hAnsi="Times New Roman"/>
      <w:sz w:val="20"/>
      <w:lang w:val="en-US"/>
    </w:rPr>
  </w:style>
  <w:style w:type="character" w:customStyle="1" w:styleId="DefaultPara">
    <w:name w:val="Default Para"/>
    <w:rsid w:val="00C672C7"/>
    <w:rPr>
      <w:rFonts w:ascii="CG Times" w:hAnsi="CG Times"/>
      <w:b/>
      <w:i/>
      <w:sz w:val="24"/>
      <w:lang w:val="en-US"/>
    </w:rPr>
  </w:style>
  <w:style w:type="character" w:customStyle="1" w:styleId="Bibliogrphy">
    <w:name w:val="Bibliogrphy"/>
    <w:rsid w:val="00C672C7"/>
  </w:style>
  <w:style w:type="character" w:customStyle="1" w:styleId="BulletList">
    <w:name w:val="Bullet List"/>
    <w:rsid w:val="00C672C7"/>
  </w:style>
  <w:style w:type="character" w:customStyle="1" w:styleId="Caractresdenotedebasdepage">
    <w:name w:val="Caractères de note de bas de page"/>
    <w:rsid w:val="00C672C7"/>
    <w:rPr>
      <w:vertAlign w:val="superscript"/>
    </w:rPr>
  </w:style>
  <w:style w:type="character" w:customStyle="1" w:styleId="Appelnotedebasdep1">
    <w:name w:val="Appel note de bas de p.1"/>
    <w:rsid w:val="00C672C7"/>
    <w:rPr>
      <w:vertAlign w:val="superscript"/>
    </w:rPr>
  </w:style>
  <w:style w:type="character" w:customStyle="1" w:styleId="Caractresdenotedefin">
    <w:name w:val="Caractères de note de fin"/>
    <w:rsid w:val="00C672C7"/>
    <w:rPr>
      <w:vertAlign w:val="superscript"/>
    </w:rPr>
  </w:style>
  <w:style w:type="character" w:customStyle="1" w:styleId="WW-Caractresdenotedefin">
    <w:name w:val="WW-Caractères de note de fin"/>
    <w:rsid w:val="00C672C7"/>
  </w:style>
  <w:style w:type="character" w:customStyle="1" w:styleId="Caractresdenumrotation">
    <w:name w:val="Caractères de numérotation"/>
    <w:rsid w:val="00C672C7"/>
  </w:style>
  <w:style w:type="paragraph" w:customStyle="1" w:styleId="Lgende2">
    <w:name w:val="Légende2"/>
    <w:basedOn w:val="Normal"/>
    <w:rsid w:val="00C672C7"/>
    <w:pPr>
      <w:suppressLineNumbers/>
      <w:suppressAutoHyphens/>
      <w:overflowPunct w:val="0"/>
      <w:autoSpaceDE w:val="0"/>
      <w:spacing w:before="120" w:after="120" w:line="240" w:lineRule="auto"/>
      <w:jc w:val="both"/>
      <w:textAlignment w:val="baseline"/>
    </w:pPr>
    <w:rPr>
      <w:rFonts w:ascii="Times New Roman" w:eastAsia="Times New Roman" w:hAnsi="Times New Roman" w:cs="Tahoma"/>
      <w:i/>
      <w:iCs/>
      <w:sz w:val="24"/>
      <w:szCs w:val="24"/>
      <w:lang w:val="en-US" w:eastAsia="ar-SA"/>
    </w:rPr>
  </w:style>
  <w:style w:type="paragraph" w:customStyle="1" w:styleId="Index">
    <w:name w:val="Index"/>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ahoma"/>
      <w:sz w:val="24"/>
      <w:szCs w:val="20"/>
      <w:lang w:val="en-US" w:eastAsia="ar-SA"/>
    </w:rPr>
  </w:style>
  <w:style w:type="paragraph" w:customStyle="1" w:styleId="Lgende1">
    <w:name w:val="Légende1"/>
    <w:basedOn w:val="Normal"/>
    <w:next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4"/>
      <w:szCs w:val="20"/>
      <w:lang w:val="en-US" w:eastAsia="ar-SA"/>
    </w:rPr>
  </w:style>
  <w:style w:type="paragraph" w:customStyle="1" w:styleId="TitreTR1">
    <w:name w:val="Titre TR1"/>
    <w:basedOn w:val="Normal"/>
    <w:next w:val="Normal"/>
    <w:rsid w:val="00C672C7"/>
    <w:pPr>
      <w:tabs>
        <w:tab w:val="left" w:pos="9000"/>
        <w:tab w:val="right" w:pos="9360"/>
      </w:tab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Pleading">
    <w:name w:val="Pleading"/>
    <w:rsid w:val="00C672C7"/>
    <w:pPr>
      <w:tabs>
        <w:tab w:val="left" w:pos="-720"/>
      </w:tabs>
      <w:suppressAutoHyphens/>
      <w:overflowPunct w:val="0"/>
      <w:autoSpaceDE w:val="0"/>
      <w:spacing w:after="0" w:line="240" w:lineRule="exact"/>
      <w:textAlignment w:val="baseline"/>
    </w:pPr>
    <w:rPr>
      <w:rFonts w:ascii="Times New Roman" w:eastAsia="Arial" w:hAnsi="Times New Roman" w:cs="Times New Roman"/>
      <w:sz w:val="20"/>
      <w:szCs w:val="20"/>
      <w:lang w:val="en-US" w:eastAsia="ar-SA"/>
    </w:rPr>
  </w:style>
  <w:style w:type="paragraph" w:customStyle="1" w:styleId="BHead">
    <w:name w:val="B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CHead">
    <w:name w:val="C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SecNoHe">
    <w:name w:val="Sec No. &amp; He"/>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RightPar1">
    <w:name w:val="Right Par[1]"/>
    <w:rsid w:val="00C672C7"/>
    <w:pPr>
      <w:tabs>
        <w:tab w:val="left" w:pos="-720"/>
        <w:tab w:val="left" w:pos="0"/>
        <w:tab w:val="decimal" w:pos="720"/>
      </w:tabs>
      <w:suppressAutoHyphens/>
      <w:overflowPunct w:val="0"/>
      <w:autoSpaceDE w:val="0"/>
      <w:spacing w:after="0" w:line="240" w:lineRule="auto"/>
      <w:ind w:firstLine="720"/>
      <w:textAlignment w:val="baseline"/>
    </w:pPr>
    <w:rPr>
      <w:rFonts w:ascii="CG Times" w:eastAsia="Arial" w:hAnsi="CG Times" w:cs="Times New Roman"/>
      <w:b/>
      <w:i/>
      <w:sz w:val="24"/>
      <w:szCs w:val="20"/>
      <w:lang w:val="en-US" w:eastAsia="ar-SA"/>
    </w:rPr>
  </w:style>
  <w:style w:type="paragraph" w:customStyle="1" w:styleId="RightPar2">
    <w:name w:val="Right Par[2]"/>
    <w:rsid w:val="00C672C7"/>
    <w:pPr>
      <w:tabs>
        <w:tab w:val="left" w:pos="-720"/>
        <w:tab w:val="left" w:pos="0"/>
        <w:tab w:val="left" w:pos="720"/>
        <w:tab w:val="decimal" w:pos="1440"/>
      </w:tabs>
      <w:suppressAutoHyphens/>
      <w:overflowPunct w:val="0"/>
      <w:autoSpaceDE w:val="0"/>
      <w:spacing w:after="0" w:line="240" w:lineRule="auto"/>
      <w:ind w:firstLine="1440"/>
      <w:textAlignment w:val="baseline"/>
    </w:pPr>
    <w:rPr>
      <w:rFonts w:ascii="CG Times" w:eastAsia="Arial" w:hAnsi="CG Times" w:cs="Times New Roman"/>
      <w:b/>
      <w:i/>
      <w:sz w:val="24"/>
      <w:szCs w:val="20"/>
      <w:lang w:val="en-US" w:eastAsia="ar-SA"/>
    </w:rPr>
  </w:style>
  <w:style w:type="paragraph" w:customStyle="1" w:styleId="RightPar3">
    <w:name w:val="Right Par[3]"/>
    <w:rsid w:val="00C672C7"/>
    <w:pPr>
      <w:tabs>
        <w:tab w:val="left" w:pos="-720"/>
        <w:tab w:val="left" w:pos="0"/>
        <w:tab w:val="left" w:pos="720"/>
        <w:tab w:val="left" w:pos="1440"/>
        <w:tab w:val="decimal" w:pos="2160"/>
      </w:tabs>
      <w:suppressAutoHyphens/>
      <w:overflowPunct w:val="0"/>
      <w:autoSpaceDE w:val="0"/>
      <w:spacing w:after="0" w:line="240" w:lineRule="auto"/>
      <w:ind w:firstLine="2160"/>
      <w:textAlignment w:val="baseline"/>
    </w:pPr>
    <w:rPr>
      <w:rFonts w:ascii="CG Times" w:eastAsia="Arial" w:hAnsi="CG Times" w:cs="Times New Roman"/>
      <w:b/>
      <w:i/>
      <w:sz w:val="24"/>
      <w:szCs w:val="20"/>
      <w:lang w:val="en-US" w:eastAsia="ar-SA"/>
    </w:rPr>
  </w:style>
  <w:style w:type="paragraph" w:customStyle="1" w:styleId="RightPar4">
    <w:name w:val="Right Par[4]"/>
    <w:rsid w:val="00C672C7"/>
    <w:pPr>
      <w:tabs>
        <w:tab w:val="left" w:pos="-720"/>
        <w:tab w:val="left" w:pos="0"/>
        <w:tab w:val="left" w:pos="720"/>
        <w:tab w:val="left" w:pos="1440"/>
        <w:tab w:val="left" w:pos="2160"/>
        <w:tab w:val="decimal" w:pos="2880"/>
      </w:tabs>
      <w:suppressAutoHyphens/>
      <w:overflowPunct w:val="0"/>
      <w:autoSpaceDE w:val="0"/>
      <w:spacing w:after="0" w:line="240" w:lineRule="auto"/>
      <w:ind w:firstLine="2880"/>
      <w:textAlignment w:val="baseline"/>
    </w:pPr>
    <w:rPr>
      <w:rFonts w:ascii="CG Times" w:eastAsia="Arial" w:hAnsi="CG Times" w:cs="Times New Roman"/>
      <w:b/>
      <w:i/>
      <w:sz w:val="24"/>
      <w:szCs w:val="20"/>
      <w:lang w:val="en-US" w:eastAsia="ar-SA"/>
    </w:rPr>
  </w:style>
  <w:style w:type="paragraph" w:customStyle="1" w:styleId="RightPar5">
    <w:name w:val="Right Par[5]"/>
    <w:rsid w:val="00C672C7"/>
    <w:pPr>
      <w:tabs>
        <w:tab w:val="left" w:pos="-720"/>
        <w:tab w:val="left" w:pos="0"/>
        <w:tab w:val="left" w:pos="720"/>
        <w:tab w:val="left" w:pos="1440"/>
        <w:tab w:val="left" w:pos="2160"/>
        <w:tab w:val="left" w:pos="2880"/>
        <w:tab w:val="decimal" w:pos="3600"/>
      </w:tabs>
      <w:suppressAutoHyphens/>
      <w:overflowPunct w:val="0"/>
      <w:autoSpaceDE w:val="0"/>
      <w:spacing w:after="0" w:line="240" w:lineRule="auto"/>
      <w:ind w:firstLine="3600"/>
      <w:textAlignment w:val="baseline"/>
    </w:pPr>
    <w:rPr>
      <w:rFonts w:ascii="CG Times" w:eastAsia="Arial" w:hAnsi="CG Times" w:cs="Times New Roman"/>
      <w:b/>
      <w:i/>
      <w:sz w:val="24"/>
      <w:szCs w:val="20"/>
      <w:lang w:val="en-US" w:eastAsia="ar-SA"/>
    </w:rPr>
  </w:style>
  <w:style w:type="paragraph" w:customStyle="1" w:styleId="RightPar6">
    <w:name w:val="Right Par[6]"/>
    <w:rsid w:val="00C672C7"/>
    <w:pPr>
      <w:tabs>
        <w:tab w:val="left" w:pos="-720"/>
        <w:tab w:val="left" w:pos="0"/>
        <w:tab w:val="left" w:pos="720"/>
        <w:tab w:val="left" w:pos="1440"/>
        <w:tab w:val="left" w:pos="2160"/>
        <w:tab w:val="left" w:pos="2880"/>
        <w:tab w:val="left" w:pos="3600"/>
        <w:tab w:val="decimal" w:pos="4320"/>
      </w:tabs>
      <w:suppressAutoHyphens/>
      <w:overflowPunct w:val="0"/>
      <w:autoSpaceDE w:val="0"/>
      <w:spacing w:after="0" w:line="240" w:lineRule="auto"/>
      <w:ind w:firstLine="4320"/>
      <w:textAlignment w:val="baseline"/>
    </w:pPr>
    <w:rPr>
      <w:rFonts w:ascii="CG Times" w:eastAsia="Arial" w:hAnsi="CG Times" w:cs="Times New Roman"/>
      <w:b/>
      <w:i/>
      <w:sz w:val="24"/>
      <w:szCs w:val="20"/>
      <w:lang w:val="en-US" w:eastAsia="ar-SA"/>
    </w:rPr>
  </w:style>
  <w:style w:type="paragraph" w:customStyle="1" w:styleId="RightPar7">
    <w:name w:val="Right Par[7]"/>
    <w:rsid w:val="00C672C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spacing w:after="0" w:line="240" w:lineRule="auto"/>
      <w:ind w:firstLine="5040"/>
      <w:textAlignment w:val="baseline"/>
    </w:pPr>
    <w:rPr>
      <w:rFonts w:ascii="CG Times" w:eastAsia="Arial" w:hAnsi="CG Times" w:cs="Times New Roman"/>
      <w:b/>
      <w:i/>
      <w:sz w:val="24"/>
      <w:szCs w:val="20"/>
      <w:lang w:val="en-US" w:eastAsia="ar-SA"/>
    </w:rPr>
  </w:style>
  <w:style w:type="paragraph" w:customStyle="1" w:styleId="RightPar8">
    <w:name w:val="Right Par[8]"/>
    <w:rsid w:val="00C672C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spacing w:after="0" w:line="240" w:lineRule="auto"/>
      <w:ind w:firstLine="5760"/>
      <w:textAlignment w:val="baseline"/>
    </w:pPr>
    <w:rPr>
      <w:rFonts w:ascii="CG Times" w:eastAsia="Arial" w:hAnsi="CG Times" w:cs="Times New Roman"/>
      <w:b/>
      <w:i/>
      <w:sz w:val="24"/>
      <w:szCs w:val="20"/>
      <w:lang w:val="en-US" w:eastAsia="ar-SA"/>
    </w:rPr>
  </w:style>
  <w:style w:type="paragraph" w:customStyle="1" w:styleId="WW-Corpsdetexte2">
    <w:name w:val="WW-Corps de texte 2"/>
    <w:basedOn w:val="Normal"/>
    <w:rsid w:val="00C672C7"/>
    <w:pPr>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Retrait1religne1">
    <w:name w:val="Retrait 1re ligne1"/>
    <w:basedOn w:val="Corpsdetexte"/>
    <w:rsid w:val="00C672C7"/>
    <w:pPr>
      <w:suppressAutoHyphens/>
      <w:overflowPunct w:val="0"/>
      <w:autoSpaceDE w:val="0"/>
      <w:spacing w:line="240" w:lineRule="auto"/>
      <w:ind w:firstLine="210"/>
      <w:jc w:val="both"/>
      <w:textAlignment w:val="baseline"/>
    </w:pPr>
    <w:rPr>
      <w:rFonts w:ascii="Times New Roman" w:eastAsia="Times New Roman" w:hAnsi="Times New Roman" w:cs="Times New Roman"/>
      <w:sz w:val="24"/>
      <w:szCs w:val="20"/>
      <w:lang w:val="en-US" w:eastAsia="ar-SA"/>
    </w:rPr>
  </w:style>
  <w:style w:type="paragraph" w:customStyle="1" w:styleId="WW-Corpsdetexte21">
    <w:name w:val="WW-Corps de texte 2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Retraitcorpset1relig1">
    <w:name w:val="Retrait corps et 1re lig.1"/>
    <w:basedOn w:val="WW-Corpsdetexte21"/>
    <w:rsid w:val="00C672C7"/>
    <w:pPr>
      <w:ind w:firstLine="210"/>
    </w:pPr>
  </w:style>
  <w:style w:type="paragraph" w:customStyle="1" w:styleId="Formuledepolitesse1">
    <w:name w:val="Formule de politesse1"/>
    <w:basedOn w:val="Normal"/>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paragraph" w:customStyle="1" w:styleId="Date1">
    <w:name w:val="Da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Explorateurdedocuments1">
    <w:name w:val="Explorateur de documents1"/>
    <w:basedOn w:val="Normal"/>
    <w:rsid w:val="00C672C7"/>
    <w:pPr>
      <w:shd w:val="clear" w:color="auto" w:fill="000080"/>
      <w:suppressAutoHyphens/>
      <w:overflowPunct w:val="0"/>
      <w:autoSpaceDE w:val="0"/>
      <w:spacing w:after="0" w:line="240" w:lineRule="auto"/>
      <w:jc w:val="both"/>
      <w:textAlignment w:val="baseline"/>
    </w:pPr>
    <w:rPr>
      <w:rFonts w:ascii="Tahoma" w:eastAsia="Times New Roman" w:hAnsi="Tahoma" w:cs="Times New Roman"/>
      <w:sz w:val="24"/>
      <w:szCs w:val="20"/>
      <w:lang w:val="en-US" w:eastAsia="ar-SA"/>
    </w:rPr>
  </w:style>
  <w:style w:type="paragraph" w:styleId="Adressedestinataire">
    <w:name w:val="envelope address"/>
    <w:basedOn w:val="Normal"/>
    <w:rsid w:val="00C672C7"/>
    <w:pPr>
      <w:suppressAutoHyphens/>
      <w:overflowPunct w:val="0"/>
      <w:autoSpaceDE w:val="0"/>
      <w:spacing w:after="0" w:line="240" w:lineRule="auto"/>
      <w:ind w:left="2880"/>
      <w:jc w:val="both"/>
      <w:textAlignment w:val="baseline"/>
    </w:pPr>
    <w:rPr>
      <w:rFonts w:ascii="Arial" w:eastAsia="Times New Roman" w:hAnsi="Arial" w:cs="Times New Roman"/>
      <w:sz w:val="24"/>
      <w:szCs w:val="20"/>
      <w:lang w:val="en-US" w:eastAsia="ar-SA"/>
    </w:rPr>
  </w:style>
  <w:style w:type="paragraph" w:styleId="Adresseexpditeur">
    <w:name w:val="envelope return"/>
    <w:basedOn w:val="Normal"/>
    <w:rsid w:val="00C672C7"/>
    <w:pPr>
      <w:suppressAutoHyphens/>
      <w:overflowPunct w:val="0"/>
      <w:autoSpaceDE w:val="0"/>
      <w:spacing w:after="0" w:line="240" w:lineRule="auto"/>
      <w:jc w:val="both"/>
      <w:textAlignment w:val="baseline"/>
    </w:pPr>
    <w:rPr>
      <w:rFonts w:ascii="Arial" w:eastAsia="Times New Roman" w:hAnsi="Arial" w:cs="Times New Roman"/>
      <w:sz w:val="20"/>
      <w:szCs w:val="20"/>
      <w:lang w:val="en-US" w:eastAsia="ar-SA"/>
    </w:rPr>
  </w:style>
  <w:style w:type="paragraph" w:styleId="AdresseHTML">
    <w:name w:val="HTML Address"/>
    <w:basedOn w:val="Normal"/>
    <w:link w:val="AdresseHTMLCar"/>
    <w:rsid w:val="00C672C7"/>
    <w:pPr>
      <w:suppressAutoHyphens/>
      <w:overflowPunct w:val="0"/>
      <w:autoSpaceDE w:val="0"/>
      <w:spacing w:after="0" w:line="240" w:lineRule="auto"/>
      <w:jc w:val="both"/>
      <w:textAlignment w:val="baseline"/>
    </w:pPr>
    <w:rPr>
      <w:rFonts w:ascii="Times New Roman" w:eastAsia="Times New Roman" w:hAnsi="Times New Roman" w:cs="Times New Roman"/>
      <w:i/>
      <w:sz w:val="24"/>
      <w:szCs w:val="20"/>
      <w:lang w:val="en-US" w:eastAsia="ar-SA"/>
    </w:rPr>
  </w:style>
  <w:style w:type="character" w:customStyle="1" w:styleId="AdresseHTMLCar">
    <w:name w:val="Adresse HTML Car"/>
    <w:basedOn w:val="Policepardfaut"/>
    <w:link w:val="AdresseHTML"/>
    <w:rsid w:val="00C672C7"/>
    <w:rPr>
      <w:rFonts w:ascii="Times New Roman" w:eastAsia="Times New Roman" w:hAnsi="Times New Roman" w:cs="Times New Roman"/>
      <w:i/>
      <w:sz w:val="24"/>
      <w:szCs w:val="20"/>
      <w:lang w:val="en-US" w:eastAsia="ar-SA"/>
    </w:rPr>
  </w:style>
  <w:style w:type="paragraph" w:styleId="Index3">
    <w:name w:val="index 3"/>
    <w:basedOn w:val="Normal"/>
    <w:next w:val="Normal"/>
    <w:rsid w:val="00C672C7"/>
    <w:pPr>
      <w:suppressAutoHyphens/>
      <w:overflowPunct w:val="0"/>
      <w:autoSpaceDE w:val="0"/>
      <w:spacing w:after="0" w:line="240" w:lineRule="auto"/>
      <w:ind w:left="720" w:hanging="240"/>
      <w:jc w:val="both"/>
      <w:textAlignment w:val="baseline"/>
    </w:pPr>
    <w:rPr>
      <w:rFonts w:ascii="Times New Roman" w:eastAsia="Times New Roman" w:hAnsi="Times New Roman" w:cs="Times New Roman"/>
      <w:sz w:val="24"/>
      <w:szCs w:val="20"/>
      <w:lang w:val="en-US" w:eastAsia="ar-SA"/>
    </w:rPr>
  </w:style>
  <w:style w:type="paragraph" w:customStyle="1" w:styleId="Index41">
    <w:name w:val="Index 41"/>
    <w:basedOn w:val="Normal"/>
    <w:next w:val="Normal"/>
    <w:rsid w:val="00C672C7"/>
    <w:pPr>
      <w:suppressAutoHyphens/>
      <w:overflowPunct w:val="0"/>
      <w:autoSpaceDE w:val="0"/>
      <w:spacing w:after="0" w:line="240" w:lineRule="auto"/>
      <w:ind w:left="960" w:hanging="240"/>
      <w:jc w:val="both"/>
      <w:textAlignment w:val="baseline"/>
    </w:pPr>
    <w:rPr>
      <w:rFonts w:ascii="Times New Roman" w:eastAsia="Times New Roman" w:hAnsi="Times New Roman" w:cs="Times New Roman"/>
      <w:sz w:val="24"/>
      <w:szCs w:val="20"/>
      <w:lang w:val="en-US" w:eastAsia="ar-SA"/>
    </w:rPr>
  </w:style>
  <w:style w:type="paragraph" w:customStyle="1" w:styleId="Index51">
    <w:name w:val="Index 51"/>
    <w:basedOn w:val="Normal"/>
    <w:next w:val="Normal"/>
    <w:rsid w:val="00C672C7"/>
    <w:pPr>
      <w:suppressAutoHyphens/>
      <w:overflowPunct w:val="0"/>
      <w:autoSpaceDE w:val="0"/>
      <w:spacing w:after="0" w:line="240" w:lineRule="auto"/>
      <w:ind w:left="1200" w:hanging="240"/>
      <w:jc w:val="both"/>
      <w:textAlignment w:val="baseline"/>
    </w:pPr>
    <w:rPr>
      <w:rFonts w:ascii="Times New Roman" w:eastAsia="Times New Roman" w:hAnsi="Times New Roman" w:cs="Times New Roman"/>
      <w:sz w:val="24"/>
      <w:szCs w:val="20"/>
      <w:lang w:val="en-US" w:eastAsia="ar-SA"/>
    </w:rPr>
  </w:style>
  <w:style w:type="paragraph" w:customStyle="1" w:styleId="Index61">
    <w:name w:val="Index 61"/>
    <w:basedOn w:val="Normal"/>
    <w:next w:val="Normal"/>
    <w:rsid w:val="00C672C7"/>
    <w:pPr>
      <w:suppressAutoHyphens/>
      <w:overflowPunct w:val="0"/>
      <w:autoSpaceDE w:val="0"/>
      <w:spacing w:after="0" w:line="240" w:lineRule="auto"/>
      <w:ind w:left="1440" w:hanging="240"/>
      <w:jc w:val="both"/>
      <w:textAlignment w:val="baseline"/>
    </w:pPr>
    <w:rPr>
      <w:rFonts w:ascii="Times New Roman" w:eastAsia="Times New Roman" w:hAnsi="Times New Roman" w:cs="Times New Roman"/>
      <w:sz w:val="24"/>
      <w:szCs w:val="20"/>
      <w:lang w:val="en-US" w:eastAsia="ar-SA"/>
    </w:rPr>
  </w:style>
  <w:style w:type="paragraph" w:customStyle="1" w:styleId="Index71">
    <w:name w:val="Index 71"/>
    <w:basedOn w:val="Normal"/>
    <w:next w:val="Normal"/>
    <w:rsid w:val="00C672C7"/>
    <w:pPr>
      <w:suppressAutoHyphens/>
      <w:overflowPunct w:val="0"/>
      <w:autoSpaceDE w:val="0"/>
      <w:spacing w:after="0" w:line="240" w:lineRule="auto"/>
      <w:ind w:left="1680" w:hanging="240"/>
      <w:jc w:val="both"/>
      <w:textAlignment w:val="baseline"/>
    </w:pPr>
    <w:rPr>
      <w:rFonts w:ascii="Times New Roman" w:eastAsia="Times New Roman" w:hAnsi="Times New Roman" w:cs="Times New Roman"/>
      <w:sz w:val="24"/>
      <w:szCs w:val="20"/>
      <w:lang w:val="en-US" w:eastAsia="ar-SA"/>
    </w:rPr>
  </w:style>
  <w:style w:type="paragraph" w:customStyle="1" w:styleId="Index81">
    <w:name w:val="Index 81"/>
    <w:basedOn w:val="Normal"/>
    <w:next w:val="Normal"/>
    <w:rsid w:val="00C672C7"/>
    <w:pPr>
      <w:suppressAutoHyphens/>
      <w:overflowPunct w:val="0"/>
      <w:autoSpaceDE w:val="0"/>
      <w:spacing w:after="0" w:line="240" w:lineRule="auto"/>
      <w:ind w:left="1920" w:hanging="240"/>
      <w:jc w:val="both"/>
      <w:textAlignment w:val="baseline"/>
    </w:pPr>
    <w:rPr>
      <w:rFonts w:ascii="Times New Roman" w:eastAsia="Times New Roman" w:hAnsi="Times New Roman" w:cs="Times New Roman"/>
      <w:sz w:val="24"/>
      <w:szCs w:val="20"/>
      <w:lang w:val="en-US" w:eastAsia="ar-SA"/>
    </w:rPr>
  </w:style>
  <w:style w:type="paragraph" w:customStyle="1" w:styleId="Index91">
    <w:name w:val="Index 91"/>
    <w:basedOn w:val="Normal"/>
    <w:next w:val="Normal"/>
    <w:rsid w:val="00C672C7"/>
    <w:pPr>
      <w:suppressAutoHyphens/>
      <w:overflowPunct w:val="0"/>
      <w:autoSpaceDE w:val="0"/>
      <w:spacing w:after="0" w:line="240" w:lineRule="auto"/>
      <w:ind w:left="2160" w:hanging="240"/>
      <w:jc w:val="both"/>
      <w:textAlignment w:val="baseline"/>
    </w:pPr>
    <w:rPr>
      <w:rFonts w:ascii="Times New Roman" w:eastAsia="Times New Roman" w:hAnsi="Times New Roman" w:cs="Times New Roman"/>
      <w:sz w:val="24"/>
      <w:szCs w:val="20"/>
      <w:lang w:val="en-US" w:eastAsia="ar-SA"/>
    </w:rPr>
  </w:style>
  <w:style w:type="paragraph" w:customStyle="1" w:styleId="Liste21">
    <w:name w:val="Liste 21"/>
    <w:basedOn w:val="Normal"/>
    <w:rsid w:val="00C672C7"/>
    <w:pPr>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31">
    <w:name w:val="Liste 31"/>
    <w:basedOn w:val="Normal"/>
    <w:rsid w:val="00C672C7"/>
    <w:pPr>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41">
    <w:name w:val="Liste 41"/>
    <w:basedOn w:val="Normal"/>
    <w:rsid w:val="00C672C7"/>
    <w:pPr>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51">
    <w:name w:val="Liste 51"/>
    <w:basedOn w:val="Normal"/>
    <w:rsid w:val="00C672C7"/>
    <w:pPr>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1">
    <w:name w:val="Liste à puces1"/>
    <w:basedOn w:val="Normal"/>
    <w:rsid w:val="00C672C7"/>
    <w:pPr>
      <w:numPr>
        <w:numId w:val="28"/>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21">
    <w:name w:val="Liste à puces 21"/>
    <w:basedOn w:val="Normal"/>
    <w:rsid w:val="00C672C7"/>
    <w:pPr>
      <w:numPr>
        <w:numId w:val="29"/>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31">
    <w:name w:val="Liste à puces 31"/>
    <w:basedOn w:val="Normal"/>
    <w:rsid w:val="00C672C7"/>
    <w:pPr>
      <w:numPr>
        <w:numId w:val="30"/>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41">
    <w:name w:val="Liste à puces 41"/>
    <w:basedOn w:val="Normal"/>
    <w:rsid w:val="00C672C7"/>
    <w:pPr>
      <w:numPr>
        <w:numId w:val="31"/>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51">
    <w:name w:val="Liste à puces 51"/>
    <w:basedOn w:val="Normal"/>
    <w:rsid w:val="00C672C7"/>
    <w:pPr>
      <w:numPr>
        <w:numId w:val="32"/>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continue1">
    <w:name w:val="Liste continue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Listecontinue21">
    <w:name w:val="Liste continue 21"/>
    <w:basedOn w:val="Normal"/>
    <w:rsid w:val="00C672C7"/>
    <w:pPr>
      <w:suppressAutoHyphens/>
      <w:overflowPunct w:val="0"/>
      <w:autoSpaceDE w:val="0"/>
      <w:spacing w:after="12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Listecontinue31">
    <w:name w:val="Liste continue 31"/>
    <w:basedOn w:val="Normal"/>
    <w:rsid w:val="00C672C7"/>
    <w:pPr>
      <w:suppressAutoHyphens/>
      <w:overflowPunct w:val="0"/>
      <w:autoSpaceDE w:val="0"/>
      <w:spacing w:after="120" w:line="240" w:lineRule="auto"/>
      <w:ind w:left="1080"/>
      <w:jc w:val="both"/>
      <w:textAlignment w:val="baseline"/>
    </w:pPr>
    <w:rPr>
      <w:rFonts w:ascii="Times New Roman" w:eastAsia="Times New Roman" w:hAnsi="Times New Roman" w:cs="Times New Roman"/>
      <w:sz w:val="24"/>
      <w:szCs w:val="20"/>
      <w:lang w:val="en-US" w:eastAsia="ar-SA"/>
    </w:rPr>
  </w:style>
  <w:style w:type="paragraph" w:customStyle="1" w:styleId="Listecontinue41">
    <w:name w:val="Liste continue 41"/>
    <w:basedOn w:val="Normal"/>
    <w:rsid w:val="00C672C7"/>
    <w:pPr>
      <w:suppressAutoHyphens/>
      <w:overflowPunct w:val="0"/>
      <w:autoSpaceDE w:val="0"/>
      <w:spacing w:after="120" w:line="240" w:lineRule="auto"/>
      <w:ind w:left="1440"/>
      <w:jc w:val="both"/>
      <w:textAlignment w:val="baseline"/>
    </w:pPr>
    <w:rPr>
      <w:rFonts w:ascii="Times New Roman" w:eastAsia="Times New Roman" w:hAnsi="Times New Roman" w:cs="Times New Roman"/>
      <w:sz w:val="24"/>
      <w:szCs w:val="20"/>
      <w:lang w:val="en-US" w:eastAsia="ar-SA"/>
    </w:rPr>
  </w:style>
  <w:style w:type="paragraph" w:customStyle="1" w:styleId="Listecontinue51">
    <w:name w:val="Liste continue 51"/>
    <w:basedOn w:val="Normal"/>
    <w:rsid w:val="00C672C7"/>
    <w:pPr>
      <w:suppressAutoHyphens/>
      <w:overflowPunct w:val="0"/>
      <w:autoSpaceDE w:val="0"/>
      <w:spacing w:after="120" w:line="240" w:lineRule="auto"/>
      <w:ind w:left="1800"/>
      <w:jc w:val="both"/>
      <w:textAlignment w:val="baseline"/>
    </w:pPr>
    <w:rPr>
      <w:rFonts w:ascii="Times New Roman" w:eastAsia="Times New Roman" w:hAnsi="Times New Roman" w:cs="Times New Roman"/>
      <w:sz w:val="24"/>
      <w:szCs w:val="20"/>
      <w:lang w:val="en-US" w:eastAsia="ar-SA"/>
    </w:rPr>
  </w:style>
  <w:style w:type="paragraph" w:customStyle="1" w:styleId="Listenumros1">
    <w:name w:val="Liste à numéros1"/>
    <w:basedOn w:val="Normal"/>
    <w:rsid w:val="00C672C7"/>
    <w:pPr>
      <w:numPr>
        <w:numId w:val="33"/>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21">
    <w:name w:val="Liste à numéros 21"/>
    <w:basedOn w:val="Normal"/>
    <w:rsid w:val="00C672C7"/>
    <w:pPr>
      <w:numPr>
        <w:numId w:val="34"/>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31">
    <w:name w:val="Liste à numéros 31"/>
    <w:basedOn w:val="Normal"/>
    <w:rsid w:val="00C672C7"/>
    <w:pPr>
      <w:numPr>
        <w:numId w:val="35"/>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41">
    <w:name w:val="Liste à numéros 41"/>
    <w:basedOn w:val="Normal"/>
    <w:rsid w:val="00C672C7"/>
    <w:pPr>
      <w:numPr>
        <w:numId w:val="36"/>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51">
    <w:name w:val="Liste à numéros 51"/>
    <w:basedOn w:val="Normal"/>
    <w:rsid w:val="00C672C7"/>
    <w:pPr>
      <w:numPr>
        <w:numId w:val="37"/>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Textedemacro1">
    <w:name w:val="Texte de macro1"/>
    <w:rsid w:val="00C672C7"/>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jc w:val="both"/>
      <w:textAlignment w:val="baseline"/>
    </w:pPr>
    <w:rPr>
      <w:rFonts w:ascii="Courier New" w:eastAsia="Arial" w:hAnsi="Courier New" w:cs="Times New Roman"/>
      <w:sz w:val="20"/>
      <w:szCs w:val="20"/>
      <w:lang w:val="en-US" w:eastAsia="ar-SA"/>
    </w:rPr>
  </w:style>
  <w:style w:type="paragraph" w:customStyle="1" w:styleId="En-ttedemessage1">
    <w:name w:val="En-tête de message1"/>
    <w:basedOn w:val="Normal"/>
    <w:rsid w:val="00C672C7"/>
    <w:pPr>
      <w:pBdr>
        <w:top w:val="single" w:sz="4" w:space="1" w:color="000000"/>
        <w:left w:val="single" w:sz="4" w:space="1" w:color="000000"/>
        <w:bottom w:val="single" w:sz="4" w:space="1" w:color="000000"/>
        <w:right w:val="single" w:sz="4" w:space="1" w:color="000000"/>
      </w:pBdr>
      <w:shd w:val="clear" w:color="auto" w:fill="CCCCCC"/>
      <w:suppressAutoHyphens/>
      <w:overflowPunct w:val="0"/>
      <w:autoSpaceDE w:val="0"/>
      <w:spacing w:after="0" w:line="240" w:lineRule="auto"/>
      <w:ind w:left="1080" w:hanging="1080"/>
      <w:jc w:val="both"/>
      <w:textAlignment w:val="baseline"/>
    </w:pPr>
    <w:rPr>
      <w:rFonts w:ascii="Arial" w:eastAsia="Times New Roman" w:hAnsi="Arial" w:cs="Times New Roman"/>
      <w:sz w:val="24"/>
      <w:szCs w:val="20"/>
      <w:lang w:val="en-US" w:eastAsia="ar-SA"/>
    </w:rPr>
  </w:style>
  <w:style w:type="paragraph" w:customStyle="1" w:styleId="Retraitnormal1">
    <w:name w:val="Retrait normal1"/>
    <w:basedOn w:val="Normal"/>
    <w:rsid w:val="00C672C7"/>
    <w:pPr>
      <w:suppressAutoHyphens/>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Titredenote1">
    <w:name w:val="Titre de no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extebrut1">
    <w:name w:val="Texte brut1"/>
    <w:basedOn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0"/>
      <w:szCs w:val="20"/>
      <w:lang w:val="en-US" w:eastAsia="ar-SA"/>
    </w:rPr>
  </w:style>
  <w:style w:type="paragraph" w:customStyle="1" w:styleId="Salutations1">
    <w:name w:val="Salutations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styleId="Signature">
    <w:name w:val="Signature"/>
    <w:basedOn w:val="Normal"/>
    <w:link w:val="SignatureCar"/>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character" w:customStyle="1" w:styleId="SignatureCar">
    <w:name w:val="Signature Car"/>
    <w:basedOn w:val="Policepardfaut"/>
    <w:link w:val="Signature"/>
    <w:rsid w:val="00C672C7"/>
    <w:rPr>
      <w:rFonts w:ascii="Times New Roman" w:eastAsia="Times New Roman" w:hAnsi="Times New Roman" w:cs="Times New Roman"/>
      <w:sz w:val="24"/>
      <w:szCs w:val="20"/>
      <w:lang w:val="en-US" w:eastAsia="ar-SA"/>
    </w:rPr>
  </w:style>
  <w:style w:type="paragraph" w:customStyle="1" w:styleId="Tabledesrfrencesjuridiques1">
    <w:name w:val="Table des références juridiques1"/>
    <w:basedOn w:val="Normal"/>
    <w:next w:val="Normal"/>
    <w:rsid w:val="00C672C7"/>
    <w:pPr>
      <w:suppressAutoHyphens/>
      <w:overflowPunct w:val="0"/>
      <w:autoSpaceDE w:val="0"/>
      <w:spacing w:after="0" w:line="240" w:lineRule="auto"/>
      <w:ind w:left="240" w:hanging="240"/>
      <w:jc w:val="both"/>
      <w:textAlignment w:val="baseline"/>
    </w:pPr>
    <w:rPr>
      <w:rFonts w:ascii="Times New Roman" w:eastAsia="Times New Roman" w:hAnsi="Times New Roman" w:cs="Times New Roman"/>
      <w:sz w:val="24"/>
      <w:szCs w:val="20"/>
      <w:lang w:val="en-US" w:eastAsia="ar-SA"/>
    </w:rPr>
  </w:style>
  <w:style w:type="paragraph" w:customStyle="1" w:styleId="Tabledesillustrations1">
    <w:name w:val="Table des illustrations1"/>
    <w:basedOn w:val="Normal"/>
    <w:next w:val="Normal"/>
    <w:rsid w:val="00C672C7"/>
    <w:pPr>
      <w:suppressAutoHyphens/>
      <w:overflowPunct w:val="0"/>
      <w:autoSpaceDE w:val="0"/>
      <w:spacing w:after="0" w:line="240" w:lineRule="auto"/>
      <w:ind w:left="480" w:hanging="480"/>
      <w:jc w:val="both"/>
      <w:textAlignment w:val="baseline"/>
    </w:pPr>
    <w:rPr>
      <w:rFonts w:ascii="Times New Roman" w:eastAsia="Times New Roman" w:hAnsi="Times New Roman" w:cs="Times New Roman"/>
      <w:sz w:val="24"/>
      <w:szCs w:val="20"/>
      <w:lang w:val="en-US" w:eastAsia="ar-SA"/>
    </w:rPr>
  </w:style>
  <w:style w:type="paragraph" w:customStyle="1" w:styleId="Tabledesmatiresniveau10">
    <w:name w:val="Table des matières niveau 10"/>
    <w:basedOn w:val="Index"/>
    <w:rsid w:val="00C672C7"/>
    <w:pPr>
      <w:tabs>
        <w:tab w:val="right" w:leader="dot" w:pos="7090"/>
      </w:tabs>
      <w:ind w:left="2547"/>
    </w:pPr>
  </w:style>
  <w:style w:type="paragraph" w:customStyle="1" w:styleId="Contenudetableau">
    <w:name w:val="Contenu de tableau"/>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itredetableau">
    <w:name w:val="Titre de tableau"/>
    <w:basedOn w:val="Contenudetableau"/>
    <w:rsid w:val="00C672C7"/>
    <w:pPr>
      <w:jc w:val="center"/>
    </w:pPr>
    <w:rPr>
      <w:b/>
      <w:bCs/>
    </w:rPr>
  </w:style>
  <w:style w:type="paragraph" w:customStyle="1" w:styleId="StyleTIT3TimesNewRomanAutoRight1cm">
    <w:name w:val="Style TIT 3 + Times New Roman Auto Right:  1 cm"/>
    <w:basedOn w:val="TIT3"/>
    <w:link w:val="StyleTIT3TimesNewRomanAutoRight1cmChar"/>
    <w:rsid w:val="00C672C7"/>
    <w:pPr>
      <w:ind w:right="566"/>
    </w:pPr>
    <w:rPr>
      <w:rFonts w:ascii="Times New Roman" w:hAnsi="Times New Roman"/>
      <w:noProof/>
      <w:szCs w:val="20"/>
      <w:lang w:eastAsia="en-US"/>
    </w:rPr>
  </w:style>
  <w:style w:type="paragraph" w:customStyle="1" w:styleId="StyleTIT3TimesNewRomanAuto">
    <w:name w:val="Style TIT 3 + Times New Roman Auto"/>
    <w:basedOn w:val="TIT3"/>
    <w:link w:val="StyleTIT3TimesNewRomanAutoChar"/>
    <w:rsid w:val="00C672C7"/>
    <w:rPr>
      <w:rFonts w:ascii="Times New Roman" w:hAnsi="Times New Roman"/>
      <w:noProof/>
      <w:szCs w:val="20"/>
      <w:lang w:eastAsia="en-US"/>
    </w:rPr>
  </w:style>
  <w:style w:type="character" w:customStyle="1" w:styleId="TIT3Char">
    <w:name w:val="TIT 3 Char"/>
    <w:link w:val="TIT3"/>
    <w:rsid w:val="00C672C7"/>
    <w:rPr>
      <w:rFonts w:ascii="TimesNewRomanPS" w:eastAsia="Times New Roman" w:hAnsi="TimesNewRomanPS" w:cs="Times New Roman"/>
      <w:color w:val="000000"/>
      <w:sz w:val="24"/>
      <w:szCs w:val="24"/>
      <w:u w:val="single"/>
      <w:lang w:eastAsia="fr-FR"/>
    </w:rPr>
  </w:style>
  <w:style w:type="character" w:customStyle="1" w:styleId="StyleTIT3TimesNewRomanAutoChar">
    <w:name w:val="Style TIT 3 + Times New Roman Auto Char"/>
    <w:link w:val="StyleTIT3TimesNewRomanAuto"/>
    <w:rsid w:val="00C672C7"/>
    <w:rPr>
      <w:rFonts w:ascii="Times New Roman" w:eastAsia="Times New Roman" w:hAnsi="Times New Roman" w:cs="Times New Roman"/>
      <w:noProof/>
      <w:color w:val="000000"/>
      <w:sz w:val="24"/>
      <w:szCs w:val="20"/>
      <w:u w:val="single"/>
    </w:rPr>
  </w:style>
  <w:style w:type="character" w:customStyle="1" w:styleId="StyleTIT3TimesNewRomanAutoRight1cmChar">
    <w:name w:val="Style TIT 3 + Times New Roman Auto Right:  1 cm Char"/>
    <w:link w:val="StyleTIT3TimesNewRomanAutoRight1cm"/>
    <w:rsid w:val="00C672C7"/>
    <w:rPr>
      <w:rFonts w:ascii="Times New Roman" w:eastAsia="Times New Roman" w:hAnsi="Times New Roman" w:cs="Times New Roman"/>
      <w:noProof/>
      <w:color w:val="000000"/>
      <w:sz w:val="24"/>
      <w:szCs w:val="20"/>
      <w:u w:val="single"/>
    </w:rPr>
  </w:style>
  <w:style w:type="paragraph" w:customStyle="1" w:styleId="Style">
    <w:name w:val="Style"/>
    <w:rsid w:val="00C672C7"/>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customStyle="1" w:styleId="puceoffre2">
    <w:name w:val="puce offre2"/>
    <w:basedOn w:val="Normal"/>
    <w:rsid w:val="00C672C7"/>
    <w:pPr>
      <w:numPr>
        <w:ilvl w:val="1"/>
        <w:numId w:val="38"/>
      </w:numPr>
      <w:spacing w:after="120" w:line="240" w:lineRule="auto"/>
      <w:jc w:val="both"/>
    </w:pPr>
    <w:rPr>
      <w:rFonts w:ascii="Arial" w:eastAsia="Times New Roman" w:hAnsi="Arial" w:cs="Times New Roman"/>
      <w:szCs w:val="20"/>
      <w:lang w:eastAsia="fr-FR"/>
    </w:rPr>
  </w:style>
  <w:style w:type="character" w:customStyle="1" w:styleId="Mentionnonrsolue3">
    <w:name w:val="Mention non résolue3"/>
    <w:basedOn w:val="Policepardfaut"/>
    <w:uiPriority w:val="99"/>
    <w:semiHidden/>
    <w:unhideWhenUsed/>
    <w:rsid w:val="007D18A7"/>
    <w:rPr>
      <w:color w:val="605E5C"/>
      <w:shd w:val="clear" w:color="auto" w:fill="E1DFDD"/>
    </w:rPr>
  </w:style>
  <w:style w:type="character" w:customStyle="1" w:styleId="Mentionnonrsolue30">
    <w:name w:val="Mention non résolue3"/>
    <w:basedOn w:val="Policepardfaut"/>
    <w:uiPriority w:val="99"/>
    <w:semiHidden/>
    <w:unhideWhenUsed/>
    <w:rsid w:val="00036547"/>
    <w:rPr>
      <w:color w:val="605E5C"/>
      <w:shd w:val="clear" w:color="auto" w:fill="E1DFDD"/>
    </w:rPr>
  </w:style>
  <w:style w:type="numbering" w:customStyle="1" w:styleId="Aucuneliste8">
    <w:name w:val="Aucune liste8"/>
    <w:next w:val="Aucuneliste"/>
    <w:uiPriority w:val="99"/>
    <w:semiHidden/>
    <w:unhideWhenUsed/>
    <w:rsid w:val="00036547"/>
  </w:style>
  <w:style w:type="table" w:customStyle="1" w:styleId="Grilledutableau9">
    <w:name w:val="Grille du tableau9"/>
    <w:basedOn w:val="TableauNormal"/>
    <w:next w:val="Grilledutableau"/>
    <w:rsid w:val="0003654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 11"/>
    <w:basedOn w:val="Normal"/>
    <w:rsid w:val="00036547"/>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4-header1">
    <w:name w:val="S4-header1"/>
    <w:basedOn w:val="Normal"/>
    <w:rsid w:val="00036547"/>
    <w:pPr>
      <w:spacing w:before="120" w:after="240" w:line="240" w:lineRule="auto"/>
      <w:jc w:val="center"/>
    </w:pPr>
    <w:rPr>
      <w:rFonts w:ascii="Times New Roman" w:eastAsia="Times New Roman" w:hAnsi="Times New Roman" w:cs="Times New Roman"/>
      <w:b/>
      <w:sz w:val="36"/>
      <w:szCs w:val="20"/>
      <w:lang w:val="en-US"/>
    </w:rPr>
  </w:style>
  <w:style w:type="paragraph" w:customStyle="1" w:styleId="Titre31">
    <w:name w:val="Titre 31"/>
    <w:basedOn w:val="Default"/>
    <w:next w:val="Default"/>
    <w:rsid w:val="00036547"/>
    <w:rPr>
      <w:rFonts w:eastAsia="Times New Roman"/>
      <w:color w:val="auto"/>
      <w:lang w:bidi="ar-SA"/>
    </w:rPr>
  </w:style>
  <w:style w:type="paragraph" w:customStyle="1" w:styleId="FIDICClauseName">
    <w:name w:val="FIDIC_ClauseName"/>
    <w:basedOn w:val="Normal"/>
    <w:next w:val="Normal"/>
    <w:rsid w:val="00036547"/>
    <w:pPr>
      <w:spacing w:before="240" w:after="240" w:line="240" w:lineRule="exact"/>
    </w:pPr>
    <w:rPr>
      <w:rFonts w:ascii="Arial" w:eastAsia="Times New Roman" w:hAnsi="Arial" w:cs="Arial"/>
      <w:color w:val="0000CC"/>
      <w:spacing w:val="-5"/>
      <w:sz w:val="28"/>
      <w:szCs w:val="28"/>
      <w:lang w:val="en-GB"/>
    </w:rPr>
  </w:style>
  <w:style w:type="paragraph" w:customStyle="1" w:styleId="S4-Header2">
    <w:name w:val="S4-Header 2"/>
    <w:basedOn w:val="Normal"/>
    <w:rsid w:val="00036547"/>
    <w:pPr>
      <w:spacing w:before="120" w:after="240" w:line="240" w:lineRule="auto"/>
      <w:jc w:val="center"/>
    </w:pPr>
    <w:rPr>
      <w:rFonts w:ascii="Times New Roman" w:eastAsia="Times New Roman" w:hAnsi="Times New Roman" w:cs="Times New Roman"/>
      <w:b/>
      <w:sz w:val="32"/>
      <w:szCs w:val="24"/>
      <w:lang w:val="en-US"/>
    </w:rPr>
  </w:style>
  <w:style w:type="paragraph" w:customStyle="1" w:styleId="Head1">
    <w:name w:val="Head1"/>
    <w:basedOn w:val="Default"/>
    <w:next w:val="Default"/>
    <w:rsid w:val="00036547"/>
    <w:rPr>
      <w:rFonts w:eastAsia="Times New Roman"/>
      <w:color w:val="auto"/>
      <w:lang w:bidi="ar-SA"/>
    </w:rPr>
  </w:style>
  <w:style w:type="paragraph" w:customStyle="1" w:styleId="FIDICClauseSubSubName">
    <w:name w:val="FIDIC_ClauseSubSubName"/>
    <w:basedOn w:val="Normal"/>
    <w:next w:val="Normal"/>
    <w:rsid w:val="00036547"/>
    <w:pPr>
      <w:spacing w:before="120" w:after="120" w:line="240" w:lineRule="exact"/>
    </w:pPr>
    <w:rPr>
      <w:rFonts w:ascii="Helvetica Neue" w:eastAsia="Times New Roman" w:hAnsi="Helvetica Neue" w:cs="Times New Roman"/>
      <w:color w:val="0000CC"/>
      <w:spacing w:val="-5"/>
      <w:sz w:val="20"/>
      <w:szCs w:val="20"/>
      <w:lang w:val="en-US"/>
    </w:rPr>
  </w:style>
  <w:style w:type="paragraph" w:customStyle="1" w:styleId="plane">
    <w:name w:val="plane"/>
    <w:basedOn w:val="Normal"/>
    <w:rsid w:val="00036547"/>
    <w:pPr>
      <w:suppressAutoHyphens/>
      <w:spacing w:after="0" w:line="240" w:lineRule="auto"/>
      <w:jc w:val="both"/>
    </w:pPr>
    <w:rPr>
      <w:rFonts w:ascii="Tms Rmn" w:eastAsia="Times New Roman" w:hAnsi="Tms Rmn" w:cs="Times New Roman"/>
      <w:sz w:val="24"/>
      <w:szCs w:val="20"/>
      <w:lang w:val="en-US"/>
    </w:rPr>
  </w:style>
  <w:style w:type="paragraph" w:customStyle="1" w:styleId="S7-Header2">
    <w:name w:val="S7 - Header 2"/>
    <w:basedOn w:val="Normal"/>
    <w:rsid w:val="00036547"/>
    <w:pPr>
      <w:numPr>
        <w:numId w:val="40"/>
      </w:numPr>
      <w:spacing w:after="0" w:line="240" w:lineRule="auto"/>
    </w:pPr>
    <w:rPr>
      <w:rFonts w:ascii="Times New Roman" w:eastAsia="Times New Roman" w:hAnsi="Times New Roman" w:cs="Times New Roman"/>
      <w:b/>
      <w:sz w:val="24"/>
      <w:szCs w:val="20"/>
      <w:lang w:val="en-US"/>
    </w:rPr>
  </w:style>
  <w:style w:type="paragraph" w:customStyle="1" w:styleId="SectionVII">
    <w:name w:val="Section VII"/>
    <w:basedOn w:val="Header2-SubClauses"/>
    <w:autoRedefine/>
    <w:rsid w:val="00036547"/>
    <w:pPr>
      <w:tabs>
        <w:tab w:val="clear" w:pos="619"/>
        <w:tab w:val="left" w:pos="2699"/>
      </w:tabs>
      <w:overflowPunct/>
      <w:autoSpaceDE/>
      <w:autoSpaceDN/>
      <w:adjustRightInd/>
      <w:spacing w:after="120"/>
      <w:textAlignment w:val="auto"/>
    </w:pPr>
    <w:rPr>
      <w:rFonts w:eastAsia="Arial Unicode MS" w:cs="Times New Roman"/>
      <w:bCs/>
      <w:lang w:val="en-GB" w:eastAsia="en-US"/>
    </w:rPr>
  </w:style>
  <w:style w:type="character" w:customStyle="1" w:styleId="longtext">
    <w:name w:val="long_text"/>
    <w:rsid w:val="00036547"/>
  </w:style>
  <w:style w:type="character" w:customStyle="1" w:styleId="gt-icon-text1">
    <w:name w:val="gt-icon-text1"/>
    <w:rsid w:val="00036547"/>
  </w:style>
  <w:style w:type="paragraph" w:customStyle="1" w:styleId="Enclosure">
    <w:name w:val="Enclosure"/>
    <w:basedOn w:val="Normal"/>
    <w:rsid w:val="00036547"/>
    <w:pPr>
      <w:spacing w:after="0" w:line="240" w:lineRule="auto"/>
    </w:pPr>
    <w:rPr>
      <w:rFonts w:ascii="Times New Roman" w:eastAsia="Times New Roman" w:hAnsi="Times New Roman" w:cs="Times New Roman"/>
      <w:sz w:val="24"/>
      <w:szCs w:val="24"/>
      <w:lang w:val="en-US"/>
    </w:rPr>
  </w:style>
  <w:style w:type="character" w:customStyle="1" w:styleId="TM2Car">
    <w:name w:val="TM 2 Car"/>
    <w:basedOn w:val="Policepardfaut"/>
    <w:link w:val="TM2"/>
    <w:uiPriority w:val="39"/>
    <w:rsid w:val="00036547"/>
    <w:rPr>
      <w:rFonts w:ascii="Times New Roman" w:eastAsia="Times New Roman" w:hAnsi="Times New Roman" w:cs="Times New Roman"/>
      <w:sz w:val="24"/>
      <w:szCs w:val="20"/>
      <w:lang w:eastAsia="fr-FR"/>
    </w:rPr>
  </w:style>
  <w:style w:type="numbering" w:customStyle="1" w:styleId="Aucuneliste9">
    <w:name w:val="Aucune liste9"/>
    <w:next w:val="Aucuneliste"/>
    <w:uiPriority w:val="99"/>
    <w:semiHidden/>
    <w:unhideWhenUsed/>
    <w:rsid w:val="006967CE"/>
  </w:style>
  <w:style w:type="table" w:customStyle="1" w:styleId="Listecouleur-Accent12">
    <w:name w:val="Liste couleur - Accent 12"/>
    <w:basedOn w:val="TableauNormal"/>
    <w:next w:val="Listecouleur-Accent1"/>
    <w:uiPriority w:val="72"/>
    <w:rsid w:val="006967CE"/>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
    <w:name w:val="Grille du tableau10"/>
    <w:basedOn w:val="TableauNormal"/>
    <w:next w:val="Grilledutableau"/>
    <w:rsid w:val="006967CE"/>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ucuneliste"/>
    <w:uiPriority w:val="99"/>
    <w:semiHidden/>
    <w:unhideWhenUsed/>
    <w:rsid w:val="006967CE"/>
  </w:style>
  <w:style w:type="table" w:customStyle="1" w:styleId="TableGrid11">
    <w:name w:val="Table Grid1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6967CE"/>
  </w:style>
  <w:style w:type="table" w:customStyle="1" w:styleId="Grilledutableau15">
    <w:name w:val="Grille du tableau15"/>
    <w:basedOn w:val="TableauNormal"/>
    <w:next w:val="Grilledutableau"/>
    <w:uiPriority w:val="39"/>
    <w:rsid w:val="006967CE"/>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uiPriority w:val="19"/>
    <w:qFormat/>
    <w:rsid w:val="006967CE"/>
    <w:rPr>
      <w:i/>
      <w:iCs/>
      <w:color w:val="404040"/>
    </w:rPr>
  </w:style>
  <w:style w:type="paragraph" w:customStyle="1" w:styleId="Titre4Titrearticle">
    <w:name w:val="Titre 4.Titre article"/>
    <w:basedOn w:val="Normal"/>
    <w:rsid w:val="006967CE"/>
    <w:pPr>
      <w:numPr>
        <w:numId w:val="50"/>
      </w:numPr>
      <w:tabs>
        <w:tab w:val="left" w:pos="851"/>
        <w:tab w:val="right" w:leader="dot" w:pos="10490"/>
      </w:tabs>
      <w:spacing w:after="0" w:line="240" w:lineRule="auto"/>
      <w:jc w:val="both"/>
    </w:pPr>
    <w:rPr>
      <w:rFonts w:ascii="Verdana" w:eastAsia="Times New Roman" w:hAnsi="Verdana" w:cs="Arial"/>
      <w:b/>
      <w:bCs/>
      <w:snapToGrid w:val="0"/>
      <w:sz w:val="18"/>
      <w:szCs w:val="20"/>
      <w:u w:val="single"/>
      <w:lang w:eastAsia="fr-FR"/>
    </w:rPr>
  </w:style>
  <w:style w:type="character" w:customStyle="1" w:styleId="a-list-item">
    <w:name w:val="a-list-item"/>
    <w:rsid w:val="006967CE"/>
  </w:style>
  <w:style w:type="table" w:customStyle="1" w:styleId="TableGrid12">
    <w:name w:val="Table Grid12"/>
    <w:basedOn w:val="TableauNormal"/>
    <w:next w:val="Grilledutableau"/>
    <w:uiPriority w:val="59"/>
    <w:rsid w:val="00BB564D"/>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F111C4"/>
  </w:style>
  <w:style w:type="table" w:customStyle="1" w:styleId="Grilledutableau16">
    <w:name w:val="Grille du tableau16"/>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2">
    <w:name w:val="- retrait 2"/>
    <w:basedOn w:val="Normal"/>
    <w:link w:val="-retrait2Car"/>
    <w:uiPriority w:val="99"/>
    <w:rsid w:val="00F111C4"/>
    <w:pPr>
      <w:numPr>
        <w:numId w:val="54"/>
      </w:numPr>
      <w:tabs>
        <w:tab w:val="clear" w:pos="720"/>
        <w:tab w:val="num" w:pos="1260"/>
      </w:tabs>
      <w:spacing w:after="120" w:line="240" w:lineRule="auto"/>
      <w:ind w:left="1260" w:hanging="490"/>
      <w:jc w:val="both"/>
    </w:pPr>
    <w:rPr>
      <w:rFonts w:ascii="Arial" w:eastAsia="Times New Roman" w:hAnsi="Arial" w:cs="Arial"/>
      <w:lang w:eastAsia="fr-FR"/>
    </w:rPr>
  </w:style>
  <w:style w:type="character" w:customStyle="1" w:styleId="-retrait2Car">
    <w:name w:val="- retrait 2 Car"/>
    <w:basedOn w:val="Policepardfaut"/>
    <w:link w:val="-retrait2"/>
    <w:uiPriority w:val="99"/>
    <w:locked/>
    <w:rsid w:val="00F111C4"/>
    <w:rPr>
      <w:rFonts w:ascii="Arial" w:eastAsia="Times New Roman" w:hAnsi="Arial" w:cs="Arial"/>
      <w:lang w:eastAsia="fr-FR"/>
    </w:rPr>
  </w:style>
  <w:style w:type="table" w:customStyle="1" w:styleId="TableGrid10">
    <w:name w:val="TableGrid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
    <w:name w:val="Tableau Grille 5 Foncé - Accentuation 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
    <w:name w:val="Tableau simple 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
    <w:name w:val="Tableau Grille 4 - Accentuation 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
    <w:name w:val="Tableau Grille 6 Couleur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
    <w:name w:val="Aucune liste15"/>
    <w:next w:val="Aucuneliste"/>
    <w:uiPriority w:val="99"/>
    <w:semiHidden/>
    <w:unhideWhenUsed/>
    <w:rsid w:val="00F111C4"/>
  </w:style>
  <w:style w:type="table" w:customStyle="1" w:styleId="TableauGrille5Fonc-Accentuation111">
    <w:name w:val="Tableau Grille 5 Foncé - Accentuation 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
    <w:name w:val="Grille du tableau17"/>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
    <w:name w:val="Tableau Grille 5 Foncé - Accentuation 12"/>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0">
    <w:name w:val="TableGrid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
    <w:name w:val="Tableau Grille 3 - Accentuation 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0">
    <w:name w:val="TableGrid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
    <w:name w:val="Grille du tableau18"/>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
    <w:name w:val="Aucune liste16"/>
    <w:next w:val="Aucuneliste"/>
    <w:uiPriority w:val="99"/>
    <w:semiHidden/>
    <w:unhideWhenUsed/>
    <w:rsid w:val="00F111C4"/>
  </w:style>
  <w:style w:type="table" w:customStyle="1" w:styleId="Grilledutableau19">
    <w:name w:val="Grille du tableau19"/>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0">
    <w:name w:val="TableGrid1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
    <w:name w:val="Tableau Grille 5 Foncé - Accentuation 112"/>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
    <w:name w:val="Tableau simple 1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
    <w:name w:val="Tableau Grille 4 - Accentuation 1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
    <w:name w:val="Tableau Grille 6 Couleur1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
    <w:name w:val="Tableau Grille 5 Foncé - Accentuation 113"/>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
    <w:name w:val="Aucune liste17"/>
    <w:next w:val="Aucuneliste"/>
    <w:uiPriority w:val="99"/>
    <w:semiHidden/>
    <w:unhideWhenUsed/>
    <w:rsid w:val="00F111C4"/>
  </w:style>
  <w:style w:type="table" w:customStyle="1" w:styleId="TableauGrille5Fonc-Accentuation1111">
    <w:name w:val="Tableau Grille 5 Foncé - Accentuation 1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
    <w:name w:val="Grille du tableau110"/>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
    <w:name w:val="Tableau Grille 4 - Accentuation 112"/>
    <w:basedOn w:val="TableauNormal"/>
    <w:next w:val="TableauGrille4-Accentuation11"/>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
    <w:name w:val="Tableau Grille 5 Foncé - Accentuation 121"/>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0">
    <w:name w:val="TableGrid2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
    <w:name w:val="Tableau Grille 3 - Accentuation 1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
    <w:name w:val="TableGrid1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
    <w:name w:val="Tableau simple 112"/>
    <w:basedOn w:val="TableauNormal"/>
    <w:next w:val="Tableausimple11"/>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
    <w:name w:val="Tableau Grille 6 Couleur12"/>
    <w:basedOn w:val="TableauNormal"/>
    <w:next w:val="TableauGrille6Couleur1"/>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8">
    <w:name w:val="Aucune liste18"/>
    <w:next w:val="Aucuneliste"/>
    <w:uiPriority w:val="99"/>
    <w:semiHidden/>
    <w:unhideWhenUsed/>
    <w:rsid w:val="00476318"/>
  </w:style>
  <w:style w:type="numbering" w:customStyle="1" w:styleId="Aucuneliste19">
    <w:name w:val="Aucune liste19"/>
    <w:next w:val="Aucuneliste"/>
    <w:uiPriority w:val="99"/>
    <w:semiHidden/>
    <w:unhideWhenUsed/>
    <w:rsid w:val="00476318"/>
  </w:style>
  <w:style w:type="table" w:customStyle="1" w:styleId="Listecouleur-Accent111">
    <w:name w:val="Liste couleur - Accent 11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20">
    <w:name w:val="Grille du tableau20"/>
    <w:basedOn w:val="TableauNormal"/>
    <w:next w:val="Grilledutableau"/>
    <w:uiPriority w:val="39"/>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Aucuneliste"/>
    <w:uiPriority w:val="99"/>
    <w:semiHidden/>
    <w:unhideWhenUsed/>
    <w:rsid w:val="00476318"/>
  </w:style>
  <w:style w:type="table" w:customStyle="1" w:styleId="TableGrid13">
    <w:name w:val="Table Grid13"/>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4">
    <w:name w:val="Aucune liste114"/>
    <w:next w:val="Aucuneliste"/>
    <w:uiPriority w:val="99"/>
    <w:semiHidden/>
    <w:unhideWhenUsed/>
    <w:rsid w:val="00476318"/>
  </w:style>
  <w:style w:type="table" w:customStyle="1" w:styleId="TableGrid4">
    <w:name w:val="TableGrid4"/>
    <w:rsid w:val="00476318"/>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2">
    <w:name w:val="Aucune liste1112"/>
    <w:next w:val="Aucuneliste"/>
    <w:uiPriority w:val="99"/>
    <w:semiHidden/>
    <w:unhideWhenUsed/>
    <w:rsid w:val="00476318"/>
  </w:style>
  <w:style w:type="table" w:customStyle="1" w:styleId="Grilledutableau113">
    <w:name w:val="Grille du tableau11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2">
    <w:name w:val="Aucune liste11112"/>
    <w:next w:val="Aucuneliste"/>
    <w:uiPriority w:val="99"/>
    <w:semiHidden/>
    <w:unhideWhenUsed/>
    <w:rsid w:val="00476318"/>
  </w:style>
  <w:style w:type="table" w:customStyle="1" w:styleId="Grilledutableau114">
    <w:name w:val="Grille du tableau114"/>
    <w:basedOn w:val="TableauNormal"/>
    <w:next w:val="Grilledutableau"/>
    <w:locked/>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5">
    <w:name w:val="Grille du tableau2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5">
    <w:name w:val="Aucune liste25"/>
    <w:next w:val="Aucuneliste"/>
    <w:uiPriority w:val="99"/>
    <w:semiHidden/>
    <w:unhideWhenUsed/>
    <w:rsid w:val="00476318"/>
  </w:style>
  <w:style w:type="table" w:customStyle="1" w:styleId="Grilledutableau35">
    <w:name w:val="Grille du tableau3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3">
    <w:name w:val="Aucune liste33"/>
    <w:next w:val="Aucuneliste"/>
    <w:uiPriority w:val="99"/>
    <w:semiHidden/>
    <w:unhideWhenUsed/>
    <w:rsid w:val="00476318"/>
  </w:style>
  <w:style w:type="table" w:customStyle="1" w:styleId="Grilledutableau43">
    <w:name w:val="Grille du tableau43"/>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3">
    <w:name w:val="Aucune liste43"/>
    <w:next w:val="Aucuneliste"/>
    <w:uiPriority w:val="99"/>
    <w:semiHidden/>
    <w:unhideWhenUsed/>
    <w:rsid w:val="00476318"/>
  </w:style>
  <w:style w:type="table" w:customStyle="1" w:styleId="Grilledutableau53">
    <w:name w:val="Grille du tableau5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1">
    <w:name w:val="Aucune liste111111"/>
    <w:next w:val="Aucuneliste"/>
    <w:uiPriority w:val="99"/>
    <w:semiHidden/>
    <w:unhideWhenUsed/>
    <w:rsid w:val="00476318"/>
  </w:style>
  <w:style w:type="table" w:customStyle="1" w:styleId="Grilledutableau213">
    <w:name w:val="Grille du tableau2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3">
    <w:name w:val="Aucune liste213"/>
    <w:next w:val="Aucuneliste"/>
    <w:uiPriority w:val="99"/>
    <w:semiHidden/>
    <w:unhideWhenUsed/>
    <w:rsid w:val="00476318"/>
  </w:style>
  <w:style w:type="table" w:customStyle="1" w:styleId="Grilledutableau313">
    <w:name w:val="Grille du tableau3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3">
    <w:name w:val="Aucune liste53"/>
    <w:next w:val="Aucuneliste"/>
    <w:uiPriority w:val="99"/>
    <w:semiHidden/>
    <w:unhideWhenUsed/>
    <w:rsid w:val="00476318"/>
  </w:style>
  <w:style w:type="table" w:customStyle="1" w:styleId="Grilledutableau63">
    <w:name w:val="Grille du tableau6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3">
    <w:name w:val="Aucune liste123"/>
    <w:next w:val="Aucuneliste"/>
    <w:uiPriority w:val="99"/>
    <w:semiHidden/>
    <w:unhideWhenUsed/>
    <w:rsid w:val="00476318"/>
  </w:style>
  <w:style w:type="table" w:customStyle="1" w:styleId="Grilledutableau123">
    <w:name w:val="Grille du tableau123"/>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3">
    <w:name w:val="Grille du tableau2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3">
    <w:name w:val="Aucune liste223"/>
    <w:next w:val="Aucuneliste"/>
    <w:uiPriority w:val="99"/>
    <w:semiHidden/>
    <w:unhideWhenUsed/>
    <w:rsid w:val="00476318"/>
  </w:style>
  <w:style w:type="table" w:customStyle="1" w:styleId="Grilledutableau323">
    <w:name w:val="Grille du tableau3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61">
    <w:name w:val="Aucune liste61"/>
    <w:next w:val="Aucuneliste"/>
    <w:uiPriority w:val="99"/>
    <w:semiHidden/>
    <w:unhideWhenUsed/>
    <w:rsid w:val="00476318"/>
  </w:style>
  <w:style w:type="table" w:customStyle="1" w:styleId="Grilledutableau71">
    <w:name w:val="Grille du tableau7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1">
    <w:name w:val="Aucune liste131"/>
    <w:next w:val="Aucuneliste"/>
    <w:uiPriority w:val="99"/>
    <w:semiHidden/>
    <w:unhideWhenUsed/>
    <w:rsid w:val="00476318"/>
  </w:style>
  <w:style w:type="table" w:customStyle="1" w:styleId="Grilledutableau131">
    <w:name w:val="Grille du tableau13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1">
    <w:name w:val="Grille du tableau2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1">
    <w:name w:val="Aucune liste231"/>
    <w:next w:val="Aucuneliste"/>
    <w:uiPriority w:val="99"/>
    <w:semiHidden/>
    <w:unhideWhenUsed/>
    <w:rsid w:val="00476318"/>
  </w:style>
  <w:style w:type="table" w:customStyle="1" w:styleId="Grilledutableau331">
    <w:name w:val="Grille du tableau3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1">
    <w:name w:val="Aucune liste311"/>
    <w:next w:val="Aucuneliste"/>
    <w:uiPriority w:val="99"/>
    <w:semiHidden/>
    <w:unhideWhenUsed/>
    <w:rsid w:val="00476318"/>
  </w:style>
  <w:style w:type="table" w:customStyle="1" w:styleId="Grilledutableau411">
    <w:name w:val="Grille du tableau41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1">
    <w:name w:val="Aucune liste411"/>
    <w:next w:val="Aucuneliste"/>
    <w:uiPriority w:val="99"/>
    <w:semiHidden/>
    <w:unhideWhenUsed/>
    <w:rsid w:val="00476318"/>
  </w:style>
  <w:style w:type="table" w:customStyle="1" w:styleId="Grilledutableau511">
    <w:name w:val="Grille du tableau5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1">
    <w:name w:val="Aucune liste1121"/>
    <w:next w:val="Aucuneliste"/>
    <w:uiPriority w:val="99"/>
    <w:semiHidden/>
    <w:unhideWhenUsed/>
    <w:rsid w:val="00476318"/>
  </w:style>
  <w:style w:type="table" w:customStyle="1" w:styleId="Grilledutableau1111">
    <w:name w:val="Grille du tableau11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1">
    <w:name w:val="Grille du tableau2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1">
    <w:name w:val="Aucune liste2111"/>
    <w:next w:val="Aucuneliste"/>
    <w:uiPriority w:val="99"/>
    <w:semiHidden/>
    <w:unhideWhenUsed/>
    <w:rsid w:val="00476318"/>
  </w:style>
  <w:style w:type="table" w:customStyle="1" w:styleId="Grilledutableau3111">
    <w:name w:val="Grille du tableau3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1">
    <w:name w:val="Aucune liste511"/>
    <w:next w:val="Aucuneliste"/>
    <w:uiPriority w:val="99"/>
    <w:semiHidden/>
    <w:unhideWhenUsed/>
    <w:rsid w:val="00476318"/>
  </w:style>
  <w:style w:type="table" w:customStyle="1" w:styleId="Grilledutableau611">
    <w:name w:val="Grille du tableau6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1">
    <w:name w:val="Aucune liste1211"/>
    <w:next w:val="Aucuneliste"/>
    <w:uiPriority w:val="99"/>
    <w:semiHidden/>
    <w:unhideWhenUsed/>
    <w:rsid w:val="00476318"/>
  </w:style>
  <w:style w:type="table" w:customStyle="1" w:styleId="Grilledutableau1211">
    <w:name w:val="Grille du tableau12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1">
    <w:name w:val="Grille du tableau2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1">
    <w:name w:val="Aucune liste2211"/>
    <w:next w:val="Aucuneliste"/>
    <w:uiPriority w:val="99"/>
    <w:semiHidden/>
    <w:unhideWhenUsed/>
    <w:rsid w:val="00476318"/>
  </w:style>
  <w:style w:type="table" w:customStyle="1" w:styleId="Grilledutableau3211">
    <w:name w:val="Grille du tableau3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1">
    <w:name w:val="Aucune liste71"/>
    <w:next w:val="Aucuneliste"/>
    <w:uiPriority w:val="99"/>
    <w:semiHidden/>
    <w:unhideWhenUsed/>
    <w:rsid w:val="00476318"/>
  </w:style>
  <w:style w:type="table" w:customStyle="1" w:styleId="Grilledutableau81">
    <w:name w:val="Grille du tableau8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1">
    <w:name w:val="Aucune liste141"/>
    <w:next w:val="Aucuneliste"/>
    <w:uiPriority w:val="99"/>
    <w:semiHidden/>
    <w:unhideWhenUsed/>
    <w:rsid w:val="00476318"/>
  </w:style>
  <w:style w:type="table" w:customStyle="1" w:styleId="Grilledutableau141">
    <w:name w:val="Grille du tableau14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1">
    <w:name w:val="Grille du tableau2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1">
    <w:name w:val="Aucune liste241"/>
    <w:next w:val="Aucuneliste"/>
    <w:uiPriority w:val="99"/>
    <w:semiHidden/>
    <w:unhideWhenUsed/>
    <w:rsid w:val="00476318"/>
  </w:style>
  <w:style w:type="table" w:customStyle="1" w:styleId="Grilledutableau341">
    <w:name w:val="Grille du tableau3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1">
    <w:name w:val="Aucune liste321"/>
    <w:next w:val="Aucuneliste"/>
    <w:uiPriority w:val="99"/>
    <w:semiHidden/>
    <w:unhideWhenUsed/>
    <w:rsid w:val="00476318"/>
  </w:style>
  <w:style w:type="table" w:customStyle="1" w:styleId="Grilledutableau421">
    <w:name w:val="Grille du tableau42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1">
    <w:name w:val="Aucune liste421"/>
    <w:next w:val="Aucuneliste"/>
    <w:uiPriority w:val="99"/>
    <w:semiHidden/>
    <w:unhideWhenUsed/>
    <w:rsid w:val="00476318"/>
  </w:style>
  <w:style w:type="table" w:customStyle="1" w:styleId="Grilledutableau521">
    <w:name w:val="Grille du tableau5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1">
    <w:name w:val="Aucune liste1131"/>
    <w:next w:val="Aucuneliste"/>
    <w:uiPriority w:val="99"/>
    <w:semiHidden/>
    <w:unhideWhenUsed/>
    <w:rsid w:val="00476318"/>
  </w:style>
  <w:style w:type="table" w:customStyle="1" w:styleId="Grilledutableau1121">
    <w:name w:val="Grille du tableau11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1">
    <w:name w:val="Grille du tableau2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1">
    <w:name w:val="Aucune liste2121"/>
    <w:next w:val="Aucuneliste"/>
    <w:uiPriority w:val="99"/>
    <w:semiHidden/>
    <w:unhideWhenUsed/>
    <w:rsid w:val="00476318"/>
  </w:style>
  <w:style w:type="table" w:customStyle="1" w:styleId="Grilledutableau3121">
    <w:name w:val="Grille du tableau3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1">
    <w:name w:val="Aucune liste521"/>
    <w:next w:val="Aucuneliste"/>
    <w:uiPriority w:val="99"/>
    <w:semiHidden/>
    <w:unhideWhenUsed/>
    <w:rsid w:val="00476318"/>
  </w:style>
  <w:style w:type="table" w:customStyle="1" w:styleId="Grilledutableau621">
    <w:name w:val="Grille du tableau6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1">
    <w:name w:val="Aucune liste1221"/>
    <w:next w:val="Aucuneliste"/>
    <w:uiPriority w:val="99"/>
    <w:semiHidden/>
    <w:unhideWhenUsed/>
    <w:rsid w:val="00476318"/>
  </w:style>
  <w:style w:type="table" w:customStyle="1" w:styleId="Grilledutableau1221">
    <w:name w:val="Grille du tableau12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1">
    <w:name w:val="Grille du tableau2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1">
    <w:name w:val="Aucune liste2221"/>
    <w:next w:val="Aucuneliste"/>
    <w:uiPriority w:val="99"/>
    <w:semiHidden/>
    <w:unhideWhenUsed/>
    <w:rsid w:val="00476318"/>
  </w:style>
  <w:style w:type="table" w:customStyle="1" w:styleId="Grilledutableau3221">
    <w:name w:val="Grille du tableau3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ouleur-Accent13">
    <w:name w:val="Liste couleur - Accent 13"/>
    <w:basedOn w:val="TableauNormal"/>
    <w:next w:val="Listecouleur-Accent1"/>
    <w:uiPriority w:val="72"/>
    <w:semiHidden/>
    <w:unhideWhenUsed/>
    <w:rsid w:val="0047631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Mentionnonrsolue">
    <w:name w:val="Unresolved Mention"/>
    <w:basedOn w:val="Policepardfaut"/>
    <w:uiPriority w:val="99"/>
    <w:semiHidden/>
    <w:unhideWhenUsed/>
    <w:rsid w:val="00476318"/>
    <w:rPr>
      <w:color w:val="605E5C"/>
      <w:shd w:val="clear" w:color="auto" w:fill="E1DFDD"/>
    </w:rPr>
  </w:style>
  <w:style w:type="numbering" w:customStyle="1" w:styleId="Aucuneliste81">
    <w:name w:val="Aucune liste81"/>
    <w:next w:val="Aucuneliste"/>
    <w:uiPriority w:val="99"/>
    <w:semiHidden/>
    <w:unhideWhenUsed/>
    <w:rsid w:val="00476318"/>
  </w:style>
  <w:style w:type="table" w:customStyle="1" w:styleId="Grilledutableau91">
    <w:name w:val="Grille du tableau9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91">
    <w:name w:val="Aucune liste91"/>
    <w:next w:val="Aucuneliste"/>
    <w:uiPriority w:val="99"/>
    <w:semiHidden/>
    <w:unhideWhenUsed/>
    <w:rsid w:val="00476318"/>
  </w:style>
  <w:style w:type="table" w:customStyle="1" w:styleId="Listecouleur-Accent121">
    <w:name w:val="Liste couleur - Accent 12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1">
    <w:name w:val="Grille du tableau101"/>
    <w:basedOn w:val="TableauNormal"/>
    <w:next w:val="Grilledutableau"/>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ucuneliste"/>
    <w:uiPriority w:val="99"/>
    <w:semiHidden/>
    <w:unhideWhenUsed/>
    <w:rsid w:val="00476318"/>
  </w:style>
  <w:style w:type="table" w:customStyle="1" w:styleId="TableGrid1110">
    <w:name w:val="Table Grid1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51">
    <w:name w:val="Grille du tableau151"/>
    <w:basedOn w:val="TableauNormal"/>
    <w:next w:val="Grilledutableau"/>
    <w:uiPriority w:val="39"/>
    <w:rsid w:val="00476318"/>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1">
    <w:name w:val="Aucune liste101"/>
    <w:next w:val="Aucuneliste"/>
    <w:uiPriority w:val="99"/>
    <w:semiHidden/>
    <w:unhideWhenUsed/>
    <w:rsid w:val="00476318"/>
  </w:style>
  <w:style w:type="table" w:customStyle="1" w:styleId="Grilledutableau161">
    <w:name w:val="Grille du tableau16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Grid13"/>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4">
    <w:name w:val="Tableau Grille 5 Foncé - Accentuation 114"/>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3">
    <w:name w:val="Tableau simple 113"/>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3">
    <w:name w:val="Tableau Grille 4 - Accentuation 113"/>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3">
    <w:name w:val="Tableau Grille 6 Couleur13"/>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1">
    <w:name w:val="Aucune liste151"/>
    <w:next w:val="Aucuneliste"/>
    <w:uiPriority w:val="99"/>
    <w:semiHidden/>
    <w:unhideWhenUsed/>
    <w:rsid w:val="00476318"/>
  </w:style>
  <w:style w:type="table" w:customStyle="1" w:styleId="TableauGrille5Fonc-Accentuation1112">
    <w:name w:val="Tableau Grille 5 Foncé - Accentuation 1112"/>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1">
    <w:name w:val="Grille du tableau17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2">
    <w:name w:val="Tableau Grille 5 Foncé - Accentuation 122"/>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20">
    <w:name w:val="TableGrid2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2">
    <w:name w:val="Tableau Grille 3 - Accentuation 112"/>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2">
    <w:name w:val="TableGrid11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1">
    <w:name w:val="Grille du tableau18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1">
    <w:name w:val="Aucune liste161"/>
    <w:next w:val="Aucuneliste"/>
    <w:uiPriority w:val="99"/>
    <w:semiHidden/>
    <w:unhideWhenUsed/>
    <w:rsid w:val="00476318"/>
  </w:style>
  <w:style w:type="table" w:customStyle="1" w:styleId="Grilledutableau191">
    <w:name w:val="Grille du tableau19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10">
    <w:name w:val="TableGrid12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1">
    <w:name w:val="Tableau Grille 5 Foncé - Accentuation 112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1">
    <w:name w:val="Tableau simple 1111"/>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1">
    <w:name w:val="Tableau Grille 4 - Accentuation 1111"/>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1">
    <w:name w:val="Tableau Grille 6 Couleur111"/>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1">
    <w:name w:val="Tableau Grille 5 Foncé - Accentuation 113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1">
    <w:name w:val="Aucune liste171"/>
    <w:next w:val="Aucuneliste"/>
    <w:uiPriority w:val="99"/>
    <w:semiHidden/>
    <w:unhideWhenUsed/>
    <w:rsid w:val="00476318"/>
  </w:style>
  <w:style w:type="table" w:customStyle="1" w:styleId="TableauGrille5Fonc-Accentuation11111">
    <w:name w:val="Tableau Grille 5 Foncé - Accentuation 1111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1">
    <w:name w:val="Grille du tableau110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1">
    <w:name w:val="Tableau Grille 4 - Accentuation 1121"/>
    <w:basedOn w:val="TableauNormal"/>
    <w:next w:val="TableauGrille4-Accentuation11"/>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1">
    <w:name w:val="Tableau Grille 5 Foncé - Accentuation 121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10">
    <w:name w:val="TableGrid2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1">
    <w:name w:val="Tableau Grille 3 - Accentuation 1111"/>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1">
    <w:name w:val="TableGrid11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1">
    <w:name w:val="Tableau simple 1121"/>
    <w:basedOn w:val="TableauNormal"/>
    <w:next w:val="Tableausimple11"/>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1">
    <w:name w:val="Tableau Grille 6 Couleur121"/>
    <w:basedOn w:val="TableauNormal"/>
    <w:next w:val="TableauGrille6Couleur1"/>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DocumentHeader11">
    <w:name w:val="Document Header11"/>
    <w:basedOn w:val="Normal"/>
    <w:next w:val="Normal"/>
    <w:autoRedefine/>
    <w:uiPriority w:val="9"/>
    <w:qFormat/>
    <w:rsid w:val="00476318"/>
    <w:pPr>
      <w:keepNext/>
      <w:keepLines/>
      <w:widowControl w:val="0"/>
      <w:overflowPunct w:val="0"/>
      <w:adjustRightInd w:val="0"/>
      <w:spacing w:after="0" w:line="240" w:lineRule="auto"/>
      <w:jc w:val="both"/>
      <w:outlineLvl w:val="0"/>
    </w:pPr>
    <w:rPr>
      <w:rFonts w:eastAsia="Times New Roman" w:cs="Calibri"/>
      <w:b/>
      <w:bCs/>
      <w:noProof/>
      <w:spacing w:val="32"/>
      <w:kern w:val="32"/>
      <w:sz w:val="24"/>
      <w:szCs w:val="24"/>
    </w:rPr>
  </w:style>
  <w:style w:type="paragraph" w:customStyle="1" w:styleId="Titre51">
    <w:name w:val="Titre 51"/>
    <w:basedOn w:val="Normal"/>
    <w:next w:val="Normal"/>
    <w:autoRedefine/>
    <w:qFormat/>
    <w:rsid w:val="00476318"/>
    <w:pPr>
      <w:widowControl w:val="0"/>
      <w:numPr>
        <w:ilvl w:val="4"/>
        <w:numId w:val="56"/>
      </w:numPr>
      <w:autoSpaceDE w:val="0"/>
      <w:autoSpaceDN w:val="0"/>
      <w:spacing w:before="120" w:after="60" w:line="240" w:lineRule="auto"/>
      <w:jc w:val="both"/>
      <w:outlineLvl w:val="4"/>
    </w:pPr>
    <w:rPr>
      <w:rFonts w:eastAsia="Times New Roman" w:cs="Calibri"/>
      <w:b/>
      <w:bCs/>
      <w:iCs/>
      <w:kern w:val="28"/>
    </w:rPr>
  </w:style>
  <w:style w:type="character" w:customStyle="1" w:styleId="NotedefinCar1">
    <w:name w:val="Note de fin Car1"/>
    <w:basedOn w:val="Policepardfaut"/>
    <w:uiPriority w:val="99"/>
    <w:semiHidden/>
    <w:rsid w:val="00476318"/>
    <w:rPr>
      <w:sz w:val="20"/>
      <w:szCs w:val="20"/>
    </w:rPr>
  </w:style>
  <w:style w:type="table" w:customStyle="1" w:styleId="TableGrid41">
    <w:name w:val="TableGrid4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131">
    <w:name w:val="Grille du tableau113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1">
    <w:name w:val="Titre 1 Car1"/>
    <w:aliases w:val="Document Header1 Car1"/>
    <w:basedOn w:val="Policepardfaut"/>
    <w:uiPriority w:val="9"/>
    <w:rsid w:val="00476318"/>
    <w:rPr>
      <w:rFonts w:asciiTheme="majorHAnsi" w:eastAsiaTheme="majorEastAsia" w:hAnsiTheme="majorHAnsi" w:cstheme="majorBidi"/>
      <w:color w:val="2E74B5" w:themeColor="accent1" w:themeShade="BF"/>
      <w:sz w:val="32"/>
      <w:szCs w:val="32"/>
    </w:rPr>
  </w:style>
  <w:style w:type="character" w:customStyle="1" w:styleId="Titre5Car1">
    <w:name w:val="Titre 5 Car1"/>
    <w:basedOn w:val="Policepardfaut"/>
    <w:uiPriority w:val="9"/>
    <w:semiHidden/>
    <w:rsid w:val="00476318"/>
    <w:rPr>
      <w:rFonts w:asciiTheme="majorHAnsi" w:eastAsiaTheme="majorEastAsia" w:hAnsiTheme="majorHAnsi" w:cstheme="majorBidi"/>
      <w:color w:val="2E74B5" w:themeColor="accent1" w:themeShade="BF"/>
    </w:rPr>
  </w:style>
  <w:style w:type="paragraph" w:customStyle="1" w:styleId="msonormal0">
    <w:name w:val="msonormal"/>
    <w:basedOn w:val="Normal"/>
    <w:rsid w:val="00ED140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ntionnonrsolue4">
    <w:name w:val="Mention non résolue4"/>
    <w:basedOn w:val="Policepardfaut"/>
    <w:uiPriority w:val="99"/>
    <w:semiHidden/>
    <w:unhideWhenUsed/>
    <w:rsid w:val="00B039F7"/>
    <w:rPr>
      <w:color w:val="605E5C"/>
      <w:shd w:val="clear" w:color="auto" w:fill="E1DFDD"/>
    </w:rPr>
  </w:style>
  <w:style w:type="numbering" w:customStyle="1" w:styleId="Aucuneliste20">
    <w:name w:val="Aucune liste20"/>
    <w:next w:val="Aucuneliste"/>
    <w:uiPriority w:val="99"/>
    <w:semiHidden/>
    <w:unhideWhenUsed/>
    <w:rsid w:val="00B039F7"/>
  </w:style>
  <w:style w:type="character" w:customStyle="1" w:styleId="Titre2Car1">
    <w:name w:val="Titre 2 Car1"/>
    <w:aliases w:val="Title Header2 Car1"/>
    <w:basedOn w:val="Policepardfaut"/>
    <w:uiPriority w:val="9"/>
    <w:semiHidden/>
    <w:rsid w:val="00B039F7"/>
    <w:rPr>
      <w:rFonts w:ascii="Cambria" w:eastAsia="Times New Roman" w:hAnsi="Cambria" w:cs="Times New Roman"/>
      <w:color w:val="365F91"/>
      <w:sz w:val="26"/>
      <w:szCs w:val="26"/>
    </w:rPr>
  </w:style>
  <w:style w:type="character" w:customStyle="1" w:styleId="NotedebasdepageCar1">
    <w:name w:val="Note de bas de page Car1"/>
    <w:aliases w:val="fn Car1,ADB Car1,single space Car1,footnote text Char Car1,Footnote Text Char Car1,fn Char Car1,ADB Char Car1,single space Char Char Car1,Fußnotentextf Car1,single space Char Car,Footnote Car1,Footnote Text Char2 Char Car1"/>
    <w:basedOn w:val="Policepardfaut"/>
    <w:semiHidden/>
    <w:rsid w:val="00B039F7"/>
    <w:rPr>
      <w:rFonts w:ascii="Times New Roman" w:eastAsia="Times New Roman" w:hAnsi="Times New Roman" w:cs="Times New Roman"/>
      <w:sz w:val="20"/>
      <w:szCs w:val="20"/>
      <w:lang w:eastAsia="fr-FR"/>
    </w:rPr>
  </w:style>
  <w:style w:type="character" w:customStyle="1" w:styleId="SectionIVHeader-2Char">
    <w:name w:val="Section IV Header - 2 Char"/>
    <w:basedOn w:val="Head81Char"/>
    <w:link w:val="SectionIVHeader-2"/>
    <w:locked/>
    <w:rsid w:val="00B039F7"/>
    <w:rPr>
      <w:rFonts w:ascii="Times New Roman" w:eastAsia="Times New Roman" w:hAnsi="Times New Roman" w:cs="Arial"/>
      <w:b/>
      <w:sz w:val="28"/>
      <w:szCs w:val="24"/>
      <w:lang w:eastAsia="fr-FR"/>
    </w:rPr>
  </w:style>
  <w:style w:type="character" w:customStyle="1" w:styleId="Style11Char">
    <w:name w:val="Style11 Char"/>
    <w:basedOn w:val="Style7Char"/>
    <w:link w:val="Style110"/>
    <w:locked/>
    <w:rsid w:val="00B039F7"/>
    <w:rPr>
      <w:rFonts w:ascii="Times New Roman" w:eastAsia="Times New Roman" w:hAnsi="Times New Roman" w:cs="Times New Roman"/>
      <w:b/>
      <w:sz w:val="36"/>
      <w:szCs w:val="20"/>
      <w:lang w:val="es-ES_tradnl" w:eastAsia="fr-FR" w:bidi="fr-FR"/>
    </w:rPr>
  </w:style>
  <w:style w:type="paragraph" w:customStyle="1" w:styleId="Style110">
    <w:name w:val="Style11"/>
    <w:basedOn w:val="Style7"/>
    <w:link w:val="Style11Char"/>
    <w:qFormat/>
    <w:rsid w:val="00B039F7"/>
    <w:pPr>
      <w:overflowPunct/>
      <w:autoSpaceDE/>
      <w:autoSpaceDN/>
      <w:adjustRightInd/>
      <w:spacing w:after="200"/>
      <w:ind w:left="576" w:hanging="576"/>
      <w:textAlignment w:val="auto"/>
    </w:pPr>
    <w:rPr>
      <w:lang w:val="es-ES_tradnl"/>
    </w:rPr>
  </w:style>
  <w:style w:type="paragraph" w:customStyle="1" w:styleId="Sec4head2">
    <w:name w:val="Sec 4 head 2"/>
    <w:basedOn w:val="Style8"/>
    <w:qFormat/>
    <w:rsid w:val="00B039F7"/>
    <w:pPr>
      <w:suppressAutoHyphens w:val="0"/>
      <w:overflowPunct/>
      <w:autoSpaceDE/>
      <w:autoSpaceDN/>
      <w:adjustRightInd/>
      <w:textAlignment w:val="auto"/>
    </w:pPr>
    <w:rPr>
      <w:rFonts w:ascii="Calibri" w:eastAsia="Calibri" w:hAnsi="Calibri" w:cs="Times New Roman"/>
      <w:sz w:val="28"/>
      <w:szCs w:val="22"/>
      <w:lang w:eastAsia="en-US"/>
    </w:rPr>
  </w:style>
  <w:style w:type="paragraph" w:customStyle="1" w:styleId="Sec4head1">
    <w:name w:val="Sec 4 head 1"/>
    <w:basedOn w:val="Style7"/>
    <w:qFormat/>
    <w:rsid w:val="00B039F7"/>
    <w:pPr>
      <w:overflowPunct/>
      <w:autoSpaceDE/>
      <w:autoSpaceDN/>
      <w:adjustRightInd/>
      <w:spacing w:after="200"/>
      <w:textAlignment w:val="auto"/>
    </w:pPr>
    <w:rPr>
      <w:rFonts w:ascii="Calibri" w:eastAsia="Calibri" w:hAnsi="Calibri"/>
      <w:szCs w:val="22"/>
      <w:lang w:eastAsia="en-US" w:bidi="ar-SA"/>
    </w:rPr>
  </w:style>
  <w:style w:type="paragraph" w:customStyle="1" w:styleId="Sec7head1">
    <w:name w:val="Sec 7 head 1"/>
    <w:basedOn w:val="SectionVIHeader"/>
    <w:qFormat/>
    <w:rsid w:val="00B039F7"/>
    <w:pPr>
      <w:overflowPunct/>
      <w:autoSpaceDE/>
      <w:autoSpaceDN/>
      <w:adjustRightInd/>
      <w:spacing w:after="200"/>
      <w:ind w:left="576" w:hanging="576"/>
      <w:textAlignment w:val="auto"/>
    </w:pPr>
    <w:rPr>
      <w:rFonts w:ascii="Calibri" w:eastAsia="Calibri" w:hAnsi="Calibri"/>
      <w:szCs w:val="22"/>
      <w:lang w:val="fr-FR" w:eastAsia="en-US" w:bidi="ar-SA"/>
    </w:rPr>
  </w:style>
  <w:style w:type="paragraph" w:customStyle="1" w:styleId="Sec10head1">
    <w:name w:val="Sec 10 head 1"/>
    <w:basedOn w:val="Style9"/>
    <w:qFormat/>
    <w:rsid w:val="00B039F7"/>
    <w:pPr>
      <w:suppressAutoHyphens w:val="0"/>
      <w:overflowPunct/>
      <w:autoSpaceDE/>
      <w:autoSpaceDN/>
      <w:adjustRightInd/>
      <w:spacing w:before="360" w:after="240"/>
      <w:ind w:left="578" w:hanging="578"/>
      <w:textAlignment w:val="auto"/>
    </w:pPr>
    <w:rPr>
      <w:rFonts w:ascii="Calibri" w:eastAsia="Calibri" w:hAnsi="Calibri" w:cs="Times New Roman"/>
      <w:sz w:val="32"/>
      <w:szCs w:val="22"/>
      <w:lang w:eastAsia="en-US"/>
    </w:rPr>
  </w:style>
  <w:style w:type="character" w:customStyle="1" w:styleId="FootnoteTextChar11">
    <w:name w:val="Footnote Text Char11"/>
    <w:aliases w:val="fn Char11,ADB Char11,single space Char1,footnote text Char Char1,Footnote Text Char Char1,fn Char Char1,ADB Char Char1,single space Char Char Char1,Fußnotentextf Char1,single space Char  Char1"/>
    <w:rsid w:val="00B039F7"/>
    <w:rPr>
      <w:lang w:val="es-ES_tradnl"/>
    </w:rPr>
  </w:style>
  <w:style w:type="character" w:customStyle="1" w:styleId="HeaderChar1">
    <w:name w:val="Header Char1"/>
    <w:basedOn w:val="Policepardfaut"/>
    <w:uiPriority w:val="99"/>
    <w:rsid w:val="00B039F7"/>
    <w:rPr>
      <w:sz w:val="24"/>
    </w:rPr>
  </w:style>
  <w:style w:type="character" w:customStyle="1" w:styleId="FooterChar1">
    <w:name w:val="Footer Char1"/>
    <w:basedOn w:val="Policepardfaut"/>
    <w:uiPriority w:val="99"/>
    <w:rsid w:val="00B039F7"/>
    <w:rPr>
      <w:sz w:val="24"/>
    </w:rPr>
  </w:style>
  <w:style w:type="table" w:customStyle="1" w:styleId="Grilledutableau26">
    <w:name w:val="Grille du tableau26"/>
    <w:basedOn w:val="TableauNormal"/>
    <w:next w:val="Grilledutableau"/>
    <w:uiPriority w:val="59"/>
    <w:rsid w:val="00B039F7"/>
    <w:pPr>
      <w:suppressAutoHyphen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0">
    <w:name w:val="p2"/>
    <w:basedOn w:val="Normal"/>
    <w:rsid w:val="00943E99"/>
    <w:pPr>
      <w:widowControl w:val="0"/>
      <w:tabs>
        <w:tab w:val="left" w:pos="720"/>
      </w:tabs>
      <w:spacing w:after="0" w:line="240" w:lineRule="auto"/>
    </w:pPr>
    <w:rPr>
      <w:rFonts w:ascii="Times New Roman" w:eastAsia="Times New Roman" w:hAnsi="Times New Roman" w:cs="Times New Roman"/>
      <w:sz w:val="24"/>
      <w:szCs w:val="20"/>
      <w:lang w:eastAsia="fr-FR"/>
    </w:rPr>
  </w:style>
  <w:style w:type="character" w:customStyle="1" w:styleId="SectionVIIHeader2Char">
    <w:name w:val="Section VII Header2 Char"/>
    <w:link w:val="SectionVIIHeader2"/>
    <w:rsid w:val="00BB1711"/>
    <w:rPr>
      <w:rFonts w:ascii="Times New Roman" w:eastAsia="Times New Roman" w:hAnsi="Times New Roman" w:cs="Arial"/>
      <w:b/>
      <w:kern w:val="28"/>
      <w:sz w:val="32"/>
      <w:szCs w:val="24"/>
      <w:lang w:eastAsia="fr-FR"/>
    </w:rPr>
  </w:style>
  <w:style w:type="character" w:customStyle="1" w:styleId="apple-converted-space">
    <w:name w:val="apple-converted-space"/>
    <w:basedOn w:val="Policepardfaut"/>
    <w:rsid w:val="00BB1711"/>
  </w:style>
  <w:style w:type="character" w:customStyle="1" w:styleId="FootnoteTextChar2">
    <w:name w:val="Footnote Text Char2"/>
    <w:basedOn w:val="Policepardfaut"/>
    <w:locked/>
    <w:rsid w:val="00BB1711"/>
    <w:rPr>
      <w:rFonts w:cs="Times New Roman"/>
      <w:lang w:val="fr-FR" w:eastAsia="fr-FR"/>
    </w:rPr>
  </w:style>
  <w:style w:type="paragraph" w:customStyle="1" w:styleId="FrenchHeading">
    <w:name w:val="French Heading"/>
    <w:basedOn w:val="Normal"/>
    <w:qFormat/>
    <w:rsid w:val="00BB1711"/>
    <w:pPr>
      <w:spacing w:before="240" w:after="240" w:line="240" w:lineRule="auto"/>
      <w:jc w:val="center"/>
    </w:pPr>
    <w:rPr>
      <w:rFonts w:ascii="Times New Roman" w:eastAsia="Times New Roman" w:hAnsi="Times New Roman" w:cs="Times New Roman"/>
      <w:b/>
      <w:sz w:val="48"/>
      <w:szCs w:val="20"/>
      <w:lang w:eastAsia="fr-FR"/>
    </w:rPr>
  </w:style>
  <w:style w:type="character" w:customStyle="1" w:styleId="Style7Car">
    <w:name w:val="Style7 Car"/>
    <w:basedOn w:val="Policepardfaut"/>
    <w:rsid w:val="00BB1711"/>
    <w:rPr>
      <w:b/>
      <w:kern w:val="28"/>
      <w:sz w:val="28"/>
    </w:rPr>
  </w:style>
  <w:style w:type="paragraph" w:customStyle="1" w:styleId="Heading1a">
    <w:name w:val="Heading 1a"/>
    <w:rsid w:val="00BB1711"/>
    <w:pPr>
      <w:keepNext/>
      <w:keepLines/>
      <w:tabs>
        <w:tab w:val="left" w:pos="-720"/>
      </w:tabs>
      <w:suppressAutoHyphens/>
      <w:spacing w:after="0" w:line="240" w:lineRule="auto"/>
      <w:jc w:val="center"/>
    </w:pPr>
    <w:rPr>
      <w:rFonts w:ascii="Times New Roman" w:eastAsia="Times New Roman" w:hAnsi="Times New Roman" w:cs="Times New Roman"/>
      <w:b/>
      <w:smallCaps/>
      <w:sz w:val="32"/>
      <w:szCs w:val="24"/>
      <w:lang w:val="en-US"/>
    </w:rPr>
  </w:style>
  <w:style w:type="paragraph" w:customStyle="1" w:styleId="Part1">
    <w:name w:val="Part 1"/>
    <w:aliases w:val="2,3 Header 4"/>
    <w:basedOn w:val="Normal"/>
    <w:autoRedefine/>
    <w:rsid w:val="00BB1711"/>
    <w:pPr>
      <w:spacing w:before="240" w:after="240" w:line="240" w:lineRule="auto"/>
      <w:jc w:val="center"/>
    </w:pPr>
    <w:rPr>
      <w:rFonts w:ascii="Times New Roman" w:eastAsia="Times New Roman" w:hAnsi="Times New Roman" w:cs="Times New Roman"/>
      <w:b/>
      <w:sz w:val="44"/>
      <w:szCs w:val="24"/>
      <w:lang w:val="en-US"/>
    </w:rPr>
  </w:style>
  <w:style w:type="paragraph" w:customStyle="1" w:styleId="SectionHeading">
    <w:name w:val="Section Heading"/>
    <w:basedOn w:val="Normal"/>
    <w:qFormat/>
    <w:rsid w:val="00BB1711"/>
    <w:pPr>
      <w:spacing w:before="120" w:after="240" w:line="240" w:lineRule="auto"/>
      <w:jc w:val="center"/>
    </w:pPr>
    <w:rPr>
      <w:rFonts w:ascii="Times New Roman" w:eastAsia="Times New Roman" w:hAnsi="Times New Roman" w:cs="Times New Roman"/>
      <w:b/>
      <w:sz w:val="44"/>
      <w:szCs w:val="24"/>
      <w:lang w:val="en-US"/>
    </w:rPr>
  </w:style>
  <w:style w:type="paragraph" w:customStyle="1" w:styleId="Sec1-ClausesAfter10pt1">
    <w:name w:val="Sec1-Clauses + After:  10 pt1"/>
    <w:basedOn w:val="Normal"/>
    <w:rsid w:val="00BB1711"/>
    <w:pPr>
      <w:spacing w:after="200" w:line="240" w:lineRule="auto"/>
    </w:pPr>
    <w:rPr>
      <w:rFonts w:ascii="Times New Roman" w:eastAsia="Times New Roman" w:hAnsi="Times New Roman" w:cs="Times New Roman"/>
      <w:b/>
      <w:bCs/>
      <w:sz w:val="24"/>
      <w:szCs w:val="20"/>
      <w:lang w:val="en-US"/>
    </w:rPr>
  </w:style>
  <w:style w:type="paragraph" w:customStyle="1" w:styleId="SectionIIIHeading1">
    <w:name w:val="Section III Heading 1"/>
    <w:link w:val="SectionIIIHeading1Char"/>
    <w:qFormat/>
    <w:rsid w:val="00BB1711"/>
    <w:pPr>
      <w:spacing w:before="120" w:after="240" w:line="240" w:lineRule="auto"/>
    </w:pPr>
    <w:rPr>
      <w:rFonts w:ascii="Times New Roman" w:eastAsia="Times New Roman" w:hAnsi="Times New Roman" w:cs="Times New Roman"/>
      <w:b/>
      <w:sz w:val="24"/>
      <w:szCs w:val="24"/>
      <w:lang w:val="en-US"/>
    </w:rPr>
  </w:style>
  <w:style w:type="paragraph" w:customStyle="1" w:styleId="Sec8Clauses">
    <w:name w:val="Sec 8 Clauses"/>
    <w:basedOn w:val="Sec1-ClausesAfter10pt1"/>
    <w:autoRedefine/>
    <w:qFormat/>
    <w:rsid w:val="00BB1711"/>
    <w:pPr>
      <w:numPr>
        <w:numId w:val="60"/>
      </w:numPr>
    </w:pPr>
  </w:style>
  <w:style w:type="paragraph" w:customStyle="1" w:styleId="SectionXHeading">
    <w:name w:val="Section X Heading"/>
    <w:basedOn w:val="Normal"/>
    <w:rsid w:val="00BB1711"/>
    <w:pPr>
      <w:spacing w:before="240" w:after="240" w:line="240" w:lineRule="auto"/>
      <w:jc w:val="center"/>
    </w:pPr>
    <w:rPr>
      <w:rFonts w:ascii="Times New Roman Bold" w:eastAsia="Times New Roman" w:hAnsi="Times New Roman Bold" w:cs="Times New Roman"/>
      <w:b/>
      <w:sz w:val="36"/>
      <w:szCs w:val="24"/>
      <w:lang w:val="en-US"/>
    </w:rPr>
  </w:style>
  <w:style w:type="character" w:customStyle="1" w:styleId="SectionIIIHeading1Char">
    <w:name w:val="Section III Heading 1 Char"/>
    <w:basedOn w:val="Policepardfaut"/>
    <w:link w:val="SectionIIIHeading1"/>
    <w:rsid w:val="00BB1711"/>
    <w:rPr>
      <w:rFonts w:ascii="Times New Roman" w:eastAsia="Times New Roman" w:hAnsi="Times New Roman" w:cs="Times New Roman"/>
      <w:b/>
      <w:sz w:val="24"/>
      <w:szCs w:val="24"/>
      <w:lang w:val="en-US"/>
    </w:rPr>
  </w:style>
  <w:style w:type="character" w:customStyle="1" w:styleId="Mentionnonrsolue5">
    <w:name w:val="Mention non résolue5"/>
    <w:basedOn w:val="Policepardfaut"/>
    <w:uiPriority w:val="99"/>
    <w:semiHidden/>
    <w:unhideWhenUsed/>
    <w:rsid w:val="00BB1711"/>
    <w:rPr>
      <w:color w:val="605E5C"/>
      <w:shd w:val="clear" w:color="auto" w:fill="E1DFDD"/>
    </w:rPr>
  </w:style>
  <w:style w:type="table" w:customStyle="1" w:styleId="TableGrid14">
    <w:name w:val="Table Grid14"/>
    <w:basedOn w:val="TableauNormal"/>
    <w:next w:val="Grilledutableau"/>
    <w:uiPriority w:val="59"/>
    <w:rsid w:val="00527100"/>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SDefault">
    <w:name w:val="BDS Default"/>
    <w:basedOn w:val="Normal"/>
    <w:link w:val="BDSDefaultChar"/>
    <w:uiPriority w:val="99"/>
    <w:rsid w:val="000F0F38"/>
    <w:pPr>
      <w:spacing w:before="120" w:after="120" w:line="240" w:lineRule="auto"/>
      <w:jc w:val="both"/>
    </w:pPr>
    <w:rPr>
      <w:rFonts w:ascii="Times New Roman" w:eastAsia="Times New Roman" w:hAnsi="Times New Roman" w:cs="Times New Roman"/>
      <w:sz w:val="24"/>
      <w:szCs w:val="24"/>
      <w:lang w:val="en-US"/>
    </w:rPr>
  </w:style>
  <w:style w:type="character" w:customStyle="1" w:styleId="BDSDefaultChar">
    <w:name w:val="BDS Default Char"/>
    <w:link w:val="BDSDefault"/>
    <w:uiPriority w:val="99"/>
    <w:locked/>
    <w:rsid w:val="000F0F38"/>
    <w:rPr>
      <w:rFonts w:ascii="Times New Roman" w:eastAsia="Times New Roman" w:hAnsi="Times New Roman" w:cs="Times New Roman"/>
      <w:sz w:val="24"/>
      <w:szCs w:val="24"/>
      <w:lang w:val="en-US"/>
    </w:rPr>
  </w:style>
  <w:style w:type="paragraph" w:customStyle="1" w:styleId="BSFBulleted">
    <w:name w:val="BSF Bulleted"/>
    <w:basedOn w:val="Normal"/>
    <w:uiPriority w:val="99"/>
    <w:rsid w:val="000F0F38"/>
    <w:pPr>
      <w:tabs>
        <w:tab w:val="left" w:pos="612"/>
        <w:tab w:val="num" w:pos="1080"/>
      </w:tabs>
      <w:spacing w:before="60" w:after="60" w:line="240" w:lineRule="auto"/>
      <w:ind w:left="1080" w:hanging="360"/>
    </w:pPr>
    <w:rPr>
      <w:rFonts w:ascii="Times New Roman" w:eastAsia="Times New Roman" w:hAnsi="Times New Roman" w:cs="Times New Roman"/>
      <w:spacing w:val="-4"/>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865">
      <w:bodyDiv w:val="1"/>
      <w:marLeft w:val="0"/>
      <w:marRight w:val="0"/>
      <w:marTop w:val="0"/>
      <w:marBottom w:val="0"/>
      <w:divBdr>
        <w:top w:val="none" w:sz="0" w:space="0" w:color="auto"/>
        <w:left w:val="none" w:sz="0" w:space="0" w:color="auto"/>
        <w:bottom w:val="none" w:sz="0" w:space="0" w:color="auto"/>
        <w:right w:val="none" w:sz="0" w:space="0" w:color="auto"/>
      </w:divBdr>
    </w:div>
    <w:div w:id="80765209">
      <w:bodyDiv w:val="1"/>
      <w:marLeft w:val="0"/>
      <w:marRight w:val="0"/>
      <w:marTop w:val="0"/>
      <w:marBottom w:val="0"/>
      <w:divBdr>
        <w:top w:val="none" w:sz="0" w:space="0" w:color="auto"/>
        <w:left w:val="none" w:sz="0" w:space="0" w:color="auto"/>
        <w:bottom w:val="none" w:sz="0" w:space="0" w:color="auto"/>
        <w:right w:val="none" w:sz="0" w:space="0" w:color="auto"/>
      </w:divBdr>
    </w:div>
    <w:div w:id="128941518">
      <w:bodyDiv w:val="1"/>
      <w:marLeft w:val="0"/>
      <w:marRight w:val="0"/>
      <w:marTop w:val="0"/>
      <w:marBottom w:val="0"/>
      <w:divBdr>
        <w:top w:val="none" w:sz="0" w:space="0" w:color="auto"/>
        <w:left w:val="none" w:sz="0" w:space="0" w:color="auto"/>
        <w:bottom w:val="none" w:sz="0" w:space="0" w:color="auto"/>
        <w:right w:val="none" w:sz="0" w:space="0" w:color="auto"/>
      </w:divBdr>
    </w:div>
    <w:div w:id="139153304">
      <w:bodyDiv w:val="1"/>
      <w:marLeft w:val="0"/>
      <w:marRight w:val="0"/>
      <w:marTop w:val="0"/>
      <w:marBottom w:val="0"/>
      <w:divBdr>
        <w:top w:val="none" w:sz="0" w:space="0" w:color="auto"/>
        <w:left w:val="none" w:sz="0" w:space="0" w:color="auto"/>
        <w:bottom w:val="none" w:sz="0" w:space="0" w:color="auto"/>
        <w:right w:val="none" w:sz="0" w:space="0" w:color="auto"/>
      </w:divBdr>
    </w:div>
    <w:div w:id="171842454">
      <w:bodyDiv w:val="1"/>
      <w:marLeft w:val="0"/>
      <w:marRight w:val="0"/>
      <w:marTop w:val="0"/>
      <w:marBottom w:val="0"/>
      <w:divBdr>
        <w:top w:val="none" w:sz="0" w:space="0" w:color="auto"/>
        <w:left w:val="none" w:sz="0" w:space="0" w:color="auto"/>
        <w:bottom w:val="none" w:sz="0" w:space="0" w:color="auto"/>
        <w:right w:val="none" w:sz="0" w:space="0" w:color="auto"/>
      </w:divBdr>
    </w:div>
    <w:div w:id="210264754">
      <w:bodyDiv w:val="1"/>
      <w:marLeft w:val="0"/>
      <w:marRight w:val="0"/>
      <w:marTop w:val="0"/>
      <w:marBottom w:val="0"/>
      <w:divBdr>
        <w:top w:val="none" w:sz="0" w:space="0" w:color="auto"/>
        <w:left w:val="none" w:sz="0" w:space="0" w:color="auto"/>
        <w:bottom w:val="none" w:sz="0" w:space="0" w:color="auto"/>
        <w:right w:val="none" w:sz="0" w:space="0" w:color="auto"/>
      </w:divBdr>
    </w:div>
    <w:div w:id="211817448">
      <w:bodyDiv w:val="1"/>
      <w:marLeft w:val="0"/>
      <w:marRight w:val="0"/>
      <w:marTop w:val="0"/>
      <w:marBottom w:val="0"/>
      <w:divBdr>
        <w:top w:val="none" w:sz="0" w:space="0" w:color="auto"/>
        <w:left w:val="none" w:sz="0" w:space="0" w:color="auto"/>
        <w:bottom w:val="none" w:sz="0" w:space="0" w:color="auto"/>
        <w:right w:val="none" w:sz="0" w:space="0" w:color="auto"/>
      </w:divBdr>
    </w:div>
    <w:div w:id="306865589">
      <w:bodyDiv w:val="1"/>
      <w:marLeft w:val="0"/>
      <w:marRight w:val="0"/>
      <w:marTop w:val="0"/>
      <w:marBottom w:val="0"/>
      <w:divBdr>
        <w:top w:val="none" w:sz="0" w:space="0" w:color="auto"/>
        <w:left w:val="none" w:sz="0" w:space="0" w:color="auto"/>
        <w:bottom w:val="none" w:sz="0" w:space="0" w:color="auto"/>
        <w:right w:val="none" w:sz="0" w:space="0" w:color="auto"/>
      </w:divBdr>
    </w:div>
    <w:div w:id="344524013">
      <w:bodyDiv w:val="1"/>
      <w:marLeft w:val="0"/>
      <w:marRight w:val="0"/>
      <w:marTop w:val="0"/>
      <w:marBottom w:val="0"/>
      <w:divBdr>
        <w:top w:val="none" w:sz="0" w:space="0" w:color="auto"/>
        <w:left w:val="none" w:sz="0" w:space="0" w:color="auto"/>
        <w:bottom w:val="none" w:sz="0" w:space="0" w:color="auto"/>
        <w:right w:val="none" w:sz="0" w:space="0" w:color="auto"/>
      </w:divBdr>
      <w:divsChild>
        <w:div w:id="1061559508">
          <w:marLeft w:val="0"/>
          <w:marRight w:val="0"/>
          <w:marTop w:val="0"/>
          <w:marBottom w:val="0"/>
          <w:divBdr>
            <w:top w:val="none" w:sz="0" w:space="0" w:color="auto"/>
            <w:left w:val="none" w:sz="0" w:space="0" w:color="auto"/>
            <w:bottom w:val="none" w:sz="0" w:space="0" w:color="auto"/>
            <w:right w:val="none" w:sz="0" w:space="0" w:color="auto"/>
          </w:divBdr>
          <w:divsChild>
            <w:div w:id="1588609757">
              <w:marLeft w:val="0"/>
              <w:marRight w:val="0"/>
              <w:marTop w:val="0"/>
              <w:marBottom w:val="0"/>
              <w:divBdr>
                <w:top w:val="none" w:sz="0" w:space="0" w:color="auto"/>
                <w:left w:val="none" w:sz="0" w:space="0" w:color="auto"/>
                <w:bottom w:val="none" w:sz="0" w:space="0" w:color="auto"/>
                <w:right w:val="none" w:sz="0" w:space="0" w:color="auto"/>
              </w:divBdr>
              <w:divsChild>
                <w:div w:id="1578713151">
                  <w:marLeft w:val="0"/>
                  <w:marRight w:val="0"/>
                  <w:marTop w:val="0"/>
                  <w:marBottom w:val="0"/>
                  <w:divBdr>
                    <w:top w:val="none" w:sz="0" w:space="0" w:color="auto"/>
                    <w:left w:val="none" w:sz="0" w:space="0" w:color="auto"/>
                    <w:bottom w:val="none" w:sz="0" w:space="0" w:color="auto"/>
                    <w:right w:val="none" w:sz="0" w:space="0" w:color="auto"/>
                  </w:divBdr>
                  <w:divsChild>
                    <w:div w:id="1535727358">
                      <w:marLeft w:val="0"/>
                      <w:marRight w:val="0"/>
                      <w:marTop w:val="0"/>
                      <w:marBottom w:val="0"/>
                      <w:divBdr>
                        <w:top w:val="none" w:sz="0" w:space="0" w:color="auto"/>
                        <w:left w:val="none" w:sz="0" w:space="0" w:color="auto"/>
                        <w:bottom w:val="none" w:sz="0" w:space="0" w:color="auto"/>
                        <w:right w:val="none" w:sz="0" w:space="0" w:color="auto"/>
                      </w:divBdr>
                      <w:divsChild>
                        <w:div w:id="11615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812588">
      <w:bodyDiv w:val="1"/>
      <w:marLeft w:val="0"/>
      <w:marRight w:val="0"/>
      <w:marTop w:val="0"/>
      <w:marBottom w:val="0"/>
      <w:divBdr>
        <w:top w:val="none" w:sz="0" w:space="0" w:color="auto"/>
        <w:left w:val="none" w:sz="0" w:space="0" w:color="auto"/>
        <w:bottom w:val="none" w:sz="0" w:space="0" w:color="auto"/>
        <w:right w:val="none" w:sz="0" w:space="0" w:color="auto"/>
      </w:divBdr>
    </w:div>
    <w:div w:id="367028939">
      <w:bodyDiv w:val="1"/>
      <w:marLeft w:val="0"/>
      <w:marRight w:val="0"/>
      <w:marTop w:val="0"/>
      <w:marBottom w:val="0"/>
      <w:divBdr>
        <w:top w:val="none" w:sz="0" w:space="0" w:color="auto"/>
        <w:left w:val="none" w:sz="0" w:space="0" w:color="auto"/>
        <w:bottom w:val="none" w:sz="0" w:space="0" w:color="auto"/>
        <w:right w:val="none" w:sz="0" w:space="0" w:color="auto"/>
      </w:divBdr>
    </w:div>
    <w:div w:id="370232474">
      <w:bodyDiv w:val="1"/>
      <w:marLeft w:val="0"/>
      <w:marRight w:val="0"/>
      <w:marTop w:val="0"/>
      <w:marBottom w:val="0"/>
      <w:divBdr>
        <w:top w:val="none" w:sz="0" w:space="0" w:color="auto"/>
        <w:left w:val="none" w:sz="0" w:space="0" w:color="auto"/>
        <w:bottom w:val="none" w:sz="0" w:space="0" w:color="auto"/>
        <w:right w:val="none" w:sz="0" w:space="0" w:color="auto"/>
      </w:divBdr>
    </w:div>
    <w:div w:id="375391185">
      <w:bodyDiv w:val="1"/>
      <w:marLeft w:val="0"/>
      <w:marRight w:val="0"/>
      <w:marTop w:val="0"/>
      <w:marBottom w:val="0"/>
      <w:divBdr>
        <w:top w:val="none" w:sz="0" w:space="0" w:color="auto"/>
        <w:left w:val="none" w:sz="0" w:space="0" w:color="auto"/>
        <w:bottom w:val="none" w:sz="0" w:space="0" w:color="auto"/>
        <w:right w:val="none" w:sz="0" w:space="0" w:color="auto"/>
      </w:divBdr>
    </w:div>
    <w:div w:id="389113277">
      <w:bodyDiv w:val="1"/>
      <w:marLeft w:val="0"/>
      <w:marRight w:val="0"/>
      <w:marTop w:val="0"/>
      <w:marBottom w:val="0"/>
      <w:divBdr>
        <w:top w:val="none" w:sz="0" w:space="0" w:color="auto"/>
        <w:left w:val="none" w:sz="0" w:space="0" w:color="auto"/>
        <w:bottom w:val="none" w:sz="0" w:space="0" w:color="auto"/>
        <w:right w:val="none" w:sz="0" w:space="0" w:color="auto"/>
      </w:divBdr>
    </w:div>
    <w:div w:id="402412219">
      <w:bodyDiv w:val="1"/>
      <w:marLeft w:val="0"/>
      <w:marRight w:val="0"/>
      <w:marTop w:val="0"/>
      <w:marBottom w:val="0"/>
      <w:divBdr>
        <w:top w:val="none" w:sz="0" w:space="0" w:color="auto"/>
        <w:left w:val="none" w:sz="0" w:space="0" w:color="auto"/>
        <w:bottom w:val="none" w:sz="0" w:space="0" w:color="auto"/>
        <w:right w:val="none" w:sz="0" w:space="0" w:color="auto"/>
      </w:divBdr>
      <w:divsChild>
        <w:div w:id="1340540465">
          <w:marLeft w:val="0"/>
          <w:marRight w:val="0"/>
          <w:marTop w:val="0"/>
          <w:marBottom w:val="0"/>
          <w:divBdr>
            <w:top w:val="none" w:sz="0" w:space="0" w:color="auto"/>
            <w:left w:val="none" w:sz="0" w:space="0" w:color="auto"/>
            <w:bottom w:val="none" w:sz="0" w:space="0" w:color="auto"/>
            <w:right w:val="none" w:sz="0" w:space="0" w:color="auto"/>
          </w:divBdr>
          <w:divsChild>
            <w:div w:id="1512646407">
              <w:marLeft w:val="0"/>
              <w:marRight w:val="0"/>
              <w:marTop w:val="0"/>
              <w:marBottom w:val="0"/>
              <w:divBdr>
                <w:top w:val="none" w:sz="0" w:space="0" w:color="auto"/>
                <w:left w:val="none" w:sz="0" w:space="0" w:color="auto"/>
                <w:bottom w:val="none" w:sz="0" w:space="0" w:color="auto"/>
                <w:right w:val="none" w:sz="0" w:space="0" w:color="auto"/>
              </w:divBdr>
              <w:divsChild>
                <w:div w:id="1442990835">
                  <w:marLeft w:val="0"/>
                  <w:marRight w:val="0"/>
                  <w:marTop w:val="0"/>
                  <w:marBottom w:val="0"/>
                  <w:divBdr>
                    <w:top w:val="none" w:sz="0" w:space="0" w:color="auto"/>
                    <w:left w:val="none" w:sz="0" w:space="0" w:color="auto"/>
                    <w:bottom w:val="none" w:sz="0" w:space="0" w:color="auto"/>
                    <w:right w:val="none" w:sz="0" w:space="0" w:color="auto"/>
                  </w:divBdr>
                  <w:divsChild>
                    <w:div w:id="191194388">
                      <w:marLeft w:val="0"/>
                      <w:marRight w:val="0"/>
                      <w:marTop w:val="0"/>
                      <w:marBottom w:val="0"/>
                      <w:divBdr>
                        <w:top w:val="none" w:sz="0" w:space="0" w:color="auto"/>
                        <w:left w:val="none" w:sz="0" w:space="0" w:color="auto"/>
                        <w:bottom w:val="none" w:sz="0" w:space="0" w:color="auto"/>
                        <w:right w:val="none" w:sz="0" w:space="0" w:color="auto"/>
                      </w:divBdr>
                      <w:divsChild>
                        <w:div w:id="209767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3379542">
      <w:bodyDiv w:val="1"/>
      <w:marLeft w:val="0"/>
      <w:marRight w:val="0"/>
      <w:marTop w:val="0"/>
      <w:marBottom w:val="0"/>
      <w:divBdr>
        <w:top w:val="none" w:sz="0" w:space="0" w:color="auto"/>
        <w:left w:val="none" w:sz="0" w:space="0" w:color="auto"/>
        <w:bottom w:val="none" w:sz="0" w:space="0" w:color="auto"/>
        <w:right w:val="none" w:sz="0" w:space="0" w:color="auto"/>
      </w:divBdr>
    </w:div>
    <w:div w:id="419762868">
      <w:bodyDiv w:val="1"/>
      <w:marLeft w:val="0"/>
      <w:marRight w:val="0"/>
      <w:marTop w:val="0"/>
      <w:marBottom w:val="0"/>
      <w:divBdr>
        <w:top w:val="none" w:sz="0" w:space="0" w:color="auto"/>
        <w:left w:val="none" w:sz="0" w:space="0" w:color="auto"/>
        <w:bottom w:val="none" w:sz="0" w:space="0" w:color="auto"/>
        <w:right w:val="none" w:sz="0" w:space="0" w:color="auto"/>
      </w:divBdr>
    </w:div>
    <w:div w:id="431365569">
      <w:bodyDiv w:val="1"/>
      <w:marLeft w:val="0"/>
      <w:marRight w:val="0"/>
      <w:marTop w:val="0"/>
      <w:marBottom w:val="0"/>
      <w:divBdr>
        <w:top w:val="none" w:sz="0" w:space="0" w:color="auto"/>
        <w:left w:val="none" w:sz="0" w:space="0" w:color="auto"/>
        <w:bottom w:val="none" w:sz="0" w:space="0" w:color="auto"/>
        <w:right w:val="none" w:sz="0" w:space="0" w:color="auto"/>
      </w:divBdr>
    </w:div>
    <w:div w:id="448283057">
      <w:bodyDiv w:val="1"/>
      <w:marLeft w:val="0"/>
      <w:marRight w:val="0"/>
      <w:marTop w:val="0"/>
      <w:marBottom w:val="0"/>
      <w:divBdr>
        <w:top w:val="none" w:sz="0" w:space="0" w:color="auto"/>
        <w:left w:val="none" w:sz="0" w:space="0" w:color="auto"/>
        <w:bottom w:val="none" w:sz="0" w:space="0" w:color="auto"/>
        <w:right w:val="none" w:sz="0" w:space="0" w:color="auto"/>
      </w:divBdr>
    </w:div>
    <w:div w:id="469248601">
      <w:bodyDiv w:val="1"/>
      <w:marLeft w:val="0"/>
      <w:marRight w:val="0"/>
      <w:marTop w:val="0"/>
      <w:marBottom w:val="0"/>
      <w:divBdr>
        <w:top w:val="none" w:sz="0" w:space="0" w:color="auto"/>
        <w:left w:val="none" w:sz="0" w:space="0" w:color="auto"/>
        <w:bottom w:val="none" w:sz="0" w:space="0" w:color="auto"/>
        <w:right w:val="none" w:sz="0" w:space="0" w:color="auto"/>
      </w:divBdr>
    </w:div>
    <w:div w:id="505482688">
      <w:bodyDiv w:val="1"/>
      <w:marLeft w:val="0"/>
      <w:marRight w:val="0"/>
      <w:marTop w:val="0"/>
      <w:marBottom w:val="0"/>
      <w:divBdr>
        <w:top w:val="none" w:sz="0" w:space="0" w:color="auto"/>
        <w:left w:val="none" w:sz="0" w:space="0" w:color="auto"/>
        <w:bottom w:val="none" w:sz="0" w:space="0" w:color="auto"/>
        <w:right w:val="none" w:sz="0" w:space="0" w:color="auto"/>
      </w:divBdr>
    </w:div>
    <w:div w:id="512650039">
      <w:bodyDiv w:val="1"/>
      <w:marLeft w:val="0"/>
      <w:marRight w:val="0"/>
      <w:marTop w:val="0"/>
      <w:marBottom w:val="0"/>
      <w:divBdr>
        <w:top w:val="none" w:sz="0" w:space="0" w:color="auto"/>
        <w:left w:val="none" w:sz="0" w:space="0" w:color="auto"/>
        <w:bottom w:val="none" w:sz="0" w:space="0" w:color="auto"/>
        <w:right w:val="none" w:sz="0" w:space="0" w:color="auto"/>
      </w:divBdr>
    </w:div>
    <w:div w:id="550844176">
      <w:bodyDiv w:val="1"/>
      <w:marLeft w:val="0"/>
      <w:marRight w:val="0"/>
      <w:marTop w:val="0"/>
      <w:marBottom w:val="0"/>
      <w:divBdr>
        <w:top w:val="none" w:sz="0" w:space="0" w:color="auto"/>
        <w:left w:val="none" w:sz="0" w:space="0" w:color="auto"/>
        <w:bottom w:val="none" w:sz="0" w:space="0" w:color="auto"/>
        <w:right w:val="none" w:sz="0" w:space="0" w:color="auto"/>
      </w:divBdr>
    </w:div>
    <w:div w:id="566888517">
      <w:bodyDiv w:val="1"/>
      <w:marLeft w:val="0"/>
      <w:marRight w:val="0"/>
      <w:marTop w:val="0"/>
      <w:marBottom w:val="0"/>
      <w:divBdr>
        <w:top w:val="none" w:sz="0" w:space="0" w:color="auto"/>
        <w:left w:val="none" w:sz="0" w:space="0" w:color="auto"/>
        <w:bottom w:val="none" w:sz="0" w:space="0" w:color="auto"/>
        <w:right w:val="none" w:sz="0" w:space="0" w:color="auto"/>
      </w:divBdr>
    </w:div>
    <w:div w:id="573703499">
      <w:bodyDiv w:val="1"/>
      <w:marLeft w:val="0"/>
      <w:marRight w:val="0"/>
      <w:marTop w:val="0"/>
      <w:marBottom w:val="0"/>
      <w:divBdr>
        <w:top w:val="none" w:sz="0" w:space="0" w:color="auto"/>
        <w:left w:val="none" w:sz="0" w:space="0" w:color="auto"/>
        <w:bottom w:val="none" w:sz="0" w:space="0" w:color="auto"/>
        <w:right w:val="none" w:sz="0" w:space="0" w:color="auto"/>
      </w:divBdr>
    </w:div>
    <w:div w:id="587495297">
      <w:bodyDiv w:val="1"/>
      <w:marLeft w:val="0"/>
      <w:marRight w:val="0"/>
      <w:marTop w:val="0"/>
      <w:marBottom w:val="0"/>
      <w:divBdr>
        <w:top w:val="none" w:sz="0" w:space="0" w:color="auto"/>
        <w:left w:val="none" w:sz="0" w:space="0" w:color="auto"/>
        <w:bottom w:val="none" w:sz="0" w:space="0" w:color="auto"/>
        <w:right w:val="none" w:sz="0" w:space="0" w:color="auto"/>
      </w:divBdr>
    </w:div>
    <w:div w:id="611134766">
      <w:bodyDiv w:val="1"/>
      <w:marLeft w:val="0"/>
      <w:marRight w:val="0"/>
      <w:marTop w:val="0"/>
      <w:marBottom w:val="0"/>
      <w:divBdr>
        <w:top w:val="none" w:sz="0" w:space="0" w:color="auto"/>
        <w:left w:val="none" w:sz="0" w:space="0" w:color="auto"/>
        <w:bottom w:val="none" w:sz="0" w:space="0" w:color="auto"/>
        <w:right w:val="none" w:sz="0" w:space="0" w:color="auto"/>
      </w:divBdr>
    </w:div>
    <w:div w:id="631062693">
      <w:bodyDiv w:val="1"/>
      <w:marLeft w:val="0"/>
      <w:marRight w:val="0"/>
      <w:marTop w:val="0"/>
      <w:marBottom w:val="0"/>
      <w:divBdr>
        <w:top w:val="none" w:sz="0" w:space="0" w:color="auto"/>
        <w:left w:val="none" w:sz="0" w:space="0" w:color="auto"/>
        <w:bottom w:val="none" w:sz="0" w:space="0" w:color="auto"/>
        <w:right w:val="none" w:sz="0" w:space="0" w:color="auto"/>
      </w:divBdr>
    </w:div>
    <w:div w:id="640962316">
      <w:bodyDiv w:val="1"/>
      <w:marLeft w:val="0"/>
      <w:marRight w:val="0"/>
      <w:marTop w:val="0"/>
      <w:marBottom w:val="0"/>
      <w:divBdr>
        <w:top w:val="none" w:sz="0" w:space="0" w:color="auto"/>
        <w:left w:val="none" w:sz="0" w:space="0" w:color="auto"/>
        <w:bottom w:val="none" w:sz="0" w:space="0" w:color="auto"/>
        <w:right w:val="none" w:sz="0" w:space="0" w:color="auto"/>
      </w:divBdr>
    </w:div>
    <w:div w:id="649209357">
      <w:bodyDiv w:val="1"/>
      <w:marLeft w:val="0"/>
      <w:marRight w:val="0"/>
      <w:marTop w:val="0"/>
      <w:marBottom w:val="0"/>
      <w:divBdr>
        <w:top w:val="none" w:sz="0" w:space="0" w:color="auto"/>
        <w:left w:val="none" w:sz="0" w:space="0" w:color="auto"/>
        <w:bottom w:val="none" w:sz="0" w:space="0" w:color="auto"/>
        <w:right w:val="none" w:sz="0" w:space="0" w:color="auto"/>
      </w:divBdr>
    </w:div>
    <w:div w:id="676425139">
      <w:bodyDiv w:val="1"/>
      <w:marLeft w:val="0"/>
      <w:marRight w:val="0"/>
      <w:marTop w:val="0"/>
      <w:marBottom w:val="0"/>
      <w:divBdr>
        <w:top w:val="none" w:sz="0" w:space="0" w:color="auto"/>
        <w:left w:val="none" w:sz="0" w:space="0" w:color="auto"/>
        <w:bottom w:val="none" w:sz="0" w:space="0" w:color="auto"/>
        <w:right w:val="none" w:sz="0" w:space="0" w:color="auto"/>
      </w:divBdr>
    </w:div>
    <w:div w:id="700282525">
      <w:bodyDiv w:val="1"/>
      <w:marLeft w:val="0"/>
      <w:marRight w:val="0"/>
      <w:marTop w:val="0"/>
      <w:marBottom w:val="0"/>
      <w:divBdr>
        <w:top w:val="none" w:sz="0" w:space="0" w:color="auto"/>
        <w:left w:val="none" w:sz="0" w:space="0" w:color="auto"/>
        <w:bottom w:val="none" w:sz="0" w:space="0" w:color="auto"/>
        <w:right w:val="none" w:sz="0" w:space="0" w:color="auto"/>
      </w:divBdr>
    </w:div>
    <w:div w:id="722101760">
      <w:bodyDiv w:val="1"/>
      <w:marLeft w:val="0"/>
      <w:marRight w:val="0"/>
      <w:marTop w:val="0"/>
      <w:marBottom w:val="0"/>
      <w:divBdr>
        <w:top w:val="none" w:sz="0" w:space="0" w:color="auto"/>
        <w:left w:val="none" w:sz="0" w:space="0" w:color="auto"/>
        <w:bottom w:val="none" w:sz="0" w:space="0" w:color="auto"/>
        <w:right w:val="none" w:sz="0" w:space="0" w:color="auto"/>
      </w:divBdr>
    </w:div>
    <w:div w:id="722559663">
      <w:bodyDiv w:val="1"/>
      <w:marLeft w:val="0"/>
      <w:marRight w:val="0"/>
      <w:marTop w:val="0"/>
      <w:marBottom w:val="0"/>
      <w:divBdr>
        <w:top w:val="none" w:sz="0" w:space="0" w:color="auto"/>
        <w:left w:val="none" w:sz="0" w:space="0" w:color="auto"/>
        <w:bottom w:val="none" w:sz="0" w:space="0" w:color="auto"/>
        <w:right w:val="none" w:sz="0" w:space="0" w:color="auto"/>
      </w:divBdr>
    </w:div>
    <w:div w:id="746265057">
      <w:bodyDiv w:val="1"/>
      <w:marLeft w:val="0"/>
      <w:marRight w:val="0"/>
      <w:marTop w:val="0"/>
      <w:marBottom w:val="0"/>
      <w:divBdr>
        <w:top w:val="none" w:sz="0" w:space="0" w:color="auto"/>
        <w:left w:val="none" w:sz="0" w:space="0" w:color="auto"/>
        <w:bottom w:val="none" w:sz="0" w:space="0" w:color="auto"/>
        <w:right w:val="none" w:sz="0" w:space="0" w:color="auto"/>
      </w:divBdr>
      <w:divsChild>
        <w:div w:id="18163886">
          <w:marLeft w:val="0"/>
          <w:marRight w:val="0"/>
          <w:marTop w:val="0"/>
          <w:marBottom w:val="0"/>
          <w:divBdr>
            <w:top w:val="none" w:sz="0" w:space="0" w:color="auto"/>
            <w:left w:val="none" w:sz="0" w:space="0" w:color="auto"/>
            <w:bottom w:val="none" w:sz="0" w:space="0" w:color="auto"/>
            <w:right w:val="none" w:sz="0" w:space="0" w:color="auto"/>
          </w:divBdr>
          <w:divsChild>
            <w:div w:id="1936471524">
              <w:marLeft w:val="0"/>
              <w:marRight w:val="0"/>
              <w:marTop w:val="0"/>
              <w:marBottom w:val="0"/>
              <w:divBdr>
                <w:top w:val="none" w:sz="0" w:space="0" w:color="auto"/>
                <w:left w:val="none" w:sz="0" w:space="0" w:color="auto"/>
                <w:bottom w:val="none" w:sz="0" w:space="0" w:color="auto"/>
                <w:right w:val="none" w:sz="0" w:space="0" w:color="auto"/>
              </w:divBdr>
              <w:divsChild>
                <w:div w:id="1657996031">
                  <w:marLeft w:val="0"/>
                  <w:marRight w:val="0"/>
                  <w:marTop w:val="0"/>
                  <w:marBottom w:val="0"/>
                  <w:divBdr>
                    <w:top w:val="none" w:sz="0" w:space="0" w:color="auto"/>
                    <w:left w:val="none" w:sz="0" w:space="0" w:color="auto"/>
                    <w:bottom w:val="none" w:sz="0" w:space="0" w:color="auto"/>
                    <w:right w:val="none" w:sz="0" w:space="0" w:color="auto"/>
                  </w:divBdr>
                  <w:divsChild>
                    <w:div w:id="2116095383">
                      <w:marLeft w:val="0"/>
                      <w:marRight w:val="0"/>
                      <w:marTop w:val="0"/>
                      <w:marBottom w:val="0"/>
                      <w:divBdr>
                        <w:top w:val="none" w:sz="0" w:space="0" w:color="auto"/>
                        <w:left w:val="none" w:sz="0" w:space="0" w:color="auto"/>
                        <w:bottom w:val="none" w:sz="0" w:space="0" w:color="auto"/>
                        <w:right w:val="none" w:sz="0" w:space="0" w:color="auto"/>
                      </w:divBdr>
                      <w:divsChild>
                        <w:div w:id="78619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065950">
      <w:bodyDiv w:val="1"/>
      <w:marLeft w:val="0"/>
      <w:marRight w:val="0"/>
      <w:marTop w:val="0"/>
      <w:marBottom w:val="0"/>
      <w:divBdr>
        <w:top w:val="none" w:sz="0" w:space="0" w:color="auto"/>
        <w:left w:val="none" w:sz="0" w:space="0" w:color="auto"/>
        <w:bottom w:val="none" w:sz="0" w:space="0" w:color="auto"/>
        <w:right w:val="none" w:sz="0" w:space="0" w:color="auto"/>
      </w:divBdr>
    </w:div>
    <w:div w:id="770197983">
      <w:bodyDiv w:val="1"/>
      <w:marLeft w:val="0"/>
      <w:marRight w:val="0"/>
      <w:marTop w:val="0"/>
      <w:marBottom w:val="0"/>
      <w:divBdr>
        <w:top w:val="none" w:sz="0" w:space="0" w:color="auto"/>
        <w:left w:val="none" w:sz="0" w:space="0" w:color="auto"/>
        <w:bottom w:val="none" w:sz="0" w:space="0" w:color="auto"/>
        <w:right w:val="none" w:sz="0" w:space="0" w:color="auto"/>
      </w:divBdr>
    </w:div>
    <w:div w:id="823543501">
      <w:bodyDiv w:val="1"/>
      <w:marLeft w:val="0"/>
      <w:marRight w:val="0"/>
      <w:marTop w:val="0"/>
      <w:marBottom w:val="0"/>
      <w:divBdr>
        <w:top w:val="none" w:sz="0" w:space="0" w:color="auto"/>
        <w:left w:val="none" w:sz="0" w:space="0" w:color="auto"/>
        <w:bottom w:val="none" w:sz="0" w:space="0" w:color="auto"/>
        <w:right w:val="none" w:sz="0" w:space="0" w:color="auto"/>
      </w:divBdr>
    </w:div>
    <w:div w:id="827869064">
      <w:bodyDiv w:val="1"/>
      <w:marLeft w:val="0"/>
      <w:marRight w:val="0"/>
      <w:marTop w:val="0"/>
      <w:marBottom w:val="0"/>
      <w:divBdr>
        <w:top w:val="none" w:sz="0" w:space="0" w:color="auto"/>
        <w:left w:val="none" w:sz="0" w:space="0" w:color="auto"/>
        <w:bottom w:val="none" w:sz="0" w:space="0" w:color="auto"/>
        <w:right w:val="none" w:sz="0" w:space="0" w:color="auto"/>
      </w:divBdr>
    </w:div>
    <w:div w:id="843712417">
      <w:bodyDiv w:val="1"/>
      <w:marLeft w:val="0"/>
      <w:marRight w:val="0"/>
      <w:marTop w:val="0"/>
      <w:marBottom w:val="0"/>
      <w:divBdr>
        <w:top w:val="none" w:sz="0" w:space="0" w:color="auto"/>
        <w:left w:val="none" w:sz="0" w:space="0" w:color="auto"/>
        <w:bottom w:val="none" w:sz="0" w:space="0" w:color="auto"/>
        <w:right w:val="none" w:sz="0" w:space="0" w:color="auto"/>
      </w:divBdr>
    </w:div>
    <w:div w:id="862934506">
      <w:bodyDiv w:val="1"/>
      <w:marLeft w:val="0"/>
      <w:marRight w:val="0"/>
      <w:marTop w:val="0"/>
      <w:marBottom w:val="0"/>
      <w:divBdr>
        <w:top w:val="none" w:sz="0" w:space="0" w:color="auto"/>
        <w:left w:val="none" w:sz="0" w:space="0" w:color="auto"/>
        <w:bottom w:val="none" w:sz="0" w:space="0" w:color="auto"/>
        <w:right w:val="none" w:sz="0" w:space="0" w:color="auto"/>
      </w:divBdr>
    </w:div>
    <w:div w:id="917591941">
      <w:bodyDiv w:val="1"/>
      <w:marLeft w:val="0"/>
      <w:marRight w:val="0"/>
      <w:marTop w:val="0"/>
      <w:marBottom w:val="0"/>
      <w:divBdr>
        <w:top w:val="none" w:sz="0" w:space="0" w:color="auto"/>
        <w:left w:val="none" w:sz="0" w:space="0" w:color="auto"/>
        <w:bottom w:val="none" w:sz="0" w:space="0" w:color="auto"/>
        <w:right w:val="none" w:sz="0" w:space="0" w:color="auto"/>
      </w:divBdr>
    </w:div>
    <w:div w:id="929973723">
      <w:bodyDiv w:val="1"/>
      <w:marLeft w:val="0"/>
      <w:marRight w:val="0"/>
      <w:marTop w:val="0"/>
      <w:marBottom w:val="0"/>
      <w:divBdr>
        <w:top w:val="none" w:sz="0" w:space="0" w:color="auto"/>
        <w:left w:val="none" w:sz="0" w:space="0" w:color="auto"/>
        <w:bottom w:val="none" w:sz="0" w:space="0" w:color="auto"/>
        <w:right w:val="none" w:sz="0" w:space="0" w:color="auto"/>
      </w:divBdr>
    </w:div>
    <w:div w:id="1001543971">
      <w:bodyDiv w:val="1"/>
      <w:marLeft w:val="0"/>
      <w:marRight w:val="0"/>
      <w:marTop w:val="0"/>
      <w:marBottom w:val="0"/>
      <w:divBdr>
        <w:top w:val="none" w:sz="0" w:space="0" w:color="auto"/>
        <w:left w:val="none" w:sz="0" w:space="0" w:color="auto"/>
        <w:bottom w:val="none" w:sz="0" w:space="0" w:color="auto"/>
        <w:right w:val="none" w:sz="0" w:space="0" w:color="auto"/>
      </w:divBdr>
    </w:div>
    <w:div w:id="1020007056">
      <w:bodyDiv w:val="1"/>
      <w:marLeft w:val="0"/>
      <w:marRight w:val="0"/>
      <w:marTop w:val="0"/>
      <w:marBottom w:val="0"/>
      <w:divBdr>
        <w:top w:val="none" w:sz="0" w:space="0" w:color="auto"/>
        <w:left w:val="none" w:sz="0" w:space="0" w:color="auto"/>
        <w:bottom w:val="none" w:sz="0" w:space="0" w:color="auto"/>
        <w:right w:val="none" w:sz="0" w:space="0" w:color="auto"/>
      </w:divBdr>
    </w:div>
    <w:div w:id="1029529301">
      <w:bodyDiv w:val="1"/>
      <w:marLeft w:val="0"/>
      <w:marRight w:val="0"/>
      <w:marTop w:val="0"/>
      <w:marBottom w:val="0"/>
      <w:divBdr>
        <w:top w:val="none" w:sz="0" w:space="0" w:color="auto"/>
        <w:left w:val="none" w:sz="0" w:space="0" w:color="auto"/>
        <w:bottom w:val="none" w:sz="0" w:space="0" w:color="auto"/>
        <w:right w:val="none" w:sz="0" w:space="0" w:color="auto"/>
      </w:divBdr>
    </w:div>
    <w:div w:id="1036151971">
      <w:bodyDiv w:val="1"/>
      <w:marLeft w:val="0"/>
      <w:marRight w:val="0"/>
      <w:marTop w:val="0"/>
      <w:marBottom w:val="0"/>
      <w:divBdr>
        <w:top w:val="none" w:sz="0" w:space="0" w:color="auto"/>
        <w:left w:val="none" w:sz="0" w:space="0" w:color="auto"/>
        <w:bottom w:val="none" w:sz="0" w:space="0" w:color="auto"/>
        <w:right w:val="none" w:sz="0" w:space="0" w:color="auto"/>
      </w:divBdr>
    </w:div>
    <w:div w:id="1038701690">
      <w:bodyDiv w:val="1"/>
      <w:marLeft w:val="0"/>
      <w:marRight w:val="0"/>
      <w:marTop w:val="0"/>
      <w:marBottom w:val="0"/>
      <w:divBdr>
        <w:top w:val="none" w:sz="0" w:space="0" w:color="auto"/>
        <w:left w:val="none" w:sz="0" w:space="0" w:color="auto"/>
        <w:bottom w:val="none" w:sz="0" w:space="0" w:color="auto"/>
        <w:right w:val="none" w:sz="0" w:space="0" w:color="auto"/>
      </w:divBdr>
    </w:div>
    <w:div w:id="1041515620">
      <w:bodyDiv w:val="1"/>
      <w:marLeft w:val="0"/>
      <w:marRight w:val="0"/>
      <w:marTop w:val="0"/>
      <w:marBottom w:val="0"/>
      <w:divBdr>
        <w:top w:val="none" w:sz="0" w:space="0" w:color="auto"/>
        <w:left w:val="none" w:sz="0" w:space="0" w:color="auto"/>
        <w:bottom w:val="none" w:sz="0" w:space="0" w:color="auto"/>
        <w:right w:val="none" w:sz="0" w:space="0" w:color="auto"/>
      </w:divBdr>
    </w:div>
    <w:div w:id="1076249245">
      <w:bodyDiv w:val="1"/>
      <w:marLeft w:val="0"/>
      <w:marRight w:val="0"/>
      <w:marTop w:val="0"/>
      <w:marBottom w:val="0"/>
      <w:divBdr>
        <w:top w:val="none" w:sz="0" w:space="0" w:color="auto"/>
        <w:left w:val="none" w:sz="0" w:space="0" w:color="auto"/>
        <w:bottom w:val="none" w:sz="0" w:space="0" w:color="auto"/>
        <w:right w:val="none" w:sz="0" w:space="0" w:color="auto"/>
      </w:divBdr>
    </w:div>
    <w:div w:id="1127430856">
      <w:bodyDiv w:val="1"/>
      <w:marLeft w:val="0"/>
      <w:marRight w:val="0"/>
      <w:marTop w:val="0"/>
      <w:marBottom w:val="0"/>
      <w:divBdr>
        <w:top w:val="none" w:sz="0" w:space="0" w:color="auto"/>
        <w:left w:val="none" w:sz="0" w:space="0" w:color="auto"/>
        <w:bottom w:val="none" w:sz="0" w:space="0" w:color="auto"/>
        <w:right w:val="none" w:sz="0" w:space="0" w:color="auto"/>
      </w:divBdr>
    </w:div>
    <w:div w:id="1133325476">
      <w:bodyDiv w:val="1"/>
      <w:marLeft w:val="0"/>
      <w:marRight w:val="0"/>
      <w:marTop w:val="0"/>
      <w:marBottom w:val="0"/>
      <w:divBdr>
        <w:top w:val="none" w:sz="0" w:space="0" w:color="auto"/>
        <w:left w:val="none" w:sz="0" w:space="0" w:color="auto"/>
        <w:bottom w:val="none" w:sz="0" w:space="0" w:color="auto"/>
        <w:right w:val="none" w:sz="0" w:space="0" w:color="auto"/>
      </w:divBdr>
    </w:div>
    <w:div w:id="1170096079">
      <w:bodyDiv w:val="1"/>
      <w:marLeft w:val="0"/>
      <w:marRight w:val="0"/>
      <w:marTop w:val="0"/>
      <w:marBottom w:val="0"/>
      <w:divBdr>
        <w:top w:val="none" w:sz="0" w:space="0" w:color="auto"/>
        <w:left w:val="none" w:sz="0" w:space="0" w:color="auto"/>
        <w:bottom w:val="none" w:sz="0" w:space="0" w:color="auto"/>
        <w:right w:val="none" w:sz="0" w:space="0" w:color="auto"/>
      </w:divBdr>
    </w:div>
    <w:div w:id="1207058627">
      <w:bodyDiv w:val="1"/>
      <w:marLeft w:val="0"/>
      <w:marRight w:val="0"/>
      <w:marTop w:val="0"/>
      <w:marBottom w:val="0"/>
      <w:divBdr>
        <w:top w:val="none" w:sz="0" w:space="0" w:color="auto"/>
        <w:left w:val="none" w:sz="0" w:space="0" w:color="auto"/>
        <w:bottom w:val="none" w:sz="0" w:space="0" w:color="auto"/>
        <w:right w:val="none" w:sz="0" w:space="0" w:color="auto"/>
      </w:divBdr>
    </w:div>
    <w:div w:id="1217935895">
      <w:bodyDiv w:val="1"/>
      <w:marLeft w:val="0"/>
      <w:marRight w:val="0"/>
      <w:marTop w:val="0"/>
      <w:marBottom w:val="0"/>
      <w:divBdr>
        <w:top w:val="none" w:sz="0" w:space="0" w:color="auto"/>
        <w:left w:val="none" w:sz="0" w:space="0" w:color="auto"/>
        <w:bottom w:val="none" w:sz="0" w:space="0" w:color="auto"/>
        <w:right w:val="none" w:sz="0" w:space="0" w:color="auto"/>
      </w:divBdr>
    </w:div>
    <w:div w:id="1220439410">
      <w:bodyDiv w:val="1"/>
      <w:marLeft w:val="0"/>
      <w:marRight w:val="0"/>
      <w:marTop w:val="0"/>
      <w:marBottom w:val="0"/>
      <w:divBdr>
        <w:top w:val="none" w:sz="0" w:space="0" w:color="auto"/>
        <w:left w:val="none" w:sz="0" w:space="0" w:color="auto"/>
        <w:bottom w:val="none" w:sz="0" w:space="0" w:color="auto"/>
        <w:right w:val="none" w:sz="0" w:space="0" w:color="auto"/>
      </w:divBdr>
    </w:div>
    <w:div w:id="1251306313">
      <w:bodyDiv w:val="1"/>
      <w:marLeft w:val="0"/>
      <w:marRight w:val="0"/>
      <w:marTop w:val="0"/>
      <w:marBottom w:val="0"/>
      <w:divBdr>
        <w:top w:val="none" w:sz="0" w:space="0" w:color="auto"/>
        <w:left w:val="none" w:sz="0" w:space="0" w:color="auto"/>
        <w:bottom w:val="none" w:sz="0" w:space="0" w:color="auto"/>
        <w:right w:val="none" w:sz="0" w:space="0" w:color="auto"/>
      </w:divBdr>
    </w:div>
    <w:div w:id="1298802760">
      <w:bodyDiv w:val="1"/>
      <w:marLeft w:val="0"/>
      <w:marRight w:val="0"/>
      <w:marTop w:val="0"/>
      <w:marBottom w:val="0"/>
      <w:divBdr>
        <w:top w:val="none" w:sz="0" w:space="0" w:color="auto"/>
        <w:left w:val="none" w:sz="0" w:space="0" w:color="auto"/>
        <w:bottom w:val="none" w:sz="0" w:space="0" w:color="auto"/>
        <w:right w:val="none" w:sz="0" w:space="0" w:color="auto"/>
      </w:divBdr>
    </w:div>
    <w:div w:id="1325429248">
      <w:bodyDiv w:val="1"/>
      <w:marLeft w:val="0"/>
      <w:marRight w:val="0"/>
      <w:marTop w:val="0"/>
      <w:marBottom w:val="0"/>
      <w:divBdr>
        <w:top w:val="none" w:sz="0" w:space="0" w:color="auto"/>
        <w:left w:val="none" w:sz="0" w:space="0" w:color="auto"/>
        <w:bottom w:val="none" w:sz="0" w:space="0" w:color="auto"/>
        <w:right w:val="none" w:sz="0" w:space="0" w:color="auto"/>
      </w:divBdr>
    </w:div>
    <w:div w:id="1332176535">
      <w:bodyDiv w:val="1"/>
      <w:marLeft w:val="0"/>
      <w:marRight w:val="0"/>
      <w:marTop w:val="0"/>
      <w:marBottom w:val="0"/>
      <w:divBdr>
        <w:top w:val="none" w:sz="0" w:space="0" w:color="auto"/>
        <w:left w:val="none" w:sz="0" w:space="0" w:color="auto"/>
        <w:bottom w:val="none" w:sz="0" w:space="0" w:color="auto"/>
        <w:right w:val="none" w:sz="0" w:space="0" w:color="auto"/>
      </w:divBdr>
    </w:div>
    <w:div w:id="1333755200">
      <w:bodyDiv w:val="1"/>
      <w:marLeft w:val="0"/>
      <w:marRight w:val="0"/>
      <w:marTop w:val="0"/>
      <w:marBottom w:val="0"/>
      <w:divBdr>
        <w:top w:val="none" w:sz="0" w:space="0" w:color="auto"/>
        <w:left w:val="none" w:sz="0" w:space="0" w:color="auto"/>
        <w:bottom w:val="none" w:sz="0" w:space="0" w:color="auto"/>
        <w:right w:val="none" w:sz="0" w:space="0" w:color="auto"/>
      </w:divBdr>
    </w:div>
    <w:div w:id="1345477694">
      <w:bodyDiv w:val="1"/>
      <w:marLeft w:val="0"/>
      <w:marRight w:val="0"/>
      <w:marTop w:val="0"/>
      <w:marBottom w:val="0"/>
      <w:divBdr>
        <w:top w:val="none" w:sz="0" w:space="0" w:color="auto"/>
        <w:left w:val="none" w:sz="0" w:space="0" w:color="auto"/>
        <w:bottom w:val="none" w:sz="0" w:space="0" w:color="auto"/>
        <w:right w:val="none" w:sz="0" w:space="0" w:color="auto"/>
      </w:divBdr>
    </w:div>
    <w:div w:id="1359502593">
      <w:bodyDiv w:val="1"/>
      <w:marLeft w:val="0"/>
      <w:marRight w:val="0"/>
      <w:marTop w:val="0"/>
      <w:marBottom w:val="0"/>
      <w:divBdr>
        <w:top w:val="none" w:sz="0" w:space="0" w:color="auto"/>
        <w:left w:val="none" w:sz="0" w:space="0" w:color="auto"/>
        <w:bottom w:val="none" w:sz="0" w:space="0" w:color="auto"/>
        <w:right w:val="none" w:sz="0" w:space="0" w:color="auto"/>
      </w:divBdr>
    </w:div>
    <w:div w:id="1362516211">
      <w:bodyDiv w:val="1"/>
      <w:marLeft w:val="0"/>
      <w:marRight w:val="0"/>
      <w:marTop w:val="0"/>
      <w:marBottom w:val="0"/>
      <w:divBdr>
        <w:top w:val="none" w:sz="0" w:space="0" w:color="auto"/>
        <w:left w:val="none" w:sz="0" w:space="0" w:color="auto"/>
        <w:bottom w:val="none" w:sz="0" w:space="0" w:color="auto"/>
        <w:right w:val="none" w:sz="0" w:space="0" w:color="auto"/>
      </w:divBdr>
    </w:div>
    <w:div w:id="1364328953">
      <w:bodyDiv w:val="1"/>
      <w:marLeft w:val="0"/>
      <w:marRight w:val="0"/>
      <w:marTop w:val="0"/>
      <w:marBottom w:val="0"/>
      <w:divBdr>
        <w:top w:val="none" w:sz="0" w:space="0" w:color="auto"/>
        <w:left w:val="none" w:sz="0" w:space="0" w:color="auto"/>
        <w:bottom w:val="none" w:sz="0" w:space="0" w:color="auto"/>
        <w:right w:val="none" w:sz="0" w:space="0" w:color="auto"/>
      </w:divBdr>
    </w:div>
    <w:div w:id="1377849370">
      <w:bodyDiv w:val="1"/>
      <w:marLeft w:val="0"/>
      <w:marRight w:val="0"/>
      <w:marTop w:val="0"/>
      <w:marBottom w:val="0"/>
      <w:divBdr>
        <w:top w:val="none" w:sz="0" w:space="0" w:color="auto"/>
        <w:left w:val="none" w:sz="0" w:space="0" w:color="auto"/>
        <w:bottom w:val="none" w:sz="0" w:space="0" w:color="auto"/>
        <w:right w:val="none" w:sz="0" w:space="0" w:color="auto"/>
      </w:divBdr>
      <w:divsChild>
        <w:div w:id="1588080188">
          <w:marLeft w:val="0"/>
          <w:marRight w:val="0"/>
          <w:marTop w:val="0"/>
          <w:marBottom w:val="0"/>
          <w:divBdr>
            <w:top w:val="none" w:sz="0" w:space="0" w:color="auto"/>
            <w:left w:val="none" w:sz="0" w:space="0" w:color="auto"/>
            <w:bottom w:val="none" w:sz="0" w:space="0" w:color="auto"/>
            <w:right w:val="none" w:sz="0" w:space="0" w:color="auto"/>
          </w:divBdr>
          <w:divsChild>
            <w:div w:id="564267671">
              <w:marLeft w:val="0"/>
              <w:marRight w:val="0"/>
              <w:marTop w:val="0"/>
              <w:marBottom w:val="0"/>
              <w:divBdr>
                <w:top w:val="none" w:sz="0" w:space="0" w:color="auto"/>
                <w:left w:val="none" w:sz="0" w:space="0" w:color="auto"/>
                <w:bottom w:val="none" w:sz="0" w:space="0" w:color="auto"/>
                <w:right w:val="none" w:sz="0" w:space="0" w:color="auto"/>
              </w:divBdr>
              <w:divsChild>
                <w:div w:id="1517889022">
                  <w:marLeft w:val="0"/>
                  <w:marRight w:val="0"/>
                  <w:marTop w:val="0"/>
                  <w:marBottom w:val="0"/>
                  <w:divBdr>
                    <w:top w:val="none" w:sz="0" w:space="0" w:color="auto"/>
                    <w:left w:val="none" w:sz="0" w:space="0" w:color="auto"/>
                    <w:bottom w:val="none" w:sz="0" w:space="0" w:color="auto"/>
                    <w:right w:val="none" w:sz="0" w:space="0" w:color="auto"/>
                  </w:divBdr>
                  <w:divsChild>
                    <w:div w:id="1338577350">
                      <w:marLeft w:val="0"/>
                      <w:marRight w:val="0"/>
                      <w:marTop w:val="0"/>
                      <w:marBottom w:val="0"/>
                      <w:divBdr>
                        <w:top w:val="none" w:sz="0" w:space="0" w:color="auto"/>
                        <w:left w:val="none" w:sz="0" w:space="0" w:color="auto"/>
                        <w:bottom w:val="none" w:sz="0" w:space="0" w:color="auto"/>
                        <w:right w:val="none" w:sz="0" w:space="0" w:color="auto"/>
                      </w:divBdr>
                      <w:divsChild>
                        <w:div w:id="208464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815632">
      <w:bodyDiv w:val="1"/>
      <w:marLeft w:val="0"/>
      <w:marRight w:val="0"/>
      <w:marTop w:val="0"/>
      <w:marBottom w:val="0"/>
      <w:divBdr>
        <w:top w:val="none" w:sz="0" w:space="0" w:color="auto"/>
        <w:left w:val="none" w:sz="0" w:space="0" w:color="auto"/>
        <w:bottom w:val="none" w:sz="0" w:space="0" w:color="auto"/>
        <w:right w:val="none" w:sz="0" w:space="0" w:color="auto"/>
      </w:divBdr>
    </w:div>
    <w:div w:id="1431856591">
      <w:bodyDiv w:val="1"/>
      <w:marLeft w:val="0"/>
      <w:marRight w:val="0"/>
      <w:marTop w:val="0"/>
      <w:marBottom w:val="0"/>
      <w:divBdr>
        <w:top w:val="none" w:sz="0" w:space="0" w:color="auto"/>
        <w:left w:val="none" w:sz="0" w:space="0" w:color="auto"/>
        <w:bottom w:val="none" w:sz="0" w:space="0" w:color="auto"/>
        <w:right w:val="none" w:sz="0" w:space="0" w:color="auto"/>
      </w:divBdr>
    </w:div>
    <w:div w:id="1495682330">
      <w:bodyDiv w:val="1"/>
      <w:marLeft w:val="0"/>
      <w:marRight w:val="0"/>
      <w:marTop w:val="0"/>
      <w:marBottom w:val="0"/>
      <w:divBdr>
        <w:top w:val="none" w:sz="0" w:space="0" w:color="auto"/>
        <w:left w:val="none" w:sz="0" w:space="0" w:color="auto"/>
        <w:bottom w:val="none" w:sz="0" w:space="0" w:color="auto"/>
        <w:right w:val="none" w:sz="0" w:space="0" w:color="auto"/>
      </w:divBdr>
    </w:div>
    <w:div w:id="1499732133">
      <w:bodyDiv w:val="1"/>
      <w:marLeft w:val="0"/>
      <w:marRight w:val="0"/>
      <w:marTop w:val="0"/>
      <w:marBottom w:val="0"/>
      <w:divBdr>
        <w:top w:val="none" w:sz="0" w:space="0" w:color="auto"/>
        <w:left w:val="none" w:sz="0" w:space="0" w:color="auto"/>
        <w:bottom w:val="none" w:sz="0" w:space="0" w:color="auto"/>
        <w:right w:val="none" w:sz="0" w:space="0" w:color="auto"/>
      </w:divBdr>
    </w:div>
    <w:div w:id="1509059462">
      <w:bodyDiv w:val="1"/>
      <w:marLeft w:val="0"/>
      <w:marRight w:val="0"/>
      <w:marTop w:val="0"/>
      <w:marBottom w:val="0"/>
      <w:divBdr>
        <w:top w:val="none" w:sz="0" w:space="0" w:color="auto"/>
        <w:left w:val="none" w:sz="0" w:space="0" w:color="auto"/>
        <w:bottom w:val="none" w:sz="0" w:space="0" w:color="auto"/>
        <w:right w:val="none" w:sz="0" w:space="0" w:color="auto"/>
      </w:divBdr>
    </w:div>
    <w:div w:id="1542207892">
      <w:bodyDiv w:val="1"/>
      <w:marLeft w:val="0"/>
      <w:marRight w:val="0"/>
      <w:marTop w:val="0"/>
      <w:marBottom w:val="0"/>
      <w:divBdr>
        <w:top w:val="none" w:sz="0" w:space="0" w:color="auto"/>
        <w:left w:val="none" w:sz="0" w:space="0" w:color="auto"/>
        <w:bottom w:val="none" w:sz="0" w:space="0" w:color="auto"/>
        <w:right w:val="none" w:sz="0" w:space="0" w:color="auto"/>
      </w:divBdr>
    </w:div>
    <w:div w:id="1545285984">
      <w:bodyDiv w:val="1"/>
      <w:marLeft w:val="0"/>
      <w:marRight w:val="0"/>
      <w:marTop w:val="0"/>
      <w:marBottom w:val="0"/>
      <w:divBdr>
        <w:top w:val="none" w:sz="0" w:space="0" w:color="auto"/>
        <w:left w:val="none" w:sz="0" w:space="0" w:color="auto"/>
        <w:bottom w:val="none" w:sz="0" w:space="0" w:color="auto"/>
        <w:right w:val="none" w:sz="0" w:space="0" w:color="auto"/>
      </w:divBdr>
    </w:div>
    <w:div w:id="1587033349">
      <w:bodyDiv w:val="1"/>
      <w:marLeft w:val="0"/>
      <w:marRight w:val="0"/>
      <w:marTop w:val="0"/>
      <w:marBottom w:val="0"/>
      <w:divBdr>
        <w:top w:val="none" w:sz="0" w:space="0" w:color="auto"/>
        <w:left w:val="none" w:sz="0" w:space="0" w:color="auto"/>
        <w:bottom w:val="none" w:sz="0" w:space="0" w:color="auto"/>
        <w:right w:val="none" w:sz="0" w:space="0" w:color="auto"/>
      </w:divBdr>
    </w:div>
    <w:div w:id="1650093714">
      <w:bodyDiv w:val="1"/>
      <w:marLeft w:val="0"/>
      <w:marRight w:val="0"/>
      <w:marTop w:val="0"/>
      <w:marBottom w:val="0"/>
      <w:divBdr>
        <w:top w:val="none" w:sz="0" w:space="0" w:color="auto"/>
        <w:left w:val="none" w:sz="0" w:space="0" w:color="auto"/>
        <w:bottom w:val="none" w:sz="0" w:space="0" w:color="auto"/>
        <w:right w:val="none" w:sz="0" w:space="0" w:color="auto"/>
      </w:divBdr>
    </w:div>
    <w:div w:id="1668360891">
      <w:bodyDiv w:val="1"/>
      <w:marLeft w:val="0"/>
      <w:marRight w:val="0"/>
      <w:marTop w:val="0"/>
      <w:marBottom w:val="0"/>
      <w:divBdr>
        <w:top w:val="none" w:sz="0" w:space="0" w:color="auto"/>
        <w:left w:val="none" w:sz="0" w:space="0" w:color="auto"/>
        <w:bottom w:val="none" w:sz="0" w:space="0" w:color="auto"/>
        <w:right w:val="none" w:sz="0" w:space="0" w:color="auto"/>
      </w:divBdr>
    </w:div>
    <w:div w:id="1668825037">
      <w:bodyDiv w:val="1"/>
      <w:marLeft w:val="0"/>
      <w:marRight w:val="0"/>
      <w:marTop w:val="0"/>
      <w:marBottom w:val="0"/>
      <w:divBdr>
        <w:top w:val="none" w:sz="0" w:space="0" w:color="auto"/>
        <w:left w:val="none" w:sz="0" w:space="0" w:color="auto"/>
        <w:bottom w:val="none" w:sz="0" w:space="0" w:color="auto"/>
        <w:right w:val="none" w:sz="0" w:space="0" w:color="auto"/>
      </w:divBdr>
    </w:div>
    <w:div w:id="1681469568">
      <w:bodyDiv w:val="1"/>
      <w:marLeft w:val="0"/>
      <w:marRight w:val="0"/>
      <w:marTop w:val="0"/>
      <w:marBottom w:val="0"/>
      <w:divBdr>
        <w:top w:val="none" w:sz="0" w:space="0" w:color="auto"/>
        <w:left w:val="none" w:sz="0" w:space="0" w:color="auto"/>
        <w:bottom w:val="none" w:sz="0" w:space="0" w:color="auto"/>
        <w:right w:val="none" w:sz="0" w:space="0" w:color="auto"/>
      </w:divBdr>
    </w:div>
    <w:div w:id="1712878275">
      <w:bodyDiv w:val="1"/>
      <w:marLeft w:val="0"/>
      <w:marRight w:val="0"/>
      <w:marTop w:val="0"/>
      <w:marBottom w:val="0"/>
      <w:divBdr>
        <w:top w:val="none" w:sz="0" w:space="0" w:color="auto"/>
        <w:left w:val="none" w:sz="0" w:space="0" w:color="auto"/>
        <w:bottom w:val="none" w:sz="0" w:space="0" w:color="auto"/>
        <w:right w:val="none" w:sz="0" w:space="0" w:color="auto"/>
      </w:divBdr>
    </w:div>
    <w:div w:id="1732338475">
      <w:bodyDiv w:val="1"/>
      <w:marLeft w:val="0"/>
      <w:marRight w:val="0"/>
      <w:marTop w:val="0"/>
      <w:marBottom w:val="0"/>
      <w:divBdr>
        <w:top w:val="none" w:sz="0" w:space="0" w:color="auto"/>
        <w:left w:val="none" w:sz="0" w:space="0" w:color="auto"/>
        <w:bottom w:val="none" w:sz="0" w:space="0" w:color="auto"/>
        <w:right w:val="none" w:sz="0" w:space="0" w:color="auto"/>
      </w:divBdr>
    </w:div>
    <w:div w:id="1758135018">
      <w:bodyDiv w:val="1"/>
      <w:marLeft w:val="0"/>
      <w:marRight w:val="0"/>
      <w:marTop w:val="0"/>
      <w:marBottom w:val="0"/>
      <w:divBdr>
        <w:top w:val="none" w:sz="0" w:space="0" w:color="auto"/>
        <w:left w:val="none" w:sz="0" w:space="0" w:color="auto"/>
        <w:bottom w:val="none" w:sz="0" w:space="0" w:color="auto"/>
        <w:right w:val="none" w:sz="0" w:space="0" w:color="auto"/>
      </w:divBdr>
    </w:div>
    <w:div w:id="1827936148">
      <w:bodyDiv w:val="1"/>
      <w:marLeft w:val="0"/>
      <w:marRight w:val="0"/>
      <w:marTop w:val="0"/>
      <w:marBottom w:val="0"/>
      <w:divBdr>
        <w:top w:val="none" w:sz="0" w:space="0" w:color="auto"/>
        <w:left w:val="none" w:sz="0" w:space="0" w:color="auto"/>
        <w:bottom w:val="none" w:sz="0" w:space="0" w:color="auto"/>
        <w:right w:val="none" w:sz="0" w:space="0" w:color="auto"/>
      </w:divBdr>
    </w:div>
    <w:div w:id="1843397723">
      <w:bodyDiv w:val="1"/>
      <w:marLeft w:val="0"/>
      <w:marRight w:val="0"/>
      <w:marTop w:val="0"/>
      <w:marBottom w:val="0"/>
      <w:divBdr>
        <w:top w:val="none" w:sz="0" w:space="0" w:color="auto"/>
        <w:left w:val="none" w:sz="0" w:space="0" w:color="auto"/>
        <w:bottom w:val="none" w:sz="0" w:space="0" w:color="auto"/>
        <w:right w:val="none" w:sz="0" w:space="0" w:color="auto"/>
      </w:divBdr>
      <w:divsChild>
        <w:div w:id="1997300485">
          <w:marLeft w:val="0"/>
          <w:marRight w:val="0"/>
          <w:marTop w:val="0"/>
          <w:marBottom w:val="0"/>
          <w:divBdr>
            <w:top w:val="none" w:sz="0" w:space="0" w:color="auto"/>
            <w:left w:val="none" w:sz="0" w:space="0" w:color="auto"/>
            <w:bottom w:val="none" w:sz="0" w:space="0" w:color="auto"/>
            <w:right w:val="none" w:sz="0" w:space="0" w:color="auto"/>
          </w:divBdr>
          <w:divsChild>
            <w:div w:id="1143889149">
              <w:marLeft w:val="0"/>
              <w:marRight w:val="0"/>
              <w:marTop w:val="0"/>
              <w:marBottom w:val="0"/>
              <w:divBdr>
                <w:top w:val="none" w:sz="0" w:space="0" w:color="auto"/>
                <w:left w:val="none" w:sz="0" w:space="0" w:color="auto"/>
                <w:bottom w:val="none" w:sz="0" w:space="0" w:color="auto"/>
                <w:right w:val="none" w:sz="0" w:space="0" w:color="auto"/>
              </w:divBdr>
              <w:divsChild>
                <w:div w:id="1565945855">
                  <w:marLeft w:val="0"/>
                  <w:marRight w:val="0"/>
                  <w:marTop w:val="0"/>
                  <w:marBottom w:val="0"/>
                  <w:divBdr>
                    <w:top w:val="none" w:sz="0" w:space="0" w:color="auto"/>
                    <w:left w:val="none" w:sz="0" w:space="0" w:color="auto"/>
                    <w:bottom w:val="none" w:sz="0" w:space="0" w:color="auto"/>
                    <w:right w:val="none" w:sz="0" w:space="0" w:color="auto"/>
                  </w:divBdr>
                  <w:divsChild>
                    <w:div w:id="1878621749">
                      <w:marLeft w:val="0"/>
                      <w:marRight w:val="0"/>
                      <w:marTop w:val="0"/>
                      <w:marBottom w:val="0"/>
                      <w:divBdr>
                        <w:top w:val="none" w:sz="0" w:space="0" w:color="auto"/>
                        <w:left w:val="none" w:sz="0" w:space="0" w:color="auto"/>
                        <w:bottom w:val="none" w:sz="0" w:space="0" w:color="auto"/>
                        <w:right w:val="none" w:sz="0" w:space="0" w:color="auto"/>
                      </w:divBdr>
                      <w:divsChild>
                        <w:div w:id="20787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763424">
      <w:bodyDiv w:val="1"/>
      <w:marLeft w:val="0"/>
      <w:marRight w:val="0"/>
      <w:marTop w:val="0"/>
      <w:marBottom w:val="0"/>
      <w:divBdr>
        <w:top w:val="none" w:sz="0" w:space="0" w:color="auto"/>
        <w:left w:val="none" w:sz="0" w:space="0" w:color="auto"/>
        <w:bottom w:val="none" w:sz="0" w:space="0" w:color="auto"/>
        <w:right w:val="none" w:sz="0" w:space="0" w:color="auto"/>
      </w:divBdr>
    </w:div>
    <w:div w:id="1896353421">
      <w:bodyDiv w:val="1"/>
      <w:marLeft w:val="0"/>
      <w:marRight w:val="0"/>
      <w:marTop w:val="0"/>
      <w:marBottom w:val="0"/>
      <w:divBdr>
        <w:top w:val="none" w:sz="0" w:space="0" w:color="auto"/>
        <w:left w:val="none" w:sz="0" w:space="0" w:color="auto"/>
        <w:bottom w:val="none" w:sz="0" w:space="0" w:color="auto"/>
        <w:right w:val="none" w:sz="0" w:space="0" w:color="auto"/>
      </w:divBdr>
    </w:div>
    <w:div w:id="1920864373">
      <w:bodyDiv w:val="1"/>
      <w:marLeft w:val="0"/>
      <w:marRight w:val="0"/>
      <w:marTop w:val="0"/>
      <w:marBottom w:val="0"/>
      <w:divBdr>
        <w:top w:val="none" w:sz="0" w:space="0" w:color="auto"/>
        <w:left w:val="none" w:sz="0" w:space="0" w:color="auto"/>
        <w:bottom w:val="none" w:sz="0" w:space="0" w:color="auto"/>
        <w:right w:val="none" w:sz="0" w:space="0" w:color="auto"/>
      </w:divBdr>
    </w:div>
    <w:div w:id="1940528127">
      <w:bodyDiv w:val="1"/>
      <w:marLeft w:val="0"/>
      <w:marRight w:val="0"/>
      <w:marTop w:val="0"/>
      <w:marBottom w:val="0"/>
      <w:divBdr>
        <w:top w:val="none" w:sz="0" w:space="0" w:color="auto"/>
        <w:left w:val="none" w:sz="0" w:space="0" w:color="auto"/>
        <w:bottom w:val="none" w:sz="0" w:space="0" w:color="auto"/>
        <w:right w:val="none" w:sz="0" w:space="0" w:color="auto"/>
      </w:divBdr>
    </w:div>
    <w:div w:id="1954431935">
      <w:bodyDiv w:val="1"/>
      <w:marLeft w:val="0"/>
      <w:marRight w:val="0"/>
      <w:marTop w:val="0"/>
      <w:marBottom w:val="0"/>
      <w:divBdr>
        <w:top w:val="none" w:sz="0" w:space="0" w:color="auto"/>
        <w:left w:val="none" w:sz="0" w:space="0" w:color="auto"/>
        <w:bottom w:val="none" w:sz="0" w:space="0" w:color="auto"/>
        <w:right w:val="none" w:sz="0" w:space="0" w:color="auto"/>
      </w:divBdr>
    </w:div>
    <w:div w:id="1966347408">
      <w:bodyDiv w:val="1"/>
      <w:marLeft w:val="0"/>
      <w:marRight w:val="0"/>
      <w:marTop w:val="0"/>
      <w:marBottom w:val="0"/>
      <w:divBdr>
        <w:top w:val="none" w:sz="0" w:space="0" w:color="auto"/>
        <w:left w:val="none" w:sz="0" w:space="0" w:color="auto"/>
        <w:bottom w:val="none" w:sz="0" w:space="0" w:color="auto"/>
        <w:right w:val="none" w:sz="0" w:space="0" w:color="auto"/>
      </w:divBdr>
    </w:div>
    <w:div w:id="1973706381">
      <w:bodyDiv w:val="1"/>
      <w:marLeft w:val="0"/>
      <w:marRight w:val="0"/>
      <w:marTop w:val="0"/>
      <w:marBottom w:val="0"/>
      <w:divBdr>
        <w:top w:val="none" w:sz="0" w:space="0" w:color="auto"/>
        <w:left w:val="none" w:sz="0" w:space="0" w:color="auto"/>
        <w:bottom w:val="none" w:sz="0" w:space="0" w:color="auto"/>
        <w:right w:val="none" w:sz="0" w:space="0" w:color="auto"/>
      </w:divBdr>
    </w:div>
    <w:div w:id="1980526320">
      <w:bodyDiv w:val="1"/>
      <w:marLeft w:val="0"/>
      <w:marRight w:val="0"/>
      <w:marTop w:val="0"/>
      <w:marBottom w:val="0"/>
      <w:divBdr>
        <w:top w:val="none" w:sz="0" w:space="0" w:color="auto"/>
        <w:left w:val="none" w:sz="0" w:space="0" w:color="auto"/>
        <w:bottom w:val="none" w:sz="0" w:space="0" w:color="auto"/>
        <w:right w:val="none" w:sz="0" w:space="0" w:color="auto"/>
      </w:divBdr>
    </w:div>
    <w:div w:id="1999111873">
      <w:bodyDiv w:val="1"/>
      <w:marLeft w:val="0"/>
      <w:marRight w:val="0"/>
      <w:marTop w:val="0"/>
      <w:marBottom w:val="0"/>
      <w:divBdr>
        <w:top w:val="none" w:sz="0" w:space="0" w:color="auto"/>
        <w:left w:val="none" w:sz="0" w:space="0" w:color="auto"/>
        <w:bottom w:val="none" w:sz="0" w:space="0" w:color="auto"/>
        <w:right w:val="none" w:sz="0" w:space="0" w:color="auto"/>
      </w:divBdr>
    </w:div>
    <w:div w:id="2016497783">
      <w:bodyDiv w:val="1"/>
      <w:marLeft w:val="0"/>
      <w:marRight w:val="0"/>
      <w:marTop w:val="0"/>
      <w:marBottom w:val="0"/>
      <w:divBdr>
        <w:top w:val="none" w:sz="0" w:space="0" w:color="auto"/>
        <w:left w:val="none" w:sz="0" w:space="0" w:color="auto"/>
        <w:bottom w:val="none" w:sz="0" w:space="0" w:color="auto"/>
        <w:right w:val="none" w:sz="0" w:space="0" w:color="auto"/>
      </w:divBdr>
    </w:div>
    <w:div w:id="2047562570">
      <w:bodyDiv w:val="1"/>
      <w:marLeft w:val="0"/>
      <w:marRight w:val="0"/>
      <w:marTop w:val="0"/>
      <w:marBottom w:val="0"/>
      <w:divBdr>
        <w:top w:val="none" w:sz="0" w:space="0" w:color="auto"/>
        <w:left w:val="none" w:sz="0" w:space="0" w:color="auto"/>
        <w:bottom w:val="none" w:sz="0" w:space="0" w:color="auto"/>
        <w:right w:val="none" w:sz="0" w:space="0" w:color="auto"/>
      </w:divBdr>
    </w:div>
    <w:div w:id="2048407341">
      <w:bodyDiv w:val="1"/>
      <w:marLeft w:val="0"/>
      <w:marRight w:val="0"/>
      <w:marTop w:val="0"/>
      <w:marBottom w:val="0"/>
      <w:divBdr>
        <w:top w:val="none" w:sz="0" w:space="0" w:color="auto"/>
        <w:left w:val="none" w:sz="0" w:space="0" w:color="auto"/>
        <w:bottom w:val="none" w:sz="0" w:space="0" w:color="auto"/>
        <w:right w:val="none" w:sz="0" w:space="0" w:color="auto"/>
      </w:divBdr>
    </w:div>
    <w:div w:id="2071419896">
      <w:bodyDiv w:val="1"/>
      <w:marLeft w:val="0"/>
      <w:marRight w:val="0"/>
      <w:marTop w:val="0"/>
      <w:marBottom w:val="0"/>
      <w:divBdr>
        <w:top w:val="none" w:sz="0" w:space="0" w:color="auto"/>
        <w:left w:val="none" w:sz="0" w:space="0" w:color="auto"/>
        <w:bottom w:val="none" w:sz="0" w:space="0" w:color="auto"/>
        <w:right w:val="none" w:sz="0" w:space="0" w:color="auto"/>
      </w:divBdr>
    </w:div>
    <w:div w:id="2075083252">
      <w:bodyDiv w:val="1"/>
      <w:marLeft w:val="0"/>
      <w:marRight w:val="0"/>
      <w:marTop w:val="0"/>
      <w:marBottom w:val="0"/>
      <w:divBdr>
        <w:top w:val="none" w:sz="0" w:space="0" w:color="auto"/>
        <w:left w:val="none" w:sz="0" w:space="0" w:color="auto"/>
        <w:bottom w:val="none" w:sz="0" w:space="0" w:color="auto"/>
        <w:right w:val="none" w:sz="0" w:space="0" w:color="auto"/>
      </w:divBdr>
    </w:div>
    <w:div w:id="2084641513">
      <w:bodyDiv w:val="1"/>
      <w:marLeft w:val="0"/>
      <w:marRight w:val="0"/>
      <w:marTop w:val="0"/>
      <w:marBottom w:val="0"/>
      <w:divBdr>
        <w:top w:val="none" w:sz="0" w:space="0" w:color="auto"/>
        <w:left w:val="none" w:sz="0" w:space="0" w:color="auto"/>
        <w:bottom w:val="none" w:sz="0" w:space="0" w:color="auto"/>
        <w:right w:val="none" w:sz="0" w:space="0" w:color="auto"/>
      </w:divBdr>
    </w:div>
    <w:div w:id="2086687149">
      <w:bodyDiv w:val="1"/>
      <w:marLeft w:val="0"/>
      <w:marRight w:val="0"/>
      <w:marTop w:val="0"/>
      <w:marBottom w:val="0"/>
      <w:divBdr>
        <w:top w:val="none" w:sz="0" w:space="0" w:color="auto"/>
        <w:left w:val="none" w:sz="0" w:space="0" w:color="auto"/>
        <w:bottom w:val="none" w:sz="0" w:space="0" w:color="auto"/>
        <w:right w:val="none" w:sz="0" w:space="0" w:color="auto"/>
      </w:divBdr>
    </w:div>
    <w:div w:id="2123718585">
      <w:bodyDiv w:val="1"/>
      <w:marLeft w:val="0"/>
      <w:marRight w:val="0"/>
      <w:marTop w:val="0"/>
      <w:marBottom w:val="0"/>
      <w:divBdr>
        <w:top w:val="none" w:sz="0" w:space="0" w:color="auto"/>
        <w:left w:val="none" w:sz="0" w:space="0" w:color="auto"/>
        <w:bottom w:val="none" w:sz="0" w:space="0" w:color="auto"/>
        <w:right w:val="none" w:sz="0" w:space="0" w:color="auto"/>
      </w:divBdr>
    </w:div>
    <w:div w:id="2132244132">
      <w:bodyDiv w:val="1"/>
      <w:marLeft w:val="0"/>
      <w:marRight w:val="0"/>
      <w:marTop w:val="0"/>
      <w:marBottom w:val="0"/>
      <w:divBdr>
        <w:top w:val="none" w:sz="0" w:space="0" w:color="auto"/>
        <w:left w:val="none" w:sz="0" w:space="0" w:color="auto"/>
        <w:bottom w:val="none" w:sz="0" w:space="0" w:color="auto"/>
        <w:right w:val="none" w:sz="0" w:space="0" w:color="auto"/>
      </w:divBdr>
    </w:div>
    <w:div w:id="214122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tendering.partneragencies.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hyperlink" Target="mailto:dieynaba.baradji@pudc.gouv.sn" TargetMode="External"/><Relationship Id="rId3" Type="http://schemas.openxmlformats.org/officeDocument/2006/relationships/styles" Target="styles.xml"/><Relationship Id="rId21" Type="http://schemas.openxmlformats.org/officeDocument/2006/relationships/hyperlink" Target="https://etendering.partneragencies.org"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un.org/Depts/ptd/sites/www.un.org.Depts.ptd/files/files/attachment/page/2014/February%202014/conduct_french.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undp.org/content/undp/fr/home/operations/accountability/audit/office_of_audit_andinvestigation.html" TargetMode="External"/><Relationship Id="rId20" Type="http://schemas.openxmlformats.org/officeDocument/2006/relationships/hyperlink" Target="https://etendering.partneragencies.or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ungm.org/" TargetMode="External"/><Relationship Id="rId23" Type="http://schemas.openxmlformats.org/officeDocument/2006/relationships/footer" Target="footer1.xml"/><Relationship Id="rId28" Type="http://schemas.openxmlformats.org/officeDocument/2006/relationships/header" Target="header4.xml"/><Relationship Id="rId10" Type="http://schemas.openxmlformats.org/officeDocument/2006/relationships/image" Target="cid:ede1e67f-8735-4ccf-893e-4264feb06b6c" TargetMode="External"/><Relationship Id="rId19" Type="http://schemas.openxmlformats.org/officeDocument/2006/relationships/hyperlink" Target="mailto:achats.senegal@undp.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procurement-notices.undp.org/view_notice.cfm?notice_id=60982" TargetMode="External"/><Relationship Id="rId27" Type="http://schemas.openxmlformats.org/officeDocument/2006/relationships/header" Target="header3.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FC773-76B0-444C-8032-2DF6A727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71</Pages>
  <Words>21142</Words>
  <Characters>116282</Characters>
  <Application>Microsoft Office Word</Application>
  <DocSecurity>0</DocSecurity>
  <Lines>969</Lines>
  <Paragraphs>274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Mialiarivelo Rabeantoandro</cp:lastModifiedBy>
  <cp:revision>12</cp:revision>
  <cp:lastPrinted>2021-06-25T12:58:00Z</cp:lastPrinted>
  <dcterms:created xsi:type="dcterms:W3CDTF">2021-07-16T12:55:00Z</dcterms:created>
  <dcterms:modified xsi:type="dcterms:W3CDTF">2022-02-08T17:14:00Z</dcterms:modified>
</cp:coreProperties>
</file>