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shd w:fill="ffffff" w:val="clear"/>
        <w:spacing w:line="276" w:lineRule="auto"/>
        <w:jc w:val="center"/>
        <w:rPr>
          <w:color w:val="0000ff"/>
          <w:highlight w:val="yellow"/>
        </w:rPr>
      </w:pPr>
      <w:bookmarkStart w:colFirst="0" w:colLast="0" w:name="_heading=h.2et92p0" w:id="0"/>
      <w:bookmarkEnd w:id="0"/>
      <w:r w:rsidDel="00000000" w:rsidR="00000000" w:rsidRPr="00000000">
        <w:rPr>
          <w:color w:val="0000ff"/>
          <w:rtl w:val="0"/>
        </w:rPr>
        <w:t xml:space="preserve">(Modificado‌ ‌con‌ </w:t>
      </w:r>
      <w:r w:rsidDel="00000000" w:rsidR="00000000" w:rsidRPr="00000000">
        <w:rPr>
          <w:b w:val="1"/>
          <w:color w:val="0000ff"/>
          <w:rtl w:val="0"/>
        </w:rPr>
        <w:t xml:space="preserve">‌Enmienda‌‌ ‌N°‌ ‌1</w:t>
      </w:r>
      <w:r w:rsidDel="00000000" w:rsidR="00000000" w:rsidRPr="00000000">
        <w:rPr>
          <w:color w:val="0000ff"/>
          <w:rtl w:val="0"/>
        </w:rPr>
        <w:t xml:space="preserve">)</w:t>
      </w:r>
      <w:r w:rsidDel="00000000" w:rsidR="00000000" w:rsidRPr="00000000">
        <w:rPr>
          <w:rtl w:val="0"/>
        </w:rPr>
      </w:r>
    </w:p>
    <w:p w:rsidR="00000000" w:rsidDel="00000000" w:rsidP="00000000" w:rsidRDefault="00000000" w:rsidRPr="00000000" w14:paraId="00000002">
      <w:pPr>
        <w:widowControl w:val="1"/>
        <w:shd w:fill="ffffff" w:val="clear"/>
        <w:spacing w:line="276" w:lineRule="auto"/>
        <w:jc w:val="center"/>
        <w:rPr>
          <w:color w:val="0000ff"/>
        </w:rPr>
      </w:pPr>
      <w:r w:rsidDel="00000000" w:rsidR="00000000" w:rsidRPr="00000000">
        <w:rPr>
          <w:color w:val="0000ff"/>
          <w:rtl w:val="0"/>
        </w:rPr>
        <w:t xml:space="preserve">Para facilitar la identificación de los ajustes, se indica lo siguiente: </w:t>
      </w:r>
    </w:p>
    <w:p w:rsidR="00000000" w:rsidDel="00000000" w:rsidP="00000000" w:rsidRDefault="00000000" w:rsidRPr="00000000" w14:paraId="00000003">
      <w:pPr>
        <w:keepNext w:val="1"/>
        <w:widowControl w:val="1"/>
        <w:jc w:val="center"/>
        <w:rPr>
          <w:b w:val="1"/>
          <w:sz w:val="20"/>
          <w:szCs w:val="20"/>
          <w:u w:val="single"/>
        </w:rPr>
      </w:pPr>
      <w:r w:rsidDel="00000000" w:rsidR="00000000" w:rsidRPr="00000000">
        <w:rPr>
          <w:color w:val="9900ff"/>
          <w:rtl w:val="0"/>
        </w:rPr>
        <w:t xml:space="preserve">(Texto agregado en</w:t>
      </w:r>
      <w:r w:rsidDel="00000000" w:rsidR="00000000" w:rsidRPr="00000000">
        <w:rPr>
          <w:b w:val="1"/>
          <w:color w:val="9900ff"/>
          <w:rtl w:val="0"/>
        </w:rPr>
        <w:t xml:space="preserve"> PÚRPURA- </w:t>
      </w:r>
      <w:r w:rsidDel="00000000" w:rsidR="00000000" w:rsidRPr="00000000">
        <w:rPr>
          <w:b w:val="1"/>
          <w:color w:val="ff0000"/>
          <w:rtl w:val="0"/>
        </w:rPr>
        <w:t xml:space="preserve">Texto tachado </w:t>
      </w:r>
      <w:r w:rsidDel="00000000" w:rsidR="00000000" w:rsidRPr="00000000">
        <w:rPr>
          <w:b w:val="1"/>
          <w:strike w:val="1"/>
          <w:color w:val="ff0000"/>
          <w:rtl w:val="0"/>
        </w:rPr>
        <w:t xml:space="preserve">en rojo</w:t>
      </w:r>
      <w:r w:rsidDel="00000000" w:rsidR="00000000" w:rsidRPr="00000000">
        <w:rPr>
          <w:color w:val="0000ff"/>
          <w:rtl w:val="0"/>
        </w:rPr>
        <w:t xml:space="preserve">)</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b w:val="1"/>
          <w:sz w:val="20"/>
          <w:szCs w:val="20"/>
          <w:u w:val="single"/>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20"/>
          <w:szCs w:val="20"/>
          <w:u w:val="single"/>
        </w:rPr>
      </w:pPr>
      <w:r w:rsidDel="00000000" w:rsidR="00000000" w:rsidRPr="00000000">
        <w:rPr>
          <w:b w:val="1"/>
          <w:color w:val="000000"/>
          <w:sz w:val="20"/>
          <w:szCs w:val="20"/>
          <w:u w:val="single"/>
          <w:rtl w:val="0"/>
        </w:rPr>
        <w:t xml:space="preserve">SECCIÓN V</w:t>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b w:val="1"/>
          <w:color w:val="000000"/>
          <w:sz w:val="20"/>
          <w:szCs w:val="20"/>
          <w:u w:val="single"/>
        </w:rPr>
      </w:pPr>
      <w:r w:rsidDel="00000000" w:rsidR="00000000" w:rsidRPr="00000000">
        <w:rPr>
          <w:b w:val="1"/>
          <w:color w:val="000000"/>
          <w:sz w:val="20"/>
          <w:szCs w:val="20"/>
          <w:u w:val="single"/>
          <w:rtl w:val="0"/>
        </w:rPr>
        <w:t xml:space="preserve">MÉTODO Y CRITERIOS DE EVALUACIÓN </w:t>
      </w:r>
    </w:p>
    <w:p w:rsidR="00000000" w:rsidDel="00000000" w:rsidP="00000000" w:rsidRDefault="00000000" w:rsidRPr="00000000" w14:paraId="00000007">
      <w:pPr>
        <w:pBdr>
          <w:top w:space="0" w:sz="0" w:val="nil"/>
          <w:left w:space="0" w:sz="0" w:val="nil"/>
          <w:bottom w:space="0" w:sz="0" w:val="nil"/>
          <w:right w:space="0" w:sz="0" w:val="nil"/>
          <w:between w:space="0" w:sz="0" w:val="nil"/>
        </w:pBdr>
        <w:jc w:val="center"/>
        <w:rPr>
          <w:b w:val="1"/>
          <w:color w:val="0000ff"/>
          <w:sz w:val="20"/>
          <w:szCs w:val="2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rPr>
          <w:sz w:val="20"/>
          <w:szCs w:val="20"/>
        </w:rPr>
      </w:pPr>
      <w:r w:rsidDel="00000000" w:rsidR="00000000" w:rsidRPr="00000000">
        <w:rPr>
          <w:sz w:val="20"/>
          <w:szCs w:val="20"/>
          <w:rtl w:val="0"/>
        </w:rPr>
        <w:t xml:space="preserve">Esta sección complementa lo establecido en la sección criterios de eSourcing. </w:t>
      </w:r>
    </w:p>
    <w:p w:rsidR="00000000" w:rsidDel="00000000" w:rsidP="00000000" w:rsidRDefault="00000000" w:rsidRPr="00000000" w14:paraId="00000009">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0B">
      <w:pPr>
        <w:keepNext w:val="1"/>
        <w:widowControl w:val="1"/>
        <w:numPr>
          <w:ilvl w:val="0"/>
          <w:numId w:val="8"/>
        </w:numPr>
        <w:pBdr>
          <w:bottom w:color="000000" w:space="1" w:sz="4" w:val="single"/>
        </w:pBdr>
        <w:ind w:left="270" w:hanging="270"/>
        <w:rPr>
          <w:b w:val="1"/>
          <w:smallCaps w:val="1"/>
          <w:sz w:val="20"/>
          <w:szCs w:val="20"/>
        </w:rPr>
      </w:pPr>
      <w:r w:rsidDel="00000000" w:rsidR="00000000" w:rsidRPr="00000000">
        <w:rPr>
          <w:b w:val="1"/>
          <w:smallCaps w:val="1"/>
          <w:sz w:val="20"/>
          <w:szCs w:val="20"/>
          <w:rtl w:val="0"/>
        </w:rPr>
        <w:t xml:space="preserve">CRITERIOS DE ELEGIBILIDAD Y FORMALIDAD</w:t>
      </w:r>
    </w:p>
    <w:p w:rsidR="00000000" w:rsidDel="00000000" w:rsidP="00000000" w:rsidRDefault="00000000" w:rsidRPr="00000000" w14:paraId="0000000C">
      <w:pPr>
        <w:jc w:val="both"/>
        <w:rPr>
          <w:sz w:val="18"/>
          <w:szCs w:val="18"/>
        </w:rPr>
      </w:pPr>
      <w:r w:rsidDel="00000000" w:rsidR="00000000" w:rsidRPr="00000000">
        <w:rPr>
          <w:rtl w:val="0"/>
        </w:rPr>
      </w:r>
    </w:p>
    <w:p w:rsidR="00000000" w:rsidDel="00000000" w:rsidP="00000000" w:rsidRDefault="00000000" w:rsidRPr="00000000" w14:paraId="0000000D">
      <w:pPr>
        <w:jc w:val="both"/>
        <w:rPr>
          <w:sz w:val="20"/>
          <w:szCs w:val="20"/>
        </w:rPr>
      </w:pPr>
      <w:r w:rsidDel="00000000" w:rsidR="00000000" w:rsidRPr="00000000">
        <w:rPr>
          <w:sz w:val="20"/>
          <w:szCs w:val="20"/>
          <w:rtl w:val="0"/>
        </w:rPr>
        <w:t xml:space="preserve">UNOPS efectuará la evaluación preliminar de las ofertas conforme lo establecido en la Sección Criterios de eSourcing. Si una oferta no cumple los criterios que se detallan a continuación, quedará descalificada y no continuará con el proceso de evaluación.</w:t>
      </w:r>
    </w:p>
    <w:p w:rsidR="00000000" w:rsidDel="00000000" w:rsidP="00000000" w:rsidRDefault="00000000" w:rsidRPr="00000000" w14:paraId="0000000E">
      <w:pPr>
        <w:widowControl w:val="1"/>
        <w:spacing w:after="100" w:before="100" w:lineRule="auto"/>
        <w:jc w:val="both"/>
        <w:rPr>
          <w:sz w:val="20"/>
          <w:szCs w:val="20"/>
        </w:rPr>
      </w:pPr>
      <w:r w:rsidDel="00000000" w:rsidR="00000000" w:rsidRPr="00000000">
        <w:rPr>
          <w:sz w:val="20"/>
          <w:szCs w:val="20"/>
          <w:rtl w:val="0"/>
        </w:rPr>
        <w:t xml:space="preserve">Para sustentar el cumplimiento de los criterios de elegibilidad y formalidad, el oferente deberá presentar los siguientes anexos contenidos en la Sección III.</w:t>
      </w:r>
    </w:p>
    <w:p w:rsidR="00000000" w:rsidDel="00000000" w:rsidP="00000000" w:rsidRDefault="00000000" w:rsidRPr="00000000" w14:paraId="0000000F">
      <w:pPr>
        <w:jc w:val="both"/>
        <w:rPr>
          <w:sz w:val="20"/>
          <w:szCs w:val="20"/>
        </w:rPr>
      </w:pPr>
      <w:r w:rsidDel="00000000" w:rsidR="00000000" w:rsidRPr="00000000">
        <w:rPr>
          <w:rtl w:val="0"/>
        </w:rPr>
      </w:r>
    </w:p>
    <w:p w:rsidR="00000000" w:rsidDel="00000000" w:rsidP="00000000" w:rsidRDefault="00000000" w:rsidRPr="00000000" w14:paraId="00000010">
      <w:pPr>
        <w:rPr>
          <w:sz w:val="20"/>
          <w:szCs w:val="20"/>
        </w:rPr>
      </w:pPr>
      <w:r w:rsidDel="00000000" w:rsidR="00000000" w:rsidRPr="00000000">
        <w:rPr>
          <w:b w:val="1"/>
          <w:sz w:val="20"/>
          <w:szCs w:val="20"/>
          <w:rtl w:val="0"/>
        </w:rPr>
        <w:t xml:space="preserve">1.1 </w:t>
      </w:r>
      <w:r w:rsidDel="00000000" w:rsidR="00000000" w:rsidRPr="00000000">
        <w:rPr>
          <w:b w:val="1"/>
          <w:sz w:val="20"/>
          <w:szCs w:val="20"/>
          <w:u w:val="single"/>
          <w:rtl w:val="0"/>
        </w:rPr>
        <w:t xml:space="preserve">Anexo A - Formulario de información sobre el licitante</w:t>
      </w:r>
      <w:r w:rsidDel="00000000" w:rsidR="00000000" w:rsidRPr="00000000">
        <w:rPr>
          <w:b w:val="1"/>
          <w:sz w:val="20"/>
          <w:szCs w:val="20"/>
          <w:rtl w:val="0"/>
        </w:rPr>
        <w:t xml:space="preserve">. </w:t>
      </w:r>
      <w:r w:rsidDel="00000000" w:rsidR="00000000" w:rsidRPr="00000000">
        <w:rPr>
          <w:sz w:val="20"/>
          <w:szCs w:val="20"/>
          <w:rtl w:val="0"/>
        </w:rPr>
        <w:t xml:space="preserve">En caso de consorcio, además de la información del consorcio, cada empresa que lo integra debe completar este anexo.</w:t>
      </w:r>
    </w:p>
    <w:p w:rsidR="00000000" w:rsidDel="00000000" w:rsidP="00000000" w:rsidRDefault="00000000" w:rsidRPr="00000000" w14:paraId="00000011">
      <w:pPr>
        <w:ind w:right="3"/>
        <w:jc w:val="both"/>
        <w:rPr>
          <w:sz w:val="20"/>
          <w:szCs w:val="20"/>
        </w:rPr>
      </w:pPr>
      <w:r w:rsidDel="00000000" w:rsidR="00000000" w:rsidRPr="00000000">
        <w:rPr>
          <w:rtl w:val="0"/>
        </w:rPr>
      </w:r>
    </w:p>
    <w:p w:rsidR="00000000" w:rsidDel="00000000" w:rsidP="00000000" w:rsidRDefault="00000000" w:rsidRPr="00000000" w14:paraId="00000012">
      <w:pPr>
        <w:ind w:right="3"/>
        <w:rPr>
          <w:b w:val="1"/>
          <w:sz w:val="20"/>
          <w:szCs w:val="20"/>
        </w:rPr>
      </w:pPr>
      <w:r w:rsidDel="00000000" w:rsidR="00000000" w:rsidRPr="00000000">
        <w:rPr>
          <w:b w:val="1"/>
          <w:sz w:val="20"/>
          <w:szCs w:val="20"/>
          <w:rtl w:val="0"/>
        </w:rPr>
        <w:t xml:space="preserve">1.2 </w:t>
      </w:r>
      <w:r w:rsidDel="00000000" w:rsidR="00000000" w:rsidRPr="00000000">
        <w:rPr>
          <w:b w:val="1"/>
          <w:sz w:val="20"/>
          <w:szCs w:val="20"/>
          <w:u w:val="single"/>
          <w:rtl w:val="0"/>
        </w:rPr>
        <w:t xml:space="preserve">Anexo B - Formulario de información sobre los integrantes de una operación conjunta</w:t>
      </w:r>
      <w:r w:rsidDel="00000000" w:rsidR="00000000" w:rsidRPr="00000000">
        <w:rPr>
          <w:b w:val="1"/>
          <w:sz w:val="20"/>
          <w:szCs w:val="20"/>
          <w:rtl w:val="0"/>
        </w:rPr>
        <w:t xml:space="preserve">.</w:t>
      </w:r>
    </w:p>
    <w:p w:rsidR="00000000" w:rsidDel="00000000" w:rsidP="00000000" w:rsidRDefault="00000000" w:rsidRPr="00000000" w14:paraId="00000013">
      <w:pPr>
        <w:ind w:right="3"/>
        <w:jc w:val="both"/>
        <w:rPr>
          <w:sz w:val="20"/>
          <w:szCs w:val="20"/>
        </w:rPr>
      </w:pPr>
      <w:r w:rsidDel="00000000" w:rsidR="00000000" w:rsidRPr="00000000">
        <w:rPr>
          <w:rtl w:val="0"/>
        </w:rPr>
      </w:r>
    </w:p>
    <w:p w:rsidR="00000000" w:rsidDel="00000000" w:rsidP="00000000" w:rsidRDefault="00000000" w:rsidRPr="00000000" w14:paraId="00000014">
      <w:pPr>
        <w:ind w:right="3"/>
        <w:rPr>
          <w:b w:val="1"/>
          <w:sz w:val="20"/>
          <w:szCs w:val="20"/>
        </w:rPr>
      </w:pPr>
      <w:r w:rsidDel="00000000" w:rsidR="00000000" w:rsidRPr="00000000">
        <w:rPr>
          <w:b w:val="1"/>
          <w:sz w:val="20"/>
          <w:szCs w:val="20"/>
          <w:rtl w:val="0"/>
        </w:rPr>
        <w:t xml:space="preserve">1.3 </w:t>
      </w:r>
      <w:r w:rsidDel="00000000" w:rsidR="00000000" w:rsidRPr="00000000">
        <w:rPr>
          <w:b w:val="1"/>
          <w:sz w:val="20"/>
          <w:szCs w:val="20"/>
          <w:u w:val="single"/>
          <w:rtl w:val="0"/>
        </w:rPr>
        <w:t xml:space="preserve">Anexo C: Formulario de presentación de propuesta</w:t>
      </w:r>
      <w:r w:rsidDel="00000000" w:rsidR="00000000" w:rsidRPr="00000000">
        <w:rPr>
          <w:b w:val="1"/>
          <w:sz w:val="20"/>
          <w:szCs w:val="20"/>
          <w:rtl w:val="0"/>
        </w:rPr>
        <w:t xml:space="preserve">.</w:t>
      </w:r>
    </w:p>
    <w:p w:rsidR="00000000" w:rsidDel="00000000" w:rsidP="00000000" w:rsidRDefault="00000000" w:rsidRPr="00000000" w14:paraId="00000015">
      <w:pPr>
        <w:ind w:right="3"/>
        <w:rPr>
          <w:sz w:val="20"/>
          <w:szCs w:val="20"/>
        </w:rPr>
      </w:pPr>
      <w:r w:rsidDel="00000000" w:rsidR="00000000" w:rsidRPr="00000000">
        <w:rPr>
          <w:rtl w:val="0"/>
        </w:rPr>
      </w:r>
    </w:p>
    <w:p w:rsidR="00000000" w:rsidDel="00000000" w:rsidP="00000000" w:rsidRDefault="00000000" w:rsidRPr="00000000" w14:paraId="00000016">
      <w:pPr>
        <w:ind w:right="3"/>
        <w:rPr>
          <w:b w:val="1"/>
          <w:sz w:val="20"/>
          <w:szCs w:val="20"/>
        </w:rPr>
      </w:pPr>
      <w:r w:rsidDel="00000000" w:rsidR="00000000" w:rsidRPr="00000000">
        <w:rPr>
          <w:b w:val="1"/>
          <w:sz w:val="20"/>
          <w:szCs w:val="20"/>
          <w:rtl w:val="0"/>
        </w:rPr>
        <w:t xml:space="preserve">1.4 </w:t>
      </w:r>
      <w:r w:rsidDel="00000000" w:rsidR="00000000" w:rsidRPr="00000000">
        <w:rPr>
          <w:b w:val="1"/>
          <w:sz w:val="20"/>
          <w:szCs w:val="20"/>
          <w:u w:val="single"/>
          <w:rtl w:val="0"/>
        </w:rPr>
        <w:t xml:space="preserve">Anexo E: Formulario de manifiesto de sostenimiento de propuesta</w:t>
      </w:r>
      <w:r w:rsidDel="00000000" w:rsidR="00000000" w:rsidRPr="00000000">
        <w:rPr>
          <w:b w:val="1"/>
          <w:sz w:val="20"/>
          <w:szCs w:val="20"/>
          <w:rtl w:val="0"/>
        </w:rPr>
        <w:t xml:space="preserve">. </w:t>
      </w:r>
    </w:p>
    <w:p w:rsidR="00000000" w:rsidDel="00000000" w:rsidP="00000000" w:rsidRDefault="00000000" w:rsidRPr="00000000" w14:paraId="00000017">
      <w:pPr>
        <w:ind w:right="3"/>
        <w:rPr>
          <w:sz w:val="20"/>
          <w:szCs w:val="20"/>
        </w:rPr>
      </w:pPr>
      <w:r w:rsidDel="00000000" w:rsidR="00000000" w:rsidRPr="00000000">
        <w:rPr>
          <w:rtl w:val="0"/>
        </w:rPr>
      </w:r>
    </w:p>
    <w:p w:rsidR="00000000" w:rsidDel="00000000" w:rsidP="00000000" w:rsidRDefault="00000000" w:rsidRPr="00000000" w14:paraId="00000018">
      <w:pPr>
        <w:ind w:right="3"/>
        <w:rPr>
          <w:sz w:val="20"/>
          <w:szCs w:val="20"/>
        </w:rPr>
      </w:pPr>
      <w:r w:rsidDel="00000000" w:rsidR="00000000" w:rsidRPr="00000000">
        <w:rPr>
          <w:b w:val="1"/>
          <w:sz w:val="20"/>
          <w:szCs w:val="20"/>
          <w:rtl w:val="0"/>
        </w:rPr>
        <w:t xml:space="preserve">1.5 </w:t>
      </w:r>
      <w:r w:rsidDel="00000000" w:rsidR="00000000" w:rsidRPr="00000000">
        <w:rPr>
          <w:b w:val="1"/>
          <w:sz w:val="20"/>
          <w:szCs w:val="20"/>
          <w:u w:val="single"/>
          <w:rtl w:val="0"/>
        </w:rPr>
        <w:t xml:space="preserve">Anexo I: Formulario de declaración de oferta independiente</w:t>
      </w:r>
      <w:r w:rsidDel="00000000" w:rsidR="00000000" w:rsidRPr="00000000">
        <w:rPr>
          <w:b w:val="1"/>
          <w:sz w:val="20"/>
          <w:szCs w:val="20"/>
          <w:rtl w:val="0"/>
        </w:rPr>
        <w:t xml:space="preserve">. </w:t>
      </w:r>
      <w:r w:rsidDel="00000000" w:rsidR="00000000" w:rsidRPr="00000000">
        <w:rPr>
          <w:sz w:val="20"/>
          <w:szCs w:val="20"/>
          <w:rtl w:val="0"/>
        </w:rPr>
        <w:t xml:space="preserve">En caso de consorcio, cada empresa que lo integra deberá completar este anexo.</w:t>
      </w:r>
    </w:p>
    <w:p w:rsidR="00000000" w:rsidDel="00000000" w:rsidP="00000000" w:rsidRDefault="00000000" w:rsidRPr="00000000" w14:paraId="00000019">
      <w:pPr>
        <w:ind w:right="3"/>
        <w:rPr>
          <w:sz w:val="20"/>
          <w:szCs w:val="20"/>
        </w:rPr>
      </w:pPr>
      <w:r w:rsidDel="00000000" w:rsidR="00000000" w:rsidRPr="00000000">
        <w:rPr>
          <w:rtl w:val="0"/>
        </w:rPr>
      </w:r>
    </w:p>
    <w:p w:rsidR="00000000" w:rsidDel="00000000" w:rsidP="00000000" w:rsidRDefault="00000000" w:rsidRPr="00000000" w14:paraId="0000001A">
      <w:pPr>
        <w:ind w:right="3"/>
        <w:rPr>
          <w:sz w:val="20"/>
          <w:szCs w:val="20"/>
        </w:rPr>
      </w:pPr>
      <w:r w:rsidDel="00000000" w:rsidR="00000000" w:rsidRPr="00000000">
        <w:rPr>
          <w:b w:val="1"/>
          <w:sz w:val="20"/>
          <w:szCs w:val="20"/>
          <w:rtl w:val="0"/>
        </w:rPr>
        <w:t xml:space="preserve">1.6 </w:t>
      </w:r>
      <w:r w:rsidDel="00000000" w:rsidR="00000000" w:rsidRPr="00000000">
        <w:rPr>
          <w:b w:val="1"/>
          <w:sz w:val="20"/>
          <w:szCs w:val="20"/>
          <w:u w:val="single"/>
          <w:rtl w:val="0"/>
        </w:rPr>
        <w:t xml:space="preserve">Anexo J: Declaración jurada de elegibilidad</w:t>
      </w:r>
      <w:r w:rsidDel="00000000" w:rsidR="00000000" w:rsidRPr="00000000">
        <w:rPr>
          <w:b w:val="1"/>
          <w:sz w:val="20"/>
          <w:szCs w:val="20"/>
          <w:rtl w:val="0"/>
        </w:rPr>
        <w:t xml:space="preserve">. </w:t>
      </w:r>
      <w:r w:rsidDel="00000000" w:rsidR="00000000" w:rsidRPr="00000000">
        <w:rPr>
          <w:sz w:val="20"/>
          <w:szCs w:val="20"/>
          <w:rtl w:val="0"/>
        </w:rPr>
        <w:t xml:space="preserve">En caso de consorcio, cada empresa que lo integra deberá completar este anexo.</w:t>
      </w:r>
    </w:p>
    <w:p w:rsidR="00000000" w:rsidDel="00000000" w:rsidP="00000000" w:rsidRDefault="00000000" w:rsidRPr="00000000" w14:paraId="0000001B">
      <w:pPr>
        <w:ind w:right="3"/>
        <w:rPr>
          <w:sz w:val="20"/>
          <w:szCs w:val="20"/>
        </w:rPr>
      </w:pPr>
      <w:r w:rsidDel="00000000" w:rsidR="00000000" w:rsidRPr="00000000">
        <w:rPr>
          <w:rtl w:val="0"/>
        </w:rPr>
      </w:r>
    </w:p>
    <w:p w:rsidR="00000000" w:rsidDel="00000000" w:rsidP="00000000" w:rsidRDefault="00000000" w:rsidRPr="00000000" w14:paraId="0000001C">
      <w:pPr>
        <w:ind w:right="3"/>
        <w:rPr>
          <w:sz w:val="20"/>
          <w:szCs w:val="20"/>
        </w:rPr>
      </w:pPr>
      <w:r w:rsidDel="00000000" w:rsidR="00000000" w:rsidRPr="00000000">
        <w:rPr>
          <w:b w:val="1"/>
          <w:sz w:val="20"/>
          <w:szCs w:val="20"/>
          <w:rtl w:val="0"/>
        </w:rPr>
        <w:t xml:space="preserve">1.7 </w:t>
      </w:r>
      <w:r w:rsidDel="00000000" w:rsidR="00000000" w:rsidRPr="00000000">
        <w:rPr>
          <w:b w:val="1"/>
          <w:sz w:val="20"/>
          <w:szCs w:val="20"/>
          <w:u w:val="single"/>
          <w:rtl w:val="0"/>
        </w:rPr>
        <w:t xml:space="preserve">Anexo K: Formulario de conflicto de intereses</w:t>
      </w:r>
      <w:r w:rsidDel="00000000" w:rsidR="00000000" w:rsidRPr="00000000">
        <w:rPr>
          <w:b w:val="1"/>
          <w:sz w:val="20"/>
          <w:szCs w:val="20"/>
          <w:rtl w:val="0"/>
        </w:rPr>
        <w:t xml:space="preserve">. </w:t>
      </w:r>
      <w:r w:rsidDel="00000000" w:rsidR="00000000" w:rsidRPr="00000000">
        <w:rPr>
          <w:sz w:val="20"/>
          <w:szCs w:val="20"/>
          <w:rtl w:val="0"/>
        </w:rPr>
        <w:t xml:space="preserve">En caso de consorcio, cada empresa que lo integra deberá completar este anexo.</w:t>
      </w:r>
    </w:p>
    <w:p w:rsidR="00000000" w:rsidDel="00000000" w:rsidP="00000000" w:rsidRDefault="00000000" w:rsidRPr="00000000" w14:paraId="0000001D">
      <w:pPr>
        <w:ind w:right="3"/>
        <w:rPr>
          <w:sz w:val="20"/>
          <w:szCs w:val="20"/>
        </w:rPr>
      </w:pPr>
      <w:r w:rsidDel="00000000" w:rsidR="00000000" w:rsidRPr="00000000">
        <w:rPr>
          <w:rtl w:val="0"/>
        </w:rPr>
      </w:r>
    </w:p>
    <w:p w:rsidR="00000000" w:rsidDel="00000000" w:rsidP="00000000" w:rsidRDefault="00000000" w:rsidRPr="00000000" w14:paraId="0000001E">
      <w:pPr>
        <w:ind w:right="3"/>
        <w:rPr>
          <w:sz w:val="20"/>
          <w:szCs w:val="20"/>
        </w:rPr>
      </w:pPr>
      <w:r w:rsidDel="00000000" w:rsidR="00000000" w:rsidRPr="00000000">
        <w:rPr>
          <w:b w:val="1"/>
          <w:sz w:val="20"/>
          <w:szCs w:val="20"/>
          <w:rtl w:val="0"/>
        </w:rPr>
        <w:t xml:space="preserve">1.8 </w:t>
      </w:r>
      <w:r w:rsidDel="00000000" w:rsidR="00000000" w:rsidRPr="00000000">
        <w:rPr>
          <w:b w:val="1"/>
          <w:sz w:val="20"/>
          <w:szCs w:val="20"/>
          <w:u w:val="single"/>
          <w:rtl w:val="0"/>
        </w:rPr>
        <w:t xml:space="preserve">Anexo L: Declaración de datos sobre controversias y procedimientos sancionadores</w:t>
      </w:r>
      <w:r w:rsidDel="00000000" w:rsidR="00000000" w:rsidRPr="00000000">
        <w:rPr>
          <w:b w:val="1"/>
          <w:sz w:val="20"/>
          <w:szCs w:val="20"/>
          <w:rtl w:val="0"/>
        </w:rPr>
        <w:t xml:space="preserve">. </w:t>
      </w:r>
      <w:r w:rsidDel="00000000" w:rsidR="00000000" w:rsidRPr="00000000">
        <w:rPr>
          <w:sz w:val="20"/>
          <w:szCs w:val="20"/>
          <w:rtl w:val="0"/>
        </w:rPr>
        <w:t xml:space="preserve">En caso de consorcio, cada empresa que lo integra deberá completar este anexo.</w:t>
      </w:r>
    </w:p>
    <w:p w:rsidR="00000000" w:rsidDel="00000000" w:rsidP="00000000" w:rsidRDefault="00000000" w:rsidRPr="00000000" w14:paraId="0000001F">
      <w:pPr>
        <w:ind w:right="3"/>
        <w:rPr>
          <w:b w:val="1"/>
          <w:sz w:val="20"/>
          <w:szCs w:val="20"/>
        </w:rPr>
      </w:pPr>
      <w:r w:rsidDel="00000000" w:rsidR="00000000" w:rsidRPr="00000000">
        <w:rPr>
          <w:rtl w:val="0"/>
        </w:rPr>
      </w:r>
    </w:p>
    <w:p w:rsidR="00000000" w:rsidDel="00000000" w:rsidP="00000000" w:rsidRDefault="00000000" w:rsidRPr="00000000" w14:paraId="00000020">
      <w:pPr>
        <w:ind w:right="3"/>
        <w:rPr>
          <w:sz w:val="20"/>
          <w:szCs w:val="20"/>
        </w:rPr>
      </w:pPr>
      <w:r w:rsidDel="00000000" w:rsidR="00000000" w:rsidRPr="00000000">
        <w:rPr>
          <w:b w:val="1"/>
          <w:sz w:val="20"/>
          <w:szCs w:val="20"/>
          <w:rtl w:val="0"/>
        </w:rPr>
        <w:t xml:space="preserve">1.9 </w:t>
      </w:r>
      <w:r w:rsidDel="00000000" w:rsidR="00000000" w:rsidRPr="00000000">
        <w:rPr>
          <w:b w:val="1"/>
          <w:sz w:val="20"/>
          <w:szCs w:val="20"/>
          <w:u w:val="single"/>
          <w:rtl w:val="0"/>
        </w:rPr>
        <w:t xml:space="preserve">Anexo M: Declaración de compliance con el ordenamiento jurídico penal y de la libre competencia</w:t>
      </w:r>
      <w:r w:rsidDel="00000000" w:rsidR="00000000" w:rsidRPr="00000000">
        <w:rPr>
          <w:b w:val="1"/>
          <w:sz w:val="20"/>
          <w:szCs w:val="20"/>
          <w:rtl w:val="0"/>
        </w:rPr>
        <w:t xml:space="preserve">.  </w:t>
      </w:r>
      <w:r w:rsidDel="00000000" w:rsidR="00000000" w:rsidRPr="00000000">
        <w:rPr>
          <w:sz w:val="20"/>
          <w:szCs w:val="20"/>
          <w:rtl w:val="0"/>
        </w:rPr>
        <w:t xml:space="preserve">En caso de consorcio, cada empresa que lo integra deberá completar este anexo.</w:t>
      </w:r>
    </w:p>
    <w:p w:rsidR="00000000" w:rsidDel="00000000" w:rsidP="00000000" w:rsidRDefault="00000000" w:rsidRPr="00000000" w14:paraId="00000021">
      <w:pPr>
        <w:ind w:right="3"/>
        <w:rPr>
          <w:sz w:val="20"/>
          <w:szCs w:val="20"/>
        </w:rPr>
      </w:pPr>
      <w:r w:rsidDel="00000000" w:rsidR="00000000" w:rsidRPr="00000000">
        <w:rPr>
          <w:rtl w:val="0"/>
        </w:rPr>
      </w:r>
    </w:p>
    <w:p w:rsidR="00000000" w:rsidDel="00000000" w:rsidP="00000000" w:rsidRDefault="00000000" w:rsidRPr="00000000" w14:paraId="00000022">
      <w:pPr>
        <w:widowControl w:val="1"/>
        <w:jc w:val="both"/>
        <w:rPr>
          <w:sz w:val="20"/>
          <w:szCs w:val="20"/>
        </w:rPr>
      </w:pPr>
      <w:r w:rsidDel="00000000" w:rsidR="00000000" w:rsidRPr="00000000">
        <w:rPr>
          <w:sz w:val="20"/>
          <w:szCs w:val="20"/>
          <w:rtl w:val="0"/>
        </w:rPr>
        <w:t xml:space="preserve">Adicionalmente el licitante deberá presentar la siguiente documentación:</w:t>
      </w:r>
    </w:p>
    <w:p w:rsidR="00000000" w:rsidDel="00000000" w:rsidP="00000000" w:rsidRDefault="00000000" w:rsidRPr="00000000" w14:paraId="00000023">
      <w:pPr>
        <w:tabs>
          <w:tab w:val="left" w:pos="2223"/>
        </w:tabs>
        <w:ind w:right="3"/>
        <w:jc w:val="both"/>
        <w:rPr>
          <w:sz w:val="20"/>
          <w:szCs w:val="20"/>
        </w:rPr>
      </w:pPr>
      <w:r w:rsidDel="00000000" w:rsidR="00000000" w:rsidRPr="00000000">
        <w:rPr>
          <w:rtl w:val="0"/>
        </w:rPr>
      </w:r>
    </w:p>
    <w:p w:rsidR="00000000" w:rsidDel="00000000" w:rsidP="00000000" w:rsidRDefault="00000000" w:rsidRPr="00000000" w14:paraId="00000024">
      <w:pPr>
        <w:tabs>
          <w:tab w:val="left" w:pos="2223"/>
        </w:tabs>
        <w:ind w:right="3"/>
        <w:jc w:val="both"/>
        <w:rPr>
          <w:sz w:val="20"/>
          <w:szCs w:val="20"/>
        </w:rPr>
      </w:pPr>
      <w:r w:rsidDel="00000000" w:rsidR="00000000" w:rsidRPr="00000000">
        <w:rPr>
          <w:b w:val="1"/>
          <w:sz w:val="20"/>
          <w:szCs w:val="20"/>
          <w:rtl w:val="0"/>
        </w:rPr>
        <w:t xml:space="preserve">1.10 </w:t>
      </w:r>
      <w:r w:rsidDel="00000000" w:rsidR="00000000" w:rsidRPr="00000000">
        <w:rPr>
          <w:b w:val="1"/>
          <w:sz w:val="20"/>
          <w:szCs w:val="20"/>
          <w:u w:val="single"/>
          <w:rtl w:val="0"/>
        </w:rPr>
        <w:t xml:space="preserve">Copia simple del poder legal</w:t>
      </w:r>
      <w:r w:rsidDel="00000000" w:rsidR="00000000" w:rsidRPr="00000000">
        <w:rPr>
          <w:sz w:val="20"/>
          <w:szCs w:val="20"/>
          <w:u w:val="single"/>
          <w:rtl w:val="0"/>
        </w:rPr>
        <w:t xml:space="preserve"> </w:t>
      </w:r>
      <w:r w:rsidDel="00000000" w:rsidR="00000000" w:rsidRPr="00000000">
        <w:rPr>
          <w:b w:val="1"/>
          <w:sz w:val="20"/>
          <w:szCs w:val="20"/>
          <w:u w:val="single"/>
          <w:rtl w:val="0"/>
        </w:rPr>
        <w:t xml:space="preserve">vigente</w:t>
      </w:r>
      <w:r w:rsidDel="00000000" w:rsidR="00000000" w:rsidRPr="00000000">
        <w:rPr>
          <w:sz w:val="20"/>
          <w:szCs w:val="20"/>
          <w:u w:val="single"/>
          <w:rtl w:val="0"/>
        </w:rPr>
        <w:t xml:space="preserve"> </w:t>
      </w:r>
      <w:r w:rsidDel="00000000" w:rsidR="00000000" w:rsidRPr="00000000">
        <w:rPr>
          <w:b w:val="1"/>
          <w:sz w:val="20"/>
          <w:szCs w:val="20"/>
          <w:u w:val="single"/>
          <w:rtl w:val="0"/>
        </w:rPr>
        <w:t xml:space="preserve">que respalde la designación del representante legal autorizado para formular y firmar la propuesta</w:t>
      </w:r>
      <w:r w:rsidDel="00000000" w:rsidR="00000000" w:rsidRPr="00000000">
        <w:rPr>
          <w:sz w:val="20"/>
          <w:szCs w:val="20"/>
          <w:rtl w:val="0"/>
        </w:rPr>
        <w:t xml:space="preserve">. En caso de consorcio, se debe presentar copia simple de los poderes legales vigentes de los representantes de las empresas que integran la asociación o consorcio.</w:t>
      </w:r>
    </w:p>
    <w:p w:rsidR="00000000" w:rsidDel="00000000" w:rsidP="00000000" w:rsidRDefault="00000000" w:rsidRPr="00000000" w14:paraId="00000025">
      <w:pPr>
        <w:ind w:right="3"/>
        <w:rPr>
          <w:sz w:val="20"/>
          <w:szCs w:val="20"/>
        </w:rPr>
      </w:pPr>
      <w:r w:rsidDel="00000000" w:rsidR="00000000" w:rsidRPr="00000000">
        <w:rPr>
          <w:rtl w:val="0"/>
        </w:rPr>
      </w:r>
    </w:p>
    <w:p w:rsidR="00000000" w:rsidDel="00000000" w:rsidP="00000000" w:rsidRDefault="00000000" w:rsidRPr="00000000" w14:paraId="00000026">
      <w:pPr>
        <w:tabs>
          <w:tab w:val="left" w:pos="2223"/>
        </w:tabs>
        <w:ind w:right="3"/>
        <w:jc w:val="both"/>
        <w:rPr>
          <w:sz w:val="20"/>
          <w:szCs w:val="20"/>
        </w:rPr>
      </w:pPr>
      <w:r w:rsidDel="00000000" w:rsidR="00000000" w:rsidRPr="00000000">
        <w:rPr>
          <w:b w:val="1"/>
          <w:sz w:val="20"/>
          <w:szCs w:val="20"/>
          <w:rtl w:val="0"/>
        </w:rPr>
        <w:t xml:space="preserve">1.11 </w:t>
      </w:r>
      <w:r w:rsidDel="00000000" w:rsidR="00000000" w:rsidRPr="00000000">
        <w:rPr>
          <w:b w:val="1"/>
          <w:sz w:val="20"/>
          <w:szCs w:val="20"/>
          <w:u w:val="single"/>
          <w:rtl w:val="0"/>
        </w:rPr>
        <w:t xml:space="preserve">Copia simple de los documentos de constitución social de la empresa vigentes</w:t>
      </w:r>
      <w:r w:rsidDel="00000000" w:rsidR="00000000" w:rsidRPr="00000000">
        <w:rPr>
          <w:sz w:val="20"/>
          <w:szCs w:val="20"/>
          <w:rtl w:val="0"/>
        </w:rPr>
        <w:t xml:space="preserve">. En caso de consorcio, cada una de las empresas integrantes de la asociación, deberá presentar esta documentación de constitución.</w:t>
      </w:r>
    </w:p>
    <w:p w:rsidR="00000000" w:rsidDel="00000000" w:rsidP="00000000" w:rsidRDefault="00000000" w:rsidRPr="00000000" w14:paraId="00000027">
      <w:pPr>
        <w:ind w:right="3"/>
        <w:rPr>
          <w:sz w:val="20"/>
          <w:szCs w:val="20"/>
        </w:rPr>
      </w:pPr>
      <w:r w:rsidDel="00000000" w:rsidR="00000000" w:rsidRPr="00000000">
        <w:rPr>
          <w:rtl w:val="0"/>
        </w:rPr>
      </w:r>
    </w:p>
    <w:p w:rsidR="00000000" w:rsidDel="00000000" w:rsidP="00000000" w:rsidRDefault="00000000" w:rsidRPr="00000000" w14:paraId="00000028">
      <w:pPr>
        <w:tabs>
          <w:tab w:val="left" w:pos="2223"/>
        </w:tabs>
        <w:ind w:right="3"/>
        <w:jc w:val="both"/>
        <w:rPr>
          <w:sz w:val="20"/>
          <w:szCs w:val="20"/>
        </w:rPr>
      </w:pPr>
      <w:r w:rsidDel="00000000" w:rsidR="00000000" w:rsidRPr="00000000">
        <w:rPr>
          <w:sz w:val="20"/>
          <w:szCs w:val="20"/>
          <w:rtl w:val="0"/>
        </w:rPr>
        <w:t xml:space="preserve">En el caso de licitantes no domiciliados en el Perú, estos documentos deberán estar inscritos en los registros públicos del país de origen. Si dichos documentos se encontraran en otro idioma distinto al inglés o español, deberá estar acompañado por traducción simple, en cuyo caso la versión en español prevalecerá, por lo tanto, es responsabilidad del proponente la calidad de la traducción. De adjudicarse el contrato, se podrá exigir que estos documentos sean inscritos en los Registros Públicos del Perú, de ser necesario.</w:t>
      </w:r>
    </w:p>
    <w:p w:rsidR="00000000" w:rsidDel="00000000" w:rsidP="00000000" w:rsidRDefault="00000000" w:rsidRPr="00000000" w14:paraId="00000029">
      <w:pPr>
        <w:tabs>
          <w:tab w:val="left" w:pos="2161"/>
        </w:tabs>
        <w:ind w:right="3"/>
        <w:jc w:val="both"/>
        <w:rPr>
          <w:sz w:val="20"/>
          <w:szCs w:val="20"/>
        </w:rPr>
      </w:pPr>
      <w:r w:rsidDel="00000000" w:rsidR="00000000" w:rsidRPr="00000000">
        <w:rPr>
          <w:rtl w:val="0"/>
        </w:rPr>
      </w:r>
    </w:p>
    <w:p w:rsidR="00000000" w:rsidDel="00000000" w:rsidP="00000000" w:rsidRDefault="00000000" w:rsidRPr="00000000" w14:paraId="0000002A">
      <w:pPr>
        <w:tabs>
          <w:tab w:val="left" w:pos="2223"/>
        </w:tabs>
        <w:ind w:right="3"/>
        <w:jc w:val="both"/>
        <w:rPr>
          <w:sz w:val="20"/>
          <w:szCs w:val="20"/>
        </w:rPr>
      </w:pPr>
      <w:r w:rsidDel="00000000" w:rsidR="00000000" w:rsidRPr="00000000">
        <w:rPr>
          <w:b w:val="1"/>
          <w:sz w:val="20"/>
          <w:szCs w:val="20"/>
          <w:rtl w:val="0"/>
        </w:rPr>
        <w:t xml:space="preserve">1.12 </w:t>
      </w:r>
      <w:r w:rsidDel="00000000" w:rsidR="00000000" w:rsidRPr="00000000">
        <w:rPr>
          <w:b w:val="1"/>
          <w:sz w:val="20"/>
          <w:szCs w:val="20"/>
          <w:u w:val="single"/>
          <w:rtl w:val="0"/>
        </w:rPr>
        <w:t xml:space="preserve">Contrato o compromiso de consorcio</w:t>
      </w:r>
      <w:r w:rsidDel="00000000" w:rsidR="00000000" w:rsidRPr="00000000">
        <w:rPr>
          <w:sz w:val="20"/>
          <w:szCs w:val="20"/>
          <w:rtl w:val="0"/>
        </w:rPr>
        <w:t xml:space="preserve">, firmado por los representantes legales de las empresas integrantes del consorcio, designando al representante legal común, en el que conste los siguientes aspectos:</w:t>
      </w:r>
    </w:p>
    <w:p w:rsidR="00000000" w:rsidDel="00000000" w:rsidP="00000000" w:rsidRDefault="00000000" w:rsidRPr="00000000" w14:paraId="0000002B">
      <w:pPr>
        <w:ind w:right="3"/>
        <w:rPr>
          <w:sz w:val="20"/>
          <w:szCs w:val="20"/>
        </w:rPr>
      </w:pPr>
      <w:r w:rsidDel="00000000" w:rsidR="00000000" w:rsidRPr="00000000">
        <w:rPr>
          <w:rtl w:val="0"/>
        </w:rPr>
      </w:r>
    </w:p>
    <w:p w:rsidR="00000000" w:rsidDel="00000000" w:rsidP="00000000" w:rsidRDefault="00000000" w:rsidRPr="00000000" w14:paraId="0000002C">
      <w:pPr>
        <w:numPr>
          <w:ilvl w:val="0"/>
          <w:numId w:val="12"/>
        </w:numPr>
        <w:ind w:left="360" w:right="3" w:hanging="360"/>
        <w:jc w:val="both"/>
        <w:rPr>
          <w:sz w:val="20"/>
          <w:szCs w:val="20"/>
        </w:rPr>
      </w:pPr>
      <w:r w:rsidDel="00000000" w:rsidR="00000000" w:rsidRPr="00000000">
        <w:rPr>
          <w:sz w:val="20"/>
          <w:szCs w:val="20"/>
          <w:rtl w:val="0"/>
        </w:rPr>
        <w:t xml:space="preserve">Firmas que conforman el consorcio.</w:t>
      </w:r>
    </w:p>
    <w:p w:rsidR="00000000" w:rsidDel="00000000" w:rsidP="00000000" w:rsidRDefault="00000000" w:rsidRPr="00000000" w14:paraId="0000002D">
      <w:pPr>
        <w:numPr>
          <w:ilvl w:val="0"/>
          <w:numId w:val="12"/>
        </w:numPr>
        <w:ind w:left="360" w:right="3" w:hanging="360"/>
        <w:jc w:val="both"/>
        <w:rPr>
          <w:sz w:val="20"/>
          <w:szCs w:val="20"/>
        </w:rPr>
      </w:pPr>
      <w:r w:rsidDel="00000000" w:rsidR="00000000" w:rsidRPr="00000000">
        <w:rPr>
          <w:sz w:val="20"/>
          <w:szCs w:val="20"/>
          <w:rtl w:val="0"/>
        </w:rPr>
        <w:t xml:space="preserve">Designación de un representante legal común y domicilio fijado por el consorcio.</w:t>
      </w:r>
    </w:p>
    <w:p w:rsidR="00000000" w:rsidDel="00000000" w:rsidP="00000000" w:rsidRDefault="00000000" w:rsidRPr="00000000" w14:paraId="0000002E">
      <w:pPr>
        <w:numPr>
          <w:ilvl w:val="0"/>
          <w:numId w:val="12"/>
        </w:numPr>
        <w:ind w:left="360" w:right="3" w:hanging="360"/>
        <w:jc w:val="both"/>
        <w:rPr>
          <w:sz w:val="20"/>
          <w:szCs w:val="20"/>
        </w:rPr>
      </w:pPr>
      <w:r w:rsidDel="00000000" w:rsidR="00000000" w:rsidRPr="00000000">
        <w:rPr>
          <w:sz w:val="20"/>
          <w:szCs w:val="20"/>
          <w:rtl w:val="0"/>
        </w:rPr>
        <w:t xml:space="preserve">Participación de cada empresa asociada en porcentaje del costo y ejecución del contrato. El consorcio deberá estar conformado con un máximo de 3 empresas, el porcentaje mínimo de participación de cada uno de los consorciados es de 30%;</w:t>
      </w:r>
    </w:p>
    <w:p w:rsidR="00000000" w:rsidDel="00000000" w:rsidP="00000000" w:rsidRDefault="00000000" w:rsidRPr="00000000" w14:paraId="0000002F">
      <w:pPr>
        <w:numPr>
          <w:ilvl w:val="0"/>
          <w:numId w:val="12"/>
        </w:numPr>
        <w:ind w:left="360" w:right="3" w:hanging="360"/>
        <w:jc w:val="both"/>
        <w:rPr>
          <w:sz w:val="20"/>
          <w:szCs w:val="20"/>
        </w:rPr>
      </w:pPr>
      <w:r w:rsidDel="00000000" w:rsidR="00000000" w:rsidRPr="00000000">
        <w:rPr>
          <w:sz w:val="20"/>
          <w:szCs w:val="20"/>
          <w:rtl w:val="0"/>
        </w:rPr>
        <w:t xml:space="preserve">Declaración expresa de compromiso formal de no modificar los términos del contrato o compromiso del consorcio, hasta que el servicio haya sido concluido satisfactoriamente a favor de la Entidad, en caso de adjudicarse el contrato.</w:t>
      </w:r>
    </w:p>
    <w:p w:rsidR="00000000" w:rsidDel="00000000" w:rsidP="00000000" w:rsidRDefault="00000000" w:rsidRPr="00000000" w14:paraId="00000030">
      <w:pPr>
        <w:numPr>
          <w:ilvl w:val="0"/>
          <w:numId w:val="12"/>
        </w:numPr>
        <w:ind w:left="360" w:right="3" w:hanging="360"/>
        <w:jc w:val="both"/>
        <w:rPr>
          <w:sz w:val="20"/>
          <w:szCs w:val="20"/>
        </w:rPr>
      </w:pPr>
      <w:r w:rsidDel="00000000" w:rsidR="00000000" w:rsidRPr="00000000">
        <w:rPr>
          <w:sz w:val="20"/>
          <w:szCs w:val="20"/>
          <w:rtl w:val="0"/>
        </w:rPr>
        <w:t xml:space="preserve">Todos los integrantes serán responsables mancomunada y solidariamente por el cumplimiento del contrato;</w:t>
      </w:r>
    </w:p>
    <w:p w:rsidR="00000000" w:rsidDel="00000000" w:rsidP="00000000" w:rsidRDefault="00000000" w:rsidRPr="00000000" w14:paraId="00000031">
      <w:pPr>
        <w:ind w:right="3"/>
        <w:rPr>
          <w:sz w:val="20"/>
          <w:szCs w:val="20"/>
        </w:rPr>
      </w:pPr>
      <w:r w:rsidDel="00000000" w:rsidR="00000000" w:rsidRPr="00000000">
        <w:rPr>
          <w:rtl w:val="0"/>
        </w:rPr>
      </w:r>
    </w:p>
    <w:p w:rsidR="00000000" w:rsidDel="00000000" w:rsidP="00000000" w:rsidRDefault="00000000" w:rsidRPr="00000000" w14:paraId="00000032">
      <w:pPr>
        <w:widowControl w:val="1"/>
        <w:spacing w:after="160" w:line="259" w:lineRule="auto"/>
        <w:jc w:val="both"/>
        <w:rPr>
          <w:b w:val="1"/>
          <w:sz w:val="20"/>
          <w:szCs w:val="20"/>
          <w:u w:val="single"/>
        </w:rPr>
      </w:pPr>
      <w:r w:rsidDel="00000000" w:rsidR="00000000" w:rsidRPr="00000000">
        <w:rPr>
          <w:b w:val="1"/>
          <w:sz w:val="20"/>
          <w:szCs w:val="20"/>
          <w:rtl w:val="0"/>
        </w:rPr>
        <w:t xml:space="preserve">1.13 </w:t>
      </w:r>
      <w:r w:rsidDel="00000000" w:rsidR="00000000" w:rsidRPr="00000000">
        <w:rPr>
          <w:b w:val="1"/>
          <w:sz w:val="20"/>
          <w:szCs w:val="20"/>
          <w:u w:val="single"/>
          <w:rtl w:val="0"/>
        </w:rPr>
        <w:tab/>
        <w:t xml:space="preserve">Constancia de inscripción vigente del licitante en el Registro Nacional de Proveedores (RNP) del Organismo Supervisor de las Contrataciones del Estado (OSCE)</w:t>
      </w:r>
      <w:r w:rsidDel="00000000" w:rsidR="00000000" w:rsidRPr="00000000">
        <w:rPr>
          <w:sz w:val="20"/>
          <w:szCs w:val="20"/>
          <w:rtl w:val="0"/>
        </w:rPr>
        <w:t xml:space="preserve">, en la especialidad indicada en el numeral 6.1. </w:t>
      </w:r>
      <w:r w:rsidDel="00000000" w:rsidR="00000000" w:rsidRPr="00000000">
        <w:rPr>
          <w:b w:val="1"/>
          <w:sz w:val="20"/>
          <w:szCs w:val="20"/>
          <w:rtl w:val="0"/>
        </w:rPr>
        <w:t xml:space="preserve">De la Especialidad y Categoría del Consultor de Obra</w:t>
      </w:r>
      <w:r w:rsidDel="00000000" w:rsidR="00000000" w:rsidRPr="00000000">
        <w:rPr>
          <w:sz w:val="20"/>
          <w:szCs w:val="20"/>
          <w:rtl w:val="0"/>
        </w:rPr>
        <w:t xml:space="preserve">, de la Sección II - Lista de Requerimientos (Términos de Referencia). Los licitantes, en el caso de no estar inscritos deberán </w:t>
      </w:r>
      <w:r w:rsidDel="00000000" w:rsidR="00000000" w:rsidRPr="00000000">
        <w:rPr>
          <w:b w:val="1"/>
          <w:sz w:val="20"/>
          <w:szCs w:val="20"/>
          <w:u w:val="single"/>
          <w:rtl w:val="0"/>
        </w:rPr>
        <w:t xml:space="preserve">presentar: </w:t>
      </w:r>
    </w:p>
    <w:p w:rsidR="00000000" w:rsidDel="00000000" w:rsidP="00000000" w:rsidRDefault="00000000" w:rsidRPr="00000000" w14:paraId="00000033">
      <w:pPr>
        <w:widowControl w:val="1"/>
        <w:ind w:left="720" w:firstLine="0"/>
        <w:jc w:val="both"/>
        <w:rPr>
          <w:sz w:val="20"/>
          <w:szCs w:val="20"/>
        </w:rPr>
      </w:pPr>
      <w:r w:rsidDel="00000000" w:rsidR="00000000" w:rsidRPr="00000000">
        <w:rPr>
          <w:b w:val="1"/>
          <w:sz w:val="20"/>
          <w:szCs w:val="20"/>
          <w:u w:val="single"/>
          <w:rtl w:val="0"/>
        </w:rPr>
        <w:t xml:space="preserve">i.</w:t>
      </w:r>
      <w:r w:rsidDel="00000000" w:rsidR="00000000" w:rsidRPr="00000000">
        <w:rPr>
          <w:sz w:val="20"/>
          <w:szCs w:val="20"/>
          <w:rtl w:val="0"/>
        </w:rPr>
        <w:t xml:space="preserve"> </w:t>
      </w:r>
      <w:r w:rsidDel="00000000" w:rsidR="00000000" w:rsidRPr="00000000">
        <w:rPr>
          <w:b w:val="1"/>
          <w:sz w:val="20"/>
          <w:szCs w:val="20"/>
          <w:u w:val="single"/>
          <w:rtl w:val="0"/>
        </w:rPr>
        <w:t xml:space="preserve">Prueba fehaciente</w:t>
      </w:r>
      <w:r w:rsidDel="00000000" w:rsidR="00000000" w:rsidRPr="00000000">
        <w:rPr>
          <w:sz w:val="20"/>
          <w:szCs w:val="20"/>
          <w:rtl w:val="0"/>
        </w:rPr>
        <w:t xml:space="preserve"> de haber iniciado ante el OSCE los trámites para su inscripción;</w:t>
      </w:r>
    </w:p>
    <w:p w:rsidR="00000000" w:rsidDel="00000000" w:rsidP="00000000" w:rsidRDefault="00000000" w:rsidRPr="00000000" w14:paraId="00000034">
      <w:pPr>
        <w:widowControl w:val="1"/>
        <w:tabs>
          <w:tab w:val="left" w:pos="2223"/>
        </w:tabs>
        <w:ind w:left="720" w:firstLine="0"/>
        <w:jc w:val="both"/>
        <w:rPr>
          <w:sz w:val="20"/>
          <w:szCs w:val="20"/>
        </w:rPr>
      </w:pPr>
      <w:r w:rsidDel="00000000" w:rsidR="00000000" w:rsidRPr="00000000">
        <w:rPr>
          <w:b w:val="1"/>
          <w:sz w:val="20"/>
          <w:szCs w:val="20"/>
          <w:u w:val="single"/>
          <w:rtl w:val="0"/>
        </w:rPr>
        <w:t xml:space="preserve">ii. Garantizar, mediante una declaración jurada</w:t>
      </w:r>
      <w:r w:rsidDel="00000000" w:rsidR="00000000" w:rsidRPr="00000000">
        <w:rPr>
          <w:sz w:val="20"/>
          <w:szCs w:val="20"/>
          <w:rtl w:val="0"/>
        </w:rPr>
        <w:t xml:space="preserve">, que contarán con inscripción vigente antes del otorgamiento de la Buena Pro (ver plazos contemplados por el TUPA del OSCE</w:t>
      </w:r>
      <w:r w:rsidDel="00000000" w:rsidR="00000000" w:rsidRPr="00000000">
        <w:rPr>
          <w:sz w:val="20"/>
          <w:szCs w:val="20"/>
          <w:vertAlign w:val="superscript"/>
        </w:rPr>
        <w:footnoteReference w:customMarkFollows="0" w:id="0"/>
      </w:r>
      <w:r w:rsidDel="00000000" w:rsidR="00000000" w:rsidRPr="00000000">
        <w:rPr>
          <w:sz w:val="20"/>
          <w:szCs w:val="20"/>
          <w:rtl w:val="0"/>
        </w:rPr>
        <w:t xml:space="preserve">). En el caso de Consorcio, cada una de las firmas deberá presentar por separado dicho certificado o los documentos que correspondan en caso no esté inscrito. </w:t>
      </w:r>
    </w:p>
    <w:p w:rsidR="00000000" w:rsidDel="00000000" w:rsidP="00000000" w:rsidRDefault="00000000" w:rsidRPr="00000000" w14:paraId="00000035">
      <w:pPr>
        <w:tabs>
          <w:tab w:val="left" w:pos="2223"/>
        </w:tabs>
        <w:ind w:right="3"/>
        <w:jc w:val="both"/>
        <w:rPr>
          <w:sz w:val="20"/>
          <w:szCs w:val="20"/>
        </w:rPr>
      </w:pPr>
      <w:r w:rsidDel="00000000" w:rsidR="00000000" w:rsidRPr="00000000">
        <w:rPr>
          <w:rtl w:val="0"/>
        </w:rPr>
      </w:r>
    </w:p>
    <w:p w:rsidR="00000000" w:rsidDel="00000000" w:rsidP="00000000" w:rsidRDefault="00000000" w:rsidRPr="00000000" w14:paraId="00000036">
      <w:pPr>
        <w:tabs>
          <w:tab w:val="left" w:pos="2223"/>
        </w:tabs>
        <w:ind w:right="3"/>
        <w:jc w:val="both"/>
        <w:rPr>
          <w:sz w:val="20"/>
          <w:szCs w:val="20"/>
        </w:rPr>
      </w:pPr>
      <w:r w:rsidDel="00000000" w:rsidR="00000000" w:rsidRPr="00000000">
        <w:rPr>
          <w:b w:val="1"/>
          <w:sz w:val="20"/>
          <w:szCs w:val="20"/>
          <w:rtl w:val="0"/>
        </w:rPr>
        <w:t xml:space="preserve">1.14 Cuestionario de sostenibilidad DRIVE. </w:t>
      </w:r>
      <w:r w:rsidDel="00000000" w:rsidR="00000000" w:rsidRPr="00000000">
        <w:rPr>
          <w:sz w:val="20"/>
          <w:szCs w:val="20"/>
          <w:rtl w:val="0"/>
        </w:rPr>
        <w:t xml:space="preserve">En caso de consorcio, cada una de las empresas integrantes de la asociación, deberá presentar esta documentación.</w:t>
      </w:r>
    </w:p>
    <w:p w:rsidR="00000000" w:rsidDel="00000000" w:rsidP="00000000" w:rsidRDefault="00000000" w:rsidRPr="00000000" w14:paraId="00000037">
      <w:pPr>
        <w:ind w:right="3"/>
        <w:rPr>
          <w:sz w:val="20"/>
          <w:szCs w:val="20"/>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39">
      <w:pPr>
        <w:keepNext w:val="1"/>
        <w:widowControl w:val="1"/>
        <w:pBdr>
          <w:bottom w:color="000000" w:space="1" w:sz="4" w:val="single"/>
        </w:pBdr>
        <w:rPr>
          <w:b w:val="1"/>
          <w:sz w:val="20"/>
          <w:szCs w:val="20"/>
        </w:rPr>
      </w:pPr>
      <w:r w:rsidDel="00000000" w:rsidR="00000000" w:rsidRPr="00000000">
        <w:rPr>
          <w:b w:val="1"/>
          <w:smallCaps w:val="1"/>
          <w:sz w:val="20"/>
          <w:szCs w:val="20"/>
          <w:rtl w:val="0"/>
        </w:rPr>
        <w:t xml:space="preserve">2. CRITERIOS DE CALIFICACIÓN</w:t>
      </w:r>
      <w:r w:rsidDel="00000000" w:rsidR="00000000" w:rsidRPr="00000000">
        <w:rPr>
          <w:rtl w:val="0"/>
        </w:rPr>
      </w:r>
    </w:p>
    <w:p w:rsidR="00000000" w:rsidDel="00000000" w:rsidP="00000000" w:rsidRDefault="00000000" w:rsidRPr="00000000" w14:paraId="0000003A">
      <w:pPr>
        <w:tabs>
          <w:tab w:val="left" w:pos="0"/>
        </w:tabs>
        <w:rPr/>
      </w:pPr>
      <w:r w:rsidDel="00000000" w:rsidR="00000000" w:rsidRPr="00000000">
        <w:rPr>
          <w:rtl w:val="0"/>
        </w:rPr>
      </w:r>
    </w:p>
    <w:p w:rsidR="00000000" w:rsidDel="00000000" w:rsidP="00000000" w:rsidRDefault="00000000" w:rsidRPr="00000000" w14:paraId="0000003B">
      <w:pPr>
        <w:rPr>
          <w:b w:val="1"/>
          <w:sz w:val="20"/>
          <w:szCs w:val="20"/>
          <w:highlight w:val="white"/>
          <w:u w:val="single"/>
        </w:rPr>
      </w:pPr>
      <w:bookmarkStart w:colFirst="0" w:colLast="0" w:name="_heading=h.c4ct1e47qpag" w:id="1"/>
      <w:bookmarkEnd w:id="1"/>
      <w:r w:rsidDel="00000000" w:rsidR="00000000" w:rsidRPr="00000000">
        <w:rPr>
          <w:b w:val="1"/>
          <w:sz w:val="20"/>
          <w:szCs w:val="20"/>
          <w:highlight w:val="white"/>
          <w:rtl w:val="0"/>
        </w:rPr>
        <w:t xml:space="preserve">2.1 </w:t>
      </w:r>
      <w:r w:rsidDel="00000000" w:rsidR="00000000" w:rsidRPr="00000000">
        <w:rPr>
          <w:b w:val="1"/>
          <w:sz w:val="20"/>
          <w:szCs w:val="20"/>
          <w:highlight w:val="white"/>
          <w:u w:val="single"/>
          <w:rtl w:val="0"/>
        </w:rPr>
        <w:t xml:space="preserve">Capacidad financiera - Volumen anual de ventas</w:t>
      </w:r>
    </w:p>
    <w:p w:rsidR="00000000" w:rsidDel="00000000" w:rsidP="00000000" w:rsidRDefault="00000000" w:rsidRPr="00000000" w14:paraId="0000003C">
      <w:pPr>
        <w:tabs>
          <w:tab w:val="left" w:pos="459"/>
        </w:tabs>
        <w:rPr>
          <w:b w:val="1"/>
          <w:sz w:val="20"/>
          <w:szCs w:val="20"/>
          <w:highlight w:val="white"/>
          <w:u w:val="single"/>
        </w:rPr>
      </w:pPr>
      <w:r w:rsidDel="00000000" w:rsidR="00000000" w:rsidRPr="00000000">
        <w:rPr>
          <w:rtl w:val="0"/>
        </w:rPr>
      </w:r>
    </w:p>
    <w:p w:rsidR="00000000" w:rsidDel="00000000" w:rsidP="00000000" w:rsidRDefault="00000000" w:rsidRPr="00000000" w14:paraId="0000003D">
      <w:pPr>
        <w:widowControl w:val="1"/>
        <w:tabs>
          <w:tab w:val="left" w:pos="459"/>
        </w:tabs>
        <w:spacing w:after="100" w:before="100" w:lineRule="auto"/>
        <w:jc w:val="both"/>
        <w:rPr>
          <w:sz w:val="20"/>
          <w:szCs w:val="20"/>
          <w:highlight w:val="white"/>
        </w:rPr>
      </w:pPr>
      <w:bookmarkStart w:colFirst="0" w:colLast="0" w:name="_heading=h.1fob9te" w:id="2"/>
      <w:bookmarkEnd w:id="2"/>
      <w:r w:rsidDel="00000000" w:rsidR="00000000" w:rsidRPr="00000000">
        <w:rPr>
          <w:sz w:val="20"/>
          <w:szCs w:val="20"/>
          <w:highlight w:val="white"/>
          <w:rtl w:val="0"/>
        </w:rPr>
        <w:t xml:space="preserve">El licitante deberá contar con un volumen anual de ventas no inferior a </w:t>
      </w:r>
      <w:r w:rsidDel="00000000" w:rsidR="00000000" w:rsidRPr="00000000">
        <w:rPr>
          <w:b w:val="1"/>
          <w:sz w:val="20"/>
          <w:szCs w:val="20"/>
          <w:rtl w:val="0"/>
        </w:rPr>
        <w:t xml:space="preserve">USD 5,000,000.00</w:t>
      </w:r>
      <w:r w:rsidDel="00000000" w:rsidR="00000000" w:rsidRPr="00000000">
        <w:rPr>
          <w:sz w:val="20"/>
          <w:szCs w:val="20"/>
          <w:rtl w:val="0"/>
        </w:rPr>
        <w:t xml:space="preserve"> </w:t>
      </w:r>
      <w:r w:rsidDel="00000000" w:rsidR="00000000" w:rsidRPr="00000000">
        <w:rPr>
          <w:b w:val="1"/>
          <w:sz w:val="20"/>
          <w:szCs w:val="20"/>
          <w:rtl w:val="0"/>
        </w:rPr>
        <w:t xml:space="preserve">(cinco millones con 00/100 dólares americanos)</w:t>
      </w:r>
      <w:r w:rsidDel="00000000" w:rsidR="00000000" w:rsidRPr="00000000">
        <w:rPr>
          <w:sz w:val="20"/>
          <w:szCs w:val="20"/>
          <w:rtl w:val="0"/>
        </w:rPr>
        <w:t xml:space="preserve"> en la suma de los últimos tres (03</w:t>
      </w:r>
      <w:r w:rsidDel="00000000" w:rsidR="00000000" w:rsidRPr="00000000">
        <w:rPr>
          <w:sz w:val="20"/>
          <w:szCs w:val="20"/>
          <w:highlight w:val="white"/>
          <w:rtl w:val="0"/>
        </w:rPr>
        <w:t xml:space="preserve">) años </w:t>
      </w:r>
      <w:r w:rsidDel="00000000" w:rsidR="00000000" w:rsidRPr="00000000">
        <w:rPr>
          <w:b w:val="1"/>
          <w:color w:val="9900ff"/>
          <w:sz w:val="20"/>
          <w:szCs w:val="20"/>
          <w:highlight w:val="white"/>
          <w:rtl w:val="0"/>
        </w:rPr>
        <w:t xml:space="preserve">(años 2018, 2019, 2020), </w:t>
      </w:r>
      <w:r w:rsidDel="00000000" w:rsidR="00000000" w:rsidRPr="00000000">
        <w:rPr>
          <w:sz w:val="20"/>
          <w:szCs w:val="20"/>
          <w:highlight w:val="white"/>
          <w:rtl w:val="0"/>
        </w:rPr>
        <w:t xml:space="preserve">sustentado a través de la presentación de sus estados financieros auditados. En caso de consorcio, será evaluado en forma conjunta, correspondiéndole al consorcio la calificación que surja de la suma de los volúmenes anuales de venta de cada uno de sus integrantes, debiendo todos los integrantes del consorcio presentar sus estados financieros auditados, conforme a lo requerido.</w:t>
      </w:r>
    </w:p>
    <w:p w:rsidR="00000000" w:rsidDel="00000000" w:rsidP="00000000" w:rsidRDefault="00000000" w:rsidRPr="00000000" w14:paraId="0000003E">
      <w:pPr>
        <w:tabs>
          <w:tab w:val="left" w:pos="0"/>
        </w:tabs>
        <w:rPr/>
      </w:pPr>
      <w:r w:rsidDel="00000000" w:rsidR="00000000" w:rsidRPr="00000000">
        <w:rPr>
          <w:rtl w:val="0"/>
        </w:rPr>
      </w:r>
    </w:p>
    <w:p w:rsidR="00000000" w:rsidDel="00000000" w:rsidP="00000000" w:rsidRDefault="00000000" w:rsidRPr="00000000" w14:paraId="0000003F">
      <w:pPr>
        <w:rPr>
          <w:u w:val="single"/>
        </w:rPr>
      </w:pPr>
      <w:r w:rsidDel="00000000" w:rsidR="00000000" w:rsidRPr="00000000">
        <w:rPr>
          <w:b w:val="1"/>
          <w:sz w:val="20"/>
          <w:szCs w:val="20"/>
          <w:highlight w:val="white"/>
          <w:rtl w:val="0"/>
        </w:rPr>
        <w:t xml:space="preserve">2.2 </w:t>
      </w:r>
      <w:r w:rsidDel="00000000" w:rsidR="00000000" w:rsidRPr="00000000">
        <w:rPr>
          <w:b w:val="1"/>
          <w:sz w:val="20"/>
          <w:szCs w:val="20"/>
          <w:highlight w:val="white"/>
          <w:u w:val="single"/>
          <w:rtl w:val="0"/>
        </w:rPr>
        <w:t xml:space="preserve">Certificaciones y políticas</w:t>
      </w:r>
      <w:r w:rsidDel="00000000" w:rsidR="00000000" w:rsidRPr="00000000">
        <w:rPr>
          <w:rtl w:val="0"/>
        </w:rPr>
      </w:r>
    </w:p>
    <w:p w:rsidR="00000000" w:rsidDel="00000000" w:rsidP="00000000" w:rsidRDefault="00000000" w:rsidRPr="00000000" w14:paraId="00000040">
      <w:pPr>
        <w:tabs>
          <w:tab w:val="left" w:pos="459"/>
        </w:tabs>
        <w:rPr/>
      </w:pPr>
      <w:r w:rsidDel="00000000" w:rsidR="00000000" w:rsidRPr="00000000">
        <w:rPr>
          <w:rtl w:val="0"/>
        </w:rPr>
      </w:r>
    </w:p>
    <w:p w:rsidR="00000000" w:rsidDel="00000000" w:rsidP="00000000" w:rsidRDefault="00000000" w:rsidRPr="00000000" w14:paraId="00000041">
      <w:pPr>
        <w:widowControl w:val="1"/>
        <w:jc w:val="both"/>
        <w:rPr>
          <w:b w:val="1"/>
          <w:sz w:val="20"/>
          <w:szCs w:val="20"/>
        </w:rPr>
      </w:pPr>
      <w:r w:rsidDel="00000000" w:rsidR="00000000" w:rsidRPr="00000000">
        <w:rPr>
          <w:b w:val="1"/>
          <w:sz w:val="20"/>
          <w:szCs w:val="20"/>
          <w:rtl w:val="0"/>
        </w:rPr>
        <w:t xml:space="preserve">2.2.1 Certificaciones </w:t>
      </w:r>
    </w:p>
    <w:p w:rsidR="00000000" w:rsidDel="00000000" w:rsidP="00000000" w:rsidRDefault="00000000" w:rsidRPr="00000000" w14:paraId="00000042">
      <w:pPr>
        <w:widowControl w:val="1"/>
        <w:jc w:val="both"/>
        <w:rPr>
          <w:sz w:val="20"/>
          <w:szCs w:val="20"/>
        </w:rPr>
      </w:pPr>
      <w:r w:rsidDel="00000000" w:rsidR="00000000" w:rsidRPr="00000000">
        <w:rPr>
          <w:rtl w:val="0"/>
        </w:rPr>
      </w:r>
    </w:p>
    <w:p w:rsidR="00000000" w:rsidDel="00000000" w:rsidP="00000000" w:rsidRDefault="00000000" w:rsidRPr="00000000" w14:paraId="00000043">
      <w:pPr>
        <w:widowControl w:val="1"/>
        <w:jc w:val="both"/>
        <w:rPr>
          <w:sz w:val="20"/>
          <w:szCs w:val="20"/>
        </w:rPr>
      </w:pPr>
      <w:r w:rsidDel="00000000" w:rsidR="00000000" w:rsidRPr="00000000">
        <w:rPr>
          <w:sz w:val="20"/>
          <w:szCs w:val="20"/>
          <w:rtl w:val="0"/>
        </w:rPr>
        <w:t xml:space="preserve">El licitante deberá presentar las siguientes certificaciones vigentes de buenas prácticas de procesos, control y actividades estandarizadas, referentes a: </w:t>
      </w:r>
    </w:p>
    <w:p w:rsidR="00000000" w:rsidDel="00000000" w:rsidP="00000000" w:rsidRDefault="00000000" w:rsidRPr="00000000" w14:paraId="00000044">
      <w:pPr>
        <w:widowControl w:val="1"/>
        <w:jc w:val="both"/>
        <w:rPr>
          <w:sz w:val="20"/>
          <w:szCs w:val="20"/>
        </w:rPr>
      </w:pPr>
      <w:r w:rsidDel="00000000" w:rsidR="00000000" w:rsidRPr="00000000">
        <w:rPr>
          <w:rtl w:val="0"/>
        </w:rPr>
      </w:r>
    </w:p>
    <w:p w:rsidR="00000000" w:rsidDel="00000000" w:rsidP="00000000" w:rsidRDefault="00000000" w:rsidRPr="00000000" w14:paraId="00000045">
      <w:pPr>
        <w:widowControl w:val="1"/>
        <w:numPr>
          <w:ilvl w:val="0"/>
          <w:numId w:val="1"/>
        </w:numPr>
        <w:ind w:left="450" w:hanging="450"/>
        <w:jc w:val="both"/>
        <w:rPr>
          <w:sz w:val="20"/>
          <w:szCs w:val="20"/>
        </w:rPr>
      </w:pPr>
      <w:r w:rsidDel="00000000" w:rsidR="00000000" w:rsidRPr="00000000">
        <w:rPr>
          <w:sz w:val="20"/>
          <w:szCs w:val="20"/>
          <w:rtl w:val="0"/>
        </w:rPr>
        <w:t xml:space="preserve">Sistema de Gestión de Calidad (ISO 9001),</w:t>
      </w:r>
    </w:p>
    <w:p w:rsidR="00000000" w:rsidDel="00000000" w:rsidP="00000000" w:rsidRDefault="00000000" w:rsidRPr="00000000" w14:paraId="00000046">
      <w:pPr>
        <w:widowControl w:val="1"/>
        <w:numPr>
          <w:ilvl w:val="0"/>
          <w:numId w:val="1"/>
        </w:numPr>
        <w:ind w:left="450" w:hanging="450"/>
        <w:jc w:val="both"/>
        <w:rPr>
          <w:sz w:val="20"/>
          <w:szCs w:val="20"/>
        </w:rPr>
      </w:pPr>
      <w:r w:rsidDel="00000000" w:rsidR="00000000" w:rsidRPr="00000000">
        <w:rPr>
          <w:sz w:val="20"/>
          <w:szCs w:val="20"/>
          <w:rtl w:val="0"/>
        </w:rPr>
        <w:t xml:space="preserve">Sistema de Gestión Ambiental (ISO 14001)  </w:t>
      </w:r>
    </w:p>
    <w:p w:rsidR="00000000" w:rsidDel="00000000" w:rsidP="00000000" w:rsidRDefault="00000000" w:rsidRPr="00000000" w14:paraId="00000047">
      <w:pPr>
        <w:widowControl w:val="1"/>
        <w:numPr>
          <w:ilvl w:val="0"/>
          <w:numId w:val="1"/>
        </w:numPr>
        <w:ind w:left="450" w:hanging="450"/>
        <w:jc w:val="both"/>
        <w:rPr>
          <w:sz w:val="20"/>
          <w:szCs w:val="20"/>
        </w:rPr>
      </w:pPr>
      <w:r w:rsidDel="00000000" w:rsidR="00000000" w:rsidRPr="00000000">
        <w:rPr>
          <w:sz w:val="20"/>
          <w:szCs w:val="20"/>
          <w:rtl w:val="0"/>
        </w:rPr>
        <w:t xml:space="preserve">Sistema de Gestión de Seguridad y Salud Ocupacional (ISO 45001 u OHSAS 18001)</w:t>
      </w:r>
    </w:p>
    <w:p w:rsidR="00000000" w:rsidDel="00000000" w:rsidP="00000000" w:rsidRDefault="00000000" w:rsidRPr="00000000" w14:paraId="00000048">
      <w:pPr>
        <w:widowControl w:val="1"/>
        <w:jc w:val="both"/>
        <w:rPr>
          <w:sz w:val="20"/>
          <w:szCs w:val="20"/>
        </w:rPr>
      </w:pPr>
      <w:r w:rsidDel="00000000" w:rsidR="00000000" w:rsidRPr="00000000">
        <w:rPr>
          <w:rtl w:val="0"/>
        </w:rPr>
      </w:r>
    </w:p>
    <w:p w:rsidR="00000000" w:rsidDel="00000000" w:rsidP="00000000" w:rsidRDefault="00000000" w:rsidRPr="00000000" w14:paraId="00000049">
      <w:pPr>
        <w:widowControl w:val="1"/>
        <w:jc w:val="both"/>
        <w:rPr>
          <w:sz w:val="20"/>
          <w:szCs w:val="20"/>
        </w:rPr>
      </w:pPr>
      <w:r w:rsidDel="00000000" w:rsidR="00000000" w:rsidRPr="00000000">
        <w:rPr>
          <w:sz w:val="20"/>
          <w:szCs w:val="20"/>
          <w:rtl w:val="0"/>
        </w:rPr>
        <w:t xml:space="preserve">En caso de consorcios, el requisito se cumple a través de una de las empresas integrantes del consorcio o a través de la integración de las certificaciones presentadas por las empresas integrantes del consorcio.</w:t>
      </w:r>
    </w:p>
    <w:p w:rsidR="00000000" w:rsidDel="00000000" w:rsidP="00000000" w:rsidRDefault="00000000" w:rsidRPr="00000000" w14:paraId="0000004A">
      <w:pPr>
        <w:widowControl w:val="1"/>
        <w:jc w:val="both"/>
        <w:rPr>
          <w:color w:val="9900ff"/>
          <w:sz w:val="20"/>
          <w:szCs w:val="20"/>
        </w:rPr>
      </w:pPr>
      <w:r w:rsidDel="00000000" w:rsidR="00000000" w:rsidRPr="00000000">
        <w:rPr>
          <w:rtl w:val="0"/>
        </w:rPr>
      </w:r>
    </w:p>
    <w:p w:rsidR="00000000" w:rsidDel="00000000" w:rsidP="00000000" w:rsidRDefault="00000000" w:rsidRPr="00000000" w14:paraId="0000004B">
      <w:pPr>
        <w:widowControl w:val="1"/>
        <w:jc w:val="both"/>
        <w:rPr>
          <w:b w:val="1"/>
          <w:sz w:val="20"/>
          <w:szCs w:val="20"/>
          <w:u w:val="single"/>
        </w:rPr>
      </w:pPr>
      <w:r w:rsidDel="00000000" w:rsidR="00000000" w:rsidRPr="00000000">
        <w:rPr>
          <w:rtl w:val="0"/>
        </w:rPr>
      </w:r>
    </w:p>
    <w:p w:rsidR="00000000" w:rsidDel="00000000" w:rsidP="00000000" w:rsidRDefault="00000000" w:rsidRPr="00000000" w14:paraId="0000004C">
      <w:pPr>
        <w:widowControl w:val="1"/>
        <w:jc w:val="both"/>
        <w:rPr>
          <w:sz w:val="20"/>
          <w:szCs w:val="20"/>
          <w:highlight w:val="white"/>
        </w:rPr>
      </w:pPr>
      <w:r w:rsidDel="00000000" w:rsidR="00000000" w:rsidRPr="00000000">
        <w:rPr>
          <w:b w:val="1"/>
          <w:sz w:val="20"/>
          <w:szCs w:val="20"/>
          <w:highlight w:val="white"/>
          <w:rtl w:val="0"/>
        </w:rPr>
        <w:t xml:space="preserve">2.2.2 Igualdad de género</w:t>
      </w:r>
      <w:r w:rsidDel="00000000" w:rsidR="00000000" w:rsidRPr="00000000">
        <w:rPr>
          <w:sz w:val="20"/>
          <w:szCs w:val="20"/>
          <w:highlight w:val="white"/>
          <w:rtl w:val="0"/>
        </w:rPr>
        <w:t xml:space="preserve"> </w:t>
      </w:r>
    </w:p>
    <w:p w:rsidR="00000000" w:rsidDel="00000000" w:rsidP="00000000" w:rsidRDefault="00000000" w:rsidRPr="00000000" w14:paraId="0000004D">
      <w:pPr>
        <w:widowControl w:val="1"/>
        <w:jc w:val="both"/>
        <w:rPr>
          <w:sz w:val="20"/>
          <w:szCs w:val="20"/>
          <w:highlight w:val="white"/>
        </w:rPr>
      </w:pPr>
      <w:r w:rsidDel="00000000" w:rsidR="00000000" w:rsidRPr="00000000">
        <w:rPr>
          <w:rtl w:val="0"/>
        </w:rPr>
      </w:r>
    </w:p>
    <w:p w:rsidR="00000000" w:rsidDel="00000000" w:rsidP="00000000" w:rsidRDefault="00000000" w:rsidRPr="00000000" w14:paraId="0000004E">
      <w:pPr>
        <w:widowControl w:val="1"/>
        <w:jc w:val="both"/>
        <w:rPr>
          <w:sz w:val="20"/>
          <w:szCs w:val="20"/>
          <w:highlight w:val="white"/>
        </w:rPr>
      </w:pPr>
      <w:r w:rsidDel="00000000" w:rsidR="00000000" w:rsidRPr="00000000">
        <w:rPr>
          <w:sz w:val="20"/>
          <w:szCs w:val="20"/>
          <w:highlight w:val="white"/>
          <w:rtl w:val="0"/>
        </w:rPr>
        <w:t xml:space="preserve">El licitante deberá presentar una política de equidad de género, describiendo las estrategias dirigidas a  fomentar la igualdad de género y alcanzar la paridad de género en la prestación del servicio. </w:t>
      </w:r>
    </w:p>
    <w:p w:rsidR="00000000" w:rsidDel="00000000" w:rsidP="00000000" w:rsidRDefault="00000000" w:rsidRPr="00000000" w14:paraId="0000004F">
      <w:pPr>
        <w:widowControl w:val="1"/>
        <w:jc w:val="both"/>
        <w:rPr>
          <w:sz w:val="20"/>
          <w:szCs w:val="20"/>
          <w:highlight w:val="white"/>
        </w:rPr>
      </w:pPr>
      <w:r w:rsidDel="00000000" w:rsidR="00000000" w:rsidRPr="00000000">
        <w:rPr>
          <w:sz w:val="20"/>
          <w:szCs w:val="20"/>
          <w:highlight w:val="white"/>
          <w:rtl w:val="0"/>
        </w:rPr>
        <w:t xml:space="preserve">En caso de consorcio, al menos una de las empresas que lo integra debe presentar este documento.</w:t>
      </w:r>
    </w:p>
    <w:p w:rsidR="00000000" w:rsidDel="00000000" w:rsidP="00000000" w:rsidRDefault="00000000" w:rsidRPr="00000000" w14:paraId="00000050">
      <w:pPr>
        <w:widowControl w:val="1"/>
        <w:jc w:val="both"/>
        <w:rPr>
          <w:sz w:val="20"/>
          <w:szCs w:val="20"/>
          <w:highlight w:val="yellow"/>
        </w:rPr>
      </w:pPr>
      <w:r w:rsidDel="00000000" w:rsidR="00000000" w:rsidRPr="00000000">
        <w:rPr>
          <w:rtl w:val="0"/>
        </w:rPr>
      </w:r>
    </w:p>
    <w:p w:rsidR="00000000" w:rsidDel="00000000" w:rsidP="00000000" w:rsidRDefault="00000000" w:rsidRPr="00000000" w14:paraId="00000051">
      <w:pPr>
        <w:widowControl w:val="1"/>
        <w:jc w:val="both"/>
        <w:rPr>
          <w:b w:val="1"/>
          <w:sz w:val="20"/>
          <w:szCs w:val="20"/>
        </w:rPr>
      </w:pPr>
      <w:r w:rsidDel="00000000" w:rsidR="00000000" w:rsidRPr="00000000">
        <w:rPr>
          <w:rtl w:val="0"/>
        </w:rPr>
      </w:r>
    </w:p>
    <w:p w:rsidR="00000000" w:rsidDel="00000000" w:rsidP="00000000" w:rsidRDefault="00000000" w:rsidRPr="00000000" w14:paraId="00000052">
      <w:pPr>
        <w:widowControl w:val="1"/>
        <w:jc w:val="both"/>
        <w:rPr>
          <w:b w:val="1"/>
          <w:sz w:val="20"/>
          <w:szCs w:val="20"/>
        </w:rPr>
      </w:pPr>
      <w:r w:rsidDel="00000000" w:rsidR="00000000" w:rsidRPr="00000000">
        <w:rPr>
          <w:b w:val="1"/>
          <w:sz w:val="20"/>
          <w:szCs w:val="20"/>
          <w:rtl w:val="0"/>
        </w:rPr>
        <w:t xml:space="preserve">2.2.3 Sistema de gestión anti soborno</w:t>
      </w:r>
    </w:p>
    <w:p w:rsidR="00000000" w:rsidDel="00000000" w:rsidP="00000000" w:rsidRDefault="00000000" w:rsidRPr="00000000" w14:paraId="00000053">
      <w:pPr>
        <w:widowControl w:val="1"/>
        <w:jc w:val="both"/>
        <w:rPr>
          <w:sz w:val="20"/>
          <w:szCs w:val="20"/>
        </w:rPr>
      </w:pPr>
      <w:r w:rsidDel="00000000" w:rsidR="00000000" w:rsidRPr="00000000">
        <w:rPr>
          <w:rtl w:val="0"/>
        </w:rPr>
      </w:r>
    </w:p>
    <w:p w:rsidR="00000000" w:rsidDel="00000000" w:rsidP="00000000" w:rsidRDefault="00000000" w:rsidRPr="00000000" w14:paraId="00000054">
      <w:pPr>
        <w:widowControl w:val="1"/>
        <w:jc w:val="both"/>
        <w:rPr>
          <w:sz w:val="20"/>
          <w:szCs w:val="20"/>
        </w:rPr>
      </w:pPr>
      <w:r w:rsidDel="00000000" w:rsidR="00000000" w:rsidRPr="00000000">
        <w:rPr>
          <w:sz w:val="20"/>
          <w:szCs w:val="20"/>
          <w:rtl w:val="0"/>
        </w:rPr>
        <w:t xml:space="preserve">El licitante deberá acreditar la implementación de un sistema de gestión anti soborno acorde con la norma ISO 37001:2016 o con la Norma Técnica Peruana equivalente (NTP-ISO 37001:2017). En el caso de proponentes o empresas integrantes de consorcio, que no cuenten con alguno de estos certificados, deberán presentar una declaración jurada que, en caso de ser adjudicado, iniciarán el proceso de certificación ISO 37001 antes de la fecha establecida para la firma de contrato. En caso de consorcio, cada empresa que lo integra debe presentar este documento.</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b w:val="1"/>
          <w:sz w:val="20"/>
          <w:szCs w:val="20"/>
          <w:rtl w:val="0"/>
        </w:rPr>
        <w:t xml:space="preserve">2.3 </w:t>
      </w:r>
      <w:r w:rsidDel="00000000" w:rsidR="00000000" w:rsidRPr="00000000">
        <w:rPr>
          <w:b w:val="1"/>
          <w:sz w:val="20"/>
          <w:szCs w:val="20"/>
          <w:u w:val="single"/>
          <w:rtl w:val="0"/>
        </w:rPr>
        <w:t xml:space="preserve">Recursos materiales a ser utilizados en la prestación del servicio</w:t>
      </w: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57">
      <w:pPr>
        <w:tabs>
          <w:tab w:val="left" w:pos="459"/>
        </w:tabs>
        <w:rPr/>
      </w:pPr>
      <w:r w:rsidDel="00000000" w:rsidR="00000000" w:rsidRPr="00000000">
        <w:rPr>
          <w:rtl w:val="0"/>
        </w:rPr>
      </w:r>
    </w:p>
    <w:p w:rsidR="00000000" w:rsidDel="00000000" w:rsidP="00000000" w:rsidRDefault="00000000" w:rsidRPr="00000000" w14:paraId="00000058">
      <w:pPr>
        <w:ind w:right="3"/>
        <w:jc w:val="both"/>
        <w:rPr>
          <w:sz w:val="20"/>
          <w:szCs w:val="20"/>
        </w:rPr>
      </w:pPr>
      <w:r w:rsidDel="00000000" w:rsidR="00000000" w:rsidRPr="00000000">
        <w:rPr>
          <w:sz w:val="20"/>
          <w:szCs w:val="20"/>
          <w:rtl w:val="0"/>
        </w:rPr>
        <w:t xml:space="preserve">El licitante deberá garantizar una adecuada disponibilidad de los equipos necesarios para ejecutar el servicio conforme a lo requerido en la Sección II. Para tal efecto, el licitante presentará la información de los recursos según el anexo de la Sección III: Anexos de la propuesta.</w:t>
      </w:r>
    </w:p>
    <w:p w:rsidR="00000000" w:rsidDel="00000000" w:rsidP="00000000" w:rsidRDefault="00000000" w:rsidRPr="00000000" w14:paraId="00000059">
      <w:pPr>
        <w:ind w:right="3"/>
        <w:jc w:val="both"/>
        <w:rPr>
          <w:sz w:val="20"/>
          <w:szCs w:val="20"/>
        </w:rPr>
      </w:pPr>
      <w:r w:rsidDel="00000000" w:rsidR="00000000" w:rsidRPr="00000000">
        <w:rPr>
          <w:rtl w:val="0"/>
        </w:rPr>
      </w:r>
    </w:p>
    <w:p w:rsidR="00000000" w:rsidDel="00000000" w:rsidP="00000000" w:rsidRDefault="00000000" w:rsidRPr="00000000" w14:paraId="0000005A">
      <w:pPr>
        <w:ind w:right="3"/>
        <w:jc w:val="both"/>
        <w:rPr>
          <w:sz w:val="20"/>
          <w:szCs w:val="20"/>
        </w:rPr>
      </w:pPr>
      <w:r w:rsidDel="00000000" w:rsidR="00000000" w:rsidRPr="00000000">
        <w:rPr>
          <w:rtl w:val="0"/>
        </w:rPr>
      </w:r>
    </w:p>
    <w:p w:rsidR="00000000" w:rsidDel="00000000" w:rsidP="00000000" w:rsidRDefault="00000000" w:rsidRPr="00000000" w14:paraId="0000005B">
      <w:pPr>
        <w:keepNext w:val="1"/>
        <w:widowControl w:val="1"/>
        <w:pBdr>
          <w:bottom w:color="000000" w:space="0" w:sz="6" w:val="single"/>
        </w:pBdr>
        <w:jc w:val="both"/>
        <w:rPr>
          <w:b w:val="1"/>
          <w:sz w:val="20"/>
          <w:szCs w:val="20"/>
        </w:rPr>
      </w:pPr>
      <w:r w:rsidDel="00000000" w:rsidR="00000000" w:rsidRPr="00000000">
        <w:rPr>
          <w:b w:val="1"/>
          <w:sz w:val="20"/>
          <w:szCs w:val="20"/>
          <w:rtl w:val="0"/>
        </w:rPr>
        <w:t xml:space="preserve">3. CRITERIOS DE EVALUACIÓN TÉCNICA</w:t>
      </w:r>
    </w:p>
    <w:p w:rsidR="00000000" w:rsidDel="00000000" w:rsidP="00000000" w:rsidRDefault="00000000" w:rsidRPr="00000000" w14:paraId="0000005C">
      <w:pPr>
        <w:widowControl w:val="1"/>
        <w:rPr>
          <w:sz w:val="20"/>
          <w:szCs w:val="20"/>
          <w:highlight w:val="lightGray"/>
        </w:rPr>
      </w:pPr>
      <w:r w:rsidDel="00000000" w:rsidR="00000000" w:rsidRPr="00000000">
        <w:rPr>
          <w:rtl w:val="0"/>
        </w:rPr>
      </w:r>
    </w:p>
    <w:p w:rsidR="00000000" w:rsidDel="00000000" w:rsidP="00000000" w:rsidRDefault="00000000" w:rsidRPr="00000000" w14:paraId="0000005D">
      <w:pPr>
        <w:widowControl w:val="1"/>
        <w:jc w:val="both"/>
        <w:rPr>
          <w:sz w:val="20"/>
          <w:szCs w:val="20"/>
        </w:rPr>
      </w:pPr>
      <w:r w:rsidDel="00000000" w:rsidR="00000000" w:rsidRPr="00000000">
        <w:rPr>
          <w:sz w:val="20"/>
          <w:szCs w:val="20"/>
          <w:rtl w:val="0"/>
        </w:rPr>
        <w:t xml:space="preserve">UNOPS efectuará la evaluación técnica de las ofertas que cumplen los criterios formales y de elegibilidad y los criterios de calificación. La cantidad máxima de puntos que puede obtener un licitante por la propuesta técnica es de cien (100) puntos. </w:t>
      </w:r>
      <w:r w:rsidDel="00000000" w:rsidR="00000000" w:rsidRPr="00000000">
        <w:rPr>
          <w:b w:val="1"/>
          <w:sz w:val="20"/>
          <w:szCs w:val="20"/>
          <w:rtl w:val="0"/>
        </w:rPr>
        <w:t xml:space="preserve">Para ser considerado técnicamente habilitado, los licitantes deben acreditar la experiencia mínima requerida y obtener un mínimo de setenta (70) puntos.</w:t>
      </w:r>
      <w:r w:rsidDel="00000000" w:rsidR="00000000" w:rsidRPr="00000000">
        <w:rPr>
          <w:sz w:val="20"/>
          <w:szCs w:val="20"/>
          <w:rtl w:val="0"/>
        </w:rPr>
        <w:t xml:space="preserve"> </w:t>
      </w:r>
    </w:p>
    <w:p w:rsidR="00000000" w:rsidDel="00000000" w:rsidP="00000000" w:rsidRDefault="00000000" w:rsidRPr="00000000" w14:paraId="0000005E">
      <w:pPr>
        <w:pBdr>
          <w:top w:space="0" w:sz="0" w:val="nil"/>
          <w:left w:space="0" w:sz="0" w:val="nil"/>
          <w:bottom w:space="0" w:sz="0" w:val="nil"/>
          <w:right w:space="0" w:sz="0" w:val="nil"/>
          <w:between w:space="0" w:sz="0" w:val="nil"/>
        </w:pBdr>
        <w:rPr>
          <w:sz w:val="20"/>
          <w:szCs w:val="20"/>
        </w:rPr>
      </w:pPr>
      <w:r w:rsidDel="00000000" w:rsidR="00000000" w:rsidRPr="00000000">
        <w:rPr>
          <w:rtl w:val="0"/>
        </w:rPr>
      </w:r>
    </w:p>
    <w:p w:rsidR="00000000" w:rsidDel="00000000" w:rsidP="00000000" w:rsidRDefault="00000000" w:rsidRPr="00000000" w14:paraId="0000005F">
      <w:pPr>
        <w:rPr>
          <w:u w:val="single"/>
        </w:rPr>
      </w:pPr>
      <w:r w:rsidDel="00000000" w:rsidR="00000000" w:rsidRPr="00000000">
        <w:rPr>
          <w:b w:val="1"/>
          <w:sz w:val="20"/>
          <w:szCs w:val="20"/>
          <w:highlight w:val="white"/>
          <w:rtl w:val="0"/>
        </w:rPr>
        <w:t xml:space="preserve">3.1 </w:t>
      </w:r>
      <w:r w:rsidDel="00000000" w:rsidR="00000000" w:rsidRPr="00000000">
        <w:rPr>
          <w:b w:val="1"/>
          <w:sz w:val="20"/>
          <w:szCs w:val="20"/>
          <w:highlight w:val="white"/>
          <w:u w:val="single"/>
          <w:rtl w:val="0"/>
        </w:rPr>
        <w:t xml:space="preserve">Experiencia del licitante</w:t>
      </w:r>
      <w:r w:rsidDel="00000000" w:rsidR="00000000" w:rsidRPr="00000000">
        <w:rPr>
          <w:rtl w:val="0"/>
        </w:rPr>
      </w:r>
    </w:p>
    <w:p w:rsidR="00000000" w:rsidDel="00000000" w:rsidP="00000000" w:rsidRDefault="00000000" w:rsidRPr="00000000" w14:paraId="00000060">
      <w:pPr>
        <w:tabs>
          <w:tab w:val="left" w:pos="459"/>
        </w:tabs>
        <w:rPr/>
      </w:pPr>
      <w:r w:rsidDel="00000000" w:rsidR="00000000" w:rsidRPr="00000000">
        <w:rPr>
          <w:rtl w:val="0"/>
        </w:rPr>
      </w:r>
    </w:p>
    <w:p w:rsidR="00000000" w:rsidDel="00000000" w:rsidP="00000000" w:rsidRDefault="00000000" w:rsidRPr="00000000" w14:paraId="00000061">
      <w:pPr>
        <w:tabs>
          <w:tab w:val="left" w:pos="459"/>
        </w:tabs>
        <w:ind w:right="3"/>
        <w:rPr>
          <w:sz w:val="20"/>
          <w:szCs w:val="20"/>
        </w:rPr>
      </w:pPr>
      <w:r w:rsidDel="00000000" w:rsidR="00000000" w:rsidRPr="00000000">
        <w:rPr>
          <w:sz w:val="20"/>
          <w:szCs w:val="20"/>
          <w:rtl w:val="0"/>
        </w:rPr>
        <w:t xml:space="preserve">El licitante deberá acreditar la experiencia indicada a continuación: </w:t>
      </w:r>
    </w:p>
    <w:p w:rsidR="00000000" w:rsidDel="00000000" w:rsidP="00000000" w:rsidRDefault="00000000" w:rsidRPr="00000000" w14:paraId="00000062">
      <w:pPr>
        <w:tabs>
          <w:tab w:val="left" w:pos="459"/>
        </w:tabs>
        <w:ind w:right="3"/>
        <w:rPr>
          <w:sz w:val="20"/>
          <w:szCs w:val="20"/>
        </w:rPr>
      </w:pPr>
      <w:r w:rsidDel="00000000" w:rsidR="00000000" w:rsidRPr="00000000">
        <w:rPr>
          <w:rtl w:val="0"/>
        </w:rPr>
      </w:r>
    </w:p>
    <w:tbl>
      <w:tblPr>
        <w:tblStyle w:val="Table1"/>
        <w:tblW w:w="9782.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8046"/>
        <w:gridCol w:w="1736"/>
        <w:tblGridChange w:id="0">
          <w:tblGrid>
            <w:gridCol w:w="8046"/>
            <w:gridCol w:w="1736"/>
          </w:tblGrid>
        </w:tblGridChange>
      </w:tblGrid>
      <w:tr>
        <w:trPr>
          <w:cantSplit w:val="0"/>
          <w:tblHeader w:val="0"/>
        </w:trPr>
        <w:tc>
          <w:tcPr>
            <w:shd w:fill="f2f2f2" w:val="clear"/>
            <w:vAlign w:val="center"/>
          </w:tcPr>
          <w:p w:rsidR="00000000" w:rsidDel="00000000" w:rsidP="00000000" w:rsidRDefault="00000000" w:rsidRPr="00000000" w14:paraId="00000063">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Experiencia mínima</w:t>
            </w:r>
          </w:p>
        </w:tc>
        <w:tc>
          <w:tcPr>
            <w:shd w:fill="f2f2f2" w:val="clear"/>
            <w:vAlign w:val="center"/>
          </w:tcPr>
          <w:p w:rsidR="00000000" w:rsidDel="00000000" w:rsidP="00000000" w:rsidRDefault="00000000" w:rsidRPr="00000000" w14:paraId="00000064">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Puntaje </w:t>
            </w:r>
          </w:p>
        </w:tc>
      </w:tr>
      <w:tr>
        <w:trPr>
          <w:cantSplit w:val="0"/>
          <w:trHeight w:val="915" w:hRule="atLeast"/>
          <w:tblHeader w:val="0"/>
        </w:trPr>
        <w:tc>
          <w:tcPr>
            <w:vAlign w:val="center"/>
          </w:tcPr>
          <w:p w:rsidR="00000000" w:rsidDel="00000000" w:rsidP="00000000" w:rsidRDefault="00000000" w:rsidRPr="00000000" w14:paraId="00000065">
            <w:pPr>
              <w:widowControl w:val="0"/>
              <w:jc w:val="both"/>
              <w:rPr>
                <w:rFonts w:ascii="Arial" w:cs="Arial" w:eastAsia="Arial" w:hAnsi="Arial"/>
              </w:rPr>
            </w:pPr>
            <w:r w:rsidDel="00000000" w:rsidR="00000000" w:rsidRPr="00000000">
              <w:rPr>
                <w:rFonts w:ascii="Arial" w:cs="Arial" w:eastAsia="Arial" w:hAnsi="Arial"/>
                <w:rtl w:val="0"/>
              </w:rPr>
              <w:t xml:space="preserve">El postor debe acreditar un monto facturado acumulado equivalente a </w:t>
            </w:r>
            <w:r w:rsidDel="00000000" w:rsidR="00000000" w:rsidRPr="00000000">
              <w:rPr>
                <w:rFonts w:ascii="Arial" w:cs="Arial" w:eastAsia="Arial" w:hAnsi="Arial"/>
                <w:b w:val="1"/>
                <w:rtl w:val="0"/>
              </w:rPr>
              <w:t xml:space="preserve">USD 10,000,000.00 (Diez millones con 00/100 dólares americanos)</w:t>
            </w:r>
            <w:r w:rsidDel="00000000" w:rsidR="00000000" w:rsidRPr="00000000">
              <w:rPr>
                <w:rFonts w:ascii="Arial" w:cs="Arial" w:eastAsia="Arial" w:hAnsi="Arial"/>
                <w:rtl w:val="0"/>
              </w:rPr>
              <w:t xml:space="preserve"> incluido IGV por la contratación de servicios de consultoría de obras iguales y/o similares al objeto de la convocatoria, culminados durante los diez (10) años anteriores a la fecha de la presentación de ofertas.</w:t>
            </w:r>
          </w:p>
          <w:p w:rsidR="00000000" w:rsidDel="00000000" w:rsidP="00000000" w:rsidRDefault="00000000" w:rsidRPr="00000000" w14:paraId="00000066">
            <w:pPr>
              <w:widowControl w:val="0"/>
              <w:jc w:val="both"/>
              <w:rPr>
                <w:rFonts w:ascii="Arial" w:cs="Arial" w:eastAsia="Arial" w:hAnsi="Arial"/>
              </w:rPr>
            </w:pPr>
            <w:r w:rsidDel="00000000" w:rsidR="00000000" w:rsidRPr="00000000">
              <w:rPr>
                <w:rtl w:val="0"/>
              </w:rPr>
            </w:r>
          </w:p>
          <w:p w:rsidR="00000000" w:rsidDel="00000000" w:rsidP="00000000" w:rsidRDefault="00000000" w:rsidRPr="00000000" w14:paraId="00000067">
            <w:pPr>
              <w:widowControl w:val="0"/>
              <w:jc w:val="both"/>
              <w:rPr>
                <w:rFonts w:ascii="Arial" w:cs="Arial" w:eastAsia="Arial" w:hAnsi="Arial"/>
              </w:rPr>
            </w:pPr>
            <w:r w:rsidDel="00000000" w:rsidR="00000000" w:rsidRPr="00000000">
              <w:rPr>
                <w:rFonts w:ascii="Arial" w:cs="Arial" w:eastAsia="Arial" w:hAnsi="Arial"/>
                <w:rtl w:val="0"/>
              </w:rPr>
              <w:t xml:space="preserve">Se aclara que los diez (10) años anteriores se contabilizarán desde la fecha de culminación del servicio que debe indicarse en el documento de conformidad.</w:t>
            </w:r>
          </w:p>
          <w:p w:rsidR="00000000" w:rsidDel="00000000" w:rsidP="00000000" w:rsidRDefault="00000000" w:rsidRPr="00000000" w14:paraId="00000068">
            <w:pPr>
              <w:widowControl w:val="0"/>
              <w:jc w:val="both"/>
              <w:rPr>
                <w:rFonts w:ascii="Arial" w:cs="Arial" w:eastAsia="Arial" w:hAnsi="Arial"/>
              </w:rPr>
            </w:pPr>
            <w:r w:rsidDel="00000000" w:rsidR="00000000" w:rsidRPr="00000000">
              <w:rPr>
                <w:rtl w:val="0"/>
              </w:rPr>
            </w:r>
          </w:p>
          <w:p w:rsidR="00000000" w:rsidDel="00000000" w:rsidP="00000000" w:rsidRDefault="00000000" w:rsidRPr="00000000" w14:paraId="00000069">
            <w:pPr>
              <w:ind w:hanging="2"/>
              <w:jc w:val="both"/>
              <w:rPr>
                <w:rFonts w:ascii="Arial" w:cs="Arial" w:eastAsia="Arial" w:hAnsi="Arial"/>
                <w:sz w:val="22"/>
                <w:szCs w:val="22"/>
              </w:rPr>
            </w:pPr>
            <w:r w:rsidDel="00000000" w:rsidR="00000000" w:rsidRPr="00000000">
              <w:rPr>
                <w:rFonts w:ascii="Arial" w:cs="Arial" w:eastAsia="Arial" w:hAnsi="Arial"/>
                <w:rtl w:val="0"/>
              </w:rPr>
              <w:t xml:space="preserve">Se considerará como servicio de consultoría de Obras Similares, a la supervisión de obras que correspondan a la Construcción y/o Instalación y/o Ampliación y/o Rehabilitación y/o Mejoramiento y/o Reconstrucción y/o Renovación o la combinación de alguno de los términos anteriores, que incluyan uno o más componentes de obras generales de agua potable y/o alcantarillado y/o uno o más componentes de obras secundarias, de los que se listan a continuación</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6A">
            <w:pPr>
              <w:ind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B">
            <w:pPr>
              <w:numPr>
                <w:ilvl w:val="0"/>
                <w:numId w:val="6"/>
              </w:numPr>
              <w:shd w:fill="ffffff" w:val="clear"/>
              <w:ind w:left="720" w:hanging="360"/>
              <w:rPr/>
            </w:pPr>
            <w:r w:rsidDel="00000000" w:rsidR="00000000" w:rsidRPr="00000000">
              <w:rPr>
                <w:rFonts w:ascii="Tahoma" w:cs="Tahoma" w:eastAsia="Tahoma" w:hAnsi="Tahoma"/>
                <w:b w:val="1"/>
                <w:u w:val="single"/>
                <w:rtl w:val="0"/>
              </w:rPr>
              <w:t xml:space="preserve">Obras Generales</w:t>
            </w:r>
            <w:r w:rsidDel="00000000" w:rsidR="00000000" w:rsidRPr="00000000">
              <w:rPr>
                <w:rFonts w:ascii="Tahoma" w:cs="Tahoma" w:eastAsia="Tahoma" w:hAnsi="Tahoma"/>
                <w:b w:val="1"/>
                <w:rtl w:val="0"/>
              </w:rPr>
              <w:t xml:space="preserve">:</w:t>
            </w:r>
            <w:r w:rsidDel="00000000" w:rsidR="00000000" w:rsidRPr="00000000">
              <w:rPr>
                <w:rtl w:val="0"/>
              </w:rPr>
            </w:r>
          </w:p>
          <w:p w:rsidR="00000000" w:rsidDel="00000000" w:rsidP="00000000" w:rsidRDefault="00000000" w:rsidRPr="00000000" w14:paraId="0000006C">
            <w:pPr>
              <w:ind w:left="316" w:hanging="318"/>
              <w:jc w:val="both"/>
              <w:rPr>
                <w:rFonts w:ascii="Tahoma" w:cs="Tahoma" w:eastAsia="Tahoma" w:hAnsi="Tahoma"/>
              </w:rPr>
            </w:pPr>
            <w:r w:rsidDel="00000000" w:rsidR="00000000" w:rsidRPr="00000000">
              <w:rPr>
                <w:rtl w:val="0"/>
              </w:rPr>
            </w:r>
          </w:p>
          <w:p w:rsidR="00000000" w:rsidDel="00000000" w:rsidP="00000000" w:rsidRDefault="00000000" w:rsidRPr="00000000" w14:paraId="0000006D">
            <w:pPr>
              <w:numPr>
                <w:ilvl w:val="0"/>
                <w:numId w:val="9"/>
              </w:numPr>
              <w:shd w:fill="ffffff" w:val="clear"/>
              <w:ind w:left="940" w:hanging="360"/>
              <w:rPr>
                <w:rFonts w:ascii="Tahoma" w:cs="Tahoma" w:eastAsia="Tahoma" w:hAnsi="Tahoma"/>
                <w:sz w:val="20"/>
                <w:szCs w:val="20"/>
              </w:rPr>
            </w:pPr>
            <w:r w:rsidDel="00000000" w:rsidR="00000000" w:rsidRPr="00000000">
              <w:rPr>
                <w:rFonts w:ascii="Tahoma" w:cs="Tahoma" w:eastAsia="Tahoma" w:hAnsi="Tahoma"/>
                <w:b w:val="1"/>
                <w:rtl w:val="0"/>
              </w:rPr>
              <w:t xml:space="preserve">Agua Potable:</w:t>
            </w:r>
            <w:r w:rsidDel="00000000" w:rsidR="00000000" w:rsidRPr="00000000">
              <w:rPr>
                <w:rFonts w:ascii="Tahoma" w:cs="Tahoma" w:eastAsia="Tahoma" w:hAnsi="Tahoma"/>
                <w:rtl w:val="0"/>
              </w:rPr>
              <w:t xml:space="preserve"> Cisterna, Reservorio Apoyado, Reservorio Elevado, Cámara de bombeo de Agua Potable, Líneas Principales, Línea de Conducción, Línea de Impulsión, Línea de Aducción, Troncales Estratégicas, Red Matriz, Planta de tratamiento de agua potable.</w:t>
            </w:r>
            <w:r w:rsidDel="00000000" w:rsidR="00000000" w:rsidRPr="00000000">
              <w:rPr>
                <w:rtl w:val="0"/>
              </w:rPr>
            </w:r>
          </w:p>
          <w:p w:rsidR="00000000" w:rsidDel="00000000" w:rsidP="00000000" w:rsidRDefault="00000000" w:rsidRPr="00000000" w14:paraId="0000006E">
            <w:pPr>
              <w:numPr>
                <w:ilvl w:val="0"/>
                <w:numId w:val="9"/>
              </w:numPr>
              <w:shd w:fill="ffffff" w:val="clear"/>
              <w:ind w:left="940" w:hanging="360"/>
              <w:rPr>
                <w:rFonts w:ascii="Tahoma" w:cs="Tahoma" w:eastAsia="Tahoma" w:hAnsi="Tahoma"/>
                <w:sz w:val="20"/>
                <w:szCs w:val="20"/>
              </w:rPr>
            </w:pPr>
            <w:r w:rsidDel="00000000" w:rsidR="00000000" w:rsidRPr="00000000">
              <w:rPr>
                <w:rFonts w:ascii="Tahoma" w:cs="Tahoma" w:eastAsia="Tahoma" w:hAnsi="Tahoma"/>
                <w:b w:val="1"/>
                <w:rtl w:val="0"/>
              </w:rPr>
              <w:t xml:space="preserve">Alcantarillado:</w:t>
            </w:r>
            <w:r w:rsidDel="00000000" w:rsidR="00000000" w:rsidRPr="00000000">
              <w:rPr>
                <w:rFonts w:ascii="Tahoma" w:cs="Tahoma" w:eastAsia="Tahoma" w:hAnsi="Tahoma"/>
                <w:rtl w:val="0"/>
              </w:rPr>
              <w:t xml:space="preserve"> Cámara de bombeo de Desagüe, Línea de Rebose, Colectores Primarios, Colectores Principales, Emisores, Interceptores, Planta de tratamiento de agua residual.</w:t>
            </w:r>
            <w:r w:rsidDel="00000000" w:rsidR="00000000" w:rsidRPr="00000000">
              <w:rPr>
                <w:rtl w:val="0"/>
              </w:rPr>
            </w:r>
          </w:p>
          <w:p w:rsidR="00000000" w:rsidDel="00000000" w:rsidP="00000000" w:rsidRDefault="00000000" w:rsidRPr="00000000" w14:paraId="0000006F">
            <w:pPr>
              <w:shd w:fill="ffffff" w:val="clear"/>
              <w:spacing w:line="288" w:lineRule="auto"/>
              <w:jc w:val="both"/>
              <w:rPr>
                <w:sz w:val="24"/>
                <w:szCs w:val="24"/>
              </w:rPr>
            </w:pPr>
            <w:r w:rsidDel="00000000" w:rsidR="00000000" w:rsidRPr="00000000">
              <w:rPr>
                <w:rtl w:val="0"/>
              </w:rPr>
            </w:r>
          </w:p>
          <w:p w:rsidR="00000000" w:rsidDel="00000000" w:rsidP="00000000" w:rsidRDefault="00000000" w:rsidRPr="00000000" w14:paraId="00000070">
            <w:pPr>
              <w:numPr>
                <w:ilvl w:val="0"/>
                <w:numId w:val="10"/>
              </w:numPr>
              <w:shd w:fill="ffffff" w:val="clear"/>
              <w:ind w:left="720" w:hanging="360"/>
              <w:rPr>
                <w:rFonts w:ascii="Tahoma" w:cs="Tahoma" w:eastAsia="Tahoma" w:hAnsi="Tahoma"/>
                <w:b w:val="1"/>
                <w:u w:val="none"/>
              </w:rPr>
            </w:pPr>
            <w:r w:rsidDel="00000000" w:rsidR="00000000" w:rsidRPr="00000000">
              <w:rPr>
                <w:rFonts w:ascii="Tahoma" w:cs="Tahoma" w:eastAsia="Tahoma" w:hAnsi="Tahoma"/>
                <w:b w:val="1"/>
                <w:u w:val="single"/>
                <w:rtl w:val="0"/>
              </w:rPr>
              <w:t xml:space="preserve">Obras secundarias:</w:t>
            </w:r>
            <w:r w:rsidDel="00000000" w:rsidR="00000000" w:rsidRPr="00000000">
              <w:rPr>
                <w:rtl w:val="0"/>
              </w:rPr>
            </w:r>
          </w:p>
          <w:p w:rsidR="00000000" w:rsidDel="00000000" w:rsidP="00000000" w:rsidRDefault="00000000" w:rsidRPr="00000000" w14:paraId="00000071">
            <w:pPr>
              <w:ind w:left="316" w:hanging="318"/>
              <w:jc w:val="both"/>
              <w:rPr>
                <w:rFonts w:ascii="Tahoma" w:cs="Tahoma" w:eastAsia="Tahoma" w:hAnsi="Tahoma"/>
              </w:rPr>
            </w:pPr>
            <w:r w:rsidDel="00000000" w:rsidR="00000000" w:rsidRPr="00000000">
              <w:rPr>
                <w:rtl w:val="0"/>
              </w:rPr>
            </w:r>
          </w:p>
          <w:p w:rsidR="00000000" w:rsidDel="00000000" w:rsidP="00000000" w:rsidRDefault="00000000" w:rsidRPr="00000000" w14:paraId="00000072">
            <w:pPr>
              <w:numPr>
                <w:ilvl w:val="0"/>
                <w:numId w:val="4"/>
              </w:numPr>
              <w:shd w:fill="ffffff" w:val="clear"/>
              <w:ind w:left="940" w:hanging="360"/>
              <w:rPr>
                <w:rFonts w:ascii="Tahoma" w:cs="Tahoma" w:eastAsia="Tahoma" w:hAnsi="Tahoma"/>
                <w:sz w:val="20"/>
                <w:szCs w:val="20"/>
              </w:rPr>
            </w:pPr>
            <w:r w:rsidDel="00000000" w:rsidR="00000000" w:rsidRPr="00000000">
              <w:rPr>
                <w:rFonts w:ascii="Tahoma" w:cs="Tahoma" w:eastAsia="Tahoma" w:hAnsi="Tahoma"/>
                <w:rtl w:val="0"/>
              </w:rPr>
              <w:t xml:space="preserve">Redes secundarias de agua potable (incluye conexiones domiciliarias), Colectores o Redes secundarias de alcantarillado (incluye conexiones domiciliarias).</w:t>
            </w:r>
            <w:r w:rsidDel="00000000" w:rsidR="00000000" w:rsidRPr="00000000">
              <w:rPr>
                <w:rtl w:val="0"/>
              </w:rPr>
            </w:r>
          </w:p>
          <w:p w:rsidR="00000000" w:rsidDel="00000000" w:rsidP="00000000" w:rsidRDefault="00000000" w:rsidRPr="00000000" w14:paraId="00000073">
            <w:pPr>
              <w:numPr>
                <w:ilvl w:val="0"/>
                <w:numId w:val="6"/>
              </w:numPr>
              <w:pBdr>
                <w:top w:space="0" w:sz="0" w:val="nil"/>
                <w:left w:space="0" w:sz="0" w:val="nil"/>
                <w:bottom w:space="0" w:sz="0" w:val="nil"/>
                <w:right w:space="0" w:sz="0" w:val="nil"/>
                <w:between w:space="0" w:sz="0" w:val="nil"/>
              </w:pBdr>
              <w:ind w:left="316" w:hanging="318"/>
              <w:jc w:val="both"/>
              <w:rPr>
                <w:rFonts w:ascii="Tahoma" w:cs="Tahoma" w:eastAsia="Tahoma" w:hAnsi="Tahoma"/>
                <w:u w:val="none"/>
              </w:rPr>
            </w:pPr>
            <w:r w:rsidDel="00000000" w:rsidR="00000000" w:rsidRPr="00000000">
              <w:rPr>
                <w:rtl w:val="0"/>
              </w:rPr>
            </w:r>
          </w:p>
          <w:p w:rsidR="00000000" w:rsidDel="00000000" w:rsidP="00000000" w:rsidRDefault="00000000" w:rsidRPr="00000000" w14:paraId="00000074">
            <w:pPr>
              <w:widowControl w:val="0"/>
              <w:ind w:hanging="2"/>
              <w:jc w:val="both"/>
              <w:rPr>
                <w:rFonts w:ascii="Tahoma" w:cs="Tahoma" w:eastAsia="Tahoma" w:hAnsi="Tahoma"/>
              </w:rPr>
            </w:pP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left" w:pos="567"/>
              </w:tabs>
              <w:ind w:hanging="2"/>
              <w:jc w:val="both"/>
              <w:rPr>
                <w:rFonts w:ascii="Tahoma" w:cs="Tahoma" w:eastAsia="Tahoma" w:hAnsi="Tahoma"/>
                <w:color w:val="000000"/>
              </w:rPr>
            </w:pPr>
            <w:r w:rsidDel="00000000" w:rsidR="00000000" w:rsidRPr="00000000">
              <w:rPr>
                <w:rFonts w:ascii="Tahoma" w:cs="Tahoma" w:eastAsia="Tahoma" w:hAnsi="Tahoma"/>
                <w:color w:val="000000"/>
                <w:rtl w:val="0"/>
              </w:rPr>
              <w:t xml:space="preserve">Se excluye lo siguiente:</w:t>
            </w:r>
          </w:p>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left" w:pos="851"/>
              </w:tabs>
              <w:ind w:hanging="2"/>
              <w:jc w:val="both"/>
              <w:rPr>
                <w:rFonts w:ascii="Tahoma" w:cs="Tahoma" w:eastAsia="Tahoma" w:hAnsi="Tahoma"/>
                <w:color w:val="000000"/>
              </w:rPr>
            </w:pPr>
            <w:r w:rsidDel="00000000" w:rsidR="00000000" w:rsidRPr="00000000">
              <w:rPr>
                <w:rtl w:val="0"/>
              </w:rPr>
            </w:r>
          </w:p>
          <w:p w:rsidR="00000000" w:rsidDel="00000000" w:rsidP="00000000" w:rsidRDefault="00000000" w:rsidRPr="00000000" w14:paraId="00000077">
            <w:pPr>
              <w:numPr>
                <w:ilvl w:val="0"/>
                <w:numId w:val="6"/>
              </w:numPr>
              <w:pBdr>
                <w:top w:space="0" w:sz="0" w:val="nil"/>
                <w:left w:space="0" w:sz="0" w:val="nil"/>
                <w:bottom w:space="0" w:sz="0" w:val="nil"/>
                <w:right w:space="0" w:sz="0" w:val="nil"/>
                <w:between w:space="0" w:sz="0" w:val="nil"/>
              </w:pBdr>
              <w:tabs>
                <w:tab w:val="left" w:pos="317"/>
              </w:tabs>
              <w:ind w:left="0" w:hanging="2"/>
              <w:jc w:val="both"/>
              <w:rPr>
                <w:rFonts w:ascii="Tahoma" w:cs="Tahoma" w:eastAsia="Tahoma" w:hAnsi="Tahoma"/>
                <w:color w:val="000000"/>
              </w:rPr>
            </w:pPr>
            <w:r w:rsidDel="00000000" w:rsidR="00000000" w:rsidRPr="00000000">
              <w:rPr>
                <w:rFonts w:ascii="Tahoma" w:cs="Tahoma" w:eastAsia="Tahoma" w:hAnsi="Tahoma"/>
                <w:color w:val="000000"/>
                <w:rtl w:val="0"/>
              </w:rPr>
              <w:t xml:space="preserve">Piletas, unidad básica sanitaria u otros. </w:t>
            </w:r>
          </w:p>
          <w:p w:rsidR="00000000" w:rsidDel="00000000" w:rsidP="00000000" w:rsidRDefault="00000000" w:rsidRPr="00000000" w14:paraId="00000078">
            <w:pPr>
              <w:numPr>
                <w:ilvl w:val="0"/>
                <w:numId w:val="6"/>
              </w:numPr>
              <w:pBdr>
                <w:top w:space="0" w:sz="0" w:val="nil"/>
                <w:left w:space="0" w:sz="0" w:val="nil"/>
                <w:bottom w:space="0" w:sz="0" w:val="nil"/>
                <w:right w:space="0" w:sz="0" w:val="nil"/>
                <w:between w:space="0" w:sz="0" w:val="nil"/>
              </w:pBdr>
              <w:tabs>
                <w:tab w:val="left" w:pos="317"/>
              </w:tabs>
              <w:ind w:left="0" w:hanging="2"/>
              <w:jc w:val="both"/>
              <w:rPr>
                <w:rFonts w:ascii="Tahoma" w:cs="Tahoma" w:eastAsia="Tahoma" w:hAnsi="Tahoma"/>
                <w:color w:val="000000"/>
              </w:rPr>
            </w:pPr>
            <w:r w:rsidDel="00000000" w:rsidR="00000000" w:rsidRPr="00000000">
              <w:rPr>
                <w:rFonts w:ascii="Tahoma" w:cs="Tahoma" w:eastAsia="Tahoma" w:hAnsi="Tahoma"/>
                <w:color w:val="000000"/>
                <w:rtl w:val="0"/>
              </w:rPr>
              <w:t xml:space="preserve">Sistema de recolección y disposición de aguas de lluvias.</w:t>
            </w:r>
          </w:p>
          <w:p w:rsidR="00000000" w:rsidDel="00000000" w:rsidP="00000000" w:rsidRDefault="00000000" w:rsidRPr="00000000" w14:paraId="00000079">
            <w:pPr>
              <w:numPr>
                <w:ilvl w:val="0"/>
                <w:numId w:val="6"/>
              </w:numPr>
              <w:pBdr>
                <w:top w:space="0" w:sz="0" w:val="nil"/>
                <w:left w:space="0" w:sz="0" w:val="nil"/>
                <w:bottom w:space="0" w:sz="0" w:val="nil"/>
                <w:right w:space="0" w:sz="0" w:val="nil"/>
                <w:between w:space="0" w:sz="0" w:val="nil"/>
              </w:pBdr>
              <w:tabs>
                <w:tab w:val="left" w:pos="317"/>
              </w:tabs>
              <w:ind w:left="0" w:hanging="2"/>
              <w:jc w:val="both"/>
              <w:rPr>
                <w:rFonts w:ascii="Tahoma" w:cs="Tahoma" w:eastAsia="Tahoma" w:hAnsi="Tahoma"/>
                <w:color w:val="000000"/>
              </w:rPr>
            </w:pPr>
            <w:r w:rsidDel="00000000" w:rsidR="00000000" w:rsidRPr="00000000">
              <w:rPr>
                <w:rFonts w:ascii="Tahoma" w:cs="Tahoma" w:eastAsia="Tahoma" w:hAnsi="Tahoma"/>
                <w:color w:val="000000"/>
                <w:rtl w:val="0"/>
              </w:rPr>
              <w:t xml:space="preserve">Servicio de Disposición Sanitaria de Excretas Sistema de letrinas y fosas sépticas.</w:t>
            </w:r>
          </w:p>
          <w:p w:rsidR="00000000" w:rsidDel="00000000" w:rsidP="00000000" w:rsidRDefault="00000000" w:rsidRPr="00000000" w14:paraId="0000007A">
            <w:pPr>
              <w:widowControl w:val="0"/>
              <w:jc w:val="both"/>
              <w:rPr>
                <w:rFonts w:ascii="Arial" w:cs="Arial" w:eastAsia="Arial" w:hAnsi="Arial"/>
              </w:rPr>
            </w:pPr>
            <w:r w:rsidDel="00000000" w:rsidR="00000000" w:rsidRPr="00000000">
              <w:rPr>
                <w:rtl w:val="0"/>
              </w:rPr>
            </w:r>
          </w:p>
          <w:p w:rsidR="00000000" w:rsidDel="00000000" w:rsidP="00000000" w:rsidRDefault="00000000" w:rsidRPr="00000000" w14:paraId="0000007B">
            <w:pPr>
              <w:widowControl w:val="0"/>
              <w:ind w:left="141"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De acuerdo al Reglamento de Proyectos de SEDAPAL:</w:t>
            </w:r>
          </w:p>
          <w:p w:rsidR="00000000" w:rsidDel="00000000" w:rsidP="00000000" w:rsidRDefault="00000000" w:rsidRPr="00000000" w14:paraId="0000007C">
            <w:pPr>
              <w:widowControl w:val="0"/>
              <w:ind w:left="141" w:firstLine="0"/>
              <w:jc w:val="both"/>
              <w:rPr>
                <w:rFonts w:ascii="Arial" w:cs="Arial" w:eastAsia="Arial" w:hAnsi="Arial"/>
                <w:highlight w:val="white"/>
              </w:rPr>
            </w:pPr>
            <w:r w:rsidDel="00000000" w:rsidR="00000000" w:rsidRPr="00000000">
              <w:rPr>
                <w:rtl w:val="0"/>
              </w:rPr>
            </w:r>
          </w:p>
          <w:p w:rsidR="00000000" w:rsidDel="00000000" w:rsidP="00000000" w:rsidRDefault="00000000" w:rsidRPr="00000000" w14:paraId="0000007D">
            <w:pPr>
              <w:widowControl w:val="0"/>
              <w:ind w:left="141"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1. Las redes de distribución o </w:t>
            </w:r>
            <w:r w:rsidDel="00000000" w:rsidR="00000000" w:rsidRPr="00000000">
              <w:rPr>
                <w:rFonts w:ascii="Arial" w:cs="Arial" w:eastAsia="Arial" w:hAnsi="Arial"/>
                <w:b w:val="1"/>
                <w:highlight w:val="white"/>
                <w:rtl w:val="0"/>
              </w:rPr>
              <w:t xml:space="preserve">redes secundarias </w:t>
            </w:r>
            <w:r w:rsidDel="00000000" w:rsidR="00000000" w:rsidRPr="00000000">
              <w:rPr>
                <w:rFonts w:ascii="Arial" w:cs="Arial" w:eastAsia="Arial" w:hAnsi="Arial"/>
                <w:highlight w:val="white"/>
                <w:rtl w:val="0"/>
              </w:rPr>
              <w:t xml:space="preserve">de agua potable son hasta diámetro DN 300 mm hacia los cuales se empalman directamente las conexiones domiciliarias de los lotes. Los diámetros mayores constituyen líneas principales de Agua potable.</w:t>
            </w:r>
          </w:p>
          <w:p w:rsidR="00000000" w:rsidDel="00000000" w:rsidP="00000000" w:rsidRDefault="00000000" w:rsidRPr="00000000" w14:paraId="0000007E">
            <w:pPr>
              <w:widowControl w:val="0"/>
              <w:ind w:left="141" w:firstLine="0"/>
              <w:jc w:val="both"/>
              <w:rPr>
                <w:rFonts w:ascii="Arial" w:cs="Arial" w:eastAsia="Arial" w:hAnsi="Arial"/>
                <w:highlight w:val="white"/>
              </w:rPr>
            </w:pPr>
            <w:r w:rsidDel="00000000" w:rsidR="00000000" w:rsidRPr="00000000">
              <w:rPr>
                <w:rtl w:val="0"/>
              </w:rPr>
            </w:r>
          </w:p>
          <w:p w:rsidR="00000000" w:rsidDel="00000000" w:rsidP="00000000" w:rsidRDefault="00000000" w:rsidRPr="00000000" w14:paraId="0000007F">
            <w:pPr>
              <w:widowControl w:val="0"/>
              <w:ind w:left="141" w:firstLine="0"/>
              <w:jc w:val="both"/>
              <w:rPr>
                <w:rFonts w:ascii="Arial" w:cs="Arial" w:eastAsia="Arial" w:hAnsi="Arial"/>
                <w:highlight w:val="white"/>
              </w:rPr>
            </w:pPr>
            <w:r w:rsidDel="00000000" w:rsidR="00000000" w:rsidRPr="00000000">
              <w:rPr>
                <w:rFonts w:ascii="Arial" w:cs="Arial" w:eastAsia="Arial" w:hAnsi="Arial"/>
                <w:highlight w:val="white"/>
                <w:rtl w:val="0"/>
              </w:rPr>
              <w:t xml:space="preserve">2. Colectores de recolección de desagüe o </w:t>
            </w:r>
            <w:r w:rsidDel="00000000" w:rsidR="00000000" w:rsidRPr="00000000">
              <w:rPr>
                <w:rFonts w:ascii="Arial" w:cs="Arial" w:eastAsia="Arial" w:hAnsi="Arial"/>
                <w:b w:val="1"/>
                <w:highlight w:val="white"/>
                <w:rtl w:val="0"/>
              </w:rPr>
              <w:t xml:space="preserve">redes secundarias de alcantarillado </w:t>
            </w:r>
            <w:r w:rsidDel="00000000" w:rsidR="00000000" w:rsidRPr="00000000">
              <w:rPr>
                <w:rFonts w:ascii="Arial" w:cs="Arial" w:eastAsia="Arial" w:hAnsi="Arial"/>
                <w:highlight w:val="white"/>
                <w:rtl w:val="0"/>
              </w:rPr>
              <w:t xml:space="preserve">son hasta diámetro DN 350 mm hacia los cuales se empalman directamente las conexiones domiciliarias de los lotes. Los diámetros mayores son Colectores principales o primarios.</w:t>
            </w:r>
          </w:p>
          <w:p w:rsidR="00000000" w:rsidDel="00000000" w:rsidP="00000000" w:rsidRDefault="00000000" w:rsidRPr="00000000" w14:paraId="00000080">
            <w:pPr>
              <w:widowControl w:val="0"/>
              <w:ind w:left="141" w:firstLine="0"/>
              <w:jc w:val="both"/>
              <w:rPr>
                <w:rFonts w:ascii="Arial" w:cs="Arial" w:eastAsia="Arial" w:hAnsi="Arial"/>
                <w:highlight w:val="white"/>
              </w:rPr>
            </w:pPr>
            <w:r w:rsidDel="00000000" w:rsidR="00000000" w:rsidRPr="00000000">
              <w:rPr>
                <w:rtl w:val="0"/>
              </w:rPr>
            </w:r>
          </w:p>
          <w:p w:rsidR="00000000" w:rsidDel="00000000" w:rsidP="00000000" w:rsidRDefault="00000000" w:rsidRPr="00000000" w14:paraId="00000081">
            <w:pPr>
              <w:widowControl w:val="0"/>
              <w:jc w:val="both"/>
              <w:rPr>
                <w:rFonts w:ascii="Arial" w:cs="Arial" w:eastAsia="Arial" w:hAnsi="Arial"/>
              </w:rPr>
            </w:pPr>
            <w:r w:rsidDel="00000000" w:rsidR="00000000" w:rsidRPr="00000000">
              <w:rPr>
                <w:rtl w:val="0"/>
              </w:rPr>
            </w:r>
          </w:p>
          <w:p w:rsidR="00000000" w:rsidDel="00000000" w:rsidP="00000000" w:rsidRDefault="00000000" w:rsidRPr="00000000" w14:paraId="00000082">
            <w:pPr>
              <w:widowControl w:val="0"/>
              <w:ind w:left="141" w:firstLine="0"/>
              <w:jc w:val="both"/>
              <w:rPr>
                <w:rFonts w:ascii="Arial" w:cs="Arial" w:eastAsia="Arial" w:hAnsi="Arial"/>
              </w:rPr>
            </w:pPr>
            <w:r w:rsidDel="00000000" w:rsidR="00000000" w:rsidRPr="00000000">
              <w:rPr>
                <w:rFonts w:ascii="Arial" w:cs="Arial" w:eastAsia="Arial" w:hAnsi="Arial"/>
                <w:rtl w:val="0"/>
              </w:rPr>
              <w:t xml:space="preserve">Asimismo, serán aceptadas todas aquellas denominaciones de "Supervisión", siempre y cuando de la documentación aportada se evidencie la similitud de lo solicitado o se anexe un glosario de equivalencias, según el país de origen de ser el caso. Sin embargo, para aquellos documentos que se encuentren en idioma distinto al español, deberán acompañarse de traducción simple al español.</w:t>
            </w:r>
          </w:p>
          <w:p w:rsidR="00000000" w:rsidDel="00000000" w:rsidP="00000000" w:rsidRDefault="00000000" w:rsidRPr="00000000" w14:paraId="00000083">
            <w:pPr>
              <w:widowControl w:val="0"/>
              <w:jc w:val="both"/>
              <w:rPr>
                <w:rFonts w:ascii="Arial" w:cs="Arial" w:eastAsia="Arial" w:hAnsi="Arial"/>
              </w:rPr>
            </w:pPr>
            <w:r w:rsidDel="00000000" w:rsidR="00000000" w:rsidRPr="00000000">
              <w:rPr>
                <w:rtl w:val="0"/>
              </w:rPr>
            </w:r>
          </w:p>
          <w:p w:rsidR="00000000" w:rsidDel="00000000" w:rsidP="00000000" w:rsidRDefault="00000000" w:rsidRPr="00000000" w14:paraId="00000084">
            <w:pPr>
              <w:widowControl w:val="0"/>
              <w:ind w:right="170"/>
              <w:jc w:val="both"/>
              <w:rPr>
                <w:rFonts w:ascii="Arial" w:cs="Arial" w:eastAsia="Arial" w:hAnsi="Arial"/>
              </w:rPr>
            </w:pPr>
            <w:r w:rsidDel="00000000" w:rsidR="00000000" w:rsidRPr="00000000">
              <w:rPr>
                <w:rFonts w:ascii="Arial" w:cs="Arial" w:eastAsia="Arial" w:hAnsi="Arial"/>
                <w:u w:val="single"/>
                <w:rtl w:val="0"/>
              </w:rPr>
              <w:t xml:space="preserve">Acreditación</w:t>
            </w:r>
            <w:r w:rsidDel="00000000" w:rsidR="00000000" w:rsidRPr="00000000">
              <w:rPr>
                <w:rFonts w:ascii="Arial" w:cs="Arial" w:eastAsia="Arial" w:hAnsi="Arial"/>
                <w:rtl w:val="0"/>
              </w:rPr>
              <w:t xml:space="preserve">:</w:t>
            </w:r>
          </w:p>
          <w:p w:rsidR="00000000" w:rsidDel="00000000" w:rsidP="00000000" w:rsidRDefault="00000000" w:rsidRPr="00000000" w14:paraId="00000085">
            <w:pPr>
              <w:widowControl w:val="0"/>
              <w:ind w:right="170"/>
              <w:jc w:val="both"/>
              <w:rPr>
                <w:rFonts w:ascii="Arial" w:cs="Arial" w:eastAsia="Arial" w:hAnsi="Arial"/>
              </w:rPr>
            </w:pPr>
            <w:r w:rsidDel="00000000" w:rsidR="00000000" w:rsidRPr="00000000">
              <w:rPr>
                <w:rtl w:val="0"/>
              </w:rPr>
            </w:r>
          </w:p>
          <w:p w:rsidR="00000000" w:rsidDel="00000000" w:rsidP="00000000" w:rsidRDefault="00000000" w:rsidRPr="00000000" w14:paraId="00000086">
            <w:pPr>
              <w:widowControl w:val="0"/>
              <w:ind w:right="170"/>
              <w:jc w:val="both"/>
              <w:rPr>
                <w:rFonts w:ascii="Arial" w:cs="Arial" w:eastAsia="Arial" w:hAnsi="Arial"/>
              </w:rPr>
            </w:pPr>
            <w:r w:rsidDel="00000000" w:rsidR="00000000" w:rsidRPr="00000000">
              <w:rPr>
                <w:rFonts w:ascii="Arial" w:cs="Arial" w:eastAsia="Arial" w:hAnsi="Arial"/>
                <w:b w:val="1"/>
                <w:rtl w:val="0"/>
              </w:rPr>
              <w:t xml:space="preserve">Los postores pueden presentar hasta un máximo de diez (10) contrataciones para acreditar el requisito de calificación y el factor “Experiencia de Postor en la Especialidad”.  </w:t>
            </w:r>
            <w:r w:rsidDel="00000000" w:rsidR="00000000" w:rsidRPr="00000000">
              <w:rPr>
                <w:rtl w:val="0"/>
              </w:rPr>
            </w:r>
          </w:p>
          <w:p w:rsidR="00000000" w:rsidDel="00000000" w:rsidP="00000000" w:rsidRDefault="00000000" w:rsidRPr="00000000" w14:paraId="00000087">
            <w:pPr>
              <w:widowControl w:val="0"/>
              <w:ind w:right="170"/>
              <w:jc w:val="both"/>
              <w:rPr>
                <w:rFonts w:ascii="Arial" w:cs="Arial" w:eastAsia="Arial" w:hAnsi="Arial"/>
              </w:rPr>
            </w:pPr>
            <w:r w:rsidDel="00000000" w:rsidR="00000000" w:rsidRPr="00000000">
              <w:rPr>
                <w:rtl w:val="0"/>
              </w:rPr>
            </w:r>
          </w:p>
          <w:p w:rsidR="00000000" w:rsidDel="00000000" w:rsidP="00000000" w:rsidRDefault="00000000" w:rsidRPr="00000000" w14:paraId="00000088">
            <w:pPr>
              <w:widowControl w:val="0"/>
              <w:ind w:hanging="2"/>
              <w:jc w:val="both"/>
              <w:rPr>
                <w:rFonts w:ascii="Arial" w:cs="Arial" w:eastAsia="Arial" w:hAnsi="Arial"/>
              </w:rPr>
            </w:pPr>
            <w:r w:rsidDel="00000000" w:rsidR="00000000" w:rsidRPr="00000000">
              <w:rPr>
                <w:rFonts w:ascii="Arial" w:cs="Arial" w:eastAsia="Arial" w:hAnsi="Arial"/>
                <w:rtl w:val="0"/>
              </w:rPr>
              <w:t xml:space="preserve">En los casos que se acredite experiencia adquirida en consorcio, se tomará como válido únicamente el monto equivalente al porcentaje de su participación en el consorcio, debe presentarse la promesa de consorcio o el contrato de consorcio del cual se desprenda fehacientemente el porcentaje de las obligaciones que se asumió en el contrato presentado; de lo contrario, no se computará la experiencia proveniente de dicho contrato. </w:t>
            </w:r>
          </w:p>
          <w:p w:rsidR="00000000" w:rsidDel="00000000" w:rsidP="00000000" w:rsidRDefault="00000000" w:rsidRPr="00000000" w14:paraId="00000089">
            <w:pPr>
              <w:widowControl w:val="0"/>
              <w:ind w:hanging="2"/>
              <w:jc w:val="both"/>
              <w:rPr>
                <w:rFonts w:ascii="Arial" w:cs="Arial" w:eastAsia="Arial" w:hAnsi="Arial"/>
              </w:rPr>
            </w:pPr>
            <w:r w:rsidDel="00000000" w:rsidR="00000000" w:rsidRPr="00000000">
              <w:rPr>
                <w:rtl w:val="0"/>
              </w:rPr>
            </w:r>
          </w:p>
          <w:p w:rsidR="00000000" w:rsidDel="00000000" w:rsidP="00000000" w:rsidRDefault="00000000" w:rsidRPr="00000000" w14:paraId="0000008A">
            <w:pPr>
              <w:widowControl w:val="0"/>
              <w:ind w:hanging="2"/>
              <w:jc w:val="both"/>
              <w:rPr>
                <w:rFonts w:ascii="Arial" w:cs="Arial" w:eastAsia="Arial" w:hAnsi="Arial"/>
              </w:rPr>
            </w:pPr>
            <w:r w:rsidDel="00000000" w:rsidR="00000000" w:rsidRPr="00000000">
              <w:rPr>
                <w:rFonts w:ascii="Arial" w:cs="Arial" w:eastAsia="Arial" w:hAnsi="Arial"/>
                <w:rtl w:val="0"/>
              </w:rPr>
              <w:t xml:space="preserve">En los casos que se acredite experiencia adquirida en Consorcio, será evaluada en forma conjunta, correspondiéndole al Consorcio la calificación que surja de la suma de las experiencias de cada uno de sus integrantes.</w:t>
            </w:r>
          </w:p>
          <w:p w:rsidR="00000000" w:rsidDel="00000000" w:rsidP="00000000" w:rsidRDefault="00000000" w:rsidRPr="00000000" w14:paraId="0000008B">
            <w:pPr>
              <w:widowControl w:val="0"/>
              <w:ind w:hanging="2"/>
              <w:jc w:val="both"/>
              <w:rPr>
                <w:rFonts w:ascii="Arial" w:cs="Arial" w:eastAsia="Arial" w:hAnsi="Arial"/>
              </w:rPr>
            </w:pPr>
            <w:r w:rsidDel="00000000" w:rsidR="00000000" w:rsidRPr="00000000">
              <w:rPr>
                <w:rtl w:val="0"/>
              </w:rPr>
            </w:r>
          </w:p>
          <w:p w:rsidR="00000000" w:rsidDel="00000000" w:rsidP="00000000" w:rsidRDefault="00000000" w:rsidRPr="00000000" w14:paraId="0000008C">
            <w:pPr>
              <w:widowControl w:val="0"/>
              <w:ind w:hanging="2"/>
              <w:jc w:val="both"/>
              <w:rPr>
                <w:rFonts w:ascii="Arial" w:cs="Arial" w:eastAsia="Arial" w:hAnsi="Arial"/>
              </w:rPr>
            </w:pPr>
            <w:r w:rsidDel="00000000" w:rsidR="00000000" w:rsidRPr="00000000">
              <w:rPr>
                <w:rFonts w:ascii="Arial" w:cs="Arial" w:eastAsia="Arial" w:hAnsi="Arial"/>
                <w:rtl w:val="0"/>
              </w:rPr>
              <w:t xml:space="preserve">Si el titular de la experiencia no es el postor, consignar si dicha experiencia corresponde a la matriz en caso que el postor sea sucursal, o fue transmitida por reorganización societaria, debiendo acompañar la documentación sustentatoria correspondiente.</w:t>
            </w:r>
          </w:p>
          <w:p w:rsidR="00000000" w:rsidDel="00000000" w:rsidP="00000000" w:rsidRDefault="00000000" w:rsidRPr="00000000" w14:paraId="0000008D">
            <w:pPr>
              <w:widowControl w:val="0"/>
              <w:ind w:hanging="2"/>
              <w:jc w:val="both"/>
              <w:rPr>
                <w:rFonts w:ascii="Arial" w:cs="Arial" w:eastAsia="Arial" w:hAnsi="Arial"/>
              </w:rPr>
            </w:pPr>
            <w:r w:rsidDel="00000000" w:rsidR="00000000" w:rsidRPr="00000000">
              <w:rPr>
                <w:rtl w:val="0"/>
              </w:rPr>
            </w:r>
          </w:p>
          <w:p w:rsidR="00000000" w:rsidDel="00000000" w:rsidP="00000000" w:rsidRDefault="00000000" w:rsidRPr="00000000" w14:paraId="0000008E">
            <w:pPr>
              <w:widowControl w:val="0"/>
              <w:jc w:val="both"/>
              <w:rPr>
                <w:rFonts w:ascii="Arial" w:cs="Arial" w:eastAsia="Arial" w:hAnsi="Arial"/>
              </w:rPr>
            </w:pPr>
            <w:r w:rsidDel="00000000" w:rsidR="00000000" w:rsidRPr="00000000">
              <w:rPr>
                <w:rFonts w:ascii="Arial" w:cs="Arial" w:eastAsia="Arial" w:hAnsi="Arial"/>
                <w:rtl w:val="0"/>
              </w:rPr>
              <w:t xml:space="preserve">El comité de selección debe valorar de manera integral los documentos presentados por el postor para acreditar la experiencia. En tal sentido, aun cuando en los documentos presentados la denominación del objeto contractual no coincida literalmente con el previsto en las bases, se deberá validar la experiencia si las actividades que ejecutó el postor corresponden a la experiencia requerida.</w:t>
            </w:r>
          </w:p>
          <w:p w:rsidR="00000000" w:rsidDel="00000000" w:rsidP="00000000" w:rsidRDefault="00000000" w:rsidRPr="00000000" w14:paraId="0000008F">
            <w:pPr>
              <w:widowControl w:val="0"/>
              <w:jc w:val="both"/>
              <w:rPr>
                <w:rFonts w:ascii="Arial" w:cs="Arial" w:eastAsia="Arial" w:hAnsi="Arial"/>
              </w:rPr>
            </w:pPr>
            <w:r w:rsidDel="00000000" w:rsidR="00000000" w:rsidRPr="00000000">
              <w:rPr>
                <w:rtl w:val="0"/>
              </w:rPr>
            </w:r>
          </w:p>
          <w:p w:rsidR="00000000" w:rsidDel="00000000" w:rsidP="00000000" w:rsidRDefault="00000000" w:rsidRPr="00000000" w14:paraId="00000090">
            <w:pPr>
              <w:widowControl w:val="0"/>
              <w:ind w:right="99"/>
              <w:jc w:val="both"/>
              <w:rPr>
                <w:rFonts w:ascii="Arial" w:cs="Arial" w:eastAsia="Arial" w:hAnsi="Arial"/>
              </w:rPr>
            </w:pPr>
            <w:r w:rsidDel="00000000" w:rsidR="00000000" w:rsidRPr="00000000">
              <w:rPr>
                <w:rFonts w:ascii="Arial" w:cs="Arial" w:eastAsia="Arial" w:hAnsi="Arial"/>
                <w:rtl w:val="0"/>
              </w:rPr>
              <w:t xml:space="preserve">No se permitirá la participación de empresas consultoras cuyo personal haya participado en la elaboración y Supervisión del Estudio Definitivo y/o Expediente Técnico del presente proyecto.</w:t>
            </w:r>
          </w:p>
          <w:p w:rsidR="00000000" w:rsidDel="00000000" w:rsidP="00000000" w:rsidRDefault="00000000" w:rsidRPr="00000000" w14:paraId="00000091">
            <w:pPr>
              <w:widowControl w:val="0"/>
              <w:ind w:right="99"/>
              <w:jc w:val="both"/>
              <w:rPr>
                <w:rFonts w:ascii="Arial" w:cs="Arial" w:eastAsia="Arial" w:hAnsi="Arial"/>
              </w:rPr>
            </w:pPr>
            <w:r w:rsidDel="00000000" w:rsidR="00000000" w:rsidRPr="00000000">
              <w:rPr>
                <w:rtl w:val="0"/>
              </w:rPr>
            </w:r>
          </w:p>
          <w:p w:rsidR="00000000" w:rsidDel="00000000" w:rsidP="00000000" w:rsidRDefault="00000000" w:rsidRPr="00000000" w14:paraId="00000092">
            <w:pPr>
              <w:widowControl w:val="0"/>
              <w:ind w:right="99" w:hanging="15"/>
              <w:jc w:val="both"/>
              <w:rPr>
                <w:rFonts w:ascii="Arial" w:cs="Arial" w:eastAsia="Arial" w:hAnsi="Arial"/>
              </w:rPr>
            </w:pPr>
            <w:r w:rsidDel="00000000" w:rsidR="00000000" w:rsidRPr="00000000">
              <w:rPr>
                <w:rFonts w:ascii="Arial" w:cs="Arial" w:eastAsia="Arial" w:hAnsi="Arial"/>
                <w:highlight w:val="white"/>
                <w:rtl w:val="0"/>
              </w:rPr>
              <w:t xml:space="preserve">Pueden ser considerados contratos de supervisión de obra en actual</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white"/>
                <w:rtl w:val="0"/>
              </w:rPr>
              <w:t xml:space="preserve">ejecución, siempre y cuando éstos contratos contemplen entregas de partes o</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white"/>
                <w:rtl w:val="0"/>
              </w:rPr>
              <w:t xml:space="preserve">secciones terminadas de obra, en cuyo caso sólo será considerada la parte o sección</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white"/>
                <w:rtl w:val="0"/>
              </w:rPr>
              <w:t xml:space="preserve">terminada de obra y debidamente recibida por la entidad contratante de aquel</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white"/>
                <w:rtl w:val="0"/>
              </w:rPr>
              <w:t xml:space="preserve">servicio, quien certificará conformidad de esta parte o sección terminada de obra, en</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white"/>
                <w:rtl w:val="0"/>
              </w:rPr>
              <w:t xml:space="preserve">este caso solo será considerado el monto correspondiente a esta parte o sección, lo</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white"/>
                <w:rtl w:val="0"/>
              </w:rPr>
              <w:t xml:space="preserve">que deberá documentar.</w:t>
            </w:r>
            <w:r w:rsidDel="00000000" w:rsidR="00000000" w:rsidRPr="00000000">
              <w:rPr>
                <w:rFonts w:ascii="Arial" w:cs="Arial" w:eastAsia="Arial" w:hAnsi="Arial"/>
                <w:rtl w:val="0"/>
              </w:rPr>
              <w:t xml:space="preserve"> </w:t>
            </w:r>
          </w:p>
          <w:p w:rsidR="00000000" w:rsidDel="00000000" w:rsidP="00000000" w:rsidRDefault="00000000" w:rsidRPr="00000000" w14:paraId="00000093">
            <w:pPr>
              <w:widowControl w:val="0"/>
              <w:ind w:right="99" w:hanging="15"/>
              <w:jc w:val="both"/>
              <w:rPr>
                <w:rFonts w:ascii="Arial" w:cs="Arial" w:eastAsia="Arial" w:hAnsi="Arial"/>
              </w:rPr>
            </w:pPr>
            <w:r w:rsidDel="00000000" w:rsidR="00000000" w:rsidRPr="00000000">
              <w:rPr>
                <w:rtl w:val="0"/>
              </w:rPr>
            </w:r>
          </w:p>
          <w:p w:rsidR="00000000" w:rsidDel="00000000" w:rsidP="00000000" w:rsidRDefault="00000000" w:rsidRPr="00000000" w14:paraId="00000094">
            <w:pPr>
              <w:widowControl w:val="0"/>
              <w:ind w:right="96" w:hanging="15"/>
              <w:jc w:val="both"/>
              <w:rPr>
                <w:rFonts w:ascii="Arial" w:cs="Arial" w:eastAsia="Arial" w:hAnsi="Arial"/>
              </w:rPr>
            </w:pPr>
            <w:r w:rsidDel="00000000" w:rsidR="00000000" w:rsidRPr="00000000">
              <w:rPr>
                <w:rFonts w:ascii="Arial" w:cs="Arial" w:eastAsia="Arial" w:hAnsi="Arial"/>
                <w:highlight w:val="white"/>
                <w:rtl w:val="0"/>
              </w:rPr>
              <w:t xml:space="preserve">Entiéndase por parte o sección, aquel componente del contrato de consultoría</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white"/>
                <w:rtl w:val="0"/>
              </w:rPr>
              <w:t xml:space="preserve">culminado en su totalidad, es decir que a esa parte o sección no le falta ningún</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white"/>
                <w:rtl w:val="0"/>
              </w:rPr>
              <w:t xml:space="preserve">desarrollo o informe o entregable.</w:t>
            </w:r>
            <w:r w:rsidDel="00000000" w:rsidR="00000000" w:rsidRPr="00000000">
              <w:rPr>
                <w:rFonts w:ascii="Arial" w:cs="Arial" w:eastAsia="Arial" w:hAnsi="Arial"/>
                <w:rtl w:val="0"/>
              </w:rPr>
              <w:t xml:space="preserve"> </w:t>
            </w:r>
          </w:p>
          <w:p w:rsidR="00000000" w:rsidDel="00000000" w:rsidP="00000000" w:rsidRDefault="00000000" w:rsidRPr="00000000" w14:paraId="00000095">
            <w:pPr>
              <w:widowControl w:val="0"/>
              <w:ind w:right="96" w:hanging="15"/>
              <w:jc w:val="both"/>
              <w:rPr>
                <w:rFonts w:ascii="Arial" w:cs="Arial" w:eastAsia="Arial" w:hAnsi="Arial"/>
              </w:rPr>
            </w:pPr>
            <w:r w:rsidDel="00000000" w:rsidR="00000000" w:rsidRPr="00000000">
              <w:rPr>
                <w:rtl w:val="0"/>
              </w:rPr>
            </w:r>
          </w:p>
          <w:p w:rsidR="00000000" w:rsidDel="00000000" w:rsidP="00000000" w:rsidRDefault="00000000" w:rsidRPr="00000000" w14:paraId="00000096">
            <w:pPr>
              <w:widowControl w:val="0"/>
              <w:ind w:right="102" w:hanging="15"/>
              <w:rPr>
                <w:rFonts w:ascii="Arial" w:cs="Arial" w:eastAsia="Arial" w:hAnsi="Arial"/>
              </w:rPr>
            </w:pPr>
            <w:r w:rsidDel="00000000" w:rsidR="00000000" w:rsidRPr="00000000">
              <w:rPr>
                <w:rFonts w:ascii="Arial" w:cs="Arial" w:eastAsia="Arial" w:hAnsi="Arial"/>
                <w:highlight w:val="white"/>
                <w:rtl w:val="0"/>
              </w:rPr>
              <w:t xml:space="preserve">Nota: Se aclara que los diez (10) años anteriores se contabilizarán desde la fecha de</w:t>
            </w:r>
            <w:r w:rsidDel="00000000" w:rsidR="00000000" w:rsidRPr="00000000">
              <w:rPr>
                <w:rFonts w:ascii="Arial" w:cs="Arial" w:eastAsia="Arial" w:hAnsi="Arial"/>
                <w:rtl w:val="0"/>
              </w:rPr>
              <w:t xml:space="preserve"> </w:t>
            </w:r>
            <w:r w:rsidDel="00000000" w:rsidR="00000000" w:rsidRPr="00000000">
              <w:rPr>
                <w:rFonts w:ascii="Arial" w:cs="Arial" w:eastAsia="Arial" w:hAnsi="Arial"/>
                <w:highlight w:val="white"/>
                <w:rtl w:val="0"/>
              </w:rPr>
              <w:t xml:space="preserve">culminación del servicio que debe indicarse en el documento de conformidad.</w:t>
            </w:r>
            <w:r w:rsidDel="00000000" w:rsidR="00000000" w:rsidRPr="00000000">
              <w:rPr>
                <w:rtl w:val="0"/>
              </w:rPr>
            </w:r>
          </w:p>
          <w:p w:rsidR="00000000" w:rsidDel="00000000" w:rsidP="00000000" w:rsidRDefault="00000000" w:rsidRPr="00000000" w14:paraId="00000097">
            <w:pPr>
              <w:widowControl w:val="0"/>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98">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20 puntos</w:t>
            </w:r>
          </w:p>
        </w:tc>
      </w:tr>
      <w:tr>
        <w:trPr>
          <w:cantSplit w:val="0"/>
          <w:trHeight w:val="765" w:hRule="atLeast"/>
          <w:tblHeader w:val="0"/>
        </w:trPr>
        <w:tc>
          <w:tcPr>
            <w:vAlign w:val="center"/>
          </w:tcPr>
          <w:p w:rsidR="00000000" w:rsidDel="00000000" w:rsidP="00000000" w:rsidRDefault="00000000" w:rsidRPr="00000000" w14:paraId="00000099">
            <w:pPr>
              <w:tabs>
                <w:tab w:val="left" w:pos="459"/>
              </w:tabs>
              <w:ind w:right="3"/>
              <w:jc w:val="both"/>
              <w:rPr>
                <w:rFonts w:ascii="Arial" w:cs="Arial" w:eastAsia="Arial" w:hAnsi="Arial"/>
                <w:b w:val="1"/>
              </w:rPr>
            </w:pPr>
            <w:r w:rsidDel="00000000" w:rsidR="00000000" w:rsidRPr="00000000">
              <w:rPr>
                <w:rFonts w:ascii="Arial" w:cs="Arial" w:eastAsia="Arial" w:hAnsi="Arial"/>
                <w:b w:val="1"/>
                <w:rtl w:val="0"/>
              </w:rPr>
              <w:t xml:space="preserve">Requisitos para puntaje adicional</w:t>
            </w:r>
          </w:p>
          <w:p w:rsidR="00000000" w:rsidDel="00000000" w:rsidP="00000000" w:rsidRDefault="00000000" w:rsidRPr="00000000" w14:paraId="0000009A">
            <w:pPr>
              <w:tabs>
                <w:tab w:val="left" w:pos="459"/>
              </w:tabs>
              <w:ind w:right="3"/>
              <w:jc w:val="both"/>
              <w:rPr>
                <w:rFonts w:ascii="Arial" w:cs="Arial" w:eastAsia="Arial" w:hAnsi="Arial"/>
                <w:b w:val="1"/>
              </w:rPr>
            </w:pPr>
            <w:r w:rsidDel="00000000" w:rsidR="00000000" w:rsidRPr="00000000">
              <w:rPr>
                <w:rFonts w:ascii="Arial" w:cs="Arial" w:eastAsia="Arial" w:hAnsi="Arial"/>
                <w:rtl w:val="0"/>
              </w:rPr>
              <w:t xml:space="preserve">Con los mismos contratos acreditados para el puntaje mínimo de selección:</w:t>
            </w:r>
            <w:r w:rsidDel="00000000" w:rsidR="00000000" w:rsidRPr="00000000">
              <w:rPr>
                <w:rtl w:val="0"/>
              </w:rPr>
            </w:r>
          </w:p>
        </w:tc>
        <w:tc>
          <w:tcPr>
            <w:vAlign w:val="center"/>
          </w:tcPr>
          <w:p w:rsidR="00000000" w:rsidDel="00000000" w:rsidP="00000000" w:rsidRDefault="00000000" w:rsidRPr="00000000" w14:paraId="0000009B">
            <w:pPr>
              <w:tabs>
                <w:tab w:val="left" w:pos="459"/>
              </w:tabs>
              <w:ind w:right="3"/>
              <w:jc w:val="center"/>
              <w:rPr>
                <w:rFonts w:ascii="Arial" w:cs="Arial" w:eastAsia="Arial" w:hAnsi="Arial"/>
              </w:rPr>
            </w:pPr>
            <w:r w:rsidDel="00000000" w:rsidR="00000000" w:rsidRPr="00000000">
              <w:rPr>
                <w:rtl w:val="0"/>
              </w:rPr>
            </w:r>
          </w:p>
        </w:tc>
      </w:tr>
      <w:tr>
        <w:trPr>
          <w:cantSplit w:val="0"/>
          <w:trHeight w:val="765" w:hRule="atLeast"/>
          <w:tblHeader w:val="0"/>
        </w:trPr>
        <w:tc>
          <w:tcPr>
            <w:vAlign w:val="center"/>
          </w:tcPr>
          <w:p w:rsidR="00000000" w:rsidDel="00000000" w:rsidP="00000000" w:rsidRDefault="00000000" w:rsidRPr="00000000" w14:paraId="0000009C">
            <w:pPr>
              <w:numPr>
                <w:ilvl w:val="0"/>
                <w:numId w:val="3"/>
              </w:numPr>
              <w:ind w:left="567" w:right="3" w:hanging="360"/>
              <w:jc w:val="both"/>
              <w:rPr>
                <w:rFonts w:ascii="Arial" w:cs="Arial" w:eastAsia="Arial" w:hAnsi="Arial"/>
              </w:rPr>
            </w:pPr>
            <w:r w:rsidDel="00000000" w:rsidR="00000000" w:rsidRPr="00000000">
              <w:rPr>
                <w:rFonts w:ascii="Arial" w:cs="Arial" w:eastAsia="Arial" w:hAnsi="Arial"/>
                <w:rtl w:val="0"/>
              </w:rPr>
              <w:t xml:space="preserve">Monto facturado acumulado superior a USD 10,00,000.00 e inferior a                         USD 15,000,000.00</w:t>
            </w:r>
          </w:p>
        </w:tc>
        <w:tc>
          <w:tcPr>
            <w:vAlign w:val="center"/>
          </w:tcPr>
          <w:p w:rsidR="00000000" w:rsidDel="00000000" w:rsidP="00000000" w:rsidRDefault="00000000" w:rsidRPr="00000000" w14:paraId="0000009D">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25  puntos</w:t>
            </w:r>
          </w:p>
        </w:tc>
      </w:tr>
      <w:tr>
        <w:trPr>
          <w:cantSplit w:val="0"/>
          <w:trHeight w:val="615" w:hRule="atLeast"/>
          <w:tblHeader w:val="0"/>
        </w:trPr>
        <w:tc>
          <w:tcPr>
            <w:vAlign w:val="center"/>
          </w:tcPr>
          <w:p w:rsidR="00000000" w:rsidDel="00000000" w:rsidP="00000000" w:rsidRDefault="00000000" w:rsidRPr="00000000" w14:paraId="0000009E">
            <w:pPr>
              <w:numPr>
                <w:ilvl w:val="0"/>
                <w:numId w:val="7"/>
              </w:numPr>
              <w:ind w:left="567" w:right="3" w:hanging="360"/>
              <w:jc w:val="both"/>
              <w:rPr>
                <w:rFonts w:ascii="Arial" w:cs="Arial" w:eastAsia="Arial" w:hAnsi="Arial"/>
              </w:rPr>
            </w:pPr>
            <w:r w:rsidDel="00000000" w:rsidR="00000000" w:rsidRPr="00000000">
              <w:rPr>
                <w:rFonts w:ascii="Arial" w:cs="Arial" w:eastAsia="Arial" w:hAnsi="Arial"/>
                <w:rtl w:val="0"/>
              </w:rPr>
              <w:t xml:space="preserve">Monto facturado acumulado igual o superior a USD 15,000,000.00</w:t>
            </w:r>
          </w:p>
        </w:tc>
        <w:tc>
          <w:tcPr>
            <w:vAlign w:val="center"/>
          </w:tcPr>
          <w:p w:rsidR="00000000" w:rsidDel="00000000" w:rsidP="00000000" w:rsidRDefault="00000000" w:rsidRPr="00000000" w14:paraId="0000009F">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30  puntos</w:t>
            </w:r>
          </w:p>
        </w:tc>
      </w:tr>
    </w:tbl>
    <w:p w:rsidR="00000000" w:rsidDel="00000000" w:rsidP="00000000" w:rsidRDefault="00000000" w:rsidRPr="00000000" w14:paraId="000000A0">
      <w:pPr>
        <w:tabs>
          <w:tab w:val="left" w:pos="459"/>
        </w:tabs>
        <w:ind w:right="3"/>
        <w:rPr>
          <w:sz w:val="20"/>
          <w:szCs w:val="20"/>
        </w:rPr>
      </w:pPr>
      <w:r w:rsidDel="00000000" w:rsidR="00000000" w:rsidRPr="00000000">
        <w:rPr>
          <w:rtl w:val="0"/>
        </w:rPr>
      </w:r>
    </w:p>
    <w:p w:rsidR="00000000" w:rsidDel="00000000" w:rsidP="00000000" w:rsidRDefault="00000000" w:rsidRPr="00000000" w14:paraId="000000A1">
      <w:pPr>
        <w:tabs>
          <w:tab w:val="left" w:pos="459"/>
        </w:tabs>
        <w:ind w:right="3"/>
        <w:rPr>
          <w:b w:val="1"/>
          <w:sz w:val="20"/>
          <w:szCs w:val="20"/>
        </w:rPr>
      </w:pPr>
      <w:r w:rsidDel="00000000" w:rsidR="00000000" w:rsidRPr="00000000">
        <w:rPr>
          <w:b w:val="1"/>
          <w:sz w:val="20"/>
          <w:szCs w:val="20"/>
          <w:rtl w:val="0"/>
        </w:rPr>
        <w:t xml:space="preserve">Nota: La experiencia de cada firma será evaluada en forma conjunta, correspondiéndole al consorcio el puntaje que surja de la suma de las experiencias, en cada caso.</w:t>
      </w:r>
    </w:p>
    <w:p w:rsidR="00000000" w:rsidDel="00000000" w:rsidP="00000000" w:rsidRDefault="00000000" w:rsidRPr="00000000" w14:paraId="000000A2">
      <w:pPr>
        <w:spacing w:after="120" w:lineRule="auto"/>
        <w:jc w:val="both"/>
        <w:rPr>
          <w:sz w:val="20"/>
          <w:szCs w:val="20"/>
        </w:rPr>
      </w:pPr>
      <w:r w:rsidDel="00000000" w:rsidR="00000000" w:rsidRPr="00000000">
        <w:rPr>
          <w:rtl w:val="0"/>
        </w:rPr>
      </w:r>
    </w:p>
    <w:p w:rsidR="00000000" w:rsidDel="00000000" w:rsidP="00000000" w:rsidRDefault="00000000" w:rsidRPr="00000000" w14:paraId="000000A3">
      <w:pPr>
        <w:ind w:right="3"/>
        <w:jc w:val="both"/>
        <w:rPr>
          <w:sz w:val="20"/>
          <w:szCs w:val="20"/>
        </w:rPr>
      </w:pPr>
      <w:r w:rsidDel="00000000" w:rsidR="00000000" w:rsidRPr="00000000">
        <w:rPr>
          <w:sz w:val="20"/>
          <w:szCs w:val="20"/>
          <w:rtl w:val="0"/>
        </w:rPr>
        <w:t xml:space="preserve">La experiencia del licitante se acreditará con copia simple de (i) contratos u órdenes de servicios y (ii) su respectiva conformidad o constancia de prestación u otros documentos que fehacientemente acrediten la culminación del contrato.</w:t>
      </w:r>
    </w:p>
    <w:p w:rsidR="00000000" w:rsidDel="00000000" w:rsidP="00000000" w:rsidRDefault="00000000" w:rsidRPr="00000000" w14:paraId="000000A4">
      <w:pPr>
        <w:ind w:right="3"/>
        <w:jc w:val="both"/>
        <w:rPr>
          <w:sz w:val="20"/>
          <w:szCs w:val="20"/>
        </w:rPr>
      </w:pPr>
      <w:r w:rsidDel="00000000" w:rsidR="00000000" w:rsidRPr="00000000">
        <w:rPr>
          <w:rtl w:val="0"/>
        </w:rPr>
      </w:r>
    </w:p>
    <w:p w:rsidR="00000000" w:rsidDel="00000000" w:rsidP="00000000" w:rsidRDefault="00000000" w:rsidRPr="00000000" w14:paraId="000000A5">
      <w:pPr>
        <w:ind w:right="3"/>
        <w:jc w:val="both"/>
        <w:rPr>
          <w:sz w:val="20"/>
          <w:szCs w:val="20"/>
        </w:rPr>
      </w:pPr>
      <w:r w:rsidDel="00000000" w:rsidR="00000000" w:rsidRPr="00000000">
        <w:rPr>
          <w:rtl w:val="0"/>
        </w:rPr>
      </w:r>
    </w:p>
    <w:p w:rsidR="00000000" w:rsidDel="00000000" w:rsidP="00000000" w:rsidRDefault="00000000" w:rsidRPr="00000000" w14:paraId="000000A6">
      <w:pPr>
        <w:ind w:right="3"/>
        <w:jc w:val="both"/>
        <w:rPr>
          <w:sz w:val="20"/>
          <w:szCs w:val="20"/>
        </w:rPr>
      </w:pPr>
      <w:r w:rsidDel="00000000" w:rsidR="00000000" w:rsidRPr="00000000">
        <w:rPr>
          <w:sz w:val="20"/>
          <w:szCs w:val="20"/>
          <w:rtl w:val="0"/>
        </w:rPr>
        <w:t xml:space="preserve">Para acreditar los componentes solicitados deberá presentarse documentación que acredite fehacientemente dichos componentes técnicos. No se aceptarán documentos que tengan carácter de declaración jurada.</w:t>
      </w:r>
    </w:p>
    <w:p w:rsidR="00000000" w:rsidDel="00000000" w:rsidP="00000000" w:rsidRDefault="00000000" w:rsidRPr="00000000" w14:paraId="000000A7">
      <w:pPr>
        <w:ind w:right="3"/>
        <w:jc w:val="both"/>
        <w:rPr>
          <w:sz w:val="20"/>
          <w:szCs w:val="20"/>
        </w:rPr>
      </w:pPr>
      <w:r w:rsidDel="00000000" w:rsidR="00000000" w:rsidRPr="00000000">
        <w:rPr>
          <w:rtl w:val="0"/>
        </w:rPr>
      </w:r>
    </w:p>
    <w:p w:rsidR="00000000" w:rsidDel="00000000" w:rsidP="00000000" w:rsidRDefault="00000000" w:rsidRPr="00000000" w14:paraId="000000A8">
      <w:pPr>
        <w:ind w:right="3"/>
        <w:jc w:val="both"/>
        <w:rPr>
          <w:sz w:val="20"/>
          <w:szCs w:val="20"/>
        </w:rPr>
      </w:pPr>
      <w:bookmarkStart w:colFirst="0" w:colLast="0" w:name="_heading=h.gjdgxs" w:id="3"/>
      <w:bookmarkEnd w:id="3"/>
      <w:r w:rsidDel="00000000" w:rsidR="00000000" w:rsidRPr="00000000">
        <w:rPr>
          <w:sz w:val="20"/>
          <w:szCs w:val="20"/>
          <w:rtl w:val="0"/>
        </w:rPr>
        <w:t xml:space="preserve">La experiencia del licitante puede estar sustentada por servicios prestados en consorcio entre el licitante y otras firmas consultoras. En los casos de servicios ejecutados en asociación con otras firmas, el licitante </w:t>
      </w:r>
      <w:r w:rsidDel="00000000" w:rsidR="00000000" w:rsidRPr="00000000">
        <w:rPr>
          <w:b w:val="1"/>
          <w:sz w:val="20"/>
          <w:szCs w:val="20"/>
          <w:rtl w:val="0"/>
        </w:rPr>
        <w:t xml:space="preserve">solo deberá computar los montos facturados correspondientes a su participación en dichos contratos</w:t>
      </w:r>
      <w:r w:rsidDel="00000000" w:rsidR="00000000" w:rsidRPr="00000000">
        <w:rPr>
          <w:sz w:val="20"/>
          <w:szCs w:val="20"/>
          <w:rtl w:val="0"/>
        </w:rPr>
        <w:t xml:space="preserve">, indicando además el nombre de las(s) empresas(s) con las que se asoció, costo total de los servicios y porcentaje de participación en la asociación, debidamente sustentado mediante el contrato del servicio o contrato de asociación o documento similar.</w:t>
      </w:r>
    </w:p>
    <w:p w:rsidR="00000000" w:rsidDel="00000000" w:rsidP="00000000" w:rsidRDefault="00000000" w:rsidRPr="00000000" w14:paraId="000000A9">
      <w:pPr>
        <w:ind w:right="3"/>
        <w:jc w:val="both"/>
        <w:rPr>
          <w:sz w:val="20"/>
          <w:szCs w:val="20"/>
        </w:rPr>
      </w:pPr>
      <w:r w:rsidDel="00000000" w:rsidR="00000000" w:rsidRPr="00000000">
        <w:rPr>
          <w:rtl w:val="0"/>
        </w:rPr>
      </w:r>
    </w:p>
    <w:p w:rsidR="00000000" w:rsidDel="00000000" w:rsidP="00000000" w:rsidRDefault="00000000" w:rsidRPr="00000000" w14:paraId="000000AA">
      <w:pPr>
        <w:ind w:right="3"/>
        <w:jc w:val="both"/>
        <w:rPr>
          <w:sz w:val="20"/>
          <w:szCs w:val="20"/>
        </w:rPr>
      </w:pPr>
      <w:r w:rsidDel="00000000" w:rsidR="00000000" w:rsidRPr="00000000">
        <w:rPr>
          <w:sz w:val="20"/>
          <w:szCs w:val="20"/>
          <w:rtl w:val="0"/>
        </w:rPr>
        <w:t xml:space="preserve">Asimismo, si el titular de la experiencia no es el licitante, se deberá consignar si dicha experiencia corresponde a la matriz en caso que el licitante sea sucursal, o si fue transmitida por reorganización societaria, debiendo acompañar la documentación sustentatoria correspondiente.</w:t>
      </w:r>
    </w:p>
    <w:p w:rsidR="00000000" w:rsidDel="00000000" w:rsidP="00000000" w:rsidRDefault="00000000" w:rsidRPr="00000000" w14:paraId="000000AB">
      <w:pPr>
        <w:ind w:right="3"/>
        <w:jc w:val="both"/>
        <w:rPr>
          <w:sz w:val="20"/>
          <w:szCs w:val="20"/>
        </w:rPr>
      </w:pPr>
      <w:r w:rsidDel="00000000" w:rsidR="00000000" w:rsidRPr="00000000">
        <w:rPr>
          <w:rtl w:val="0"/>
        </w:rPr>
      </w:r>
    </w:p>
    <w:p w:rsidR="00000000" w:rsidDel="00000000" w:rsidP="00000000" w:rsidRDefault="00000000" w:rsidRPr="00000000" w14:paraId="000000AC">
      <w:pPr>
        <w:ind w:right="3"/>
        <w:jc w:val="both"/>
        <w:rPr>
          <w:sz w:val="20"/>
          <w:szCs w:val="20"/>
        </w:rPr>
      </w:pPr>
      <w:r w:rsidDel="00000000" w:rsidR="00000000" w:rsidRPr="00000000">
        <w:rPr>
          <w:sz w:val="20"/>
          <w:szCs w:val="20"/>
          <w:rtl w:val="0"/>
        </w:rPr>
        <w:t xml:space="preserve">UNOPS se reserva el derecho de solicitar información a cualquiera de los clientes mencionados por el licitante, a su solo criterio.</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u w:val="single"/>
        </w:rPr>
      </w:pPr>
      <w:r w:rsidDel="00000000" w:rsidR="00000000" w:rsidRPr="00000000">
        <w:rPr>
          <w:b w:val="1"/>
          <w:sz w:val="20"/>
          <w:szCs w:val="20"/>
          <w:highlight w:val="white"/>
          <w:rtl w:val="0"/>
        </w:rPr>
        <w:t xml:space="preserve">3.2 </w:t>
      </w:r>
      <w:r w:rsidDel="00000000" w:rsidR="00000000" w:rsidRPr="00000000">
        <w:rPr>
          <w:b w:val="1"/>
          <w:sz w:val="20"/>
          <w:szCs w:val="20"/>
          <w:highlight w:val="white"/>
          <w:u w:val="single"/>
          <w:rtl w:val="0"/>
        </w:rPr>
        <w:t xml:space="preserve">Equipo del proyecto - Personal clave</w:t>
      </w: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widowControl w:val="1"/>
        <w:jc w:val="both"/>
        <w:rPr>
          <w:sz w:val="20"/>
          <w:szCs w:val="20"/>
        </w:rPr>
      </w:pPr>
      <w:r w:rsidDel="00000000" w:rsidR="00000000" w:rsidRPr="00000000">
        <w:rPr>
          <w:sz w:val="20"/>
          <w:szCs w:val="20"/>
          <w:rtl w:val="0"/>
        </w:rPr>
        <w:t xml:space="preserve">E</w:t>
      </w:r>
      <w:r w:rsidDel="00000000" w:rsidR="00000000" w:rsidRPr="00000000">
        <w:rPr>
          <w:sz w:val="18"/>
          <w:szCs w:val="18"/>
          <w:rtl w:val="0"/>
        </w:rPr>
        <w:t xml:space="preserve">l</w:t>
      </w:r>
      <w:r w:rsidDel="00000000" w:rsidR="00000000" w:rsidRPr="00000000">
        <w:rPr>
          <w:sz w:val="20"/>
          <w:szCs w:val="20"/>
          <w:rtl w:val="0"/>
        </w:rPr>
        <w:t xml:space="preserve"> licitante presentará la nómina del personal que estará asignado al servicio, de acuerdo a los requerimientos definidos en la Sección II. El licitante deberá disponer, como mínimo, de todo el personal requerido. Dicha relación no es limitativa por lo que el licitante podrá incluir al personal adicional que considere necesario para ejecutar el servicio.</w:t>
      </w:r>
    </w:p>
    <w:p w:rsidR="00000000" w:rsidDel="00000000" w:rsidP="00000000" w:rsidRDefault="00000000" w:rsidRPr="00000000" w14:paraId="000000B1">
      <w:pPr>
        <w:widowControl w:val="1"/>
        <w:jc w:val="both"/>
        <w:rPr>
          <w:sz w:val="20"/>
          <w:szCs w:val="20"/>
        </w:rPr>
      </w:pPr>
      <w:r w:rsidDel="00000000" w:rsidR="00000000" w:rsidRPr="00000000">
        <w:rPr>
          <w:rtl w:val="0"/>
        </w:rPr>
      </w:r>
    </w:p>
    <w:p w:rsidR="00000000" w:rsidDel="00000000" w:rsidP="00000000" w:rsidRDefault="00000000" w:rsidRPr="00000000" w14:paraId="000000B2">
      <w:pPr>
        <w:widowControl w:val="1"/>
        <w:tabs>
          <w:tab w:val="left" w:pos="34"/>
          <w:tab w:val="left" w:pos="1276"/>
        </w:tabs>
        <w:ind w:left="34" w:firstLine="0"/>
        <w:jc w:val="both"/>
        <w:rPr>
          <w:sz w:val="20"/>
          <w:szCs w:val="20"/>
        </w:rPr>
      </w:pPr>
      <w:r w:rsidDel="00000000" w:rsidR="00000000" w:rsidRPr="00000000">
        <w:rPr>
          <w:sz w:val="20"/>
          <w:szCs w:val="20"/>
          <w:rtl w:val="0"/>
        </w:rPr>
        <w:t xml:space="preserve">A tal efecto, el licitante deberá presentar los siguientes documentos para el personal clave evaluable:</w:t>
      </w:r>
    </w:p>
    <w:p w:rsidR="00000000" w:rsidDel="00000000" w:rsidP="00000000" w:rsidRDefault="00000000" w:rsidRPr="00000000" w14:paraId="000000B3">
      <w:pPr>
        <w:widowControl w:val="1"/>
        <w:tabs>
          <w:tab w:val="left" w:pos="34"/>
          <w:tab w:val="left" w:pos="1276"/>
        </w:tabs>
        <w:ind w:left="34" w:firstLine="0"/>
        <w:jc w:val="both"/>
        <w:rPr>
          <w:sz w:val="20"/>
          <w:szCs w:val="20"/>
        </w:rPr>
      </w:pPr>
      <w:r w:rsidDel="00000000" w:rsidR="00000000" w:rsidRPr="00000000">
        <w:rPr>
          <w:rtl w:val="0"/>
        </w:rPr>
      </w:r>
    </w:p>
    <w:p w:rsidR="00000000" w:rsidDel="00000000" w:rsidP="00000000" w:rsidRDefault="00000000" w:rsidRPr="00000000" w14:paraId="000000B4">
      <w:pPr>
        <w:widowControl w:val="1"/>
        <w:numPr>
          <w:ilvl w:val="0"/>
          <w:numId w:val="13"/>
        </w:numPr>
        <w:tabs>
          <w:tab w:val="left" w:pos="34"/>
          <w:tab w:val="left" w:pos="1276"/>
        </w:tabs>
        <w:ind w:left="360" w:hanging="360"/>
        <w:jc w:val="both"/>
        <w:rPr>
          <w:sz w:val="18"/>
          <w:szCs w:val="18"/>
        </w:rPr>
      </w:pPr>
      <w:r w:rsidDel="00000000" w:rsidR="00000000" w:rsidRPr="00000000">
        <w:rPr>
          <w:b w:val="1"/>
          <w:sz w:val="20"/>
          <w:szCs w:val="20"/>
          <w:rtl w:val="0"/>
        </w:rPr>
        <w:t xml:space="preserve">Currículum vitae documentado</w:t>
      </w:r>
      <w:r w:rsidDel="00000000" w:rsidR="00000000" w:rsidRPr="00000000">
        <w:rPr>
          <w:sz w:val="20"/>
          <w:szCs w:val="20"/>
          <w:rtl w:val="0"/>
        </w:rPr>
        <w:t xml:space="preserve"> según el anexo incluido en la Sección II.</w:t>
      </w:r>
      <w:r w:rsidDel="00000000" w:rsidR="00000000" w:rsidRPr="00000000">
        <w:rPr>
          <w:rtl w:val="0"/>
        </w:rPr>
      </w:r>
    </w:p>
    <w:p w:rsidR="00000000" w:rsidDel="00000000" w:rsidP="00000000" w:rsidRDefault="00000000" w:rsidRPr="00000000" w14:paraId="000000B5">
      <w:pPr>
        <w:widowControl w:val="1"/>
        <w:tabs>
          <w:tab w:val="left" w:pos="34"/>
          <w:tab w:val="left" w:pos="1276"/>
        </w:tabs>
        <w:ind w:left="720" w:firstLine="0"/>
        <w:jc w:val="both"/>
        <w:rPr>
          <w:sz w:val="20"/>
          <w:szCs w:val="20"/>
        </w:rPr>
      </w:pPr>
      <w:r w:rsidDel="00000000" w:rsidR="00000000" w:rsidRPr="00000000">
        <w:rPr>
          <w:rtl w:val="0"/>
        </w:rPr>
      </w:r>
    </w:p>
    <w:p w:rsidR="00000000" w:rsidDel="00000000" w:rsidP="00000000" w:rsidRDefault="00000000" w:rsidRPr="00000000" w14:paraId="000000B6">
      <w:pPr>
        <w:widowControl w:val="1"/>
        <w:numPr>
          <w:ilvl w:val="0"/>
          <w:numId w:val="13"/>
        </w:numPr>
        <w:tabs>
          <w:tab w:val="left" w:pos="34"/>
          <w:tab w:val="left" w:pos="1276"/>
        </w:tabs>
        <w:ind w:left="360" w:hanging="360"/>
        <w:jc w:val="both"/>
        <w:rPr>
          <w:sz w:val="18"/>
          <w:szCs w:val="18"/>
        </w:rPr>
      </w:pPr>
      <w:r w:rsidDel="00000000" w:rsidR="00000000" w:rsidRPr="00000000">
        <w:rPr>
          <w:b w:val="1"/>
          <w:sz w:val="20"/>
          <w:szCs w:val="20"/>
          <w:rtl w:val="0"/>
        </w:rPr>
        <w:t xml:space="preserve">Copia del título profesional y del certificado de inscripción como miembro del colegio profesional correspondiente del Perú</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B7">
      <w:pPr>
        <w:widowControl w:val="1"/>
        <w:tabs>
          <w:tab w:val="left" w:pos="34"/>
        </w:tabs>
        <w:ind w:left="720" w:firstLine="0"/>
        <w:jc w:val="both"/>
        <w:rPr>
          <w:sz w:val="20"/>
          <w:szCs w:val="20"/>
        </w:rPr>
      </w:pPr>
      <w:r w:rsidDel="00000000" w:rsidR="00000000" w:rsidRPr="00000000">
        <w:rPr>
          <w:rtl w:val="0"/>
        </w:rPr>
      </w:r>
    </w:p>
    <w:p w:rsidR="00000000" w:rsidDel="00000000" w:rsidP="00000000" w:rsidRDefault="00000000" w:rsidRPr="00000000" w14:paraId="000000B8">
      <w:pPr>
        <w:widowControl w:val="1"/>
        <w:tabs>
          <w:tab w:val="left" w:pos="360"/>
          <w:tab w:val="left" w:pos="1276"/>
        </w:tabs>
        <w:ind w:left="360" w:firstLine="0"/>
        <w:jc w:val="both"/>
        <w:rPr>
          <w:sz w:val="20"/>
          <w:szCs w:val="20"/>
        </w:rPr>
      </w:pPr>
      <w:r w:rsidDel="00000000" w:rsidR="00000000" w:rsidRPr="00000000">
        <w:rPr>
          <w:sz w:val="20"/>
          <w:szCs w:val="20"/>
          <w:rtl w:val="0"/>
        </w:rPr>
        <w:t xml:space="preserve">En el caso que el licitante proponga a un profesional extranjero, deberá presentar el título y certificado de inscripción del colegio profesional, (en caso corresponder), del país de origen. y una declaración jurada de compromiso, que en caso el oferente sea adjudicado, procederá a la inscripción del profesional en el correspondiente colegio profesional del Perú, por el periodo mínimo de duración de sus servicios.</w:t>
      </w:r>
    </w:p>
    <w:p w:rsidR="00000000" w:rsidDel="00000000" w:rsidP="00000000" w:rsidRDefault="00000000" w:rsidRPr="00000000" w14:paraId="000000B9">
      <w:pPr>
        <w:widowControl w:val="1"/>
        <w:tabs>
          <w:tab w:val="left" w:pos="360"/>
          <w:tab w:val="left" w:pos="1276"/>
        </w:tabs>
        <w:ind w:left="360" w:firstLine="0"/>
        <w:jc w:val="both"/>
        <w:rPr/>
      </w:pPr>
      <w:r w:rsidDel="00000000" w:rsidR="00000000" w:rsidRPr="00000000">
        <w:rPr>
          <w:rtl w:val="0"/>
        </w:rPr>
      </w:r>
    </w:p>
    <w:p w:rsidR="00000000" w:rsidDel="00000000" w:rsidP="00000000" w:rsidRDefault="00000000" w:rsidRPr="00000000" w14:paraId="000000BA">
      <w:pPr>
        <w:widowControl w:val="1"/>
        <w:tabs>
          <w:tab w:val="left" w:pos="360"/>
          <w:tab w:val="left" w:pos="1276"/>
        </w:tabs>
        <w:ind w:left="360" w:firstLine="0"/>
        <w:jc w:val="both"/>
        <w:rPr>
          <w:sz w:val="20"/>
          <w:szCs w:val="20"/>
        </w:rPr>
      </w:pPr>
      <w:r w:rsidDel="00000000" w:rsidR="00000000" w:rsidRPr="00000000">
        <w:rPr>
          <w:sz w:val="20"/>
          <w:szCs w:val="20"/>
          <w:rtl w:val="0"/>
        </w:rPr>
        <w:t xml:space="preserve">Asimismo, el certificado de habilidad para personal nacional y extranjero, emitido por el Colegio Profesional del Perú deberá ser presentado por el oferente adjudicado antes del inicio de su intervención en las obras y dentro del plazo previsto para ello.</w:t>
      </w:r>
    </w:p>
    <w:p w:rsidR="00000000" w:rsidDel="00000000" w:rsidP="00000000" w:rsidRDefault="00000000" w:rsidRPr="00000000" w14:paraId="000000BB">
      <w:pPr>
        <w:widowControl w:val="1"/>
        <w:tabs>
          <w:tab w:val="left" w:pos="34"/>
          <w:tab w:val="left" w:pos="1276"/>
        </w:tabs>
        <w:ind w:left="34" w:firstLine="0"/>
        <w:jc w:val="both"/>
        <w:rPr/>
      </w:pPr>
      <w:r w:rsidDel="00000000" w:rsidR="00000000" w:rsidRPr="00000000">
        <w:rPr>
          <w:rtl w:val="0"/>
        </w:rPr>
      </w:r>
    </w:p>
    <w:p w:rsidR="00000000" w:rsidDel="00000000" w:rsidP="00000000" w:rsidRDefault="00000000" w:rsidRPr="00000000" w14:paraId="000000BC">
      <w:pPr>
        <w:widowControl w:val="1"/>
        <w:numPr>
          <w:ilvl w:val="0"/>
          <w:numId w:val="13"/>
        </w:numPr>
        <w:tabs>
          <w:tab w:val="left" w:pos="34"/>
          <w:tab w:val="left" w:pos="1276"/>
        </w:tabs>
        <w:ind w:left="360" w:hanging="360"/>
        <w:jc w:val="both"/>
        <w:rPr>
          <w:sz w:val="18"/>
          <w:szCs w:val="18"/>
        </w:rPr>
      </w:pPr>
      <w:r w:rsidDel="00000000" w:rsidR="00000000" w:rsidRPr="00000000">
        <w:rPr>
          <w:b w:val="1"/>
          <w:sz w:val="20"/>
          <w:szCs w:val="20"/>
          <w:rtl w:val="0"/>
        </w:rPr>
        <w:t xml:space="preserve">Copia simple de contratos acompañados de conformidad, o certificados de trabajo, o constancias de trabajo y/o cualquier otro documento </w:t>
      </w:r>
      <w:r w:rsidDel="00000000" w:rsidR="00000000" w:rsidRPr="00000000">
        <w:rPr>
          <w:sz w:val="20"/>
          <w:szCs w:val="20"/>
          <w:rtl w:val="0"/>
        </w:rPr>
        <w:t xml:space="preserve">que acredite fehacientemente que participó de un servicio equivalente al requerido para el cargo o especialidad al que se presenta. </w:t>
      </w:r>
      <w:r w:rsidDel="00000000" w:rsidR="00000000" w:rsidRPr="00000000">
        <w:rPr>
          <w:rtl w:val="0"/>
        </w:rPr>
      </w:r>
    </w:p>
    <w:p w:rsidR="00000000" w:rsidDel="00000000" w:rsidP="00000000" w:rsidRDefault="00000000" w:rsidRPr="00000000" w14:paraId="000000BD">
      <w:pPr>
        <w:widowControl w:val="1"/>
        <w:tabs>
          <w:tab w:val="left" w:pos="34"/>
          <w:tab w:val="left" w:pos="1276"/>
        </w:tabs>
        <w:jc w:val="both"/>
        <w:rPr/>
      </w:pPr>
      <w:r w:rsidDel="00000000" w:rsidR="00000000" w:rsidRPr="00000000">
        <w:rPr>
          <w:rtl w:val="0"/>
        </w:rPr>
      </w:r>
    </w:p>
    <w:p w:rsidR="00000000" w:rsidDel="00000000" w:rsidP="00000000" w:rsidRDefault="00000000" w:rsidRPr="00000000" w14:paraId="000000BE">
      <w:pPr>
        <w:widowControl w:val="1"/>
        <w:tabs>
          <w:tab w:val="left" w:pos="34"/>
          <w:tab w:val="left" w:pos="720"/>
        </w:tabs>
        <w:ind w:left="360" w:firstLine="0"/>
        <w:jc w:val="both"/>
        <w:rPr>
          <w:sz w:val="20"/>
          <w:szCs w:val="20"/>
        </w:rPr>
      </w:pPr>
      <w:r w:rsidDel="00000000" w:rsidR="00000000" w:rsidRPr="00000000">
        <w:rPr>
          <w:sz w:val="20"/>
          <w:szCs w:val="20"/>
          <w:rtl w:val="0"/>
        </w:rPr>
        <w:t xml:space="preserve">Al calificar la experiencia del personal se valorará de manera integral los documentos presentados por el licitante. En tal sentido, aún cuando en los documentos presentados la denominación del cargo o puesto no coincida literalmente con aquella prevista en los documentos de licitación, se validará la experiencia si las actividades que realizó el personal corresponden con la función propia del cargo o puesto requerido.</w:t>
      </w:r>
    </w:p>
    <w:p w:rsidR="00000000" w:rsidDel="00000000" w:rsidP="00000000" w:rsidRDefault="00000000" w:rsidRPr="00000000" w14:paraId="000000BF">
      <w:pPr>
        <w:widowControl w:val="1"/>
        <w:tabs>
          <w:tab w:val="left" w:pos="34"/>
          <w:tab w:val="left" w:pos="720"/>
        </w:tabs>
        <w:ind w:left="360" w:firstLine="0"/>
        <w:jc w:val="both"/>
        <w:rPr>
          <w:sz w:val="20"/>
          <w:szCs w:val="20"/>
        </w:rPr>
      </w:pPr>
      <w:r w:rsidDel="00000000" w:rsidR="00000000" w:rsidRPr="00000000">
        <w:rPr>
          <w:rtl w:val="0"/>
        </w:rPr>
      </w:r>
    </w:p>
    <w:p w:rsidR="00000000" w:rsidDel="00000000" w:rsidP="00000000" w:rsidRDefault="00000000" w:rsidRPr="00000000" w14:paraId="000000C0">
      <w:pPr>
        <w:widowControl w:val="1"/>
        <w:tabs>
          <w:tab w:val="left" w:pos="34"/>
          <w:tab w:val="left" w:pos="720"/>
        </w:tabs>
        <w:ind w:left="360" w:firstLine="0"/>
        <w:jc w:val="both"/>
        <w:rPr/>
      </w:pPr>
      <w:r w:rsidDel="00000000" w:rsidR="00000000" w:rsidRPr="00000000">
        <w:rPr>
          <w:sz w:val="20"/>
          <w:szCs w:val="20"/>
          <w:rtl w:val="0"/>
        </w:rPr>
        <w:t xml:space="preserve">Asimismo, únicamente se tomará como válida las experiencias posteriores a la obtención de la colegiatura en concordancia con la normativa del ejercicio de la profesión para ingenieros en el Perú. En el caso de profesionales extranjeros, aplicará similar criterio, salvo que no exista la obligación de obtención de colegiatura en su país de origen para ejercer la profesión.</w:t>
      </w:r>
      <w:r w:rsidDel="00000000" w:rsidR="00000000" w:rsidRPr="00000000">
        <w:rPr>
          <w:rtl w:val="0"/>
        </w:rPr>
      </w:r>
    </w:p>
    <w:p w:rsidR="00000000" w:rsidDel="00000000" w:rsidP="00000000" w:rsidRDefault="00000000" w:rsidRPr="00000000" w14:paraId="000000C1">
      <w:pPr>
        <w:widowControl w:val="1"/>
        <w:tabs>
          <w:tab w:val="left" w:pos="34"/>
          <w:tab w:val="left" w:pos="720"/>
        </w:tabs>
        <w:ind w:left="360" w:firstLine="0"/>
        <w:jc w:val="both"/>
        <w:rPr/>
      </w:pPr>
      <w:r w:rsidDel="00000000" w:rsidR="00000000" w:rsidRPr="00000000">
        <w:rPr>
          <w:rtl w:val="0"/>
        </w:rPr>
      </w:r>
    </w:p>
    <w:p w:rsidR="00000000" w:rsidDel="00000000" w:rsidP="00000000" w:rsidRDefault="00000000" w:rsidRPr="00000000" w14:paraId="000000C2">
      <w:pPr>
        <w:widowControl w:val="1"/>
        <w:tabs>
          <w:tab w:val="left" w:pos="34"/>
          <w:tab w:val="left" w:pos="720"/>
        </w:tabs>
        <w:ind w:left="360" w:firstLine="0"/>
        <w:jc w:val="both"/>
        <w:rPr>
          <w:sz w:val="20"/>
          <w:szCs w:val="20"/>
        </w:rPr>
      </w:pPr>
      <w:r w:rsidDel="00000000" w:rsidR="00000000" w:rsidRPr="00000000">
        <w:rPr>
          <w:sz w:val="20"/>
          <w:szCs w:val="20"/>
          <w:rtl w:val="0"/>
        </w:rPr>
        <w:t xml:space="preserve">De presentarse experiencia ejecutada paralelamente (traslape) para el cómputo del tiempo de dicha experiencia sólo se considerará una vez el período traslapado. </w:t>
      </w:r>
    </w:p>
    <w:p w:rsidR="00000000" w:rsidDel="00000000" w:rsidP="00000000" w:rsidRDefault="00000000" w:rsidRPr="00000000" w14:paraId="000000C3">
      <w:pPr>
        <w:widowControl w:val="1"/>
        <w:tabs>
          <w:tab w:val="left" w:pos="34"/>
          <w:tab w:val="left" w:pos="720"/>
        </w:tabs>
        <w:ind w:left="360" w:firstLine="0"/>
        <w:jc w:val="both"/>
        <w:rPr>
          <w:sz w:val="20"/>
          <w:szCs w:val="20"/>
        </w:rPr>
      </w:pPr>
      <w:r w:rsidDel="00000000" w:rsidR="00000000" w:rsidRPr="00000000">
        <w:rPr>
          <w:rtl w:val="0"/>
        </w:rPr>
      </w:r>
    </w:p>
    <w:p w:rsidR="00000000" w:rsidDel="00000000" w:rsidP="00000000" w:rsidRDefault="00000000" w:rsidRPr="00000000" w14:paraId="000000C4">
      <w:pPr>
        <w:widowControl w:val="1"/>
        <w:tabs>
          <w:tab w:val="left" w:pos="34"/>
          <w:tab w:val="left" w:pos="720"/>
        </w:tabs>
        <w:ind w:left="360" w:firstLine="0"/>
        <w:jc w:val="both"/>
        <w:rPr/>
      </w:pPr>
      <w:r w:rsidDel="00000000" w:rsidR="00000000" w:rsidRPr="00000000">
        <w:rPr>
          <w:sz w:val="20"/>
          <w:szCs w:val="20"/>
          <w:rtl w:val="0"/>
        </w:rPr>
        <w:t xml:space="preserve">UNOPS se reserva el derecho de solicitar el contrato emitido por la empresa contratante del servicio o documento similar.</w:t>
      </w:r>
      <w:r w:rsidDel="00000000" w:rsidR="00000000" w:rsidRPr="00000000">
        <w:rPr>
          <w:rtl w:val="0"/>
        </w:rPr>
        <w:tab/>
        <w:tab/>
      </w:r>
    </w:p>
    <w:p w:rsidR="00000000" w:rsidDel="00000000" w:rsidP="00000000" w:rsidRDefault="00000000" w:rsidRPr="00000000" w14:paraId="000000C5">
      <w:pPr>
        <w:widowControl w:val="1"/>
        <w:numPr>
          <w:ilvl w:val="0"/>
          <w:numId w:val="13"/>
        </w:numPr>
        <w:tabs>
          <w:tab w:val="left" w:pos="34"/>
          <w:tab w:val="left" w:pos="1276"/>
        </w:tabs>
        <w:ind w:left="360" w:hanging="360"/>
        <w:jc w:val="both"/>
        <w:rPr/>
      </w:pPr>
      <w:r w:rsidDel="00000000" w:rsidR="00000000" w:rsidRPr="00000000">
        <w:rPr>
          <w:b w:val="1"/>
          <w:sz w:val="20"/>
          <w:szCs w:val="20"/>
          <w:rtl w:val="0"/>
        </w:rPr>
        <w:t xml:space="preserve">Carta de compromiso del personal clave propuesto, </w:t>
      </w:r>
      <w:r w:rsidDel="00000000" w:rsidR="00000000" w:rsidRPr="00000000">
        <w:rPr>
          <w:sz w:val="20"/>
          <w:szCs w:val="20"/>
          <w:rtl w:val="0"/>
        </w:rPr>
        <w:t xml:space="preserve">según el Anexo establecido en la Sección III.</w:t>
      </w:r>
      <w:r w:rsidDel="00000000" w:rsidR="00000000" w:rsidRPr="00000000">
        <w:rPr>
          <w:rtl w:val="0"/>
        </w:rPr>
        <w:t xml:space="preserve"> </w:t>
      </w:r>
    </w:p>
    <w:p w:rsidR="00000000" w:rsidDel="00000000" w:rsidP="00000000" w:rsidRDefault="00000000" w:rsidRPr="00000000" w14:paraId="000000C6">
      <w:pPr>
        <w:widowControl w:val="1"/>
        <w:tabs>
          <w:tab w:val="left" w:pos="34"/>
          <w:tab w:val="left" w:pos="1276"/>
        </w:tabs>
        <w:ind w:left="720" w:firstLine="0"/>
        <w:jc w:val="both"/>
        <w:rPr/>
      </w:pPr>
      <w:r w:rsidDel="00000000" w:rsidR="00000000" w:rsidRPr="00000000">
        <w:rPr>
          <w:rtl w:val="0"/>
        </w:rPr>
      </w:r>
    </w:p>
    <w:p w:rsidR="00000000" w:rsidDel="00000000" w:rsidP="00000000" w:rsidRDefault="00000000" w:rsidRPr="00000000" w14:paraId="000000C7">
      <w:pPr>
        <w:widowControl w:val="1"/>
        <w:numPr>
          <w:ilvl w:val="0"/>
          <w:numId w:val="13"/>
        </w:numPr>
        <w:tabs>
          <w:tab w:val="left" w:pos="34"/>
          <w:tab w:val="left" w:pos="1276"/>
        </w:tabs>
        <w:ind w:left="360" w:hanging="360"/>
        <w:jc w:val="both"/>
        <w:rPr/>
      </w:pPr>
      <w:r w:rsidDel="00000000" w:rsidR="00000000" w:rsidRPr="00000000">
        <w:rPr>
          <w:b w:val="1"/>
          <w:sz w:val="20"/>
          <w:szCs w:val="20"/>
          <w:rtl w:val="0"/>
        </w:rPr>
        <w:t xml:space="preserve">Formulario de Declaración de Exclusividad y Disponibilidad</w:t>
      </w:r>
      <w:r w:rsidDel="00000000" w:rsidR="00000000" w:rsidRPr="00000000">
        <w:rPr>
          <w:sz w:val="20"/>
          <w:szCs w:val="20"/>
          <w:rtl w:val="0"/>
        </w:rPr>
        <w:t xml:space="preserve">, según el modelo establecido en el Anexo G.3 de la Sección III (Anexos de la propuesta). </w:t>
      </w:r>
      <w:r w:rsidDel="00000000" w:rsidR="00000000" w:rsidRPr="00000000">
        <w:rPr>
          <w:rtl w:val="0"/>
        </w:rPr>
      </w:r>
    </w:p>
    <w:p w:rsidR="00000000" w:rsidDel="00000000" w:rsidP="00000000" w:rsidRDefault="00000000" w:rsidRPr="00000000" w14:paraId="000000C8">
      <w:pPr>
        <w:widowControl w:val="1"/>
        <w:tabs>
          <w:tab w:val="left" w:pos="34"/>
          <w:tab w:val="left" w:pos="1276"/>
        </w:tabs>
        <w:ind w:left="720" w:firstLine="0"/>
        <w:jc w:val="both"/>
        <w:rPr>
          <w:sz w:val="20"/>
          <w:szCs w:val="20"/>
        </w:rPr>
      </w:pPr>
      <w:r w:rsidDel="00000000" w:rsidR="00000000" w:rsidRPr="00000000">
        <w:rPr>
          <w:rtl w:val="0"/>
        </w:rPr>
      </w:r>
    </w:p>
    <w:p w:rsidR="00000000" w:rsidDel="00000000" w:rsidP="00000000" w:rsidRDefault="00000000" w:rsidRPr="00000000" w14:paraId="000000C9">
      <w:pPr>
        <w:widowControl w:val="1"/>
        <w:tabs>
          <w:tab w:val="left" w:pos="34"/>
          <w:tab w:val="left" w:pos="1276"/>
        </w:tabs>
        <w:ind w:left="0" w:firstLine="0"/>
        <w:jc w:val="both"/>
        <w:rPr>
          <w:sz w:val="20"/>
          <w:szCs w:val="20"/>
        </w:rPr>
      </w:pPr>
      <w:r w:rsidDel="00000000" w:rsidR="00000000" w:rsidRPr="00000000">
        <w:rPr>
          <w:sz w:val="20"/>
          <w:szCs w:val="20"/>
          <w:rtl w:val="0"/>
        </w:rPr>
        <w:t xml:space="preserve">La declaración de exclusividad y disponibilidad persigue los objetivos siguientes:</w:t>
      </w:r>
    </w:p>
    <w:p w:rsidR="00000000" w:rsidDel="00000000" w:rsidP="00000000" w:rsidRDefault="00000000" w:rsidRPr="00000000" w14:paraId="000000CA">
      <w:pPr>
        <w:widowControl w:val="1"/>
        <w:tabs>
          <w:tab w:val="left" w:pos="34"/>
          <w:tab w:val="left" w:pos="1276"/>
        </w:tabs>
        <w:ind w:left="720" w:firstLine="0"/>
        <w:jc w:val="both"/>
        <w:rPr>
          <w:sz w:val="20"/>
          <w:szCs w:val="20"/>
        </w:rPr>
      </w:pPr>
      <w:r w:rsidDel="00000000" w:rsidR="00000000" w:rsidRPr="00000000">
        <w:rPr>
          <w:rtl w:val="0"/>
        </w:rPr>
      </w:r>
    </w:p>
    <w:p w:rsidR="00000000" w:rsidDel="00000000" w:rsidP="00000000" w:rsidRDefault="00000000" w:rsidRPr="00000000" w14:paraId="000000CB">
      <w:pPr>
        <w:widowControl w:val="1"/>
        <w:tabs>
          <w:tab w:val="left" w:pos="34"/>
          <w:tab w:val="left" w:pos="1276"/>
        </w:tabs>
        <w:ind w:left="720" w:firstLine="0"/>
        <w:jc w:val="both"/>
        <w:rPr>
          <w:sz w:val="20"/>
          <w:szCs w:val="20"/>
        </w:rPr>
      </w:pPr>
      <w:r w:rsidDel="00000000" w:rsidR="00000000" w:rsidRPr="00000000">
        <w:rPr>
          <w:sz w:val="20"/>
          <w:szCs w:val="20"/>
          <w:rtl w:val="0"/>
        </w:rPr>
        <w:t xml:space="preserve">(a) Los expertos clave sugeridos en la propuesta no podrán formar parte de otra propuesta</w:t>
      </w:r>
    </w:p>
    <w:p w:rsidR="00000000" w:rsidDel="00000000" w:rsidP="00000000" w:rsidRDefault="00000000" w:rsidRPr="00000000" w14:paraId="000000CC">
      <w:pPr>
        <w:widowControl w:val="1"/>
        <w:tabs>
          <w:tab w:val="left" w:pos="34"/>
          <w:tab w:val="left" w:pos="1276"/>
        </w:tabs>
        <w:ind w:left="720" w:firstLine="0"/>
        <w:jc w:val="both"/>
        <w:rPr>
          <w:sz w:val="20"/>
          <w:szCs w:val="20"/>
          <w:highlight w:val="yellow"/>
        </w:rPr>
      </w:pPr>
      <w:r w:rsidDel="00000000" w:rsidR="00000000" w:rsidRPr="00000000">
        <w:rPr>
          <w:sz w:val="20"/>
          <w:szCs w:val="20"/>
          <w:rtl w:val="0"/>
        </w:rPr>
        <w:t xml:space="preserve">presentada en el marco de esta licitación, ni de otras licitaciones convocadas por UNOPS, que actualmente se encuentran en curso, es decir, que aún no han sido adjudicadas. Deberán, por lo tanto, comprometerse a trabajar exclusivamente para el licitante.</w:t>
      </w:r>
      <w:r w:rsidDel="00000000" w:rsidR="00000000" w:rsidRPr="00000000">
        <w:rPr>
          <w:rtl w:val="0"/>
        </w:rPr>
      </w:r>
    </w:p>
    <w:p w:rsidR="00000000" w:rsidDel="00000000" w:rsidP="00000000" w:rsidRDefault="00000000" w:rsidRPr="00000000" w14:paraId="000000CD">
      <w:pPr>
        <w:widowControl w:val="1"/>
        <w:tabs>
          <w:tab w:val="left" w:pos="34"/>
          <w:tab w:val="left" w:pos="1276"/>
        </w:tabs>
        <w:ind w:left="720" w:firstLine="0"/>
        <w:jc w:val="both"/>
        <w:rPr>
          <w:sz w:val="20"/>
          <w:szCs w:val="20"/>
        </w:rPr>
      </w:pPr>
      <w:r w:rsidDel="00000000" w:rsidR="00000000" w:rsidRPr="00000000">
        <w:rPr>
          <w:rtl w:val="0"/>
        </w:rPr>
      </w:r>
    </w:p>
    <w:p w:rsidR="00000000" w:rsidDel="00000000" w:rsidP="00000000" w:rsidRDefault="00000000" w:rsidRPr="00000000" w14:paraId="000000CE">
      <w:pPr>
        <w:widowControl w:val="1"/>
        <w:tabs>
          <w:tab w:val="left" w:pos="34"/>
          <w:tab w:val="left" w:pos="1276"/>
        </w:tabs>
        <w:ind w:left="720" w:firstLine="0"/>
        <w:jc w:val="both"/>
        <w:rPr>
          <w:sz w:val="20"/>
          <w:szCs w:val="20"/>
        </w:rPr>
      </w:pPr>
      <w:r w:rsidDel="00000000" w:rsidR="00000000" w:rsidRPr="00000000">
        <w:rPr>
          <w:rtl w:val="0"/>
        </w:rPr>
      </w:r>
    </w:p>
    <w:p w:rsidR="00000000" w:rsidDel="00000000" w:rsidP="00000000" w:rsidRDefault="00000000" w:rsidRPr="00000000" w14:paraId="000000CF">
      <w:pPr>
        <w:widowControl w:val="1"/>
        <w:tabs>
          <w:tab w:val="left" w:pos="34"/>
          <w:tab w:val="left" w:pos="1276"/>
        </w:tabs>
        <w:ind w:left="720" w:firstLine="0"/>
        <w:jc w:val="both"/>
        <w:rPr>
          <w:sz w:val="20"/>
          <w:szCs w:val="20"/>
        </w:rPr>
      </w:pPr>
      <w:r w:rsidDel="00000000" w:rsidR="00000000" w:rsidRPr="00000000">
        <w:rPr>
          <w:sz w:val="20"/>
          <w:szCs w:val="20"/>
          <w:rtl w:val="0"/>
        </w:rPr>
        <w:t xml:space="preserve">(b) Cada experto clave deberá igualmente comprometerse a estar disponible y a tener la capacidad y la voluntad de trabajar por todo el periodo que se haya previsto para su colaboración durante la ejecución del contrato, de conformidad con lo indicado en la Lista de requerimientos y en la propuesta del licitante.</w:t>
      </w:r>
    </w:p>
    <w:p w:rsidR="00000000" w:rsidDel="00000000" w:rsidP="00000000" w:rsidRDefault="00000000" w:rsidRPr="00000000" w14:paraId="000000D0">
      <w:pPr>
        <w:widowControl w:val="1"/>
        <w:tabs>
          <w:tab w:val="left" w:pos="34"/>
          <w:tab w:val="left" w:pos="1276"/>
        </w:tabs>
        <w:ind w:left="720" w:firstLine="0"/>
        <w:jc w:val="both"/>
        <w:rPr/>
      </w:pPr>
      <w:r w:rsidDel="00000000" w:rsidR="00000000" w:rsidRPr="00000000">
        <w:rPr>
          <w:rtl w:val="0"/>
        </w:rPr>
      </w:r>
    </w:p>
    <w:p w:rsidR="00000000" w:rsidDel="00000000" w:rsidP="00000000" w:rsidRDefault="00000000" w:rsidRPr="00000000" w14:paraId="000000D1">
      <w:pPr>
        <w:tabs>
          <w:tab w:val="left" w:pos="459"/>
        </w:tabs>
        <w:ind w:right="3"/>
        <w:rPr>
          <w:sz w:val="20"/>
          <w:szCs w:val="20"/>
        </w:rPr>
      </w:pPr>
      <w:r w:rsidDel="00000000" w:rsidR="00000000" w:rsidRPr="00000000">
        <w:rPr>
          <w:rtl w:val="0"/>
        </w:rPr>
      </w:r>
    </w:p>
    <w:p w:rsidR="00000000" w:rsidDel="00000000" w:rsidP="00000000" w:rsidRDefault="00000000" w:rsidRPr="00000000" w14:paraId="000000D2">
      <w:pPr>
        <w:tabs>
          <w:tab w:val="left" w:pos="459"/>
        </w:tabs>
        <w:ind w:right="3"/>
        <w:rPr>
          <w:sz w:val="20"/>
          <w:szCs w:val="20"/>
        </w:rPr>
      </w:pPr>
      <w:r w:rsidDel="00000000" w:rsidR="00000000" w:rsidRPr="00000000">
        <w:rPr>
          <w:sz w:val="20"/>
          <w:szCs w:val="20"/>
          <w:rtl w:val="0"/>
        </w:rPr>
        <w:t xml:space="preserve">A continuación, se detalla al personal objeto de evaluación:</w:t>
      </w:r>
    </w:p>
    <w:p w:rsidR="00000000" w:rsidDel="00000000" w:rsidP="00000000" w:rsidRDefault="00000000" w:rsidRPr="00000000" w14:paraId="000000D3">
      <w:pPr>
        <w:tabs>
          <w:tab w:val="left" w:pos="459"/>
        </w:tabs>
        <w:ind w:right="3"/>
        <w:rPr>
          <w:sz w:val="20"/>
          <w:szCs w:val="20"/>
        </w:rPr>
      </w:pPr>
      <w:r w:rsidDel="00000000" w:rsidR="00000000" w:rsidRPr="00000000">
        <w:rPr>
          <w:rtl w:val="0"/>
        </w:rPr>
      </w:r>
    </w:p>
    <w:p w:rsidR="00000000" w:rsidDel="00000000" w:rsidP="00000000" w:rsidRDefault="00000000" w:rsidRPr="00000000" w14:paraId="000000D4">
      <w:pPr>
        <w:ind w:right="3"/>
        <w:rPr>
          <w:b w:val="1"/>
          <w:sz w:val="20"/>
          <w:szCs w:val="20"/>
          <w:u w:val="single"/>
        </w:rPr>
      </w:pPr>
      <w:r w:rsidDel="00000000" w:rsidR="00000000" w:rsidRPr="00000000">
        <w:rPr>
          <w:b w:val="1"/>
          <w:sz w:val="20"/>
          <w:szCs w:val="20"/>
          <w:rtl w:val="0"/>
        </w:rPr>
        <w:t xml:space="preserve">3.2.1 </w:t>
      </w:r>
      <w:r w:rsidDel="00000000" w:rsidR="00000000" w:rsidRPr="00000000">
        <w:rPr>
          <w:b w:val="1"/>
          <w:sz w:val="20"/>
          <w:szCs w:val="20"/>
          <w:u w:val="single"/>
          <w:rtl w:val="0"/>
        </w:rPr>
        <w:t xml:space="preserve">Supervisor de Obra (Cantidad 01)</w:t>
      </w:r>
    </w:p>
    <w:p w:rsidR="00000000" w:rsidDel="00000000" w:rsidP="00000000" w:rsidRDefault="00000000" w:rsidRPr="00000000" w14:paraId="000000D5">
      <w:pPr>
        <w:tabs>
          <w:tab w:val="left" w:pos="1868"/>
        </w:tabs>
        <w:ind w:right="3"/>
        <w:jc w:val="both"/>
        <w:rPr>
          <w:sz w:val="20"/>
          <w:szCs w:val="20"/>
        </w:rPr>
      </w:pPr>
      <w:r w:rsidDel="00000000" w:rsidR="00000000" w:rsidRPr="00000000">
        <w:rPr>
          <w:rtl w:val="0"/>
        </w:rPr>
      </w:r>
    </w:p>
    <w:p w:rsidR="00000000" w:rsidDel="00000000" w:rsidP="00000000" w:rsidRDefault="00000000" w:rsidRPr="00000000" w14:paraId="000000D6">
      <w:pPr>
        <w:tabs>
          <w:tab w:val="left" w:pos="1868"/>
        </w:tabs>
        <w:ind w:right="3"/>
        <w:jc w:val="both"/>
        <w:rPr>
          <w:sz w:val="20"/>
          <w:szCs w:val="20"/>
        </w:rPr>
      </w:pPr>
      <w:r w:rsidDel="00000000" w:rsidR="00000000" w:rsidRPr="00000000">
        <w:rPr>
          <w:sz w:val="20"/>
          <w:szCs w:val="20"/>
          <w:rtl w:val="0"/>
        </w:rPr>
        <w:t xml:space="preserve">Se asignará puntaje, de acuerdo al siguiente detalle:</w:t>
      </w:r>
    </w:p>
    <w:p w:rsidR="00000000" w:rsidDel="00000000" w:rsidP="00000000" w:rsidRDefault="00000000" w:rsidRPr="00000000" w14:paraId="000000D7">
      <w:pPr>
        <w:tabs>
          <w:tab w:val="left" w:pos="459"/>
        </w:tabs>
        <w:ind w:right="3"/>
        <w:rPr>
          <w:sz w:val="20"/>
          <w:szCs w:val="20"/>
        </w:rPr>
      </w:pPr>
      <w:r w:rsidDel="00000000" w:rsidR="00000000" w:rsidRPr="00000000">
        <w:rPr>
          <w:rtl w:val="0"/>
        </w:rPr>
      </w:r>
    </w:p>
    <w:tbl>
      <w:tblPr>
        <w:tblStyle w:val="Table2"/>
        <w:tblW w:w="9747.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5495"/>
        <w:gridCol w:w="2301"/>
        <w:gridCol w:w="1951"/>
        <w:tblGridChange w:id="0">
          <w:tblGrid>
            <w:gridCol w:w="5495"/>
            <w:gridCol w:w="2301"/>
            <w:gridCol w:w="1951"/>
          </w:tblGrid>
        </w:tblGridChange>
      </w:tblGrid>
      <w:tr>
        <w:trPr>
          <w:cantSplit w:val="0"/>
          <w:trHeight w:val="485" w:hRule="atLeast"/>
          <w:tblHeader w:val="0"/>
        </w:trPr>
        <w:tc>
          <w:tcPr>
            <w:shd w:fill="f2f2f2" w:val="clear"/>
            <w:vAlign w:val="center"/>
          </w:tcPr>
          <w:p w:rsidR="00000000" w:rsidDel="00000000" w:rsidP="00000000" w:rsidRDefault="00000000" w:rsidRPr="00000000" w14:paraId="000000D8">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Experiencia mínima </w:t>
            </w:r>
          </w:p>
        </w:tc>
        <w:tc>
          <w:tcPr>
            <w:shd w:fill="f2f2f2" w:val="clear"/>
            <w:vAlign w:val="center"/>
          </w:tcPr>
          <w:p w:rsidR="00000000" w:rsidDel="00000000" w:rsidP="00000000" w:rsidRDefault="00000000" w:rsidRPr="00000000" w14:paraId="000000D9">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w:t>
            </w:r>
          </w:p>
        </w:tc>
        <w:tc>
          <w:tcPr>
            <w:shd w:fill="f2f2f2" w:val="clear"/>
            <w:vAlign w:val="center"/>
          </w:tcPr>
          <w:p w:rsidR="00000000" w:rsidDel="00000000" w:rsidP="00000000" w:rsidRDefault="00000000" w:rsidRPr="00000000" w14:paraId="000000DA">
            <w:pPr>
              <w:ind w:right="3"/>
              <w:jc w:val="center"/>
              <w:rPr>
                <w:rFonts w:ascii="Arial" w:cs="Arial" w:eastAsia="Arial" w:hAnsi="Arial"/>
                <w:b w:val="1"/>
              </w:rPr>
            </w:pPr>
            <w:r w:rsidDel="00000000" w:rsidR="00000000" w:rsidRPr="00000000">
              <w:rPr>
                <w:rFonts w:ascii="Arial" w:cs="Arial" w:eastAsia="Arial" w:hAnsi="Arial"/>
                <w:b w:val="1"/>
                <w:rtl w:val="0"/>
              </w:rPr>
              <w:t xml:space="preserve">Puntaje </w:t>
            </w:r>
          </w:p>
        </w:tc>
      </w:tr>
      <w:tr>
        <w:trPr>
          <w:cantSplit w:val="0"/>
          <w:trHeight w:val="291" w:hRule="atLeast"/>
          <w:tblHeader w:val="0"/>
        </w:trPr>
        <w:tc>
          <w:tcPr>
            <w:vAlign w:val="center"/>
          </w:tcPr>
          <w:p w:rsidR="00000000" w:rsidDel="00000000" w:rsidP="00000000" w:rsidRDefault="00000000" w:rsidRPr="00000000" w14:paraId="000000DB">
            <w:pPr>
              <w:tabs>
                <w:tab w:val="left" w:pos="459"/>
              </w:tabs>
              <w:ind w:right="3"/>
              <w:rPr>
                <w:rFonts w:ascii="Arial" w:cs="Arial" w:eastAsia="Arial" w:hAnsi="Arial"/>
              </w:rPr>
            </w:pPr>
            <w:r w:rsidDel="00000000" w:rsidR="00000000" w:rsidRPr="00000000">
              <w:rPr>
                <w:rFonts w:ascii="Arial" w:cs="Arial" w:eastAsia="Arial" w:hAnsi="Arial"/>
                <w:rtl w:val="0"/>
              </w:rPr>
              <w:t xml:space="preserve">Conforme a lo indicado en la Sección II </w:t>
            </w:r>
          </w:p>
        </w:tc>
        <w:tc>
          <w:tcPr>
            <w:vAlign w:val="center"/>
          </w:tcPr>
          <w:p w:rsidR="00000000" w:rsidDel="00000000" w:rsidP="00000000" w:rsidRDefault="00000000" w:rsidRPr="00000000" w14:paraId="000000DC">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0DD">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11.00 puntos</w:t>
            </w:r>
          </w:p>
        </w:tc>
      </w:tr>
      <w:tr>
        <w:trPr>
          <w:cantSplit w:val="0"/>
          <w:trHeight w:val="291" w:hRule="atLeast"/>
          <w:tblHeader w:val="0"/>
        </w:trPr>
        <w:tc>
          <w:tcPr>
            <w:vAlign w:val="center"/>
          </w:tcPr>
          <w:p w:rsidR="00000000" w:rsidDel="00000000" w:rsidP="00000000" w:rsidRDefault="00000000" w:rsidRPr="00000000" w14:paraId="000000DE">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Requisitos para puntaje adicional</w:t>
            </w:r>
          </w:p>
        </w:tc>
        <w:tc>
          <w:tcPr>
            <w:vAlign w:val="center"/>
          </w:tcPr>
          <w:p w:rsidR="00000000" w:rsidDel="00000000" w:rsidP="00000000" w:rsidRDefault="00000000" w:rsidRPr="00000000" w14:paraId="000000DF">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Puntaje</w:t>
            </w:r>
          </w:p>
          <w:p w:rsidR="00000000" w:rsidDel="00000000" w:rsidP="00000000" w:rsidRDefault="00000000" w:rsidRPr="00000000" w14:paraId="000000E0">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adicional</w:t>
            </w:r>
          </w:p>
        </w:tc>
        <w:tc>
          <w:tcPr>
            <w:vAlign w:val="center"/>
          </w:tcPr>
          <w:p w:rsidR="00000000" w:rsidDel="00000000" w:rsidP="00000000" w:rsidRDefault="00000000" w:rsidRPr="00000000" w14:paraId="000000E1">
            <w:pPr>
              <w:ind w:right="3"/>
              <w:jc w:val="center"/>
              <w:rPr>
                <w:rFonts w:ascii="Arial" w:cs="Arial" w:eastAsia="Arial" w:hAnsi="Arial"/>
                <w:b w:val="1"/>
              </w:rPr>
            </w:pPr>
            <w:r w:rsidDel="00000000" w:rsidR="00000000" w:rsidRPr="00000000">
              <w:rPr>
                <w:rFonts w:ascii="Arial" w:cs="Arial" w:eastAsia="Arial" w:hAnsi="Arial"/>
                <w:b w:val="1"/>
                <w:rtl w:val="0"/>
              </w:rPr>
              <w:t xml:space="preserve">Puntaje</w:t>
            </w:r>
          </w:p>
          <w:p w:rsidR="00000000" w:rsidDel="00000000" w:rsidP="00000000" w:rsidRDefault="00000000" w:rsidRPr="00000000" w14:paraId="000000E2">
            <w:pPr>
              <w:ind w:right="3"/>
              <w:jc w:val="center"/>
              <w:rPr>
                <w:rFonts w:ascii="Arial" w:cs="Arial" w:eastAsia="Arial" w:hAnsi="Arial"/>
                <w:b w:val="1"/>
              </w:rPr>
            </w:pPr>
            <w:r w:rsidDel="00000000" w:rsidR="00000000" w:rsidRPr="00000000">
              <w:rPr>
                <w:rFonts w:ascii="Arial" w:cs="Arial" w:eastAsia="Arial" w:hAnsi="Arial"/>
                <w:b w:val="1"/>
                <w:rtl w:val="0"/>
              </w:rPr>
              <w:t xml:space="preserve">alcanzado</w:t>
            </w:r>
          </w:p>
        </w:tc>
      </w:tr>
      <w:tr>
        <w:trPr>
          <w:cantSplit w:val="0"/>
          <w:trHeight w:val="405" w:hRule="atLeast"/>
          <w:tblHeader w:val="0"/>
        </w:trPr>
        <w:tc>
          <w:tcPr>
            <w:vAlign w:val="center"/>
          </w:tcPr>
          <w:p w:rsidR="00000000" w:rsidDel="00000000" w:rsidP="00000000" w:rsidRDefault="00000000" w:rsidRPr="00000000" w14:paraId="000000E3">
            <w:pPr>
              <w:tabs>
                <w:tab w:val="left" w:pos="459"/>
              </w:tabs>
              <w:ind w:right="3"/>
              <w:jc w:val="both"/>
              <w:rPr>
                <w:rFonts w:ascii="Arial" w:cs="Arial" w:eastAsia="Arial" w:hAnsi="Arial"/>
              </w:rPr>
            </w:pPr>
            <w:r w:rsidDel="00000000" w:rsidR="00000000" w:rsidRPr="00000000">
              <w:rPr>
                <w:rFonts w:ascii="Arial" w:cs="Arial" w:eastAsia="Arial" w:hAnsi="Arial"/>
                <w:rtl w:val="0"/>
              </w:rPr>
              <w:t xml:space="preserve">Acreditar experiencia mayor  a 36 meses y menor a 48 meses. </w:t>
            </w:r>
          </w:p>
        </w:tc>
        <w:tc>
          <w:tcPr>
            <w:vAlign w:val="center"/>
          </w:tcPr>
          <w:p w:rsidR="00000000" w:rsidDel="00000000" w:rsidP="00000000" w:rsidRDefault="00000000" w:rsidRPr="00000000" w14:paraId="000000E4">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1.00 punto</w:t>
            </w:r>
          </w:p>
        </w:tc>
        <w:tc>
          <w:tcPr>
            <w:vAlign w:val="center"/>
          </w:tcPr>
          <w:p w:rsidR="00000000" w:rsidDel="00000000" w:rsidP="00000000" w:rsidRDefault="00000000" w:rsidRPr="00000000" w14:paraId="000000E5">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12.00 puntos</w:t>
            </w:r>
          </w:p>
        </w:tc>
      </w:tr>
      <w:tr>
        <w:trPr>
          <w:cantSplit w:val="0"/>
          <w:trHeight w:val="291" w:hRule="atLeast"/>
          <w:tblHeader w:val="0"/>
        </w:trPr>
        <w:tc>
          <w:tcPr>
            <w:vAlign w:val="center"/>
          </w:tcPr>
          <w:p w:rsidR="00000000" w:rsidDel="00000000" w:rsidP="00000000" w:rsidRDefault="00000000" w:rsidRPr="00000000" w14:paraId="000000E6">
            <w:pPr>
              <w:tabs>
                <w:tab w:val="left" w:pos="459"/>
              </w:tabs>
              <w:ind w:right="3"/>
              <w:jc w:val="both"/>
              <w:rPr>
                <w:rFonts w:ascii="Arial" w:cs="Arial" w:eastAsia="Arial" w:hAnsi="Arial"/>
              </w:rPr>
            </w:pPr>
            <w:r w:rsidDel="00000000" w:rsidR="00000000" w:rsidRPr="00000000">
              <w:rPr>
                <w:rFonts w:ascii="Arial" w:cs="Arial" w:eastAsia="Arial" w:hAnsi="Arial"/>
                <w:rtl w:val="0"/>
              </w:rPr>
              <w:t xml:space="preserve">Acreditar experiencia mayor a 48 meses y menor a 60 meses. </w:t>
            </w:r>
          </w:p>
        </w:tc>
        <w:tc>
          <w:tcPr>
            <w:vAlign w:val="center"/>
          </w:tcPr>
          <w:p w:rsidR="00000000" w:rsidDel="00000000" w:rsidP="00000000" w:rsidRDefault="00000000" w:rsidRPr="00000000" w14:paraId="000000E7">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2.00 puntos</w:t>
            </w:r>
          </w:p>
        </w:tc>
        <w:tc>
          <w:tcPr>
            <w:vAlign w:val="center"/>
          </w:tcPr>
          <w:p w:rsidR="00000000" w:rsidDel="00000000" w:rsidP="00000000" w:rsidRDefault="00000000" w:rsidRPr="00000000" w14:paraId="000000E8">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13.00 puntos</w:t>
            </w:r>
          </w:p>
        </w:tc>
      </w:tr>
      <w:tr>
        <w:trPr>
          <w:cantSplit w:val="0"/>
          <w:trHeight w:val="291" w:hRule="atLeast"/>
          <w:tblHeader w:val="0"/>
        </w:trPr>
        <w:tc>
          <w:tcPr>
            <w:vAlign w:val="center"/>
          </w:tcPr>
          <w:p w:rsidR="00000000" w:rsidDel="00000000" w:rsidP="00000000" w:rsidRDefault="00000000" w:rsidRPr="00000000" w14:paraId="000000E9">
            <w:pPr>
              <w:tabs>
                <w:tab w:val="left" w:pos="459"/>
              </w:tabs>
              <w:ind w:right="3"/>
              <w:jc w:val="both"/>
              <w:rPr>
                <w:rFonts w:ascii="Arial" w:cs="Arial" w:eastAsia="Arial" w:hAnsi="Arial"/>
              </w:rPr>
            </w:pPr>
            <w:r w:rsidDel="00000000" w:rsidR="00000000" w:rsidRPr="00000000">
              <w:rPr>
                <w:rFonts w:ascii="Arial" w:cs="Arial" w:eastAsia="Arial" w:hAnsi="Arial"/>
                <w:rtl w:val="0"/>
              </w:rPr>
              <w:t xml:space="preserve">Acreditar más de 60 meses de experiencia.</w:t>
            </w:r>
          </w:p>
        </w:tc>
        <w:tc>
          <w:tcPr>
            <w:vAlign w:val="center"/>
          </w:tcPr>
          <w:p w:rsidR="00000000" w:rsidDel="00000000" w:rsidP="00000000" w:rsidRDefault="00000000" w:rsidRPr="00000000" w14:paraId="000000EA">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3.00 puntos</w:t>
            </w:r>
          </w:p>
        </w:tc>
        <w:tc>
          <w:tcPr>
            <w:vAlign w:val="center"/>
          </w:tcPr>
          <w:p w:rsidR="00000000" w:rsidDel="00000000" w:rsidP="00000000" w:rsidRDefault="00000000" w:rsidRPr="00000000" w14:paraId="000000EB">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14.00 puntos</w:t>
            </w:r>
          </w:p>
        </w:tc>
      </w:tr>
    </w:tbl>
    <w:p w:rsidR="00000000" w:rsidDel="00000000" w:rsidP="00000000" w:rsidRDefault="00000000" w:rsidRPr="00000000" w14:paraId="000000EC">
      <w:pPr>
        <w:tabs>
          <w:tab w:val="left" w:pos="459"/>
        </w:tabs>
        <w:ind w:right="3"/>
        <w:rPr>
          <w:b w:val="1"/>
          <w:sz w:val="20"/>
          <w:szCs w:val="20"/>
        </w:rPr>
      </w:pPr>
      <w:r w:rsidDel="00000000" w:rsidR="00000000" w:rsidRPr="00000000">
        <w:rPr>
          <w:rtl w:val="0"/>
        </w:rPr>
      </w:r>
    </w:p>
    <w:p w:rsidR="00000000" w:rsidDel="00000000" w:rsidP="00000000" w:rsidRDefault="00000000" w:rsidRPr="00000000" w14:paraId="000000ED">
      <w:pPr>
        <w:tabs>
          <w:tab w:val="left" w:pos="459"/>
        </w:tabs>
        <w:ind w:right="3"/>
        <w:rPr>
          <w:b w:val="1"/>
          <w:sz w:val="20"/>
          <w:szCs w:val="20"/>
        </w:rPr>
      </w:pPr>
      <w:r w:rsidDel="00000000" w:rsidR="00000000" w:rsidRPr="00000000">
        <w:rPr>
          <w:rtl w:val="0"/>
        </w:rPr>
      </w:r>
    </w:p>
    <w:p w:rsidR="00000000" w:rsidDel="00000000" w:rsidP="00000000" w:rsidRDefault="00000000" w:rsidRPr="00000000" w14:paraId="000000EE">
      <w:pPr>
        <w:tabs>
          <w:tab w:val="left" w:pos="1195"/>
        </w:tabs>
        <w:ind w:right="3"/>
        <w:jc w:val="both"/>
        <w:rPr>
          <w:b w:val="1"/>
          <w:sz w:val="20"/>
          <w:szCs w:val="20"/>
        </w:rPr>
      </w:pPr>
      <w:r w:rsidDel="00000000" w:rsidR="00000000" w:rsidRPr="00000000">
        <w:rPr>
          <w:b w:val="1"/>
          <w:sz w:val="20"/>
          <w:szCs w:val="20"/>
          <w:rtl w:val="0"/>
        </w:rPr>
        <w:t xml:space="preserve">3.2.2 Especialista en Calidad (Cantidad 01)</w:t>
      </w:r>
    </w:p>
    <w:p w:rsidR="00000000" w:rsidDel="00000000" w:rsidP="00000000" w:rsidRDefault="00000000" w:rsidRPr="00000000" w14:paraId="000000EF">
      <w:pPr>
        <w:tabs>
          <w:tab w:val="left" w:pos="1868"/>
        </w:tabs>
        <w:ind w:right="3"/>
        <w:jc w:val="both"/>
        <w:rPr>
          <w:sz w:val="20"/>
          <w:szCs w:val="20"/>
        </w:rPr>
      </w:pPr>
      <w:r w:rsidDel="00000000" w:rsidR="00000000" w:rsidRPr="00000000">
        <w:rPr>
          <w:rtl w:val="0"/>
        </w:rPr>
      </w:r>
    </w:p>
    <w:p w:rsidR="00000000" w:rsidDel="00000000" w:rsidP="00000000" w:rsidRDefault="00000000" w:rsidRPr="00000000" w14:paraId="000000F0">
      <w:pPr>
        <w:tabs>
          <w:tab w:val="left" w:pos="1868"/>
        </w:tabs>
        <w:ind w:right="3"/>
        <w:jc w:val="both"/>
        <w:rPr>
          <w:sz w:val="20"/>
          <w:szCs w:val="20"/>
        </w:rPr>
      </w:pPr>
      <w:r w:rsidDel="00000000" w:rsidR="00000000" w:rsidRPr="00000000">
        <w:rPr>
          <w:sz w:val="20"/>
          <w:szCs w:val="20"/>
          <w:rtl w:val="0"/>
        </w:rPr>
        <w:t xml:space="preserve">Se asignará puntaje, de acuerdo al siguiente detalle:</w:t>
      </w:r>
    </w:p>
    <w:p w:rsidR="00000000" w:rsidDel="00000000" w:rsidP="00000000" w:rsidRDefault="00000000" w:rsidRPr="00000000" w14:paraId="000000F1">
      <w:pPr>
        <w:tabs>
          <w:tab w:val="left" w:pos="459"/>
        </w:tabs>
        <w:ind w:right="3"/>
        <w:rPr>
          <w:sz w:val="20"/>
          <w:szCs w:val="20"/>
        </w:rPr>
      </w:pPr>
      <w:r w:rsidDel="00000000" w:rsidR="00000000" w:rsidRPr="00000000">
        <w:rPr>
          <w:rtl w:val="0"/>
        </w:rPr>
      </w:r>
    </w:p>
    <w:tbl>
      <w:tblPr>
        <w:tblStyle w:val="Table3"/>
        <w:tblW w:w="9747.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5495"/>
        <w:gridCol w:w="2301"/>
        <w:gridCol w:w="1951"/>
        <w:tblGridChange w:id="0">
          <w:tblGrid>
            <w:gridCol w:w="5495"/>
            <w:gridCol w:w="2301"/>
            <w:gridCol w:w="1951"/>
          </w:tblGrid>
        </w:tblGridChange>
      </w:tblGrid>
      <w:tr>
        <w:trPr>
          <w:cantSplit w:val="0"/>
          <w:trHeight w:val="485" w:hRule="atLeast"/>
          <w:tblHeader w:val="0"/>
        </w:trPr>
        <w:tc>
          <w:tcPr>
            <w:shd w:fill="f2f2f2" w:val="clear"/>
            <w:vAlign w:val="center"/>
          </w:tcPr>
          <w:p w:rsidR="00000000" w:rsidDel="00000000" w:rsidP="00000000" w:rsidRDefault="00000000" w:rsidRPr="00000000" w14:paraId="000000F2">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Experiencia mínima</w:t>
            </w:r>
          </w:p>
        </w:tc>
        <w:tc>
          <w:tcPr>
            <w:shd w:fill="f2f2f2" w:val="clear"/>
            <w:vAlign w:val="center"/>
          </w:tcPr>
          <w:p w:rsidR="00000000" w:rsidDel="00000000" w:rsidP="00000000" w:rsidRDefault="00000000" w:rsidRPr="00000000" w14:paraId="000000F3">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w:t>
            </w:r>
          </w:p>
        </w:tc>
        <w:tc>
          <w:tcPr>
            <w:shd w:fill="f2f2f2" w:val="clear"/>
            <w:vAlign w:val="center"/>
          </w:tcPr>
          <w:p w:rsidR="00000000" w:rsidDel="00000000" w:rsidP="00000000" w:rsidRDefault="00000000" w:rsidRPr="00000000" w14:paraId="000000F4">
            <w:pPr>
              <w:ind w:right="3"/>
              <w:jc w:val="center"/>
              <w:rPr>
                <w:rFonts w:ascii="Arial" w:cs="Arial" w:eastAsia="Arial" w:hAnsi="Arial"/>
                <w:b w:val="1"/>
              </w:rPr>
            </w:pPr>
            <w:r w:rsidDel="00000000" w:rsidR="00000000" w:rsidRPr="00000000">
              <w:rPr>
                <w:rFonts w:ascii="Arial" w:cs="Arial" w:eastAsia="Arial" w:hAnsi="Arial"/>
                <w:b w:val="1"/>
                <w:rtl w:val="0"/>
              </w:rPr>
              <w:t xml:space="preserve">Puntaje </w:t>
            </w:r>
          </w:p>
          <w:p w:rsidR="00000000" w:rsidDel="00000000" w:rsidP="00000000" w:rsidRDefault="00000000" w:rsidRPr="00000000" w14:paraId="000000F5">
            <w:pPr>
              <w:ind w:right="3"/>
              <w:jc w:val="center"/>
              <w:rPr>
                <w:rFonts w:ascii="Arial" w:cs="Arial" w:eastAsia="Arial" w:hAnsi="Arial"/>
                <w:b w:val="1"/>
              </w:rPr>
            </w:pPr>
            <w:r w:rsidDel="00000000" w:rsidR="00000000" w:rsidRPr="00000000">
              <w:rPr>
                <w:rFonts w:ascii="Arial" w:cs="Arial" w:eastAsia="Arial" w:hAnsi="Arial"/>
                <w:b w:val="1"/>
                <w:rtl w:val="0"/>
              </w:rPr>
              <w:t xml:space="preserve">alcanzado</w:t>
            </w:r>
          </w:p>
        </w:tc>
      </w:tr>
      <w:tr>
        <w:trPr>
          <w:cantSplit w:val="0"/>
          <w:trHeight w:val="291" w:hRule="atLeast"/>
          <w:tblHeader w:val="0"/>
        </w:trPr>
        <w:tc>
          <w:tcPr>
            <w:vAlign w:val="center"/>
          </w:tcPr>
          <w:p w:rsidR="00000000" w:rsidDel="00000000" w:rsidP="00000000" w:rsidRDefault="00000000" w:rsidRPr="00000000" w14:paraId="000000F6">
            <w:pPr>
              <w:tabs>
                <w:tab w:val="left" w:pos="459"/>
              </w:tabs>
              <w:ind w:right="3"/>
              <w:rPr>
                <w:rFonts w:ascii="Arial" w:cs="Arial" w:eastAsia="Arial" w:hAnsi="Arial"/>
              </w:rPr>
            </w:pPr>
            <w:r w:rsidDel="00000000" w:rsidR="00000000" w:rsidRPr="00000000">
              <w:rPr>
                <w:rFonts w:ascii="Arial" w:cs="Arial" w:eastAsia="Arial" w:hAnsi="Arial"/>
                <w:rtl w:val="0"/>
              </w:rPr>
              <w:t xml:space="preserve">Conforme a lo indicado en la Sección II </w:t>
            </w:r>
          </w:p>
        </w:tc>
        <w:tc>
          <w:tcPr>
            <w:vAlign w:val="center"/>
          </w:tcPr>
          <w:p w:rsidR="00000000" w:rsidDel="00000000" w:rsidP="00000000" w:rsidRDefault="00000000" w:rsidRPr="00000000" w14:paraId="000000F7">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0F8">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6.00 puntos</w:t>
            </w:r>
          </w:p>
        </w:tc>
      </w:tr>
      <w:tr>
        <w:trPr>
          <w:cantSplit w:val="0"/>
          <w:trHeight w:val="291" w:hRule="atLeast"/>
          <w:tblHeader w:val="0"/>
        </w:trPr>
        <w:tc>
          <w:tcPr>
            <w:vAlign w:val="center"/>
          </w:tcPr>
          <w:p w:rsidR="00000000" w:rsidDel="00000000" w:rsidP="00000000" w:rsidRDefault="00000000" w:rsidRPr="00000000" w14:paraId="000000F9">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Requisitos para puntaje adicional</w:t>
            </w:r>
          </w:p>
        </w:tc>
        <w:tc>
          <w:tcPr>
            <w:vAlign w:val="center"/>
          </w:tcPr>
          <w:p w:rsidR="00000000" w:rsidDel="00000000" w:rsidP="00000000" w:rsidRDefault="00000000" w:rsidRPr="00000000" w14:paraId="000000FA">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Puntaje</w:t>
            </w:r>
          </w:p>
          <w:p w:rsidR="00000000" w:rsidDel="00000000" w:rsidP="00000000" w:rsidRDefault="00000000" w:rsidRPr="00000000" w14:paraId="000000FB">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adicional</w:t>
            </w:r>
          </w:p>
        </w:tc>
        <w:tc>
          <w:tcPr>
            <w:vAlign w:val="center"/>
          </w:tcPr>
          <w:p w:rsidR="00000000" w:rsidDel="00000000" w:rsidP="00000000" w:rsidRDefault="00000000" w:rsidRPr="00000000" w14:paraId="000000FC">
            <w:pPr>
              <w:ind w:right="3"/>
              <w:jc w:val="center"/>
              <w:rPr>
                <w:rFonts w:ascii="Arial" w:cs="Arial" w:eastAsia="Arial" w:hAnsi="Arial"/>
                <w:b w:val="1"/>
              </w:rPr>
            </w:pPr>
            <w:r w:rsidDel="00000000" w:rsidR="00000000" w:rsidRPr="00000000">
              <w:rPr>
                <w:rFonts w:ascii="Arial" w:cs="Arial" w:eastAsia="Arial" w:hAnsi="Arial"/>
                <w:b w:val="1"/>
                <w:rtl w:val="0"/>
              </w:rPr>
              <w:t xml:space="preserve">Puntaje</w:t>
            </w:r>
          </w:p>
          <w:p w:rsidR="00000000" w:rsidDel="00000000" w:rsidP="00000000" w:rsidRDefault="00000000" w:rsidRPr="00000000" w14:paraId="000000FD">
            <w:pPr>
              <w:ind w:right="3"/>
              <w:jc w:val="center"/>
              <w:rPr>
                <w:rFonts w:ascii="Arial" w:cs="Arial" w:eastAsia="Arial" w:hAnsi="Arial"/>
                <w:b w:val="1"/>
              </w:rPr>
            </w:pPr>
            <w:r w:rsidDel="00000000" w:rsidR="00000000" w:rsidRPr="00000000">
              <w:rPr>
                <w:rFonts w:ascii="Arial" w:cs="Arial" w:eastAsia="Arial" w:hAnsi="Arial"/>
                <w:b w:val="1"/>
                <w:rtl w:val="0"/>
              </w:rPr>
              <w:t xml:space="preserve">alcanzado</w:t>
            </w:r>
          </w:p>
        </w:tc>
      </w:tr>
      <w:tr>
        <w:trPr>
          <w:cantSplit w:val="0"/>
          <w:trHeight w:val="291" w:hRule="atLeast"/>
          <w:tblHeader w:val="0"/>
        </w:trPr>
        <w:tc>
          <w:tcPr>
            <w:vAlign w:val="center"/>
          </w:tcPr>
          <w:p w:rsidR="00000000" w:rsidDel="00000000" w:rsidP="00000000" w:rsidRDefault="00000000" w:rsidRPr="00000000" w14:paraId="000000FE">
            <w:pPr>
              <w:tabs>
                <w:tab w:val="left" w:pos="459"/>
              </w:tabs>
              <w:ind w:right="3"/>
              <w:jc w:val="both"/>
              <w:rPr>
                <w:rFonts w:ascii="Arial" w:cs="Arial" w:eastAsia="Arial" w:hAnsi="Arial"/>
              </w:rPr>
            </w:pPr>
            <w:r w:rsidDel="00000000" w:rsidR="00000000" w:rsidRPr="00000000">
              <w:rPr>
                <w:rFonts w:ascii="Arial" w:cs="Arial" w:eastAsia="Arial" w:hAnsi="Arial"/>
                <w:rtl w:val="0"/>
              </w:rPr>
              <w:t xml:space="preserve">Acreditar experiencia mayor  a 24 meses y menor a 36 meses. </w:t>
            </w:r>
          </w:p>
        </w:tc>
        <w:tc>
          <w:tcPr>
            <w:vAlign w:val="center"/>
          </w:tcPr>
          <w:p w:rsidR="00000000" w:rsidDel="00000000" w:rsidP="00000000" w:rsidRDefault="00000000" w:rsidRPr="00000000" w14:paraId="000000FF">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1.00 punto</w:t>
            </w:r>
          </w:p>
        </w:tc>
        <w:tc>
          <w:tcPr>
            <w:vAlign w:val="center"/>
          </w:tcPr>
          <w:p w:rsidR="00000000" w:rsidDel="00000000" w:rsidP="00000000" w:rsidRDefault="00000000" w:rsidRPr="00000000" w14:paraId="00000100">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7.00 puntos</w:t>
            </w:r>
          </w:p>
        </w:tc>
      </w:tr>
      <w:tr>
        <w:trPr>
          <w:cantSplit w:val="0"/>
          <w:trHeight w:val="291" w:hRule="atLeast"/>
          <w:tblHeader w:val="0"/>
        </w:trPr>
        <w:tc>
          <w:tcPr>
            <w:vAlign w:val="center"/>
          </w:tcPr>
          <w:p w:rsidR="00000000" w:rsidDel="00000000" w:rsidP="00000000" w:rsidRDefault="00000000" w:rsidRPr="00000000" w14:paraId="00000101">
            <w:pPr>
              <w:tabs>
                <w:tab w:val="left" w:pos="459"/>
              </w:tabs>
              <w:ind w:right="3"/>
              <w:jc w:val="both"/>
              <w:rPr>
                <w:rFonts w:ascii="Arial" w:cs="Arial" w:eastAsia="Arial" w:hAnsi="Arial"/>
              </w:rPr>
            </w:pPr>
            <w:r w:rsidDel="00000000" w:rsidR="00000000" w:rsidRPr="00000000">
              <w:rPr>
                <w:rFonts w:ascii="Arial" w:cs="Arial" w:eastAsia="Arial" w:hAnsi="Arial"/>
                <w:rtl w:val="0"/>
              </w:rPr>
              <w:t xml:space="preserve">Acreditar experiencia mayor a 36 meses y menor a 48 meses. </w:t>
            </w:r>
          </w:p>
        </w:tc>
        <w:tc>
          <w:tcPr>
            <w:vAlign w:val="center"/>
          </w:tcPr>
          <w:p w:rsidR="00000000" w:rsidDel="00000000" w:rsidP="00000000" w:rsidRDefault="00000000" w:rsidRPr="00000000" w14:paraId="00000102">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2.00 puntos</w:t>
            </w:r>
          </w:p>
        </w:tc>
        <w:tc>
          <w:tcPr>
            <w:vAlign w:val="center"/>
          </w:tcPr>
          <w:p w:rsidR="00000000" w:rsidDel="00000000" w:rsidP="00000000" w:rsidRDefault="00000000" w:rsidRPr="00000000" w14:paraId="00000103">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8.00 puntos</w:t>
            </w:r>
          </w:p>
        </w:tc>
      </w:tr>
      <w:tr>
        <w:trPr>
          <w:cantSplit w:val="0"/>
          <w:trHeight w:val="291" w:hRule="atLeast"/>
          <w:tblHeader w:val="0"/>
        </w:trPr>
        <w:tc>
          <w:tcPr>
            <w:vAlign w:val="center"/>
          </w:tcPr>
          <w:p w:rsidR="00000000" w:rsidDel="00000000" w:rsidP="00000000" w:rsidRDefault="00000000" w:rsidRPr="00000000" w14:paraId="00000104">
            <w:pPr>
              <w:tabs>
                <w:tab w:val="left" w:pos="459"/>
              </w:tabs>
              <w:ind w:right="3"/>
              <w:jc w:val="both"/>
              <w:rPr>
                <w:rFonts w:ascii="Arial" w:cs="Arial" w:eastAsia="Arial" w:hAnsi="Arial"/>
              </w:rPr>
            </w:pPr>
            <w:r w:rsidDel="00000000" w:rsidR="00000000" w:rsidRPr="00000000">
              <w:rPr>
                <w:rFonts w:ascii="Arial" w:cs="Arial" w:eastAsia="Arial" w:hAnsi="Arial"/>
                <w:rtl w:val="0"/>
              </w:rPr>
              <w:t xml:space="preserve">Acreditar más de 48 meses de experiencia.</w:t>
            </w:r>
          </w:p>
        </w:tc>
        <w:tc>
          <w:tcPr>
            <w:vAlign w:val="center"/>
          </w:tcPr>
          <w:p w:rsidR="00000000" w:rsidDel="00000000" w:rsidP="00000000" w:rsidRDefault="00000000" w:rsidRPr="00000000" w14:paraId="00000105">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3.00 puntos</w:t>
            </w:r>
          </w:p>
        </w:tc>
        <w:tc>
          <w:tcPr>
            <w:vAlign w:val="center"/>
          </w:tcPr>
          <w:p w:rsidR="00000000" w:rsidDel="00000000" w:rsidP="00000000" w:rsidRDefault="00000000" w:rsidRPr="00000000" w14:paraId="00000106">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9.00 puntos</w:t>
            </w:r>
          </w:p>
        </w:tc>
      </w:tr>
    </w:tbl>
    <w:p w:rsidR="00000000" w:rsidDel="00000000" w:rsidP="00000000" w:rsidRDefault="00000000" w:rsidRPr="00000000" w14:paraId="00000107">
      <w:pPr>
        <w:tabs>
          <w:tab w:val="left" w:pos="459"/>
        </w:tabs>
        <w:ind w:right="3"/>
        <w:rPr>
          <w:sz w:val="20"/>
          <w:szCs w:val="20"/>
        </w:rPr>
      </w:pPr>
      <w:r w:rsidDel="00000000" w:rsidR="00000000" w:rsidRPr="00000000">
        <w:rPr>
          <w:rtl w:val="0"/>
        </w:rPr>
      </w:r>
    </w:p>
    <w:p w:rsidR="00000000" w:rsidDel="00000000" w:rsidP="00000000" w:rsidRDefault="00000000" w:rsidRPr="00000000" w14:paraId="00000108">
      <w:pPr>
        <w:tabs>
          <w:tab w:val="left" w:pos="1195"/>
        </w:tabs>
        <w:ind w:right="3"/>
        <w:jc w:val="both"/>
        <w:rPr>
          <w:b w:val="1"/>
          <w:sz w:val="20"/>
          <w:szCs w:val="20"/>
        </w:rPr>
      </w:pPr>
      <w:r w:rsidDel="00000000" w:rsidR="00000000" w:rsidRPr="00000000">
        <w:rPr>
          <w:b w:val="1"/>
          <w:sz w:val="20"/>
          <w:szCs w:val="20"/>
          <w:rtl w:val="0"/>
        </w:rPr>
        <w:t xml:space="preserve">3.2.3 Especialista Ambiental (Cantidad 01)</w:t>
      </w:r>
    </w:p>
    <w:p w:rsidR="00000000" w:rsidDel="00000000" w:rsidP="00000000" w:rsidRDefault="00000000" w:rsidRPr="00000000" w14:paraId="00000109">
      <w:pPr>
        <w:tabs>
          <w:tab w:val="left" w:pos="1868"/>
        </w:tabs>
        <w:ind w:right="3"/>
        <w:jc w:val="both"/>
        <w:rPr>
          <w:sz w:val="20"/>
          <w:szCs w:val="20"/>
        </w:rPr>
      </w:pPr>
      <w:r w:rsidDel="00000000" w:rsidR="00000000" w:rsidRPr="00000000">
        <w:rPr>
          <w:rtl w:val="0"/>
        </w:rPr>
      </w:r>
    </w:p>
    <w:p w:rsidR="00000000" w:rsidDel="00000000" w:rsidP="00000000" w:rsidRDefault="00000000" w:rsidRPr="00000000" w14:paraId="0000010A">
      <w:pPr>
        <w:tabs>
          <w:tab w:val="left" w:pos="1868"/>
        </w:tabs>
        <w:ind w:right="3"/>
        <w:jc w:val="both"/>
        <w:rPr>
          <w:sz w:val="20"/>
          <w:szCs w:val="20"/>
        </w:rPr>
      </w:pPr>
      <w:r w:rsidDel="00000000" w:rsidR="00000000" w:rsidRPr="00000000">
        <w:rPr>
          <w:sz w:val="20"/>
          <w:szCs w:val="20"/>
          <w:rtl w:val="0"/>
        </w:rPr>
        <w:t xml:space="preserve">Se asignará puntaje, de acuerdo al siguiente detalle:</w:t>
      </w:r>
    </w:p>
    <w:p w:rsidR="00000000" w:rsidDel="00000000" w:rsidP="00000000" w:rsidRDefault="00000000" w:rsidRPr="00000000" w14:paraId="0000010B">
      <w:pPr>
        <w:tabs>
          <w:tab w:val="left" w:pos="459"/>
        </w:tabs>
        <w:ind w:right="3"/>
        <w:rPr>
          <w:sz w:val="20"/>
          <w:szCs w:val="20"/>
        </w:rPr>
      </w:pPr>
      <w:r w:rsidDel="00000000" w:rsidR="00000000" w:rsidRPr="00000000">
        <w:rPr>
          <w:rtl w:val="0"/>
        </w:rPr>
      </w:r>
    </w:p>
    <w:tbl>
      <w:tblPr>
        <w:tblStyle w:val="Table4"/>
        <w:tblW w:w="9747.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5495"/>
        <w:gridCol w:w="2301"/>
        <w:gridCol w:w="1951"/>
        <w:tblGridChange w:id="0">
          <w:tblGrid>
            <w:gridCol w:w="5495"/>
            <w:gridCol w:w="2301"/>
            <w:gridCol w:w="1951"/>
          </w:tblGrid>
        </w:tblGridChange>
      </w:tblGrid>
      <w:tr>
        <w:trPr>
          <w:cantSplit w:val="0"/>
          <w:trHeight w:val="485" w:hRule="atLeast"/>
          <w:tblHeader w:val="0"/>
        </w:trPr>
        <w:tc>
          <w:tcPr>
            <w:shd w:fill="f2f2f2" w:val="clear"/>
            <w:vAlign w:val="center"/>
          </w:tcPr>
          <w:p w:rsidR="00000000" w:rsidDel="00000000" w:rsidP="00000000" w:rsidRDefault="00000000" w:rsidRPr="00000000" w14:paraId="0000010C">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Experiencia mínima</w:t>
            </w:r>
          </w:p>
        </w:tc>
        <w:tc>
          <w:tcPr>
            <w:shd w:fill="f2f2f2" w:val="clear"/>
            <w:vAlign w:val="center"/>
          </w:tcPr>
          <w:p w:rsidR="00000000" w:rsidDel="00000000" w:rsidP="00000000" w:rsidRDefault="00000000" w:rsidRPr="00000000" w14:paraId="0000010D">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w:t>
            </w:r>
          </w:p>
        </w:tc>
        <w:tc>
          <w:tcPr>
            <w:shd w:fill="f2f2f2" w:val="clear"/>
            <w:vAlign w:val="center"/>
          </w:tcPr>
          <w:p w:rsidR="00000000" w:rsidDel="00000000" w:rsidP="00000000" w:rsidRDefault="00000000" w:rsidRPr="00000000" w14:paraId="0000010E">
            <w:pPr>
              <w:ind w:right="3"/>
              <w:jc w:val="center"/>
              <w:rPr>
                <w:rFonts w:ascii="Arial" w:cs="Arial" w:eastAsia="Arial" w:hAnsi="Arial"/>
                <w:b w:val="1"/>
              </w:rPr>
            </w:pPr>
            <w:r w:rsidDel="00000000" w:rsidR="00000000" w:rsidRPr="00000000">
              <w:rPr>
                <w:rFonts w:ascii="Arial" w:cs="Arial" w:eastAsia="Arial" w:hAnsi="Arial"/>
                <w:b w:val="1"/>
                <w:rtl w:val="0"/>
              </w:rPr>
              <w:t xml:space="preserve">Puntaje </w:t>
            </w:r>
          </w:p>
        </w:tc>
      </w:tr>
      <w:tr>
        <w:trPr>
          <w:cantSplit w:val="0"/>
          <w:trHeight w:val="291" w:hRule="atLeast"/>
          <w:tblHeader w:val="0"/>
        </w:trPr>
        <w:tc>
          <w:tcPr>
            <w:vAlign w:val="center"/>
          </w:tcPr>
          <w:p w:rsidR="00000000" w:rsidDel="00000000" w:rsidP="00000000" w:rsidRDefault="00000000" w:rsidRPr="00000000" w14:paraId="0000010F">
            <w:pPr>
              <w:tabs>
                <w:tab w:val="left" w:pos="459"/>
              </w:tabs>
              <w:ind w:right="3"/>
              <w:rPr>
                <w:rFonts w:ascii="Arial" w:cs="Arial" w:eastAsia="Arial" w:hAnsi="Arial"/>
              </w:rPr>
            </w:pPr>
            <w:r w:rsidDel="00000000" w:rsidR="00000000" w:rsidRPr="00000000">
              <w:rPr>
                <w:rFonts w:ascii="Arial" w:cs="Arial" w:eastAsia="Arial" w:hAnsi="Arial"/>
                <w:rtl w:val="0"/>
              </w:rPr>
              <w:t xml:space="preserve">Conforme a lo indicado en la Sección II </w:t>
            </w:r>
          </w:p>
        </w:tc>
        <w:tc>
          <w:tcPr>
            <w:vAlign w:val="center"/>
          </w:tcPr>
          <w:p w:rsidR="00000000" w:rsidDel="00000000" w:rsidP="00000000" w:rsidRDefault="00000000" w:rsidRPr="00000000" w14:paraId="00000110">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111">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6.00 puntos</w:t>
            </w:r>
          </w:p>
        </w:tc>
      </w:tr>
      <w:tr>
        <w:trPr>
          <w:cantSplit w:val="0"/>
          <w:trHeight w:val="291" w:hRule="atLeast"/>
          <w:tblHeader w:val="0"/>
        </w:trPr>
        <w:tc>
          <w:tcPr>
            <w:vAlign w:val="center"/>
          </w:tcPr>
          <w:p w:rsidR="00000000" w:rsidDel="00000000" w:rsidP="00000000" w:rsidRDefault="00000000" w:rsidRPr="00000000" w14:paraId="00000112">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Requisitos para puntaje adicional</w:t>
            </w:r>
          </w:p>
        </w:tc>
        <w:tc>
          <w:tcPr>
            <w:vAlign w:val="center"/>
          </w:tcPr>
          <w:p w:rsidR="00000000" w:rsidDel="00000000" w:rsidP="00000000" w:rsidRDefault="00000000" w:rsidRPr="00000000" w14:paraId="00000113">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Puntaje</w:t>
            </w:r>
          </w:p>
          <w:p w:rsidR="00000000" w:rsidDel="00000000" w:rsidP="00000000" w:rsidRDefault="00000000" w:rsidRPr="00000000" w14:paraId="00000114">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adicional</w:t>
            </w:r>
          </w:p>
        </w:tc>
        <w:tc>
          <w:tcPr>
            <w:vAlign w:val="center"/>
          </w:tcPr>
          <w:p w:rsidR="00000000" w:rsidDel="00000000" w:rsidP="00000000" w:rsidRDefault="00000000" w:rsidRPr="00000000" w14:paraId="00000115">
            <w:pPr>
              <w:ind w:right="3"/>
              <w:jc w:val="center"/>
              <w:rPr>
                <w:rFonts w:ascii="Arial" w:cs="Arial" w:eastAsia="Arial" w:hAnsi="Arial"/>
                <w:b w:val="1"/>
              </w:rPr>
            </w:pPr>
            <w:r w:rsidDel="00000000" w:rsidR="00000000" w:rsidRPr="00000000">
              <w:rPr>
                <w:rFonts w:ascii="Arial" w:cs="Arial" w:eastAsia="Arial" w:hAnsi="Arial"/>
                <w:b w:val="1"/>
                <w:rtl w:val="0"/>
              </w:rPr>
              <w:t xml:space="preserve">Puntaje</w:t>
            </w:r>
          </w:p>
          <w:p w:rsidR="00000000" w:rsidDel="00000000" w:rsidP="00000000" w:rsidRDefault="00000000" w:rsidRPr="00000000" w14:paraId="00000116">
            <w:pPr>
              <w:ind w:right="3"/>
              <w:jc w:val="center"/>
              <w:rPr>
                <w:rFonts w:ascii="Arial" w:cs="Arial" w:eastAsia="Arial" w:hAnsi="Arial"/>
                <w:b w:val="1"/>
              </w:rPr>
            </w:pPr>
            <w:r w:rsidDel="00000000" w:rsidR="00000000" w:rsidRPr="00000000">
              <w:rPr>
                <w:rFonts w:ascii="Arial" w:cs="Arial" w:eastAsia="Arial" w:hAnsi="Arial"/>
                <w:b w:val="1"/>
                <w:rtl w:val="0"/>
              </w:rPr>
              <w:t xml:space="preserve">alcanzado</w:t>
            </w:r>
          </w:p>
        </w:tc>
      </w:tr>
      <w:tr>
        <w:trPr>
          <w:cantSplit w:val="0"/>
          <w:trHeight w:val="555" w:hRule="atLeast"/>
          <w:tblHeader w:val="0"/>
        </w:trPr>
        <w:tc>
          <w:tcPr>
            <w:vAlign w:val="center"/>
          </w:tcPr>
          <w:p w:rsidR="00000000" w:rsidDel="00000000" w:rsidP="00000000" w:rsidRDefault="00000000" w:rsidRPr="00000000" w14:paraId="00000117">
            <w:pPr>
              <w:tabs>
                <w:tab w:val="left" w:pos="459"/>
              </w:tabs>
              <w:ind w:right="3"/>
              <w:jc w:val="both"/>
              <w:rPr>
                <w:rFonts w:ascii="Arial" w:cs="Arial" w:eastAsia="Arial" w:hAnsi="Arial"/>
              </w:rPr>
            </w:pPr>
            <w:r w:rsidDel="00000000" w:rsidR="00000000" w:rsidRPr="00000000">
              <w:rPr>
                <w:rFonts w:ascii="Arial" w:cs="Arial" w:eastAsia="Arial" w:hAnsi="Arial"/>
                <w:rtl w:val="0"/>
              </w:rPr>
              <w:t xml:space="preserve">Acreditar experiencia mayor  a 24 meses y menor a 36 meses. </w:t>
            </w:r>
          </w:p>
        </w:tc>
        <w:tc>
          <w:tcPr>
            <w:vAlign w:val="center"/>
          </w:tcPr>
          <w:p w:rsidR="00000000" w:rsidDel="00000000" w:rsidP="00000000" w:rsidRDefault="00000000" w:rsidRPr="00000000" w14:paraId="00000118">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1.00 punto</w:t>
            </w:r>
          </w:p>
        </w:tc>
        <w:tc>
          <w:tcPr>
            <w:vAlign w:val="center"/>
          </w:tcPr>
          <w:p w:rsidR="00000000" w:rsidDel="00000000" w:rsidP="00000000" w:rsidRDefault="00000000" w:rsidRPr="00000000" w14:paraId="00000119">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7.00 puntos</w:t>
            </w:r>
          </w:p>
        </w:tc>
      </w:tr>
      <w:tr>
        <w:trPr>
          <w:cantSplit w:val="0"/>
          <w:trHeight w:val="291" w:hRule="atLeast"/>
          <w:tblHeader w:val="0"/>
        </w:trPr>
        <w:tc>
          <w:tcPr>
            <w:vAlign w:val="center"/>
          </w:tcPr>
          <w:p w:rsidR="00000000" w:rsidDel="00000000" w:rsidP="00000000" w:rsidRDefault="00000000" w:rsidRPr="00000000" w14:paraId="0000011A">
            <w:pPr>
              <w:tabs>
                <w:tab w:val="left" w:pos="459"/>
              </w:tabs>
              <w:ind w:right="3"/>
              <w:jc w:val="both"/>
              <w:rPr>
                <w:rFonts w:ascii="Arial" w:cs="Arial" w:eastAsia="Arial" w:hAnsi="Arial"/>
              </w:rPr>
            </w:pPr>
            <w:r w:rsidDel="00000000" w:rsidR="00000000" w:rsidRPr="00000000">
              <w:rPr>
                <w:rFonts w:ascii="Arial" w:cs="Arial" w:eastAsia="Arial" w:hAnsi="Arial"/>
                <w:rtl w:val="0"/>
              </w:rPr>
              <w:t xml:space="preserve">Acreditar experiencia mayor a 36 meses y menor a 48 meses. </w:t>
            </w:r>
          </w:p>
        </w:tc>
        <w:tc>
          <w:tcPr>
            <w:vAlign w:val="center"/>
          </w:tcPr>
          <w:p w:rsidR="00000000" w:rsidDel="00000000" w:rsidP="00000000" w:rsidRDefault="00000000" w:rsidRPr="00000000" w14:paraId="0000011B">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2.00 puntos</w:t>
            </w:r>
          </w:p>
        </w:tc>
        <w:tc>
          <w:tcPr>
            <w:vAlign w:val="center"/>
          </w:tcPr>
          <w:p w:rsidR="00000000" w:rsidDel="00000000" w:rsidP="00000000" w:rsidRDefault="00000000" w:rsidRPr="00000000" w14:paraId="0000011C">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8.00 puntos</w:t>
            </w:r>
          </w:p>
        </w:tc>
      </w:tr>
      <w:tr>
        <w:trPr>
          <w:cantSplit w:val="0"/>
          <w:trHeight w:val="291" w:hRule="atLeast"/>
          <w:tblHeader w:val="0"/>
        </w:trPr>
        <w:tc>
          <w:tcPr>
            <w:vAlign w:val="center"/>
          </w:tcPr>
          <w:p w:rsidR="00000000" w:rsidDel="00000000" w:rsidP="00000000" w:rsidRDefault="00000000" w:rsidRPr="00000000" w14:paraId="0000011D">
            <w:pPr>
              <w:tabs>
                <w:tab w:val="left" w:pos="459"/>
              </w:tabs>
              <w:ind w:right="3"/>
              <w:jc w:val="both"/>
              <w:rPr>
                <w:rFonts w:ascii="Arial" w:cs="Arial" w:eastAsia="Arial" w:hAnsi="Arial"/>
              </w:rPr>
            </w:pPr>
            <w:r w:rsidDel="00000000" w:rsidR="00000000" w:rsidRPr="00000000">
              <w:rPr>
                <w:rFonts w:ascii="Arial" w:cs="Arial" w:eastAsia="Arial" w:hAnsi="Arial"/>
                <w:rtl w:val="0"/>
              </w:rPr>
              <w:t xml:space="preserve">Acreditar más de 48 meses de experiencia.</w:t>
            </w:r>
          </w:p>
        </w:tc>
        <w:tc>
          <w:tcPr>
            <w:vAlign w:val="center"/>
          </w:tcPr>
          <w:p w:rsidR="00000000" w:rsidDel="00000000" w:rsidP="00000000" w:rsidRDefault="00000000" w:rsidRPr="00000000" w14:paraId="0000011E">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3.00 puntos</w:t>
            </w:r>
          </w:p>
        </w:tc>
        <w:tc>
          <w:tcPr>
            <w:vAlign w:val="center"/>
          </w:tcPr>
          <w:p w:rsidR="00000000" w:rsidDel="00000000" w:rsidP="00000000" w:rsidRDefault="00000000" w:rsidRPr="00000000" w14:paraId="0000011F">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9.00 puntos</w:t>
            </w:r>
          </w:p>
        </w:tc>
      </w:tr>
    </w:tbl>
    <w:p w:rsidR="00000000" w:rsidDel="00000000" w:rsidP="00000000" w:rsidRDefault="00000000" w:rsidRPr="00000000" w14:paraId="00000120">
      <w:pPr>
        <w:tabs>
          <w:tab w:val="left" w:pos="1195"/>
        </w:tabs>
        <w:ind w:right="3"/>
        <w:jc w:val="both"/>
        <w:rPr>
          <w:b w:val="1"/>
          <w:sz w:val="20"/>
          <w:szCs w:val="20"/>
        </w:rPr>
      </w:pPr>
      <w:r w:rsidDel="00000000" w:rsidR="00000000" w:rsidRPr="00000000">
        <w:rPr>
          <w:rtl w:val="0"/>
        </w:rPr>
      </w:r>
    </w:p>
    <w:p w:rsidR="00000000" w:rsidDel="00000000" w:rsidP="00000000" w:rsidRDefault="00000000" w:rsidRPr="00000000" w14:paraId="00000121">
      <w:pPr>
        <w:tabs>
          <w:tab w:val="left" w:pos="1195"/>
        </w:tabs>
        <w:ind w:right="3"/>
        <w:jc w:val="both"/>
        <w:rPr>
          <w:b w:val="1"/>
          <w:sz w:val="20"/>
          <w:szCs w:val="20"/>
        </w:rPr>
      </w:pPr>
      <w:r w:rsidDel="00000000" w:rsidR="00000000" w:rsidRPr="00000000">
        <w:rPr>
          <w:b w:val="1"/>
          <w:sz w:val="20"/>
          <w:szCs w:val="20"/>
          <w:rtl w:val="0"/>
        </w:rPr>
        <w:t xml:space="preserve">3.2.4. Especialista en Seguridad en Obra y Salud Ocupacional (Cantidad 01)</w:t>
      </w:r>
    </w:p>
    <w:p w:rsidR="00000000" w:rsidDel="00000000" w:rsidP="00000000" w:rsidRDefault="00000000" w:rsidRPr="00000000" w14:paraId="00000122">
      <w:pPr>
        <w:tabs>
          <w:tab w:val="left" w:pos="1868"/>
        </w:tabs>
        <w:ind w:right="3"/>
        <w:jc w:val="both"/>
        <w:rPr>
          <w:sz w:val="20"/>
          <w:szCs w:val="20"/>
        </w:rPr>
      </w:pPr>
      <w:r w:rsidDel="00000000" w:rsidR="00000000" w:rsidRPr="00000000">
        <w:rPr>
          <w:rtl w:val="0"/>
        </w:rPr>
      </w:r>
    </w:p>
    <w:p w:rsidR="00000000" w:rsidDel="00000000" w:rsidP="00000000" w:rsidRDefault="00000000" w:rsidRPr="00000000" w14:paraId="00000123">
      <w:pPr>
        <w:tabs>
          <w:tab w:val="left" w:pos="1868"/>
        </w:tabs>
        <w:ind w:right="3"/>
        <w:jc w:val="both"/>
        <w:rPr>
          <w:sz w:val="20"/>
          <w:szCs w:val="20"/>
        </w:rPr>
      </w:pPr>
      <w:r w:rsidDel="00000000" w:rsidR="00000000" w:rsidRPr="00000000">
        <w:rPr>
          <w:sz w:val="20"/>
          <w:szCs w:val="20"/>
          <w:rtl w:val="0"/>
        </w:rPr>
        <w:t xml:space="preserve">Se asignará puntaje, de acuerdo al siguiente detalle:</w:t>
      </w:r>
    </w:p>
    <w:p w:rsidR="00000000" w:rsidDel="00000000" w:rsidP="00000000" w:rsidRDefault="00000000" w:rsidRPr="00000000" w14:paraId="00000124">
      <w:pPr>
        <w:tabs>
          <w:tab w:val="left" w:pos="459"/>
        </w:tabs>
        <w:ind w:right="3"/>
        <w:rPr>
          <w:sz w:val="20"/>
          <w:szCs w:val="20"/>
        </w:rPr>
      </w:pPr>
      <w:r w:rsidDel="00000000" w:rsidR="00000000" w:rsidRPr="00000000">
        <w:rPr>
          <w:rtl w:val="0"/>
        </w:rPr>
      </w:r>
    </w:p>
    <w:tbl>
      <w:tblPr>
        <w:tblStyle w:val="Table5"/>
        <w:tblW w:w="9747.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5495"/>
        <w:gridCol w:w="2301"/>
        <w:gridCol w:w="1951"/>
        <w:tblGridChange w:id="0">
          <w:tblGrid>
            <w:gridCol w:w="5495"/>
            <w:gridCol w:w="2301"/>
            <w:gridCol w:w="1951"/>
          </w:tblGrid>
        </w:tblGridChange>
      </w:tblGrid>
      <w:tr>
        <w:trPr>
          <w:cantSplit w:val="0"/>
          <w:trHeight w:val="485" w:hRule="atLeast"/>
          <w:tblHeader w:val="0"/>
        </w:trPr>
        <w:tc>
          <w:tcPr>
            <w:shd w:fill="f2f2f2" w:val="clear"/>
            <w:vAlign w:val="center"/>
          </w:tcPr>
          <w:p w:rsidR="00000000" w:rsidDel="00000000" w:rsidP="00000000" w:rsidRDefault="00000000" w:rsidRPr="00000000" w14:paraId="00000125">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Experiencia mínima</w:t>
            </w:r>
          </w:p>
        </w:tc>
        <w:tc>
          <w:tcPr>
            <w:shd w:fill="f2f2f2" w:val="clear"/>
            <w:vAlign w:val="center"/>
          </w:tcPr>
          <w:p w:rsidR="00000000" w:rsidDel="00000000" w:rsidP="00000000" w:rsidRDefault="00000000" w:rsidRPr="00000000" w14:paraId="00000126">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w:t>
            </w:r>
          </w:p>
        </w:tc>
        <w:tc>
          <w:tcPr>
            <w:shd w:fill="f2f2f2" w:val="clear"/>
            <w:vAlign w:val="center"/>
          </w:tcPr>
          <w:p w:rsidR="00000000" w:rsidDel="00000000" w:rsidP="00000000" w:rsidRDefault="00000000" w:rsidRPr="00000000" w14:paraId="00000127">
            <w:pPr>
              <w:ind w:right="3"/>
              <w:jc w:val="center"/>
              <w:rPr>
                <w:rFonts w:ascii="Arial" w:cs="Arial" w:eastAsia="Arial" w:hAnsi="Arial"/>
                <w:b w:val="1"/>
              </w:rPr>
            </w:pPr>
            <w:r w:rsidDel="00000000" w:rsidR="00000000" w:rsidRPr="00000000">
              <w:rPr>
                <w:rFonts w:ascii="Arial" w:cs="Arial" w:eastAsia="Arial" w:hAnsi="Arial"/>
                <w:b w:val="1"/>
                <w:rtl w:val="0"/>
              </w:rPr>
              <w:t xml:space="preserve">Puntaje </w:t>
            </w:r>
          </w:p>
        </w:tc>
      </w:tr>
      <w:tr>
        <w:trPr>
          <w:cantSplit w:val="0"/>
          <w:trHeight w:val="291" w:hRule="atLeast"/>
          <w:tblHeader w:val="0"/>
        </w:trPr>
        <w:tc>
          <w:tcPr>
            <w:vAlign w:val="center"/>
          </w:tcPr>
          <w:p w:rsidR="00000000" w:rsidDel="00000000" w:rsidP="00000000" w:rsidRDefault="00000000" w:rsidRPr="00000000" w14:paraId="00000128">
            <w:pPr>
              <w:tabs>
                <w:tab w:val="left" w:pos="459"/>
              </w:tabs>
              <w:ind w:right="3"/>
              <w:rPr>
                <w:rFonts w:ascii="Arial" w:cs="Arial" w:eastAsia="Arial" w:hAnsi="Arial"/>
              </w:rPr>
            </w:pPr>
            <w:r w:rsidDel="00000000" w:rsidR="00000000" w:rsidRPr="00000000">
              <w:rPr>
                <w:rFonts w:ascii="Arial" w:cs="Arial" w:eastAsia="Arial" w:hAnsi="Arial"/>
                <w:rtl w:val="0"/>
              </w:rPr>
              <w:t xml:space="preserve">Conforme a lo indicado en la Sección II </w:t>
            </w:r>
          </w:p>
        </w:tc>
        <w:tc>
          <w:tcPr>
            <w:vAlign w:val="center"/>
          </w:tcPr>
          <w:p w:rsidR="00000000" w:rsidDel="00000000" w:rsidP="00000000" w:rsidRDefault="00000000" w:rsidRPr="00000000" w14:paraId="00000129">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12A">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6.00 puntos</w:t>
            </w:r>
          </w:p>
        </w:tc>
      </w:tr>
      <w:tr>
        <w:trPr>
          <w:cantSplit w:val="0"/>
          <w:trHeight w:val="291" w:hRule="atLeast"/>
          <w:tblHeader w:val="0"/>
        </w:trPr>
        <w:tc>
          <w:tcPr>
            <w:vAlign w:val="center"/>
          </w:tcPr>
          <w:p w:rsidR="00000000" w:rsidDel="00000000" w:rsidP="00000000" w:rsidRDefault="00000000" w:rsidRPr="00000000" w14:paraId="0000012B">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Requisitos para puntaje adicional</w:t>
            </w:r>
          </w:p>
        </w:tc>
        <w:tc>
          <w:tcPr>
            <w:vAlign w:val="center"/>
          </w:tcPr>
          <w:p w:rsidR="00000000" w:rsidDel="00000000" w:rsidP="00000000" w:rsidRDefault="00000000" w:rsidRPr="00000000" w14:paraId="0000012C">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Puntaje</w:t>
            </w:r>
          </w:p>
          <w:p w:rsidR="00000000" w:rsidDel="00000000" w:rsidP="00000000" w:rsidRDefault="00000000" w:rsidRPr="00000000" w14:paraId="0000012D">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adicional</w:t>
            </w:r>
          </w:p>
        </w:tc>
        <w:tc>
          <w:tcPr>
            <w:vAlign w:val="center"/>
          </w:tcPr>
          <w:p w:rsidR="00000000" w:rsidDel="00000000" w:rsidP="00000000" w:rsidRDefault="00000000" w:rsidRPr="00000000" w14:paraId="0000012E">
            <w:pPr>
              <w:ind w:right="3"/>
              <w:jc w:val="center"/>
              <w:rPr>
                <w:rFonts w:ascii="Arial" w:cs="Arial" w:eastAsia="Arial" w:hAnsi="Arial"/>
                <w:b w:val="1"/>
              </w:rPr>
            </w:pPr>
            <w:r w:rsidDel="00000000" w:rsidR="00000000" w:rsidRPr="00000000">
              <w:rPr>
                <w:rFonts w:ascii="Arial" w:cs="Arial" w:eastAsia="Arial" w:hAnsi="Arial"/>
                <w:b w:val="1"/>
                <w:rtl w:val="0"/>
              </w:rPr>
              <w:t xml:space="preserve">Puntaje</w:t>
            </w:r>
          </w:p>
          <w:p w:rsidR="00000000" w:rsidDel="00000000" w:rsidP="00000000" w:rsidRDefault="00000000" w:rsidRPr="00000000" w14:paraId="0000012F">
            <w:pPr>
              <w:ind w:right="3"/>
              <w:jc w:val="center"/>
              <w:rPr>
                <w:rFonts w:ascii="Arial" w:cs="Arial" w:eastAsia="Arial" w:hAnsi="Arial"/>
                <w:b w:val="1"/>
              </w:rPr>
            </w:pPr>
            <w:r w:rsidDel="00000000" w:rsidR="00000000" w:rsidRPr="00000000">
              <w:rPr>
                <w:rFonts w:ascii="Arial" w:cs="Arial" w:eastAsia="Arial" w:hAnsi="Arial"/>
                <w:b w:val="1"/>
                <w:rtl w:val="0"/>
              </w:rPr>
              <w:t xml:space="preserve">alcanzado</w:t>
            </w:r>
          </w:p>
        </w:tc>
      </w:tr>
      <w:tr>
        <w:trPr>
          <w:cantSplit w:val="0"/>
          <w:trHeight w:val="291" w:hRule="atLeast"/>
          <w:tblHeader w:val="0"/>
        </w:trPr>
        <w:tc>
          <w:tcPr>
            <w:vAlign w:val="center"/>
          </w:tcPr>
          <w:p w:rsidR="00000000" w:rsidDel="00000000" w:rsidP="00000000" w:rsidRDefault="00000000" w:rsidRPr="00000000" w14:paraId="00000130">
            <w:pPr>
              <w:tabs>
                <w:tab w:val="left" w:pos="459"/>
              </w:tabs>
              <w:ind w:right="3"/>
              <w:jc w:val="both"/>
              <w:rPr>
                <w:rFonts w:ascii="Arial" w:cs="Arial" w:eastAsia="Arial" w:hAnsi="Arial"/>
              </w:rPr>
            </w:pPr>
            <w:r w:rsidDel="00000000" w:rsidR="00000000" w:rsidRPr="00000000">
              <w:rPr>
                <w:rFonts w:ascii="Arial" w:cs="Arial" w:eastAsia="Arial" w:hAnsi="Arial"/>
                <w:rtl w:val="0"/>
              </w:rPr>
              <w:t xml:space="preserve">Acreditar experiencia mayor  a 24 meses y menor a 36 meses. </w:t>
            </w:r>
          </w:p>
        </w:tc>
        <w:tc>
          <w:tcPr>
            <w:vAlign w:val="center"/>
          </w:tcPr>
          <w:p w:rsidR="00000000" w:rsidDel="00000000" w:rsidP="00000000" w:rsidRDefault="00000000" w:rsidRPr="00000000" w14:paraId="00000131">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1.00 punto</w:t>
            </w:r>
          </w:p>
        </w:tc>
        <w:tc>
          <w:tcPr>
            <w:vAlign w:val="center"/>
          </w:tcPr>
          <w:p w:rsidR="00000000" w:rsidDel="00000000" w:rsidP="00000000" w:rsidRDefault="00000000" w:rsidRPr="00000000" w14:paraId="00000132">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7.00 puntos</w:t>
            </w:r>
          </w:p>
        </w:tc>
      </w:tr>
      <w:tr>
        <w:trPr>
          <w:cantSplit w:val="0"/>
          <w:trHeight w:val="291" w:hRule="atLeast"/>
          <w:tblHeader w:val="0"/>
        </w:trPr>
        <w:tc>
          <w:tcPr>
            <w:vAlign w:val="center"/>
          </w:tcPr>
          <w:p w:rsidR="00000000" w:rsidDel="00000000" w:rsidP="00000000" w:rsidRDefault="00000000" w:rsidRPr="00000000" w14:paraId="00000133">
            <w:pPr>
              <w:tabs>
                <w:tab w:val="left" w:pos="459"/>
              </w:tabs>
              <w:ind w:right="3"/>
              <w:jc w:val="both"/>
              <w:rPr>
                <w:rFonts w:ascii="Arial" w:cs="Arial" w:eastAsia="Arial" w:hAnsi="Arial"/>
              </w:rPr>
            </w:pPr>
            <w:r w:rsidDel="00000000" w:rsidR="00000000" w:rsidRPr="00000000">
              <w:rPr>
                <w:rFonts w:ascii="Arial" w:cs="Arial" w:eastAsia="Arial" w:hAnsi="Arial"/>
                <w:rtl w:val="0"/>
              </w:rPr>
              <w:t xml:space="preserve">Acreditar experiencia mayor a 36 meses y menor a 48 meses. </w:t>
            </w:r>
          </w:p>
        </w:tc>
        <w:tc>
          <w:tcPr>
            <w:vAlign w:val="center"/>
          </w:tcPr>
          <w:p w:rsidR="00000000" w:rsidDel="00000000" w:rsidP="00000000" w:rsidRDefault="00000000" w:rsidRPr="00000000" w14:paraId="00000134">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2.00 puntos</w:t>
            </w:r>
          </w:p>
        </w:tc>
        <w:tc>
          <w:tcPr>
            <w:vAlign w:val="center"/>
          </w:tcPr>
          <w:p w:rsidR="00000000" w:rsidDel="00000000" w:rsidP="00000000" w:rsidRDefault="00000000" w:rsidRPr="00000000" w14:paraId="00000135">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8.00 puntos</w:t>
            </w:r>
          </w:p>
        </w:tc>
      </w:tr>
      <w:tr>
        <w:trPr>
          <w:cantSplit w:val="0"/>
          <w:trHeight w:val="291" w:hRule="atLeast"/>
          <w:tblHeader w:val="0"/>
        </w:trPr>
        <w:tc>
          <w:tcPr>
            <w:vAlign w:val="center"/>
          </w:tcPr>
          <w:p w:rsidR="00000000" w:rsidDel="00000000" w:rsidP="00000000" w:rsidRDefault="00000000" w:rsidRPr="00000000" w14:paraId="00000136">
            <w:pPr>
              <w:tabs>
                <w:tab w:val="left" w:pos="459"/>
              </w:tabs>
              <w:ind w:right="3"/>
              <w:jc w:val="both"/>
              <w:rPr>
                <w:rFonts w:ascii="Arial" w:cs="Arial" w:eastAsia="Arial" w:hAnsi="Arial"/>
              </w:rPr>
            </w:pPr>
            <w:r w:rsidDel="00000000" w:rsidR="00000000" w:rsidRPr="00000000">
              <w:rPr>
                <w:rFonts w:ascii="Arial" w:cs="Arial" w:eastAsia="Arial" w:hAnsi="Arial"/>
                <w:rtl w:val="0"/>
              </w:rPr>
              <w:t xml:space="preserve">Acreditar más de 48 meses de experiencia.</w:t>
            </w:r>
          </w:p>
        </w:tc>
        <w:tc>
          <w:tcPr>
            <w:vAlign w:val="center"/>
          </w:tcPr>
          <w:p w:rsidR="00000000" w:rsidDel="00000000" w:rsidP="00000000" w:rsidRDefault="00000000" w:rsidRPr="00000000" w14:paraId="00000137">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3.00 puntos</w:t>
            </w:r>
          </w:p>
        </w:tc>
        <w:tc>
          <w:tcPr>
            <w:vAlign w:val="center"/>
          </w:tcPr>
          <w:p w:rsidR="00000000" w:rsidDel="00000000" w:rsidP="00000000" w:rsidRDefault="00000000" w:rsidRPr="00000000" w14:paraId="00000138">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9.00 puntos</w:t>
            </w:r>
          </w:p>
        </w:tc>
      </w:tr>
    </w:tbl>
    <w:p w:rsidR="00000000" w:rsidDel="00000000" w:rsidP="00000000" w:rsidRDefault="00000000" w:rsidRPr="00000000" w14:paraId="00000139">
      <w:pPr>
        <w:tabs>
          <w:tab w:val="left" w:pos="459"/>
        </w:tabs>
        <w:ind w:right="3"/>
        <w:rPr>
          <w:sz w:val="20"/>
          <w:szCs w:val="20"/>
        </w:rPr>
      </w:pPr>
      <w:r w:rsidDel="00000000" w:rsidR="00000000" w:rsidRPr="00000000">
        <w:rPr>
          <w:rtl w:val="0"/>
        </w:rPr>
      </w:r>
    </w:p>
    <w:p w:rsidR="00000000" w:rsidDel="00000000" w:rsidP="00000000" w:rsidRDefault="00000000" w:rsidRPr="00000000" w14:paraId="0000013A">
      <w:pPr>
        <w:tabs>
          <w:tab w:val="left" w:pos="1195"/>
        </w:tabs>
        <w:ind w:right="3"/>
        <w:jc w:val="both"/>
        <w:rPr>
          <w:b w:val="1"/>
          <w:sz w:val="20"/>
          <w:szCs w:val="20"/>
        </w:rPr>
      </w:pPr>
      <w:r w:rsidDel="00000000" w:rsidR="00000000" w:rsidRPr="00000000">
        <w:rPr>
          <w:b w:val="1"/>
          <w:sz w:val="20"/>
          <w:szCs w:val="20"/>
          <w:rtl w:val="0"/>
        </w:rPr>
        <w:t xml:space="preserve">3.2. 5. Especialista en Obras Eléctricas o Electromecánicas (Cantidad 01)</w:t>
      </w:r>
    </w:p>
    <w:p w:rsidR="00000000" w:rsidDel="00000000" w:rsidP="00000000" w:rsidRDefault="00000000" w:rsidRPr="00000000" w14:paraId="0000013B">
      <w:pPr>
        <w:tabs>
          <w:tab w:val="left" w:pos="1868"/>
        </w:tabs>
        <w:ind w:right="3"/>
        <w:jc w:val="both"/>
        <w:rPr>
          <w:sz w:val="20"/>
          <w:szCs w:val="20"/>
        </w:rPr>
      </w:pPr>
      <w:r w:rsidDel="00000000" w:rsidR="00000000" w:rsidRPr="00000000">
        <w:rPr>
          <w:rtl w:val="0"/>
        </w:rPr>
      </w:r>
    </w:p>
    <w:p w:rsidR="00000000" w:rsidDel="00000000" w:rsidP="00000000" w:rsidRDefault="00000000" w:rsidRPr="00000000" w14:paraId="0000013C">
      <w:pPr>
        <w:tabs>
          <w:tab w:val="left" w:pos="1868"/>
        </w:tabs>
        <w:ind w:right="3"/>
        <w:jc w:val="both"/>
        <w:rPr>
          <w:sz w:val="20"/>
          <w:szCs w:val="20"/>
        </w:rPr>
      </w:pPr>
      <w:r w:rsidDel="00000000" w:rsidR="00000000" w:rsidRPr="00000000">
        <w:rPr>
          <w:sz w:val="20"/>
          <w:szCs w:val="20"/>
          <w:rtl w:val="0"/>
        </w:rPr>
        <w:t xml:space="preserve">Se asignará puntaje, de acuerdo al siguiente detalle:</w:t>
      </w:r>
    </w:p>
    <w:p w:rsidR="00000000" w:rsidDel="00000000" w:rsidP="00000000" w:rsidRDefault="00000000" w:rsidRPr="00000000" w14:paraId="0000013D">
      <w:pPr>
        <w:tabs>
          <w:tab w:val="left" w:pos="459"/>
        </w:tabs>
        <w:ind w:right="3"/>
        <w:rPr>
          <w:sz w:val="20"/>
          <w:szCs w:val="20"/>
        </w:rPr>
      </w:pPr>
      <w:r w:rsidDel="00000000" w:rsidR="00000000" w:rsidRPr="00000000">
        <w:rPr>
          <w:rtl w:val="0"/>
        </w:rPr>
      </w:r>
    </w:p>
    <w:tbl>
      <w:tblPr>
        <w:tblStyle w:val="Table6"/>
        <w:tblW w:w="9747.0" w:type="dxa"/>
        <w:jc w:val="left"/>
        <w:tblInd w:w="0.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5495"/>
        <w:gridCol w:w="2301"/>
        <w:gridCol w:w="1951"/>
        <w:tblGridChange w:id="0">
          <w:tblGrid>
            <w:gridCol w:w="5495"/>
            <w:gridCol w:w="2301"/>
            <w:gridCol w:w="1951"/>
          </w:tblGrid>
        </w:tblGridChange>
      </w:tblGrid>
      <w:tr>
        <w:trPr>
          <w:cantSplit w:val="0"/>
          <w:trHeight w:val="485" w:hRule="atLeast"/>
          <w:tblHeader w:val="0"/>
        </w:trPr>
        <w:tc>
          <w:tcPr>
            <w:shd w:fill="f2f2f2" w:val="clear"/>
            <w:vAlign w:val="center"/>
          </w:tcPr>
          <w:p w:rsidR="00000000" w:rsidDel="00000000" w:rsidP="00000000" w:rsidRDefault="00000000" w:rsidRPr="00000000" w14:paraId="0000013E">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Experiencia mínima</w:t>
            </w:r>
          </w:p>
        </w:tc>
        <w:tc>
          <w:tcPr>
            <w:shd w:fill="f2f2f2" w:val="clear"/>
            <w:vAlign w:val="center"/>
          </w:tcPr>
          <w:p w:rsidR="00000000" w:rsidDel="00000000" w:rsidP="00000000" w:rsidRDefault="00000000" w:rsidRPr="00000000" w14:paraId="0000013F">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w:t>
            </w:r>
          </w:p>
        </w:tc>
        <w:tc>
          <w:tcPr>
            <w:shd w:fill="f2f2f2" w:val="clear"/>
            <w:vAlign w:val="center"/>
          </w:tcPr>
          <w:p w:rsidR="00000000" w:rsidDel="00000000" w:rsidP="00000000" w:rsidRDefault="00000000" w:rsidRPr="00000000" w14:paraId="00000140">
            <w:pPr>
              <w:ind w:right="3"/>
              <w:jc w:val="center"/>
              <w:rPr>
                <w:rFonts w:ascii="Arial" w:cs="Arial" w:eastAsia="Arial" w:hAnsi="Arial"/>
                <w:b w:val="1"/>
              </w:rPr>
            </w:pPr>
            <w:r w:rsidDel="00000000" w:rsidR="00000000" w:rsidRPr="00000000">
              <w:rPr>
                <w:rFonts w:ascii="Arial" w:cs="Arial" w:eastAsia="Arial" w:hAnsi="Arial"/>
                <w:b w:val="1"/>
                <w:rtl w:val="0"/>
              </w:rPr>
              <w:t xml:space="preserve">Puntaje </w:t>
            </w:r>
          </w:p>
          <w:p w:rsidR="00000000" w:rsidDel="00000000" w:rsidP="00000000" w:rsidRDefault="00000000" w:rsidRPr="00000000" w14:paraId="00000141">
            <w:pPr>
              <w:ind w:right="3"/>
              <w:jc w:val="center"/>
              <w:rPr>
                <w:rFonts w:ascii="Arial" w:cs="Arial" w:eastAsia="Arial" w:hAnsi="Arial"/>
                <w:b w:val="1"/>
              </w:rPr>
            </w:pPr>
            <w:r w:rsidDel="00000000" w:rsidR="00000000" w:rsidRPr="00000000">
              <w:rPr>
                <w:rFonts w:ascii="Arial" w:cs="Arial" w:eastAsia="Arial" w:hAnsi="Arial"/>
                <w:b w:val="1"/>
                <w:rtl w:val="0"/>
              </w:rPr>
              <w:t xml:space="preserve">alcanzado</w:t>
            </w:r>
          </w:p>
        </w:tc>
      </w:tr>
      <w:tr>
        <w:trPr>
          <w:cantSplit w:val="0"/>
          <w:trHeight w:val="291" w:hRule="atLeast"/>
          <w:tblHeader w:val="0"/>
        </w:trPr>
        <w:tc>
          <w:tcPr>
            <w:vAlign w:val="center"/>
          </w:tcPr>
          <w:p w:rsidR="00000000" w:rsidDel="00000000" w:rsidP="00000000" w:rsidRDefault="00000000" w:rsidRPr="00000000" w14:paraId="00000142">
            <w:pPr>
              <w:tabs>
                <w:tab w:val="left" w:pos="459"/>
              </w:tabs>
              <w:ind w:right="3"/>
              <w:rPr>
                <w:rFonts w:ascii="Arial" w:cs="Arial" w:eastAsia="Arial" w:hAnsi="Arial"/>
              </w:rPr>
            </w:pPr>
            <w:r w:rsidDel="00000000" w:rsidR="00000000" w:rsidRPr="00000000">
              <w:rPr>
                <w:rFonts w:ascii="Arial" w:cs="Arial" w:eastAsia="Arial" w:hAnsi="Arial"/>
                <w:rtl w:val="0"/>
              </w:rPr>
              <w:t xml:space="preserve">Conforme a lo indicado en la Sección II </w:t>
            </w:r>
          </w:p>
        </w:tc>
        <w:tc>
          <w:tcPr>
            <w:vAlign w:val="center"/>
          </w:tcPr>
          <w:p w:rsidR="00000000" w:rsidDel="00000000" w:rsidP="00000000" w:rsidRDefault="00000000" w:rsidRPr="00000000" w14:paraId="00000143">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w:t>
            </w:r>
          </w:p>
        </w:tc>
        <w:tc>
          <w:tcPr>
            <w:vAlign w:val="center"/>
          </w:tcPr>
          <w:p w:rsidR="00000000" w:rsidDel="00000000" w:rsidP="00000000" w:rsidRDefault="00000000" w:rsidRPr="00000000" w14:paraId="00000144">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6.00 puntos</w:t>
            </w:r>
          </w:p>
        </w:tc>
      </w:tr>
      <w:tr>
        <w:trPr>
          <w:cantSplit w:val="0"/>
          <w:trHeight w:val="291" w:hRule="atLeast"/>
          <w:tblHeader w:val="0"/>
        </w:trPr>
        <w:tc>
          <w:tcPr>
            <w:vAlign w:val="center"/>
          </w:tcPr>
          <w:p w:rsidR="00000000" w:rsidDel="00000000" w:rsidP="00000000" w:rsidRDefault="00000000" w:rsidRPr="00000000" w14:paraId="00000145">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Requisitos para puntaje adicional</w:t>
            </w:r>
          </w:p>
        </w:tc>
        <w:tc>
          <w:tcPr>
            <w:vAlign w:val="center"/>
          </w:tcPr>
          <w:p w:rsidR="00000000" w:rsidDel="00000000" w:rsidP="00000000" w:rsidRDefault="00000000" w:rsidRPr="00000000" w14:paraId="00000146">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Puntaje</w:t>
            </w:r>
          </w:p>
          <w:p w:rsidR="00000000" w:rsidDel="00000000" w:rsidP="00000000" w:rsidRDefault="00000000" w:rsidRPr="00000000" w14:paraId="00000147">
            <w:pPr>
              <w:tabs>
                <w:tab w:val="left" w:pos="459"/>
              </w:tabs>
              <w:ind w:right="3"/>
              <w:jc w:val="center"/>
              <w:rPr>
                <w:rFonts w:ascii="Arial" w:cs="Arial" w:eastAsia="Arial" w:hAnsi="Arial"/>
                <w:b w:val="1"/>
              </w:rPr>
            </w:pPr>
            <w:r w:rsidDel="00000000" w:rsidR="00000000" w:rsidRPr="00000000">
              <w:rPr>
                <w:rFonts w:ascii="Arial" w:cs="Arial" w:eastAsia="Arial" w:hAnsi="Arial"/>
                <w:b w:val="1"/>
                <w:rtl w:val="0"/>
              </w:rPr>
              <w:t xml:space="preserve">adicional</w:t>
            </w:r>
          </w:p>
        </w:tc>
        <w:tc>
          <w:tcPr>
            <w:vAlign w:val="center"/>
          </w:tcPr>
          <w:p w:rsidR="00000000" w:rsidDel="00000000" w:rsidP="00000000" w:rsidRDefault="00000000" w:rsidRPr="00000000" w14:paraId="00000148">
            <w:pPr>
              <w:ind w:right="3"/>
              <w:jc w:val="center"/>
              <w:rPr>
                <w:rFonts w:ascii="Arial" w:cs="Arial" w:eastAsia="Arial" w:hAnsi="Arial"/>
                <w:b w:val="1"/>
              </w:rPr>
            </w:pPr>
            <w:r w:rsidDel="00000000" w:rsidR="00000000" w:rsidRPr="00000000">
              <w:rPr>
                <w:rFonts w:ascii="Arial" w:cs="Arial" w:eastAsia="Arial" w:hAnsi="Arial"/>
                <w:b w:val="1"/>
                <w:rtl w:val="0"/>
              </w:rPr>
              <w:t xml:space="preserve">Puntaje</w:t>
            </w:r>
          </w:p>
          <w:p w:rsidR="00000000" w:rsidDel="00000000" w:rsidP="00000000" w:rsidRDefault="00000000" w:rsidRPr="00000000" w14:paraId="00000149">
            <w:pPr>
              <w:ind w:right="3"/>
              <w:jc w:val="center"/>
              <w:rPr>
                <w:rFonts w:ascii="Arial" w:cs="Arial" w:eastAsia="Arial" w:hAnsi="Arial"/>
                <w:b w:val="1"/>
              </w:rPr>
            </w:pPr>
            <w:r w:rsidDel="00000000" w:rsidR="00000000" w:rsidRPr="00000000">
              <w:rPr>
                <w:rFonts w:ascii="Arial" w:cs="Arial" w:eastAsia="Arial" w:hAnsi="Arial"/>
                <w:b w:val="1"/>
                <w:rtl w:val="0"/>
              </w:rPr>
              <w:t xml:space="preserve">alcanzado</w:t>
            </w:r>
          </w:p>
        </w:tc>
      </w:tr>
      <w:tr>
        <w:trPr>
          <w:cantSplit w:val="0"/>
          <w:trHeight w:val="291" w:hRule="atLeast"/>
          <w:tblHeader w:val="0"/>
        </w:trPr>
        <w:tc>
          <w:tcPr>
            <w:vAlign w:val="center"/>
          </w:tcPr>
          <w:p w:rsidR="00000000" w:rsidDel="00000000" w:rsidP="00000000" w:rsidRDefault="00000000" w:rsidRPr="00000000" w14:paraId="0000014A">
            <w:pPr>
              <w:tabs>
                <w:tab w:val="left" w:pos="459"/>
              </w:tabs>
              <w:ind w:right="3"/>
              <w:jc w:val="both"/>
              <w:rPr>
                <w:rFonts w:ascii="Arial" w:cs="Arial" w:eastAsia="Arial" w:hAnsi="Arial"/>
              </w:rPr>
            </w:pPr>
            <w:r w:rsidDel="00000000" w:rsidR="00000000" w:rsidRPr="00000000">
              <w:rPr>
                <w:rFonts w:ascii="Arial" w:cs="Arial" w:eastAsia="Arial" w:hAnsi="Arial"/>
                <w:rtl w:val="0"/>
              </w:rPr>
              <w:t xml:space="preserve">Acreditar experiencia mayor  a 24 meses y menor a 36 meses. </w:t>
            </w:r>
          </w:p>
        </w:tc>
        <w:tc>
          <w:tcPr>
            <w:vAlign w:val="center"/>
          </w:tcPr>
          <w:p w:rsidR="00000000" w:rsidDel="00000000" w:rsidP="00000000" w:rsidRDefault="00000000" w:rsidRPr="00000000" w14:paraId="0000014B">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1.00 punto</w:t>
            </w:r>
          </w:p>
        </w:tc>
        <w:tc>
          <w:tcPr>
            <w:vAlign w:val="center"/>
          </w:tcPr>
          <w:p w:rsidR="00000000" w:rsidDel="00000000" w:rsidP="00000000" w:rsidRDefault="00000000" w:rsidRPr="00000000" w14:paraId="0000014C">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7.00 puntos</w:t>
            </w:r>
          </w:p>
        </w:tc>
      </w:tr>
      <w:tr>
        <w:trPr>
          <w:cantSplit w:val="0"/>
          <w:trHeight w:val="291" w:hRule="atLeast"/>
          <w:tblHeader w:val="0"/>
        </w:trPr>
        <w:tc>
          <w:tcPr>
            <w:vAlign w:val="center"/>
          </w:tcPr>
          <w:p w:rsidR="00000000" w:rsidDel="00000000" w:rsidP="00000000" w:rsidRDefault="00000000" w:rsidRPr="00000000" w14:paraId="0000014D">
            <w:pPr>
              <w:tabs>
                <w:tab w:val="left" w:pos="459"/>
              </w:tabs>
              <w:ind w:right="3"/>
              <w:jc w:val="both"/>
              <w:rPr>
                <w:rFonts w:ascii="Arial" w:cs="Arial" w:eastAsia="Arial" w:hAnsi="Arial"/>
              </w:rPr>
            </w:pPr>
            <w:r w:rsidDel="00000000" w:rsidR="00000000" w:rsidRPr="00000000">
              <w:rPr>
                <w:rFonts w:ascii="Arial" w:cs="Arial" w:eastAsia="Arial" w:hAnsi="Arial"/>
                <w:rtl w:val="0"/>
              </w:rPr>
              <w:t xml:space="preserve">Acreditar experiencia mayor a 36 meses y menor a 48 meses. </w:t>
            </w:r>
          </w:p>
        </w:tc>
        <w:tc>
          <w:tcPr>
            <w:vAlign w:val="center"/>
          </w:tcPr>
          <w:p w:rsidR="00000000" w:rsidDel="00000000" w:rsidP="00000000" w:rsidRDefault="00000000" w:rsidRPr="00000000" w14:paraId="0000014E">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2.00 puntos</w:t>
            </w:r>
          </w:p>
        </w:tc>
        <w:tc>
          <w:tcPr>
            <w:vAlign w:val="center"/>
          </w:tcPr>
          <w:p w:rsidR="00000000" w:rsidDel="00000000" w:rsidP="00000000" w:rsidRDefault="00000000" w:rsidRPr="00000000" w14:paraId="0000014F">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8.00 puntos</w:t>
            </w:r>
          </w:p>
        </w:tc>
      </w:tr>
      <w:tr>
        <w:trPr>
          <w:cantSplit w:val="0"/>
          <w:trHeight w:val="291" w:hRule="atLeast"/>
          <w:tblHeader w:val="0"/>
        </w:trPr>
        <w:tc>
          <w:tcPr>
            <w:vAlign w:val="center"/>
          </w:tcPr>
          <w:p w:rsidR="00000000" w:rsidDel="00000000" w:rsidP="00000000" w:rsidRDefault="00000000" w:rsidRPr="00000000" w14:paraId="00000150">
            <w:pPr>
              <w:tabs>
                <w:tab w:val="left" w:pos="459"/>
              </w:tabs>
              <w:ind w:right="3"/>
              <w:jc w:val="both"/>
              <w:rPr>
                <w:rFonts w:ascii="Arial" w:cs="Arial" w:eastAsia="Arial" w:hAnsi="Arial"/>
              </w:rPr>
            </w:pPr>
            <w:r w:rsidDel="00000000" w:rsidR="00000000" w:rsidRPr="00000000">
              <w:rPr>
                <w:rFonts w:ascii="Arial" w:cs="Arial" w:eastAsia="Arial" w:hAnsi="Arial"/>
                <w:rtl w:val="0"/>
              </w:rPr>
              <w:t xml:space="preserve">Acreditar más de 48 meses de experiencia.</w:t>
            </w:r>
          </w:p>
        </w:tc>
        <w:tc>
          <w:tcPr>
            <w:vAlign w:val="center"/>
          </w:tcPr>
          <w:p w:rsidR="00000000" w:rsidDel="00000000" w:rsidP="00000000" w:rsidRDefault="00000000" w:rsidRPr="00000000" w14:paraId="00000151">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3.00 puntos</w:t>
            </w:r>
          </w:p>
        </w:tc>
        <w:tc>
          <w:tcPr>
            <w:vAlign w:val="center"/>
          </w:tcPr>
          <w:p w:rsidR="00000000" w:rsidDel="00000000" w:rsidP="00000000" w:rsidRDefault="00000000" w:rsidRPr="00000000" w14:paraId="00000152">
            <w:pPr>
              <w:tabs>
                <w:tab w:val="left" w:pos="459"/>
              </w:tabs>
              <w:ind w:right="3"/>
              <w:jc w:val="center"/>
              <w:rPr>
                <w:rFonts w:ascii="Arial" w:cs="Arial" w:eastAsia="Arial" w:hAnsi="Arial"/>
              </w:rPr>
            </w:pPr>
            <w:r w:rsidDel="00000000" w:rsidR="00000000" w:rsidRPr="00000000">
              <w:rPr>
                <w:rFonts w:ascii="Arial" w:cs="Arial" w:eastAsia="Arial" w:hAnsi="Arial"/>
                <w:rtl w:val="0"/>
              </w:rPr>
              <w:t xml:space="preserve">9.00 puntos</w:t>
            </w:r>
          </w:p>
        </w:tc>
      </w:tr>
    </w:tbl>
    <w:p w:rsidR="00000000" w:rsidDel="00000000" w:rsidP="00000000" w:rsidRDefault="00000000" w:rsidRPr="00000000" w14:paraId="00000153">
      <w:pPr>
        <w:tabs>
          <w:tab w:val="left" w:pos="459"/>
        </w:tabs>
        <w:ind w:right="3"/>
        <w:rPr>
          <w:sz w:val="20"/>
          <w:szCs w:val="20"/>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b w:val="1"/>
          <w:sz w:val="20"/>
          <w:szCs w:val="20"/>
          <w:rtl w:val="0"/>
        </w:rPr>
        <w:t xml:space="preserve">3.3 </w:t>
      </w:r>
      <w:r w:rsidDel="00000000" w:rsidR="00000000" w:rsidRPr="00000000">
        <w:rPr>
          <w:b w:val="1"/>
          <w:sz w:val="20"/>
          <w:szCs w:val="20"/>
          <w:u w:val="single"/>
          <w:rtl w:val="0"/>
        </w:rPr>
        <w:t xml:space="preserve">Declaraciones descriptivas de la metodología propuesta</w:t>
      </w: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widowControl w:val="1"/>
        <w:jc w:val="both"/>
        <w:rPr>
          <w:sz w:val="20"/>
          <w:szCs w:val="20"/>
        </w:rPr>
      </w:pPr>
      <w:r w:rsidDel="00000000" w:rsidR="00000000" w:rsidRPr="00000000">
        <w:rPr>
          <w:sz w:val="20"/>
          <w:szCs w:val="20"/>
          <w:rtl w:val="0"/>
        </w:rPr>
        <w:t xml:space="preserve">El licitante deberá presentar una declaración de la metodología propuesta para la prestación del servicio, conforme a los alcances que se describen en la Sección II, que comprendan los siguientes aspectos:</w:t>
      </w:r>
    </w:p>
    <w:p w:rsidR="00000000" w:rsidDel="00000000" w:rsidP="00000000" w:rsidRDefault="00000000" w:rsidRPr="00000000" w14:paraId="00000158">
      <w:pPr>
        <w:widowControl w:val="1"/>
        <w:jc w:val="both"/>
        <w:rPr>
          <w:sz w:val="20"/>
          <w:szCs w:val="20"/>
        </w:rPr>
      </w:pPr>
      <w:r w:rsidDel="00000000" w:rsidR="00000000" w:rsidRPr="00000000">
        <w:rPr>
          <w:rtl w:val="0"/>
        </w:rPr>
      </w:r>
    </w:p>
    <w:p w:rsidR="00000000" w:rsidDel="00000000" w:rsidP="00000000" w:rsidRDefault="00000000" w:rsidRPr="00000000" w14:paraId="00000159">
      <w:pPr>
        <w:numPr>
          <w:ilvl w:val="0"/>
          <w:numId w:val="2"/>
        </w:numPr>
        <w:ind w:left="360" w:right="1436" w:hanging="360"/>
        <w:jc w:val="both"/>
        <w:rPr>
          <w:b w:val="1"/>
          <w:sz w:val="20"/>
          <w:szCs w:val="20"/>
        </w:rPr>
      </w:pPr>
      <w:r w:rsidDel="00000000" w:rsidR="00000000" w:rsidRPr="00000000">
        <w:rPr>
          <w:b w:val="1"/>
          <w:sz w:val="20"/>
          <w:szCs w:val="20"/>
          <w:rtl w:val="0"/>
        </w:rPr>
        <w:t xml:space="preserve">Metodología y forma de trabajo </w:t>
      </w:r>
    </w:p>
    <w:p w:rsidR="00000000" w:rsidDel="00000000" w:rsidP="00000000" w:rsidRDefault="00000000" w:rsidRPr="00000000" w14:paraId="0000015A">
      <w:pPr>
        <w:widowControl w:val="1"/>
        <w:ind w:right="3"/>
        <w:jc w:val="both"/>
        <w:rPr>
          <w:sz w:val="20"/>
          <w:szCs w:val="20"/>
        </w:rPr>
      </w:pPr>
      <w:r w:rsidDel="00000000" w:rsidR="00000000" w:rsidRPr="00000000">
        <w:rPr>
          <w:rtl w:val="0"/>
        </w:rPr>
      </w:r>
    </w:p>
    <w:p w:rsidR="00000000" w:rsidDel="00000000" w:rsidP="00000000" w:rsidRDefault="00000000" w:rsidRPr="00000000" w14:paraId="0000015B">
      <w:pPr>
        <w:widowControl w:val="1"/>
        <w:spacing w:after="17" w:lineRule="auto"/>
        <w:ind w:right="3"/>
        <w:jc w:val="both"/>
        <w:rPr>
          <w:b w:val="1"/>
          <w:sz w:val="20"/>
          <w:szCs w:val="20"/>
          <w:highlight w:val="white"/>
        </w:rPr>
      </w:pPr>
      <w:r w:rsidDel="00000000" w:rsidR="00000000" w:rsidRPr="00000000">
        <w:rPr>
          <w:sz w:val="20"/>
          <w:szCs w:val="20"/>
          <w:highlight w:val="white"/>
          <w:rtl w:val="0"/>
        </w:rPr>
        <w:t xml:space="preserve">i) Descripción del método que se aplicará durante la prestación del servicio, los procedimientos y formas de trabajo y su relación con los diferentes instrumentos y medios que serán aplicados en las diferentes fases de la consultoría. </w:t>
      </w:r>
      <w:r w:rsidDel="00000000" w:rsidR="00000000" w:rsidRPr="00000000">
        <w:rPr>
          <w:b w:val="1"/>
          <w:sz w:val="20"/>
          <w:szCs w:val="20"/>
          <w:highlight w:val="white"/>
          <w:rtl w:val="0"/>
        </w:rPr>
        <w:t xml:space="preserve">(6  puntos) </w:t>
      </w:r>
    </w:p>
    <w:p w:rsidR="00000000" w:rsidDel="00000000" w:rsidP="00000000" w:rsidRDefault="00000000" w:rsidRPr="00000000" w14:paraId="0000015C">
      <w:pPr>
        <w:widowControl w:val="1"/>
        <w:spacing w:after="17" w:lineRule="auto"/>
        <w:ind w:right="3"/>
        <w:jc w:val="both"/>
        <w:rPr>
          <w:b w:val="1"/>
          <w:sz w:val="20"/>
          <w:szCs w:val="20"/>
          <w:highlight w:val="white"/>
        </w:rPr>
      </w:pPr>
      <w:r w:rsidDel="00000000" w:rsidR="00000000" w:rsidRPr="00000000">
        <w:rPr>
          <w:rtl w:val="0"/>
        </w:rPr>
      </w:r>
    </w:p>
    <w:p w:rsidR="00000000" w:rsidDel="00000000" w:rsidP="00000000" w:rsidRDefault="00000000" w:rsidRPr="00000000" w14:paraId="0000015D">
      <w:pPr>
        <w:widowControl w:val="1"/>
        <w:spacing w:after="17" w:lineRule="auto"/>
        <w:ind w:left="284" w:right="3" w:firstLine="0"/>
        <w:jc w:val="both"/>
        <w:rPr>
          <w:sz w:val="20"/>
          <w:szCs w:val="20"/>
          <w:highlight w:val="white"/>
        </w:rPr>
      </w:pPr>
      <w:r w:rsidDel="00000000" w:rsidR="00000000" w:rsidRPr="00000000">
        <w:rPr>
          <w:sz w:val="20"/>
          <w:szCs w:val="20"/>
          <w:highlight w:val="white"/>
          <w:rtl w:val="0"/>
        </w:rPr>
        <w:t xml:space="preserve">ii) Descripción del plan  de comunicaciones con la contraparte y contratista. </w:t>
      </w:r>
      <w:r w:rsidDel="00000000" w:rsidR="00000000" w:rsidRPr="00000000">
        <w:rPr>
          <w:b w:val="1"/>
          <w:sz w:val="20"/>
          <w:szCs w:val="20"/>
          <w:highlight w:val="white"/>
          <w:rtl w:val="0"/>
        </w:rPr>
        <w:t xml:space="preserve">(2 punto) </w:t>
      </w:r>
      <w:r w:rsidDel="00000000" w:rsidR="00000000" w:rsidRPr="00000000">
        <w:rPr>
          <w:rtl w:val="0"/>
        </w:rPr>
      </w:r>
    </w:p>
    <w:p w:rsidR="00000000" w:rsidDel="00000000" w:rsidP="00000000" w:rsidRDefault="00000000" w:rsidRPr="00000000" w14:paraId="0000015E">
      <w:pPr>
        <w:widowControl w:val="1"/>
        <w:spacing w:after="17" w:lineRule="auto"/>
        <w:ind w:left="284" w:right="3" w:firstLine="0"/>
        <w:jc w:val="both"/>
        <w:rPr>
          <w:sz w:val="20"/>
          <w:szCs w:val="20"/>
        </w:rPr>
      </w:pPr>
      <w:r w:rsidDel="00000000" w:rsidR="00000000" w:rsidRPr="00000000">
        <w:rPr>
          <w:rtl w:val="0"/>
        </w:rPr>
      </w:r>
    </w:p>
    <w:p w:rsidR="00000000" w:rsidDel="00000000" w:rsidP="00000000" w:rsidRDefault="00000000" w:rsidRPr="00000000" w14:paraId="0000015F">
      <w:pPr>
        <w:numPr>
          <w:ilvl w:val="0"/>
          <w:numId w:val="2"/>
        </w:numPr>
        <w:ind w:left="360" w:right="1436" w:hanging="360"/>
        <w:jc w:val="both"/>
        <w:rPr>
          <w:b w:val="1"/>
          <w:sz w:val="20"/>
          <w:szCs w:val="20"/>
        </w:rPr>
      </w:pPr>
      <w:r w:rsidDel="00000000" w:rsidR="00000000" w:rsidRPr="00000000">
        <w:rPr>
          <w:b w:val="1"/>
          <w:sz w:val="20"/>
          <w:szCs w:val="20"/>
          <w:rtl w:val="0"/>
        </w:rPr>
        <w:t xml:space="preserve">Cronograma de actividades </w:t>
      </w:r>
    </w:p>
    <w:p w:rsidR="00000000" w:rsidDel="00000000" w:rsidP="00000000" w:rsidRDefault="00000000" w:rsidRPr="00000000" w14:paraId="00000160">
      <w:pPr>
        <w:widowControl w:val="1"/>
        <w:ind w:right="3"/>
        <w:jc w:val="both"/>
        <w:rPr>
          <w:sz w:val="20"/>
          <w:szCs w:val="20"/>
        </w:rPr>
      </w:pPr>
      <w:r w:rsidDel="00000000" w:rsidR="00000000" w:rsidRPr="00000000">
        <w:rPr>
          <w:rtl w:val="0"/>
        </w:rPr>
      </w:r>
    </w:p>
    <w:p w:rsidR="00000000" w:rsidDel="00000000" w:rsidP="00000000" w:rsidRDefault="00000000" w:rsidRPr="00000000" w14:paraId="00000161">
      <w:pPr>
        <w:ind w:right="3"/>
        <w:jc w:val="both"/>
        <w:rPr>
          <w:sz w:val="20"/>
          <w:szCs w:val="20"/>
        </w:rPr>
      </w:pPr>
      <w:r w:rsidDel="00000000" w:rsidR="00000000" w:rsidRPr="00000000">
        <w:rPr>
          <w:sz w:val="20"/>
          <w:szCs w:val="20"/>
          <w:rtl w:val="0"/>
        </w:rPr>
        <w:t xml:space="preserve">El licitante deberá presentar un cronograma de actividades mostrando las tareas proyectadas a realizar y las metas a cumplir concordante con los plazos referenciales indicados en la Sección II. </w:t>
      </w:r>
      <w:r w:rsidDel="00000000" w:rsidR="00000000" w:rsidRPr="00000000">
        <w:rPr>
          <w:b w:val="1"/>
          <w:sz w:val="20"/>
          <w:szCs w:val="20"/>
          <w:rtl w:val="0"/>
        </w:rPr>
        <w:t xml:space="preserve">(6 puntos)</w:t>
      </w:r>
      <w:r w:rsidDel="00000000" w:rsidR="00000000" w:rsidRPr="00000000">
        <w:rPr>
          <w:rtl w:val="0"/>
        </w:rPr>
      </w:r>
    </w:p>
    <w:p w:rsidR="00000000" w:rsidDel="00000000" w:rsidP="00000000" w:rsidRDefault="00000000" w:rsidRPr="00000000" w14:paraId="00000162">
      <w:pPr>
        <w:ind w:right="3"/>
        <w:jc w:val="both"/>
        <w:rPr>
          <w:sz w:val="20"/>
          <w:szCs w:val="20"/>
        </w:rPr>
      </w:pPr>
      <w:r w:rsidDel="00000000" w:rsidR="00000000" w:rsidRPr="00000000">
        <w:rPr>
          <w:rtl w:val="0"/>
        </w:rPr>
      </w:r>
    </w:p>
    <w:p w:rsidR="00000000" w:rsidDel="00000000" w:rsidP="00000000" w:rsidRDefault="00000000" w:rsidRPr="00000000" w14:paraId="00000163">
      <w:pPr>
        <w:numPr>
          <w:ilvl w:val="0"/>
          <w:numId w:val="2"/>
        </w:numPr>
        <w:ind w:left="360" w:right="1436" w:hanging="360"/>
        <w:jc w:val="both"/>
        <w:rPr>
          <w:b w:val="1"/>
          <w:sz w:val="20"/>
          <w:szCs w:val="20"/>
        </w:rPr>
      </w:pPr>
      <w:r w:rsidDel="00000000" w:rsidR="00000000" w:rsidRPr="00000000">
        <w:rPr>
          <w:b w:val="1"/>
          <w:sz w:val="20"/>
          <w:szCs w:val="20"/>
          <w:rtl w:val="0"/>
        </w:rPr>
        <w:t xml:space="preserve">Gestión de recursos humanos </w:t>
      </w:r>
    </w:p>
    <w:p w:rsidR="00000000" w:rsidDel="00000000" w:rsidP="00000000" w:rsidRDefault="00000000" w:rsidRPr="00000000" w14:paraId="00000164">
      <w:pPr>
        <w:ind w:right="3"/>
        <w:jc w:val="both"/>
        <w:rPr>
          <w:sz w:val="20"/>
          <w:szCs w:val="20"/>
        </w:rPr>
      </w:pPr>
      <w:r w:rsidDel="00000000" w:rsidR="00000000" w:rsidRPr="00000000">
        <w:rPr>
          <w:rtl w:val="0"/>
        </w:rPr>
      </w:r>
    </w:p>
    <w:p w:rsidR="00000000" w:rsidDel="00000000" w:rsidP="00000000" w:rsidRDefault="00000000" w:rsidRPr="00000000" w14:paraId="00000165">
      <w:pPr>
        <w:ind w:right="3"/>
        <w:jc w:val="both"/>
        <w:rPr>
          <w:b w:val="1"/>
          <w:sz w:val="20"/>
          <w:szCs w:val="20"/>
        </w:rPr>
      </w:pPr>
      <w:r w:rsidDel="00000000" w:rsidR="00000000" w:rsidRPr="00000000">
        <w:rPr>
          <w:sz w:val="20"/>
          <w:szCs w:val="20"/>
          <w:rtl w:val="0"/>
        </w:rPr>
        <w:t xml:space="preserve">i) Organigrama del personal asignado al servicio incluyendo al personal clave, no clave y de apoyo </w:t>
      </w:r>
      <w:r w:rsidDel="00000000" w:rsidR="00000000" w:rsidRPr="00000000">
        <w:rPr>
          <w:b w:val="1"/>
          <w:sz w:val="20"/>
          <w:szCs w:val="20"/>
          <w:rtl w:val="0"/>
        </w:rPr>
        <w:t xml:space="preserve">(2 puntos)</w:t>
      </w:r>
    </w:p>
    <w:p w:rsidR="00000000" w:rsidDel="00000000" w:rsidP="00000000" w:rsidRDefault="00000000" w:rsidRPr="00000000" w14:paraId="00000166">
      <w:pPr>
        <w:ind w:right="3"/>
        <w:jc w:val="both"/>
        <w:rPr>
          <w:b w:val="1"/>
          <w:sz w:val="20"/>
          <w:szCs w:val="20"/>
        </w:rPr>
      </w:pPr>
      <w:r w:rsidDel="00000000" w:rsidR="00000000" w:rsidRPr="00000000">
        <w:rPr>
          <w:rtl w:val="0"/>
        </w:rPr>
      </w:r>
    </w:p>
    <w:p w:rsidR="00000000" w:rsidDel="00000000" w:rsidP="00000000" w:rsidRDefault="00000000" w:rsidRPr="00000000" w14:paraId="00000167">
      <w:pPr>
        <w:ind w:right="3"/>
        <w:jc w:val="both"/>
        <w:rPr>
          <w:b w:val="1"/>
          <w:sz w:val="20"/>
          <w:szCs w:val="20"/>
        </w:rPr>
      </w:pPr>
      <w:r w:rsidDel="00000000" w:rsidR="00000000" w:rsidRPr="00000000">
        <w:rPr>
          <w:sz w:val="20"/>
          <w:szCs w:val="20"/>
          <w:rtl w:val="0"/>
        </w:rPr>
        <w:t xml:space="preserve">ii) Descripción de las funciones del personal clave, en base a las actividades a desarrollar durante la ejecución del servicio concordante con los alcances de la Sección II. </w:t>
      </w:r>
      <w:r w:rsidDel="00000000" w:rsidR="00000000" w:rsidRPr="00000000">
        <w:rPr>
          <w:b w:val="1"/>
          <w:sz w:val="20"/>
          <w:szCs w:val="20"/>
          <w:rtl w:val="0"/>
        </w:rPr>
        <w:t xml:space="preserve">(2 puntos)</w:t>
      </w:r>
    </w:p>
    <w:p w:rsidR="00000000" w:rsidDel="00000000" w:rsidP="00000000" w:rsidRDefault="00000000" w:rsidRPr="00000000" w14:paraId="00000168">
      <w:pPr>
        <w:ind w:right="3"/>
        <w:jc w:val="both"/>
        <w:rPr>
          <w:b w:val="1"/>
          <w:sz w:val="20"/>
          <w:szCs w:val="20"/>
        </w:rPr>
      </w:pPr>
      <w:r w:rsidDel="00000000" w:rsidR="00000000" w:rsidRPr="00000000">
        <w:rPr>
          <w:rtl w:val="0"/>
        </w:rPr>
      </w:r>
    </w:p>
    <w:p w:rsidR="00000000" w:rsidDel="00000000" w:rsidP="00000000" w:rsidRDefault="00000000" w:rsidRPr="00000000" w14:paraId="00000169">
      <w:pPr>
        <w:ind w:right="3"/>
        <w:jc w:val="both"/>
        <w:rPr>
          <w:sz w:val="20"/>
          <w:szCs w:val="20"/>
        </w:rPr>
      </w:pPr>
      <w:r w:rsidDel="00000000" w:rsidR="00000000" w:rsidRPr="00000000">
        <w:rPr>
          <w:sz w:val="20"/>
          <w:szCs w:val="20"/>
          <w:rtl w:val="0"/>
        </w:rPr>
        <w:t xml:space="preserve">iii) Plan de dotación o cronograma de asignación de recursos humanos que permita conocer los periodos de participación y su porcentaje de incidencia de todo el personal propuestos que se van a incorporar al proyecto, según los perfiles y cantidades requeridos en la Sección II. </w:t>
      </w:r>
      <w:r w:rsidDel="00000000" w:rsidR="00000000" w:rsidRPr="00000000">
        <w:rPr>
          <w:b w:val="1"/>
          <w:sz w:val="20"/>
          <w:szCs w:val="20"/>
          <w:rtl w:val="0"/>
        </w:rPr>
        <w:t xml:space="preserve">(2 puntos)</w:t>
      </w:r>
      <w:r w:rsidDel="00000000" w:rsidR="00000000" w:rsidRPr="00000000">
        <w:rPr>
          <w:rtl w:val="0"/>
        </w:rPr>
      </w:r>
    </w:p>
    <w:p w:rsidR="00000000" w:rsidDel="00000000" w:rsidP="00000000" w:rsidRDefault="00000000" w:rsidRPr="00000000" w14:paraId="0000016A">
      <w:pPr>
        <w:ind w:right="3"/>
        <w:jc w:val="both"/>
        <w:rPr>
          <w:sz w:val="20"/>
          <w:szCs w:val="20"/>
        </w:rPr>
      </w:pPr>
      <w:r w:rsidDel="00000000" w:rsidR="00000000" w:rsidRPr="00000000">
        <w:rPr>
          <w:rtl w:val="0"/>
        </w:rPr>
      </w:r>
    </w:p>
    <w:p w:rsidR="00000000" w:rsidDel="00000000" w:rsidP="00000000" w:rsidRDefault="00000000" w:rsidRPr="00000000" w14:paraId="0000016B">
      <w:pPr>
        <w:ind w:right="3"/>
        <w:jc w:val="both"/>
        <w:rPr>
          <w:sz w:val="20"/>
          <w:szCs w:val="20"/>
        </w:rPr>
      </w:pPr>
      <w:r w:rsidDel="00000000" w:rsidR="00000000" w:rsidRPr="00000000">
        <w:rPr>
          <w:rtl w:val="0"/>
        </w:rPr>
      </w:r>
    </w:p>
    <w:p w:rsidR="00000000" w:rsidDel="00000000" w:rsidP="00000000" w:rsidRDefault="00000000" w:rsidRPr="00000000" w14:paraId="0000016C">
      <w:pPr>
        <w:widowControl w:val="1"/>
        <w:jc w:val="both"/>
        <w:rPr>
          <w:color w:val="222222"/>
          <w:sz w:val="20"/>
          <w:szCs w:val="20"/>
        </w:rPr>
      </w:pPr>
      <w:r w:rsidDel="00000000" w:rsidR="00000000" w:rsidRPr="00000000">
        <w:rPr>
          <w:sz w:val="20"/>
          <w:szCs w:val="20"/>
          <w:rtl w:val="0"/>
        </w:rPr>
        <w:t xml:space="preserve">Cada uno de los aspectos antes mencionados, serán evaluados en base a los siguientes </w:t>
      </w:r>
      <w:r w:rsidDel="00000000" w:rsidR="00000000" w:rsidRPr="00000000">
        <w:rPr>
          <w:color w:val="222222"/>
          <w:sz w:val="20"/>
          <w:szCs w:val="20"/>
          <w:rtl w:val="0"/>
        </w:rPr>
        <w:t xml:space="preserve">factores de presentación, los que multiplicarán a cada puntaje indicado para obtener el puntaje final:</w:t>
      </w:r>
    </w:p>
    <w:p w:rsidR="00000000" w:rsidDel="00000000" w:rsidP="00000000" w:rsidRDefault="00000000" w:rsidRPr="00000000" w14:paraId="0000016D">
      <w:pPr>
        <w:widowControl w:val="1"/>
        <w:jc w:val="both"/>
        <w:rPr>
          <w:b w:val="1"/>
          <w:color w:val="222222"/>
          <w:sz w:val="20"/>
          <w:szCs w:val="20"/>
        </w:rPr>
      </w:pPr>
      <w:r w:rsidDel="00000000" w:rsidR="00000000" w:rsidRPr="00000000">
        <w:rPr>
          <w:rtl w:val="0"/>
        </w:rPr>
      </w:r>
    </w:p>
    <w:tbl>
      <w:tblPr>
        <w:tblStyle w:val="Table7"/>
        <w:tblW w:w="9856.0" w:type="dxa"/>
        <w:jc w:val="left"/>
        <w:tblInd w:w="0.0" w:type="dxa"/>
        <w:tblBorders>
          <w:top w:color="bfbfbf" w:space="0" w:sz="4" w:val="single"/>
          <w:left w:color="000000" w:space="0" w:sz="0" w:val="nil"/>
          <w:bottom w:color="bfbfbf" w:space="0" w:sz="4" w:val="single"/>
          <w:right w:color="000000" w:space="0" w:sz="0" w:val="nil"/>
          <w:insideH w:color="bfbfbf" w:space="0" w:sz="4" w:val="single"/>
          <w:insideV w:color="000000" w:space="0" w:sz="0" w:val="nil"/>
        </w:tblBorders>
        <w:tblLayout w:type="fixed"/>
        <w:tblLook w:val="0400"/>
      </w:tblPr>
      <w:tblGrid>
        <w:gridCol w:w="2451"/>
        <w:gridCol w:w="638"/>
        <w:gridCol w:w="6767"/>
        <w:tblGridChange w:id="0">
          <w:tblGrid>
            <w:gridCol w:w="2451"/>
            <w:gridCol w:w="638"/>
            <w:gridCol w:w="6767"/>
          </w:tblGrid>
        </w:tblGridChange>
      </w:tblGrid>
      <w:tr>
        <w:trPr>
          <w:cantSplit w:val="0"/>
          <w:tblHeader w:val="0"/>
        </w:trPr>
        <w:tc>
          <w:tcPr/>
          <w:p w:rsidR="00000000" w:rsidDel="00000000" w:rsidP="00000000" w:rsidRDefault="00000000" w:rsidRPr="00000000" w14:paraId="0000016E">
            <w:pPr>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Satisfactorio:</w:t>
            </w:r>
          </w:p>
        </w:tc>
        <w:tc>
          <w:tcPr/>
          <w:p w:rsidR="00000000" w:rsidDel="00000000" w:rsidP="00000000" w:rsidRDefault="00000000" w:rsidRPr="00000000" w14:paraId="0000016F">
            <w:pPr>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1.00</w:t>
            </w:r>
          </w:p>
        </w:tc>
        <w:tc>
          <w:tcPr/>
          <w:p w:rsidR="00000000" w:rsidDel="00000000" w:rsidP="00000000" w:rsidRDefault="00000000" w:rsidRPr="00000000" w14:paraId="00000170">
            <w:pPr>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La propuesta está lo suficientemente detallada y alineada con los alcances de los servicios requeridos</w:t>
            </w:r>
          </w:p>
        </w:tc>
      </w:tr>
      <w:tr>
        <w:trPr>
          <w:cantSplit w:val="0"/>
          <w:tblHeader w:val="0"/>
        </w:trPr>
        <w:tc>
          <w:tcPr/>
          <w:p w:rsidR="00000000" w:rsidDel="00000000" w:rsidP="00000000" w:rsidRDefault="00000000" w:rsidRPr="00000000" w14:paraId="00000171">
            <w:pPr>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Parcialmente satisfactorio:</w:t>
            </w:r>
          </w:p>
        </w:tc>
        <w:tc>
          <w:tcPr/>
          <w:p w:rsidR="00000000" w:rsidDel="00000000" w:rsidP="00000000" w:rsidRDefault="00000000" w:rsidRPr="00000000" w14:paraId="00000172">
            <w:pPr>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0.75</w:t>
            </w:r>
          </w:p>
        </w:tc>
        <w:tc>
          <w:tcPr/>
          <w:p w:rsidR="00000000" w:rsidDel="00000000" w:rsidP="00000000" w:rsidRDefault="00000000" w:rsidRPr="00000000" w14:paraId="00000173">
            <w:pPr>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La propuesta está descrita de manera general y se encuentra alineada con los alcances de los servicios requeridos</w:t>
            </w:r>
          </w:p>
        </w:tc>
      </w:tr>
      <w:tr>
        <w:trPr>
          <w:cantSplit w:val="0"/>
          <w:tblHeader w:val="0"/>
        </w:trPr>
        <w:tc>
          <w:tcPr/>
          <w:p w:rsidR="00000000" w:rsidDel="00000000" w:rsidP="00000000" w:rsidRDefault="00000000" w:rsidRPr="00000000" w14:paraId="00000174">
            <w:pPr>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Regular:</w:t>
            </w:r>
          </w:p>
        </w:tc>
        <w:tc>
          <w:tcPr/>
          <w:p w:rsidR="00000000" w:rsidDel="00000000" w:rsidP="00000000" w:rsidRDefault="00000000" w:rsidRPr="00000000" w14:paraId="00000175">
            <w:pPr>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0.50</w:t>
            </w:r>
          </w:p>
        </w:tc>
        <w:tc>
          <w:tcPr/>
          <w:p w:rsidR="00000000" w:rsidDel="00000000" w:rsidP="00000000" w:rsidRDefault="00000000" w:rsidRPr="00000000" w14:paraId="00000176">
            <w:pPr>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La propuesta está lo suficientemente descrita, no obstante, faltaron desarrollar algunos aspectos</w:t>
            </w:r>
          </w:p>
        </w:tc>
      </w:tr>
      <w:tr>
        <w:trPr>
          <w:cantSplit w:val="0"/>
          <w:tblHeader w:val="0"/>
        </w:trPr>
        <w:tc>
          <w:tcPr/>
          <w:p w:rsidR="00000000" w:rsidDel="00000000" w:rsidP="00000000" w:rsidRDefault="00000000" w:rsidRPr="00000000" w14:paraId="00000177">
            <w:pPr>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Incompleto/Inadecuado:</w:t>
            </w:r>
          </w:p>
        </w:tc>
        <w:tc>
          <w:tcPr/>
          <w:p w:rsidR="00000000" w:rsidDel="00000000" w:rsidP="00000000" w:rsidRDefault="00000000" w:rsidRPr="00000000" w14:paraId="00000178">
            <w:pPr>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0.25</w:t>
            </w:r>
          </w:p>
        </w:tc>
        <w:tc>
          <w:tcPr/>
          <w:p w:rsidR="00000000" w:rsidDel="00000000" w:rsidP="00000000" w:rsidRDefault="00000000" w:rsidRPr="00000000" w14:paraId="00000179">
            <w:pPr>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La propuesta está incompleta y no permite verificar si está alineada con los alcances de los servicios requeridos</w:t>
            </w:r>
          </w:p>
        </w:tc>
      </w:tr>
      <w:tr>
        <w:trPr>
          <w:cantSplit w:val="0"/>
          <w:tblHeader w:val="0"/>
        </w:trPr>
        <w:tc>
          <w:tcPr/>
          <w:p w:rsidR="00000000" w:rsidDel="00000000" w:rsidP="00000000" w:rsidRDefault="00000000" w:rsidRPr="00000000" w14:paraId="0000017A">
            <w:pPr>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No presenta:</w:t>
            </w:r>
          </w:p>
        </w:tc>
        <w:tc>
          <w:tcPr/>
          <w:p w:rsidR="00000000" w:rsidDel="00000000" w:rsidP="00000000" w:rsidRDefault="00000000" w:rsidRPr="00000000" w14:paraId="0000017B">
            <w:pPr>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0.00</w:t>
            </w:r>
          </w:p>
        </w:tc>
        <w:tc>
          <w:tcPr/>
          <w:p w:rsidR="00000000" w:rsidDel="00000000" w:rsidP="00000000" w:rsidRDefault="00000000" w:rsidRPr="00000000" w14:paraId="0000017C">
            <w:pPr>
              <w:jc w:val="both"/>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No presenta propuesta </w:t>
            </w:r>
          </w:p>
        </w:tc>
      </w:tr>
    </w:tbl>
    <w:p w:rsidR="00000000" w:rsidDel="00000000" w:rsidP="00000000" w:rsidRDefault="00000000" w:rsidRPr="00000000" w14:paraId="0000017D">
      <w:pPr>
        <w:ind w:right="3"/>
        <w:jc w:val="both"/>
        <w:rPr>
          <w:sz w:val="20"/>
          <w:szCs w:val="20"/>
        </w:rPr>
      </w:pPr>
      <w:r w:rsidDel="00000000" w:rsidR="00000000" w:rsidRPr="00000000">
        <w:rPr>
          <w:rtl w:val="0"/>
        </w:rPr>
      </w:r>
    </w:p>
    <w:p w:rsidR="00000000" w:rsidDel="00000000" w:rsidP="00000000" w:rsidRDefault="00000000" w:rsidRPr="00000000" w14:paraId="0000017E">
      <w:pPr>
        <w:ind w:right="3"/>
        <w:jc w:val="both"/>
        <w:rPr>
          <w:b w:val="1"/>
          <w:sz w:val="20"/>
          <w:szCs w:val="20"/>
          <w:u w:val="single"/>
        </w:rPr>
      </w:pPr>
      <w:r w:rsidDel="00000000" w:rsidR="00000000" w:rsidRPr="00000000">
        <w:rPr>
          <w:b w:val="1"/>
          <w:sz w:val="20"/>
          <w:szCs w:val="20"/>
          <w:rtl w:val="0"/>
        </w:rPr>
        <w:t xml:space="preserve">4. </w:t>
      </w:r>
      <w:r w:rsidDel="00000000" w:rsidR="00000000" w:rsidRPr="00000000">
        <w:rPr>
          <w:b w:val="1"/>
          <w:sz w:val="20"/>
          <w:szCs w:val="20"/>
          <w:u w:val="single"/>
          <w:rtl w:val="0"/>
        </w:rPr>
        <w:t xml:space="preserve">CRITERIOS DE EVALUACIÓN FINANCIERA</w:t>
      </w:r>
    </w:p>
    <w:p w:rsidR="00000000" w:rsidDel="00000000" w:rsidP="00000000" w:rsidRDefault="00000000" w:rsidRPr="00000000" w14:paraId="0000017F">
      <w:pPr>
        <w:ind w:right="3"/>
        <w:jc w:val="both"/>
        <w:rPr>
          <w:b w:val="1"/>
          <w:sz w:val="20"/>
          <w:szCs w:val="20"/>
          <w:u w:val="single"/>
        </w:rPr>
      </w:pPr>
      <w:r w:rsidDel="00000000" w:rsidR="00000000" w:rsidRPr="00000000">
        <w:rPr>
          <w:rtl w:val="0"/>
        </w:rPr>
      </w:r>
    </w:p>
    <w:p w:rsidR="00000000" w:rsidDel="00000000" w:rsidP="00000000" w:rsidRDefault="00000000" w:rsidRPr="00000000" w14:paraId="00000180">
      <w:pPr>
        <w:shd w:fill="d9d9d9" w:val="clear"/>
        <w:ind w:right="3"/>
        <w:jc w:val="both"/>
        <w:rPr>
          <w:b w:val="1"/>
          <w:sz w:val="20"/>
          <w:szCs w:val="20"/>
        </w:rPr>
      </w:pPr>
      <w:r w:rsidDel="00000000" w:rsidR="00000000" w:rsidRPr="00000000">
        <w:rPr>
          <w:b w:val="1"/>
          <w:sz w:val="20"/>
          <w:szCs w:val="20"/>
          <w:u w:val="single"/>
          <w:rtl w:val="0"/>
        </w:rPr>
        <w:t xml:space="preserve">ANEXO D - PROPUESTA FINANCIERA</w:t>
      </w:r>
      <w:r w:rsidDel="00000000" w:rsidR="00000000" w:rsidRPr="00000000">
        <w:rPr>
          <w:rtl w:val="0"/>
        </w:rPr>
      </w:r>
    </w:p>
    <w:p w:rsidR="00000000" w:rsidDel="00000000" w:rsidP="00000000" w:rsidRDefault="00000000" w:rsidRPr="00000000" w14:paraId="00000181">
      <w:pPr>
        <w:ind w:right="3"/>
        <w:jc w:val="both"/>
        <w:rPr>
          <w:sz w:val="20"/>
          <w:szCs w:val="20"/>
        </w:rPr>
      </w:pPr>
      <w:r w:rsidDel="00000000" w:rsidR="00000000" w:rsidRPr="00000000">
        <w:rPr>
          <w:rtl w:val="0"/>
        </w:rPr>
      </w:r>
    </w:p>
    <w:p w:rsidR="00000000" w:rsidDel="00000000" w:rsidP="00000000" w:rsidRDefault="00000000" w:rsidRPr="00000000" w14:paraId="00000182">
      <w:pPr>
        <w:ind w:right="3"/>
        <w:jc w:val="both"/>
        <w:rPr>
          <w:sz w:val="20"/>
          <w:szCs w:val="20"/>
          <w:highlight w:val="white"/>
        </w:rPr>
      </w:pPr>
      <w:bookmarkStart w:colFirst="0" w:colLast="0" w:name="_heading=h.30j0zll" w:id="4"/>
      <w:bookmarkEnd w:id="4"/>
      <w:r w:rsidDel="00000000" w:rsidR="00000000" w:rsidRPr="00000000">
        <w:rPr>
          <w:sz w:val="20"/>
          <w:szCs w:val="20"/>
          <w:rtl w:val="0"/>
        </w:rPr>
        <w:t xml:space="preserve">Los licitantes deben completar y presentar la estructura de la propuesta financiera de los servicios, conforme a los A</w:t>
      </w:r>
      <w:r w:rsidDel="00000000" w:rsidR="00000000" w:rsidRPr="00000000">
        <w:rPr>
          <w:sz w:val="20"/>
          <w:szCs w:val="20"/>
          <w:highlight w:val="white"/>
          <w:rtl w:val="0"/>
        </w:rPr>
        <w:t xml:space="preserve">nexos D,D.1, D.2,  D.2.1, D.2.2 de la Sección III: Anexos de la propuesta.</w:t>
      </w:r>
    </w:p>
    <w:p w:rsidR="00000000" w:rsidDel="00000000" w:rsidP="00000000" w:rsidRDefault="00000000" w:rsidRPr="00000000" w14:paraId="00000183">
      <w:pPr>
        <w:ind w:right="3"/>
        <w:jc w:val="both"/>
        <w:rPr>
          <w:sz w:val="20"/>
          <w:szCs w:val="20"/>
          <w:highlight w:val="red"/>
        </w:rPr>
      </w:pPr>
      <w:r w:rsidDel="00000000" w:rsidR="00000000" w:rsidRPr="00000000">
        <w:rPr>
          <w:rtl w:val="0"/>
        </w:rPr>
      </w:r>
    </w:p>
    <w:p w:rsidR="00000000" w:rsidDel="00000000" w:rsidP="00000000" w:rsidRDefault="00000000" w:rsidRPr="00000000" w14:paraId="00000184">
      <w:pPr>
        <w:widowControl w:val="1"/>
        <w:spacing w:after="240" w:lineRule="auto"/>
        <w:jc w:val="both"/>
        <w:rPr>
          <w:b w:val="1"/>
          <w:sz w:val="20"/>
          <w:szCs w:val="20"/>
          <w:u w:val="single"/>
        </w:rPr>
      </w:pPr>
      <w:r w:rsidDel="00000000" w:rsidR="00000000" w:rsidRPr="00000000">
        <w:rPr>
          <w:b w:val="1"/>
          <w:color w:val="ff0000"/>
          <w:rtl w:val="0"/>
        </w:rPr>
        <w:t xml:space="preserve">NOTA IMPORTANTE: No se deberá incluir en la propuesta técnica información económica correspondiente a la propuesta financiera.</w:t>
      </w:r>
      <w:r w:rsidDel="00000000" w:rsidR="00000000" w:rsidRPr="00000000">
        <w:rPr>
          <w:rtl w:val="0"/>
        </w:rPr>
      </w:r>
    </w:p>
    <w:p w:rsidR="00000000" w:rsidDel="00000000" w:rsidP="00000000" w:rsidRDefault="00000000" w:rsidRPr="00000000" w14:paraId="00000185">
      <w:pPr>
        <w:rPr>
          <w:sz w:val="20"/>
          <w:szCs w:val="20"/>
        </w:rPr>
      </w:pPr>
      <w:r w:rsidDel="00000000" w:rsidR="00000000" w:rsidRPr="00000000">
        <w:rPr>
          <w:rtl w:val="0"/>
        </w:rPr>
      </w:r>
    </w:p>
    <w:p w:rsidR="00000000" w:rsidDel="00000000" w:rsidP="00000000" w:rsidRDefault="00000000" w:rsidRPr="00000000" w14:paraId="00000186">
      <w:pPr>
        <w:widowControl w:val="1"/>
        <w:jc w:val="both"/>
        <w:rPr>
          <w:sz w:val="20"/>
          <w:szCs w:val="20"/>
        </w:rPr>
      </w:pPr>
      <w:r w:rsidDel="00000000" w:rsidR="00000000" w:rsidRPr="00000000">
        <w:rPr>
          <w:sz w:val="20"/>
          <w:szCs w:val="20"/>
          <w:rtl w:val="0"/>
        </w:rPr>
        <w:t xml:space="preserve">La evaluación financiera de las propuestas será realizada solo para las propuestas técnicamente habilitadas, de la siguiente manera: </w:t>
      </w:r>
    </w:p>
    <w:p w:rsidR="00000000" w:rsidDel="00000000" w:rsidP="00000000" w:rsidRDefault="00000000" w:rsidRPr="00000000" w14:paraId="00000187">
      <w:pPr>
        <w:widowControl w:val="1"/>
        <w:rPr>
          <w:sz w:val="20"/>
          <w:szCs w:val="20"/>
        </w:rPr>
      </w:pPr>
      <w:r w:rsidDel="00000000" w:rsidR="00000000" w:rsidRPr="00000000">
        <w:rPr>
          <w:rtl w:val="0"/>
        </w:rPr>
      </w:r>
    </w:p>
    <w:p w:rsidR="00000000" w:rsidDel="00000000" w:rsidP="00000000" w:rsidRDefault="00000000" w:rsidRPr="00000000" w14:paraId="00000188">
      <w:pPr>
        <w:numPr>
          <w:ilvl w:val="0"/>
          <w:numId w:val="11"/>
        </w:numPr>
        <w:ind w:left="360" w:right="3" w:hanging="360"/>
        <w:jc w:val="both"/>
        <w:rPr>
          <w:sz w:val="20"/>
          <w:szCs w:val="20"/>
        </w:rPr>
      </w:pPr>
      <w:r w:rsidDel="00000000" w:rsidR="00000000" w:rsidRPr="00000000">
        <w:rPr>
          <w:sz w:val="20"/>
          <w:szCs w:val="20"/>
          <w:rtl w:val="0"/>
        </w:rPr>
        <w:t xml:space="preserve">UNOPS verificará si las propuestas contienen errores aritméticos, los errores serán corregidos por UNOPS de la siguiente manera: </w:t>
      </w:r>
    </w:p>
    <w:p w:rsidR="00000000" w:rsidDel="00000000" w:rsidP="00000000" w:rsidRDefault="00000000" w:rsidRPr="00000000" w14:paraId="00000189">
      <w:pPr>
        <w:widowControl w:val="1"/>
        <w:numPr>
          <w:ilvl w:val="0"/>
          <w:numId w:val="5"/>
        </w:numPr>
        <w:spacing w:after="14" w:lineRule="auto"/>
        <w:ind w:left="720" w:hanging="360"/>
        <w:jc w:val="both"/>
        <w:rPr>
          <w:sz w:val="20"/>
          <w:szCs w:val="20"/>
        </w:rPr>
      </w:pPr>
      <w:r w:rsidDel="00000000" w:rsidR="00000000" w:rsidRPr="00000000">
        <w:rPr>
          <w:sz w:val="20"/>
          <w:szCs w:val="20"/>
          <w:rtl w:val="0"/>
        </w:rPr>
        <w:t xml:space="preserve">Cuando haya una discrepancia entre los montos indicados en cifras y en palabras, prevalecerán los indicados en palabras, y </w:t>
      </w:r>
    </w:p>
    <w:p w:rsidR="00000000" w:rsidDel="00000000" w:rsidP="00000000" w:rsidRDefault="00000000" w:rsidRPr="00000000" w14:paraId="0000018A">
      <w:pPr>
        <w:widowControl w:val="1"/>
        <w:numPr>
          <w:ilvl w:val="0"/>
          <w:numId w:val="5"/>
        </w:numPr>
        <w:ind w:left="720" w:hanging="360"/>
        <w:jc w:val="both"/>
        <w:rPr>
          <w:sz w:val="20"/>
          <w:szCs w:val="20"/>
        </w:rPr>
      </w:pPr>
      <w:r w:rsidDel="00000000" w:rsidR="00000000" w:rsidRPr="00000000">
        <w:rPr>
          <w:sz w:val="20"/>
          <w:szCs w:val="20"/>
          <w:rtl w:val="0"/>
        </w:rPr>
        <w:t xml:space="preserve">Cuando haya una discrepancia entre el precio unitario y el total de un rubro que se haya obtenido multiplicando el precio unitario por la cantidad de unidades, prevalecerá el precio unitario cotizado, a menos que a juicio de UNOPS hubiere un error evidente en la colocación del decimal en el precio unitario, en cuyo caso prevalecerá el precio total cotizado para ese rubro y se corregirá el precio unitario. </w:t>
      </w:r>
    </w:p>
    <w:p w:rsidR="00000000" w:rsidDel="00000000" w:rsidP="00000000" w:rsidRDefault="00000000" w:rsidRPr="00000000" w14:paraId="0000018B">
      <w:pPr>
        <w:numPr>
          <w:ilvl w:val="0"/>
          <w:numId w:val="11"/>
        </w:numPr>
        <w:ind w:left="360" w:right="3" w:hanging="360"/>
        <w:jc w:val="both"/>
        <w:rPr>
          <w:sz w:val="20"/>
          <w:szCs w:val="20"/>
        </w:rPr>
      </w:pPr>
      <w:r w:rsidDel="00000000" w:rsidR="00000000" w:rsidRPr="00000000">
        <w:rPr>
          <w:sz w:val="20"/>
          <w:szCs w:val="20"/>
          <w:rtl w:val="0"/>
        </w:rPr>
        <w:t xml:space="preserve">UNOPS ajustará el monto indicado en la propuesta de acuerdo con el procedimiento antes señalado para la corrección de errores y, con la anuencia del licitante, el nuevo monto se considerará obligatorio para el licitante. Si el licitante no estuviera de acuerdo con el monto corregido, la propuesta será rechazada y la garantía de seriedad de su propuesta podrá hacerse efectiva. </w:t>
      </w:r>
    </w:p>
    <w:p w:rsidR="00000000" w:rsidDel="00000000" w:rsidP="00000000" w:rsidRDefault="00000000" w:rsidRPr="00000000" w14:paraId="0000018C">
      <w:pPr>
        <w:numPr>
          <w:ilvl w:val="0"/>
          <w:numId w:val="11"/>
        </w:numPr>
        <w:ind w:left="360" w:right="3" w:hanging="360"/>
        <w:jc w:val="both"/>
        <w:rPr>
          <w:sz w:val="20"/>
          <w:szCs w:val="20"/>
        </w:rPr>
      </w:pPr>
      <w:r w:rsidDel="00000000" w:rsidR="00000000" w:rsidRPr="00000000">
        <w:rPr>
          <w:sz w:val="20"/>
          <w:szCs w:val="20"/>
          <w:rtl w:val="0"/>
        </w:rPr>
        <w:t xml:space="preserve">Las propuestas financieras serán sujetas a un análisis de precios detallados, si la propuesta evaluada fuera significativamente desequilibrada en su estructura de precios, en relación a precios similares obtenidos en otros procesos de licitaciones anteriores u otras fuentes que UNOPS considere válidas. Para tal efecto, UNOPS, durante la evaluación de propuestas, podrá desestimar la propuesta o requerir aclaraciones y sustentos a los precios propuestos. </w:t>
      </w:r>
    </w:p>
    <w:p w:rsidR="00000000" w:rsidDel="00000000" w:rsidP="00000000" w:rsidRDefault="00000000" w:rsidRPr="00000000" w14:paraId="0000018D">
      <w:pPr>
        <w:ind w:right="3"/>
        <w:jc w:val="both"/>
        <w:rPr>
          <w:sz w:val="20"/>
          <w:szCs w:val="20"/>
        </w:rPr>
      </w:pPr>
      <w:r w:rsidDel="00000000" w:rsidR="00000000" w:rsidRPr="00000000">
        <w:rPr>
          <w:rtl w:val="0"/>
        </w:rPr>
      </w:r>
    </w:p>
    <w:p w:rsidR="00000000" w:rsidDel="00000000" w:rsidP="00000000" w:rsidRDefault="00000000" w:rsidRPr="00000000" w14:paraId="0000018E">
      <w:pPr>
        <w:ind w:right="3"/>
        <w:jc w:val="both"/>
        <w:rPr>
          <w:sz w:val="20"/>
          <w:szCs w:val="20"/>
        </w:rPr>
      </w:pPr>
      <w:r w:rsidDel="00000000" w:rsidR="00000000" w:rsidRPr="00000000">
        <w:rPr>
          <w:sz w:val="20"/>
          <w:szCs w:val="20"/>
          <w:rtl w:val="0"/>
        </w:rPr>
        <w:t xml:space="preserve">Los licitantes deberán completar y presentar la estructura de la propuesta financiera de los servicios, conforme los anexos de la Sección III.</w:t>
      </w:r>
    </w:p>
    <w:p w:rsidR="00000000" w:rsidDel="00000000" w:rsidP="00000000" w:rsidRDefault="00000000" w:rsidRPr="00000000" w14:paraId="0000018F">
      <w:pPr>
        <w:jc w:val="both"/>
        <w:rPr>
          <w:color w:val="000000"/>
          <w:sz w:val="20"/>
          <w:szCs w:val="20"/>
        </w:rPr>
      </w:pPr>
      <w:r w:rsidDel="00000000" w:rsidR="00000000" w:rsidRPr="00000000">
        <w:rPr>
          <w:rtl w:val="0"/>
        </w:rPr>
      </w:r>
    </w:p>
    <w:p w:rsidR="00000000" w:rsidDel="00000000" w:rsidP="00000000" w:rsidRDefault="00000000" w:rsidRPr="00000000" w14:paraId="00000190">
      <w:pPr>
        <w:jc w:val="both"/>
        <w:rPr>
          <w:sz w:val="20"/>
          <w:szCs w:val="20"/>
        </w:rPr>
      </w:pPr>
      <w:r w:rsidDel="00000000" w:rsidR="00000000" w:rsidRPr="00000000">
        <w:rPr>
          <w:b w:val="1"/>
          <w:sz w:val="20"/>
          <w:szCs w:val="20"/>
          <w:rtl w:val="0"/>
        </w:rPr>
        <w:t xml:space="preserve">La cantidad máxima de puntos que</w:t>
      </w:r>
      <w:r w:rsidDel="00000000" w:rsidR="00000000" w:rsidRPr="00000000">
        <w:rPr>
          <w:b w:val="1"/>
          <w:color w:val="000000"/>
          <w:sz w:val="20"/>
          <w:szCs w:val="20"/>
          <w:rtl w:val="0"/>
        </w:rPr>
        <w:t xml:space="preserve"> puede obtener un licitante</w:t>
      </w:r>
      <w:r w:rsidDel="00000000" w:rsidR="00000000" w:rsidRPr="00000000">
        <w:rPr>
          <w:b w:val="1"/>
          <w:sz w:val="20"/>
          <w:szCs w:val="20"/>
          <w:rtl w:val="0"/>
        </w:rPr>
        <w:t xml:space="preserve"> por la Propuesta Financiera es de cien (100) puntos</w:t>
      </w:r>
      <w:r w:rsidDel="00000000" w:rsidR="00000000" w:rsidRPr="00000000">
        <w:rPr>
          <w:sz w:val="20"/>
          <w:szCs w:val="20"/>
          <w:rtl w:val="0"/>
        </w:rPr>
        <w:t xml:space="preserve">. </w:t>
      </w:r>
    </w:p>
    <w:p w:rsidR="00000000" w:rsidDel="00000000" w:rsidP="00000000" w:rsidRDefault="00000000" w:rsidRPr="00000000" w14:paraId="00000191">
      <w:pPr>
        <w:rPr>
          <w:sz w:val="20"/>
          <w:szCs w:val="20"/>
        </w:rPr>
      </w:pPr>
      <w:r w:rsidDel="00000000" w:rsidR="00000000" w:rsidRPr="00000000">
        <w:rPr>
          <w:rtl w:val="0"/>
        </w:rPr>
      </w:r>
    </w:p>
    <w:p w:rsidR="00000000" w:rsidDel="00000000" w:rsidP="00000000" w:rsidRDefault="00000000" w:rsidRPr="00000000" w14:paraId="00000192">
      <w:pPr>
        <w:tabs>
          <w:tab w:val="left" w:pos="-1440"/>
          <w:tab w:val="left" w:pos="-720"/>
          <w:tab w:val="left" w:pos="0"/>
          <w:tab w:val="left" w:pos="142"/>
          <w:tab w:val="left" w:pos="284"/>
          <w:tab w:val="left" w:pos="851"/>
          <w:tab w:val="left" w:pos="990"/>
        </w:tabs>
        <w:jc w:val="both"/>
        <w:rPr>
          <w:sz w:val="20"/>
          <w:szCs w:val="20"/>
        </w:rPr>
      </w:pPr>
      <w:r w:rsidDel="00000000" w:rsidR="00000000" w:rsidRPr="00000000">
        <w:rPr>
          <w:sz w:val="20"/>
          <w:szCs w:val="20"/>
          <w:rtl w:val="0"/>
        </w:rPr>
        <w:t xml:space="preserve">La propuesta financiera evaluada como la más baja recibirá el máximo puntaje, cien (100) puntos y las demás propuestas serán puntuadas individualmente según la fórmula siguiente:</w:t>
      </w:r>
    </w:p>
    <w:p w:rsidR="00000000" w:rsidDel="00000000" w:rsidP="00000000" w:rsidRDefault="00000000" w:rsidRPr="00000000" w14:paraId="00000193">
      <w:pPr>
        <w:jc w:val="both"/>
        <w:rPr>
          <w:color w:val="000000"/>
          <w:sz w:val="20"/>
          <w:szCs w:val="20"/>
        </w:rPr>
      </w:pPr>
      <w:r w:rsidDel="00000000" w:rsidR="00000000" w:rsidRPr="00000000">
        <w:rPr>
          <w:rtl w:val="0"/>
        </w:rPr>
      </w:r>
    </w:p>
    <w:p w:rsidR="00000000" w:rsidDel="00000000" w:rsidP="00000000" w:rsidRDefault="00000000" w:rsidRPr="00000000" w14:paraId="00000194">
      <w:pPr>
        <w:tabs>
          <w:tab w:val="left" w:pos="-1440"/>
          <w:tab w:val="left" w:pos="-720"/>
          <w:tab w:val="left" w:pos="0"/>
          <w:tab w:val="left" w:pos="142"/>
          <w:tab w:val="left" w:pos="284"/>
          <w:tab w:val="left" w:pos="851"/>
          <w:tab w:val="left" w:pos="1276"/>
          <w:tab w:val="left" w:pos="1985"/>
        </w:tabs>
        <w:ind w:left="1985" w:hanging="1134"/>
        <w:jc w:val="center"/>
        <w:rPr>
          <w:b w:val="1"/>
          <w:sz w:val="20"/>
          <w:szCs w:val="20"/>
        </w:rPr>
      </w:pPr>
      <w:r w:rsidDel="00000000" w:rsidR="00000000" w:rsidRPr="00000000">
        <w:rPr>
          <w:b w:val="1"/>
          <w:sz w:val="20"/>
          <w:szCs w:val="20"/>
          <w:rtl w:val="0"/>
        </w:rPr>
        <w:t xml:space="preserve">PPF= 100 * PFMP / PF</w:t>
      </w:r>
    </w:p>
    <w:p w:rsidR="00000000" w:rsidDel="00000000" w:rsidP="00000000" w:rsidRDefault="00000000" w:rsidRPr="00000000" w14:paraId="00000195">
      <w:pPr>
        <w:tabs>
          <w:tab w:val="left" w:pos="-1440"/>
          <w:tab w:val="left" w:pos="-720"/>
          <w:tab w:val="left" w:pos="0"/>
          <w:tab w:val="left" w:pos="142"/>
          <w:tab w:val="left" w:pos="284"/>
          <w:tab w:val="left" w:pos="851"/>
          <w:tab w:val="left" w:pos="1276"/>
          <w:tab w:val="left" w:pos="1985"/>
        </w:tabs>
        <w:ind w:left="1985" w:hanging="1134"/>
        <w:jc w:val="both"/>
        <w:rPr>
          <w:sz w:val="20"/>
          <w:szCs w:val="20"/>
        </w:rPr>
      </w:pPr>
      <w:r w:rsidDel="00000000" w:rsidR="00000000" w:rsidRPr="00000000">
        <w:rPr>
          <w:sz w:val="20"/>
          <w:szCs w:val="20"/>
          <w:u w:val="single"/>
          <w:rtl w:val="0"/>
        </w:rPr>
        <w:t xml:space="preserve">Dónde</w:t>
      </w:r>
      <w:r w:rsidDel="00000000" w:rsidR="00000000" w:rsidRPr="00000000">
        <w:rPr>
          <w:sz w:val="20"/>
          <w:szCs w:val="20"/>
          <w:rtl w:val="0"/>
        </w:rPr>
        <w:t xml:space="preserve">:</w:t>
      </w:r>
    </w:p>
    <w:p w:rsidR="00000000" w:rsidDel="00000000" w:rsidP="00000000" w:rsidRDefault="00000000" w:rsidRPr="00000000" w14:paraId="00000196">
      <w:pPr>
        <w:tabs>
          <w:tab w:val="left" w:pos="-1440"/>
          <w:tab w:val="left" w:pos="-720"/>
          <w:tab w:val="left" w:pos="0"/>
          <w:tab w:val="left" w:pos="142"/>
          <w:tab w:val="left" w:pos="284"/>
          <w:tab w:val="left" w:pos="851"/>
          <w:tab w:val="left" w:pos="1276"/>
          <w:tab w:val="left" w:pos="1985"/>
        </w:tabs>
        <w:ind w:left="1985" w:hanging="1134"/>
        <w:jc w:val="both"/>
        <w:rPr>
          <w:sz w:val="20"/>
          <w:szCs w:val="20"/>
        </w:rPr>
      </w:pPr>
      <w:r w:rsidDel="00000000" w:rsidR="00000000" w:rsidRPr="00000000">
        <w:rPr>
          <w:sz w:val="20"/>
          <w:szCs w:val="20"/>
          <w:rtl w:val="0"/>
        </w:rPr>
        <w:t xml:space="preserve">PPF= Puntaje de la Propuesta Financiera (en evaluación)</w:t>
      </w:r>
    </w:p>
    <w:p w:rsidR="00000000" w:rsidDel="00000000" w:rsidP="00000000" w:rsidRDefault="00000000" w:rsidRPr="00000000" w14:paraId="00000197">
      <w:pPr>
        <w:tabs>
          <w:tab w:val="left" w:pos="-1440"/>
          <w:tab w:val="left" w:pos="-720"/>
          <w:tab w:val="left" w:pos="0"/>
          <w:tab w:val="left" w:pos="142"/>
          <w:tab w:val="left" w:pos="284"/>
          <w:tab w:val="left" w:pos="851"/>
          <w:tab w:val="left" w:pos="1276"/>
          <w:tab w:val="left" w:pos="1985"/>
        </w:tabs>
        <w:ind w:left="1985" w:hanging="1134"/>
        <w:jc w:val="both"/>
        <w:rPr>
          <w:sz w:val="20"/>
          <w:szCs w:val="20"/>
        </w:rPr>
      </w:pPr>
      <w:r w:rsidDel="00000000" w:rsidR="00000000" w:rsidRPr="00000000">
        <w:rPr>
          <w:sz w:val="20"/>
          <w:szCs w:val="20"/>
          <w:rtl w:val="0"/>
        </w:rPr>
        <w:t xml:space="preserve">PFMP= Propuesta Financiera de Menor Precio</w:t>
      </w:r>
    </w:p>
    <w:p w:rsidR="00000000" w:rsidDel="00000000" w:rsidP="00000000" w:rsidRDefault="00000000" w:rsidRPr="00000000" w14:paraId="00000198">
      <w:pPr>
        <w:tabs>
          <w:tab w:val="left" w:pos="-1440"/>
          <w:tab w:val="left" w:pos="-720"/>
          <w:tab w:val="left" w:pos="0"/>
          <w:tab w:val="left" w:pos="142"/>
          <w:tab w:val="left" w:pos="284"/>
          <w:tab w:val="left" w:pos="851"/>
          <w:tab w:val="left" w:pos="1276"/>
          <w:tab w:val="left" w:pos="1985"/>
        </w:tabs>
        <w:ind w:left="1985" w:hanging="1134"/>
        <w:jc w:val="both"/>
        <w:rPr>
          <w:sz w:val="20"/>
          <w:szCs w:val="20"/>
        </w:rPr>
      </w:pPr>
      <w:r w:rsidDel="00000000" w:rsidR="00000000" w:rsidRPr="00000000">
        <w:rPr>
          <w:sz w:val="20"/>
          <w:szCs w:val="20"/>
          <w:rtl w:val="0"/>
        </w:rPr>
        <w:t xml:space="preserve">PF= Propuesta Financiera (en evaluación)</w:t>
      </w:r>
    </w:p>
    <w:p w:rsidR="00000000" w:rsidDel="00000000" w:rsidP="00000000" w:rsidRDefault="00000000" w:rsidRPr="00000000" w14:paraId="00000199">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19A">
      <w:pPr>
        <w:pBdr>
          <w:top w:space="0" w:sz="0" w:val="nil"/>
          <w:left w:space="0" w:sz="0" w:val="nil"/>
          <w:bottom w:space="0" w:sz="0" w:val="nil"/>
          <w:right w:space="0" w:sz="0" w:val="nil"/>
          <w:between w:space="0" w:sz="0" w:val="nil"/>
        </w:pBdr>
        <w:jc w:val="both"/>
        <w:rPr>
          <w:b w:val="1"/>
          <w:color w:val="000000"/>
          <w:sz w:val="20"/>
          <w:szCs w:val="20"/>
        </w:rPr>
      </w:pPr>
      <w:r w:rsidDel="00000000" w:rsidR="00000000" w:rsidRPr="00000000">
        <w:rPr>
          <w:b w:val="1"/>
          <w:color w:val="000000"/>
          <w:sz w:val="20"/>
          <w:szCs w:val="20"/>
          <w:rtl w:val="0"/>
        </w:rPr>
        <w:t xml:space="preserve">Evaluación Final</w:t>
      </w:r>
    </w:p>
    <w:p w:rsidR="00000000" w:rsidDel="00000000" w:rsidP="00000000" w:rsidRDefault="00000000" w:rsidRPr="00000000" w14:paraId="0000019B">
      <w:pPr>
        <w:pBdr>
          <w:top w:space="0" w:sz="0" w:val="nil"/>
          <w:left w:space="0" w:sz="0" w:val="nil"/>
          <w:bottom w:space="0" w:sz="0" w:val="nil"/>
          <w:right w:space="0" w:sz="0" w:val="nil"/>
          <w:between w:space="0" w:sz="0" w:val="nil"/>
        </w:pBdr>
        <w:jc w:val="both"/>
        <w:rPr>
          <w:color w:val="000000"/>
          <w:sz w:val="20"/>
          <w:szCs w:val="20"/>
        </w:rPr>
      </w:pPr>
      <w:r w:rsidDel="00000000" w:rsidR="00000000" w:rsidRPr="00000000">
        <w:rPr>
          <w:rtl w:val="0"/>
        </w:rPr>
      </w:r>
    </w:p>
    <w:p w:rsidR="00000000" w:rsidDel="00000000" w:rsidP="00000000" w:rsidRDefault="00000000" w:rsidRPr="00000000" w14:paraId="0000019C">
      <w:pPr>
        <w:jc w:val="both"/>
        <w:rPr>
          <w:sz w:val="20"/>
          <w:szCs w:val="20"/>
        </w:rPr>
      </w:pPr>
      <w:r w:rsidDel="00000000" w:rsidR="00000000" w:rsidRPr="00000000">
        <w:rPr>
          <w:color w:val="000000"/>
          <w:sz w:val="20"/>
          <w:szCs w:val="20"/>
          <w:rtl w:val="0"/>
        </w:rPr>
        <w:t xml:space="preserve">La selección del licitante ganador se basará en el análisis acumulativo de técnica y precio.</w:t>
      </w:r>
      <w:r w:rsidDel="00000000" w:rsidR="00000000" w:rsidRPr="00000000">
        <w:rPr>
          <w:rtl w:val="0"/>
        </w:rPr>
      </w:r>
    </w:p>
    <w:p w:rsidR="00000000" w:rsidDel="00000000" w:rsidP="00000000" w:rsidRDefault="00000000" w:rsidRPr="00000000" w14:paraId="0000019D">
      <w:pPr>
        <w:jc w:val="both"/>
        <w:rPr>
          <w:sz w:val="20"/>
          <w:szCs w:val="20"/>
        </w:rPr>
      </w:pPr>
      <w:r w:rsidDel="00000000" w:rsidR="00000000" w:rsidRPr="00000000">
        <w:rPr>
          <w:sz w:val="20"/>
          <w:szCs w:val="20"/>
          <w:rtl w:val="0"/>
        </w:rPr>
        <w:t xml:space="preserve">El puntaje de la calificación final estará formado por el setenta por ciento (70%) del puntaje correspondiente a la evaluación técnica y el treinta por ciento (30%) del puntaje correspondiente a la propuesta financiera, siendo el ganador de la buena pro el licitante que obtenga el puntaje más alto como sumatoria de los dos (2) conceptos, según la siguiente fórmula:</w:t>
      </w:r>
    </w:p>
    <w:p w:rsidR="00000000" w:rsidDel="00000000" w:rsidP="00000000" w:rsidRDefault="00000000" w:rsidRPr="00000000" w14:paraId="0000019E">
      <w:pPr>
        <w:jc w:val="both"/>
        <w:rPr>
          <w:b w:val="1"/>
          <w:sz w:val="20"/>
          <w:szCs w:val="20"/>
        </w:rPr>
      </w:pPr>
      <w:r w:rsidDel="00000000" w:rsidR="00000000" w:rsidRPr="00000000">
        <w:rPr>
          <w:rtl w:val="0"/>
        </w:rPr>
      </w:r>
    </w:p>
    <w:p w:rsidR="00000000" w:rsidDel="00000000" w:rsidP="00000000" w:rsidRDefault="00000000" w:rsidRPr="00000000" w14:paraId="0000019F">
      <w:pPr>
        <w:ind w:left="720" w:firstLine="720"/>
        <w:jc w:val="both"/>
        <w:rPr>
          <w:b w:val="1"/>
          <w:sz w:val="20"/>
          <w:szCs w:val="20"/>
        </w:rPr>
      </w:pPr>
      <w:r w:rsidDel="00000000" w:rsidR="00000000" w:rsidRPr="00000000">
        <w:rPr>
          <w:b w:val="1"/>
          <w:sz w:val="20"/>
          <w:szCs w:val="20"/>
          <w:rtl w:val="0"/>
        </w:rPr>
        <w:t xml:space="preserve">CF</w:t>
        <w:tab/>
        <w:t xml:space="preserve">=</w:t>
        <w:tab/>
        <w:t xml:space="preserve">(PPT X 0.70) + (PPF X 0.30)</w:t>
      </w:r>
    </w:p>
    <w:p w:rsidR="00000000" w:rsidDel="00000000" w:rsidP="00000000" w:rsidRDefault="00000000" w:rsidRPr="00000000" w14:paraId="000001A0">
      <w:pPr>
        <w:jc w:val="both"/>
        <w:rPr>
          <w:b w:val="1"/>
          <w:sz w:val="20"/>
          <w:szCs w:val="20"/>
        </w:rPr>
      </w:pPr>
      <w:r w:rsidDel="00000000" w:rsidR="00000000" w:rsidRPr="00000000">
        <w:rPr>
          <w:b w:val="1"/>
          <w:sz w:val="20"/>
          <w:szCs w:val="20"/>
          <w:rtl w:val="0"/>
        </w:rPr>
        <w:t xml:space="preserve">Dónde:   </w:t>
        <w:tab/>
        <w:t xml:space="preserve">CF</w:t>
        <w:tab/>
        <w:t xml:space="preserve">=</w:t>
        <w:tab/>
        <w:t xml:space="preserve">Calificación Final</w:t>
      </w:r>
    </w:p>
    <w:p w:rsidR="00000000" w:rsidDel="00000000" w:rsidP="00000000" w:rsidRDefault="00000000" w:rsidRPr="00000000" w14:paraId="000001A1">
      <w:pPr>
        <w:ind w:left="720" w:firstLine="720"/>
        <w:jc w:val="both"/>
        <w:rPr>
          <w:b w:val="1"/>
          <w:sz w:val="20"/>
          <w:szCs w:val="20"/>
        </w:rPr>
      </w:pPr>
      <w:r w:rsidDel="00000000" w:rsidR="00000000" w:rsidRPr="00000000">
        <w:rPr>
          <w:b w:val="1"/>
          <w:sz w:val="20"/>
          <w:szCs w:val="20"/>
          <w:rtl w:val="0"/>
        </w:rPr>
        <w:t xml:space="preserve">PPT</w:t>
        <w:tab/>
        <w:t xml:space="preserve">=</w:t>
        <w:tab/>
        <w:t xml:space="preserve">Puntaje de la Propuesta Técnica</w:t>
      </w:r>
    </w:p>
    <w:p w:rsidR="00000000" w:rsidDel="00000000" w:rsidP="00000000" w:rsidRDefault="00000000" w:rsidRPr="00000000" w14:paraId="000001A2">
      <w:pPr>
        <w:ind w:left="720" w:firstLine="720"/>
        <w:jc w:val="both"/>
        <w:rPr>
          <w:b w:val="1"/>
          <w:sz w:val="20"/>
          <w:szCs w:val="20"/>
        </w:rPr>
      </w:pPr>
      <w:r w:rsidDel="00000000" w:rsidR="00000000" w:rsidRPr="00000000">
        <w:rPr>
          <w:b w:val="1"/>
          <w:sz w:val="20"/>
          <w:szCs w:val="20"/>
          <w:rtl w:val="0"/>
        </w:rPr>
        <w:t xml:space="preserve">PPF</w:t>
        <w:tab/>
        <w:t xml:space="preserve">= </w:t>
        <w:tab/>
        <w:t xml:space="preserve">Puntaje de la Propuesta Financiera</w:t>
      </w:r>
    </w:p>
    <w:p w:rsidR="00000000" w:rsidDel="00000000" w:rsidP="00000000" w:rsidRDefault="00000000" w:rsidRPr="00000000" w14:paraId="000001A3">
      <w:pPr>
        <w:pBdr>
          <w:top w:space="0" w:sz="0" w:val="nil"/>
          <w:left w:space="0" w:sz="0" w:val="nil"/>
          <w:bottom w:space="0" w:sz="0" w:val="nil"/>
          <w:right w:space="0" w:sz="0" w:val="nil"/>
          <w:between w:space="0" w:sz="0" w:val="nil"/>
        </w:pBdr>
        <w:ind w:right="3"/>
        <w:rPr>
          <w:color w:val="000000"/>
          <w:sz w:val="20"/>
          <w:szCs w:val="20"/>
        </w:rPr>
      </w:pPr>
      <w:r w:rsidDel="00000000" w:rsidR="00000000" w:rsidRPr="00000000">
        <w:rPr>
          <w:rtl w:val="0"/>
        </w:rPr>
      </w:r>
    </w:p>
    <w:sectPr>
      <w:pgSz w:h="16840" w:w="11910" w:orient="portrait"/>
      <w:pgMar w:bottom="1701" w:top="1701" w:left="1134" w:right="1134" w:header="54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ahoma">
    <w:embedRegular w:fontKey="{00000000-0000-0000-0000-000000000000}" r:id="rId5" w:subsetted="0"/>
    <w:embedBold w:fontKey="{00000000-0000-0000-0000-000000000000}" r:id="rId6" w:subsetted="0"/>
  </w:font>
  <w:font w:name="Noto Sans Symbol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A4">
      <w:pPr>
        <w:widowControl w:val="1"/>
        <w:spacing w:after="160" w:line="259" w:lineRule="auto"/>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https://www.gob.pe/osce</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Roboto" w:cs="Roboto" w:eastAsia="Roboto" w:hAnsi="Roboto"/>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Tahoma" w:cs="Tahoma" w:eastAsia="Tahoma" w:hAnsi="Tahoma"/>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2"/>
        <w:szCs w:val="22"/>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rFonts w:ascii="Roboto" w:cs="Roboto" w:eastAsia="Roboto" w:hAnsi="Roboto"/>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360" w:hanging="360"/>
      </w:pPr>
      <w:rPr>
        <w:rFonts w:ascii="Noto Sans Symbols" w:cs="Noto Sans Symbols" w:eastAsia="Noto Sans Symbols" w:hAnsi="Noto Sans Symbols"/>
        <w:sz w:val="22"/>
        <w:szCs w:val="22"/>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2">
    <w:lvl w:ilvl="0">
      <w:start w:val="1"/>
      <w:numFmt w:val="upperLetter"/>
      <w:lvlText w:val="%1."/>
      <w:lvlJc w:val="left"/>
      <w:pPr>
        <w:ind w:left="2573" w:hanging="435"/>
      </w:pPr>
      <w:rPr>
        <w:rFonts w:ascii="Arial" w:cs="Arial" w:eastAsia="Arial" w:hAnsi="Arial"/>
        <w:sz w:val="22"/>
        <w:szCs w:val="22"/>
      </w:rPr>
    </w:lvl>
    <w:lvl w:ilvl="1">
      <w:start w:val="1"/>
      <w:numFmt w:val="lowerLetter"/>
      <w:lvlText w:val="%2."/>
      <w:lvlJc w:val="left"/>
      <w:pPr>
        <w:ind w:left="3512" w:hanging="435"/>
      </w:pPr>
      <w:rPr/>
    </w:lvl>
    <w:lvl w:ilvl="2">
      <w:start w:val="1"/>
      <w:numFmt w:val="lowerRoman"/>
      <w:lvlText w:val="%3."/>
      <w:lvlJc w:val="right"/>
      <w:pPr>
        <w:ind w:left="4445" w:hanging="435"/>
      </w:pPr>
      <w:rPr/>
    </w:lvl>
    <w:lvl w:ilvl="3">
      <w:start w:val="1"/>
      <w:numFmt w:val="decimal"/>
      <w:lvlText w:val="%4."/>
      <w:lvlJc w:val="left"/>
      <w:pPr>
        <w:ind w:left="5377" w:hanging="435"/>
      </w:pPr>
      <w:rPr/>
    </w:lvl>
    <w:lvl w:ilvl="4">
      <w:start w:val="1"/>
      <w:numFmt w:val="lowerLetter"/>
      <w:lvlText w:val="%5."/>
      <w:lvlJc w:val="left"/>
      <w:pPr>
        <w:ind w:left="6310" w:hanging="435"/>
      </w:pPr>
      <w:rPr/>
    </w:lvl>
    <w:lvl w:ilvl="5">
      <w:start w:val="1"/>
      <w:numFmt w:val="lowerRoman"/>
      <w:lvlText w:val="%6."/>
      <w:lvlJc w:val="right"/>
      <w:pPr>
        <w:ind w:left="7243" w:hanging="435"/>
      </w:pPr>
      <w:rPr/>
    </w:lvl>
    <w:lvl w:ilvl="6">
      <w:start w:val="1"/>
      <w:numFmt w:val="decimal"/>
      <w:lvlText w:val="%7."/>
      <w:lvlJc w:val="left"/>
      <w:pPr>
        <w:ind w:left="8175" w:hanging="435"/>
      </w:pPr>
      <w:rPr/>
    </w:lvl>
    <w:lvl w:ilvl="7">
      <w:start w:val="1"/>
      <w:numFmt w:val="lowerLetter"/>
      <w:lvlText w:val="%8."/>
      <w:lvlJc w:val="left"/>
      <w:pPr>
        <w:ind w:left="9108" w:hanging="435"/>
      </w:pPr>
      <w:rPr/>
    </w:lvl>
    <w:lvl w:ilvl="8">
      <w:start w:val="1"/>
      <w:numFmt w:val="lowerRoman"/>
      <w:lvlText w:val="%9."/>
      <w:lvlJc w:val="right"/>
      <w:pPr>
        <w:ind w:left="10041" w:hanging="435"/>
      </w:pPr>
      <w:rPr/>
    </w:lvl>
  </w:abstractNum>
  <w:abstractNum w:abstractNumId="13">
    <w:lvl w:ilvl="0">
      <w:start w:val="1"/>
      <w:numFmt w:val="upperLetter"/>
      <w:lvlText w:val="%1."/>
      <w:lvlJc w:val="left"/>
      <w:pPr>
        <w:ind w:left="720" w:hanging="360"/>
      </w:pPr>
      <w:rPr>
        <w:rFonts w:ascii="Arial" w:cs="Arial" w:eastAsia="Arial" w:hAnsi="Arial"/>
        <w:b w:val="1"/>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PE"/>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left="1867" w:hanging="504.00000000000006"/>
    </w:pPr>
    <w:rPr>
      <w:b w:val="1"/>
      <w:sz w:val="24"/>
      <w:szCs w:val="24"/>
      <w:u w:val="single"/>
    </w:rPr>
  </w:style>
  <w:style w:type="paragraph" w:styleId="Heading2">
    <w:name w:val="heading 2"/>
    <w:basedOn w:val="Normal"/>
    <w:next w:val="Normal"/>
    <w:pPr>
      <w:ind w:left="1440"/>
    </w:pPr>
    <w:rPr>
      <w:b w:val="1"/>
    </w:rPr>
  </w:style>
  <w:style w:type="paragraph" w:styleId="Heading3">
    <w:name w:val="heading 3"/>
    <w:basedOn w:val="Normal"/>
    <w:next w:val="Normal"/>
    <w:pPr>
      <w:ind w:left="2148" w:hanging="360"/>
    </w:pPr>
    <w:rPr>
      <w:b w:val="1"/>
      <w:i w:val="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ind w:left="1867" w:hanging="504.00000000000006"/>
    </w:pPr>
    <w:rPr>
      <w:b w:val="1"/>
      <w:sz w:val="24"/>
      <w:szCs w:val="24"/>
      <w:u w:val="single"/>
    </w:rPr>
  </w:style>
  <w:style w:type="paragraph" w:styleId="Heading2">
    <w:name w:val="heading 2"/>
    <w:basedOn w:val="Normal"/>
    <w:next w:val="Normal"/>
    <w:pPr>
      <w:ind w:left="1440"/>
    </w:pPr>
    <w:rPr>
      <w:b w:val="1"/>
    </w:rPr>
  </w:style>
  <w:style w:type="paragraph" w:styleId="Heading3">
    <w:name w:val="heading 3"/>
    <w:basedOn w:val="Normal"/>
    <w:next w:val="Normal"/>
    <w:pPr>
      <w:ind w:left="2148" w:hanging="360"/>
    </w:pPr>
    <w:rPr>
      <w:b w:val="1"/>
      <w:i w:val="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uiPriority w:val="1"/>
    <w:qFormat w:val="1"/>
  </w:style>
  <w:style w:type="paragraph" w:styleId="Ttulo1">
    <w:name w:val="heading 1"/>
    <w:basedOn w:val="Normal"/>
    <w:uiPriority w:val="1"/>
    <w:qFormat w:val="1"/>
    <w:pPr>
      <w:ind w:left="1867" w:hanging="504"/>
      <w:outlineLvl w:val="0"/>
    </w:pPr>
    <w:rPr>
      <w:b w:val="1"/>
      <w:bCs w:val="1"/>
      <w:sz w:val="24"/>
      <w:szCs w:val="24"/>
      <w:u w:color="000000" w:val="single"/>
    </w:rPr>
  </w:style>
  <w:style w:type="paragraph" w:styleId="Ttulo2">
    <w:name w:val="heading 2"/>
    <w:basedOn w:val="Normal"/>
    <w:uiPriority w:val="1"/>
    <w:qFormat w:val="1"/>
    <w:pPr>
      <w:ind w:left="1440"/>
      <w:outlineLvl w:val="1"/>
    </w:pPr>
    <w:rPr>
      <w:b w:val="1"/>
      <w:bCs w:val="1"/>
    </w:rPr>
  </w:style>
  <w:style w:type="paragraph" w:styleId="Ttulo3">
    <w:name w:val="heading 3"/>
    <w:basedOn w:val="Normal"/>
    <w:uiPriority w:val="1"/>
    <w:qFormat w:val="1"/>
    <w:pPr>
      <w:ind w:left="2148" w:hanging="360"/>
      <w:outlineLvl w:val="2"/>
    </w:pPr>
    <w:rPr>
      <w:b w:val="1"/>
      <w:bCs w:val="1"/>
      <w:i w:val="1"/>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table" w:styleId="TableNormala" w:customStyle="1">
    <w:name w:val="Table Normal"/>
    <w:tblPr>
      <w:tblCellMar>
        <w:top w:w="0.0" w:type="dxa"/>
        <w:left w:w="0.0" w:type="dxa"/>
        <w:bottom w:w="0.0" w:type="dxa"/>
        <w:right w:w="0.0" w:type="dxa"/>
      </w:tblCellMar>
    </w:tblPr>
  </w:style>
  <w:style w:type="table" w:styleId="TableNormalb"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Textoindependiente">
    <w:name w:val="Body Text"/>
    <w:basedOn w:val="Normal"/>
    <w:uiPriority w:val="1"/>
    <w:qFormat w:val="1"/>
  </w:style>
  <w:style w:type="paragraph" w:styleId="Prrafodelista">
    <w:name w:val="List Paragraph"/>
    <w:aliases w:val="TITULO A,Titulo de Fígura,Cuadro 2-1,TITULO,Imagen 01.,Titulo parrafo,Punto,Párrafo de lista2,Párrafo de lista4,Párrafo de lista21,Iz - Párrafo de lista,Sivsa Parrafo,Fundamentacion,Bulleted List,3,Footnote,List Paragraph1,Lista 123"/>
    <w:basedOn w:val="Normal"/>
    <w:link w:val="PrrafodelistaCar"/>
    <w:uiPriority w:val="34"/>
    <w:qFormat w:val="1"/>
    <w:pPr>
      <w:ind w:left="2160" w:hanging="360"/>
      <w:jc w:val="both"/>
    </w:pPr>
  </w:style>
  <w:style w:type="paragraph" w:styleId="TableParagraph" w:customStyle="1">
    <w:name w:val="Table Paragraph"/>
    <w:basedOn w:val="Normal"/>
    <w:uiPriority w:val="1"/>
    <w:qFormat w:val="1"/>
    <w:pPr>
      <w:spacing w:before="103"/>
      <w:ind w:left="103"/>
    </w:pPr>
  </w:style>
  <w:style w:type="paragraph" w:styleId="Default" w:customStyle="1">
    <w:name w:val="Default"/>
    <w:rsid w:val="000B04D2"/>
    <w:pPr>
      <w:widowControl w:val="1"/>
      <w:adjustRightInd w:val="0"/>
    </w:pPr>
    <w:rPr>
      <w:color w:val="000000"/>
      <w:sz w:val="24"/>
      <w:szCs w:val="24"/>
      <w:lang w:val="es-ES"/>
    </w:rPr>
  </w:style>
  <w:style w:type="table" w:styleId="Tablaconcuadrcula">
    <w:name w:val="Table Grid"/>
    <w:basedOn w:val="Tablanormal"/>
    <w:uiPriority w:val="39"/>
    <w:rsid w:val="00DD01EE"/>
    <w:pPr>
      <w:widowControl w:val="1"/>
    </w:pPr>
    <w:rPr>
      <w:rFonts w:ascii="Calibri" w:cs="Times New Roman" w:eastAsia="Calibri" w:hAnsi="Calibri"/>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globo">
    <w:name w:val="Balloon Text"/>
    <w:basedOn w:val="Normal"/>
    <w:link w:val="TextodegloboCar"/>
    <w:uiPriority w:val="99"/>
    <w:semiHidden w:val="1"/>
    <w:unhideWhenUsed w:val="1"/>
    <w:rsid w:val="00562818"/>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562818"/>
    <w:rPr>
      <w:rFonts w:ascii="Segoe UI" w:cs="Segoe UI" w:eastAsia="Arial" w:hAnsi="Segoe UI"/>
      <w:sz w:val="18"/>
      <w:szCs w:val="18"/>
    </w:rPr>
  </w:style>
  <w:style w:type="character" w:styleId="Refdecomentario">
    <w:name w:val="annotation reference"/>
    <w:basedOn w:val="Fuentedeprrafopredeter"/>
    <w:uiPriority w:val="99"/>
    <w:semiHidden w:val="1"/>
    <w:unhideWhenUsed w:val="1"/>
    <w:rsid w:val="00B524EF"/>
    <w:rPr>
      <w:sz w:val="16"/>
      <w:szCs w:val="16"/>
    </w:rPr>
  </w:style>
  <w:style w:type="paragraph" w:styleId="Textocomentario">
    <w:name w:val="annotation text"/>
    <w:basedOn w:val="Normal"/>
    <w:link w:val="TextocomentarioCar"/>
    <w:uiPriority w:val="99"/>
    <w:semiHidden w:val="1"/>
    <w:unhideWhenUsed w:val="1"/>
    <w:rsid w:val="00B524EF"/>
    <w:rPr>
      <w:sz w:val="20"/>
      <w:szCs w:val="20"/>
    </w:rPr>
  </w:style>
  <w:style w:type="character" w:styleId="TextocomentarioCar" w:customStyle="1">
    <w:name w:val="Texto comentario Car"/>
    <w:basedOn w:val="Fuentedeprrafopredeter"/>
    <w:link w:val="Textocomentario"/>
    <w:uiPriority w:val="99"/>
    <w:semiHidden w:val="1"/>
    <w:rsid w:val="00B524EF"/>
    <w:rPr>
      <w:rFonts w:ascii="Arial" w:cs="Arial" w:eastAsia="Arial" w:hAnsi="Arial"/>
      <w:sz w:val="20"/>
      <w:szCs w:val="20"/>
    </w:rPr>
  </w:style>
  <w:style w:type="paragraph" w:styleId="Asuntodelcomentario">
    <w:name w:val="annotation subject"/>
    <w:basedOn w:val="Textocomentario"/>
    <w:next w:val="Textocomentario"/>
    <w:link w:val="AsuntodelcomentarioCar"/>
    <w:uiPriority w:val="99"/>
    <w:semiHidden w:val="1"/>
    <w:unhideWhenUsed w:val="1"/>
    <w:rsid w:val="00B524EF"/>
    <w:rPr>
      <w:b w:val="1"/>
      <w:bCs w:val="1"/>
    </w:rPr>
  </w:style>
  <w:style w:type="character" w:styleId="AsuntodelcomentarioCar" w:customStyle="1">
    <w:name w:val="Asunto del comentario Car"/>
    <w:basedOn w:val="TextocomentarioCar"/>
    <w:link w:val="Asuntodelcomentario"/>
    <w:uiPriority w:val="99"/>
    <w:semiHidden w:val="1"/>
    <w:rsid w:val="00B524EF"/>
    <w:rPr>
      <w:rFonts w:ascii="Arial" w:cs="Arial" w:eastAsia="Arial" w:hAnsi="Arial"/>
      <w:b w:val="1"/>
      <w:bCs w:val="1"/>
      <w:sz w:val="20"/>
      <w:szCs w:val="20"/>
    </w:rPr>
  </w:style>
  <w:style w:type="character" w:styleId="PrrafodelistaCar" w:customStyle="1">
    <w:name w:val="Párrafo de lista Car"/>
    <w:aliases w:val="TITULO A Car,Titulo de Fígura Car,Cuadro 2-1 Car,TITULO Car,Imagen 01. Car,Titulo parrafo Car,Punto Car,Párrafo de lista2 Car,Párrafo de lista4 Car,Párrafo de lista21 Car,Iz - Párrafo de lista Car,Sivsa Parrafo Car,Bulleted List Car"/>
    <w:link w:val="Prrafodelista"/>
    <w:uiPriority w:val="34"/>
    <w:qFormat w:val="1"/>
    <w:locked w:val="1"/>
    <w:rsid w:val="00643E37"/>
    <w:rPr>
      <w:rFonts w:ascii="Arial" w:cs="Arial" w:eastAsia="Arial" w:hAnsi="Arial"/>
    </w:rPr>
  </w:style>
  <w:style w:type="paragraph" w:styleId="Textonotapie">
    <w:name w:val="footnote text"/>
    <w:aliases w:val=" Car, Car Car Car Car, Car1, Car1 Car, Car1 Car Car, Car1 Car Car Car Car, Car1 Car Car Car Car Car, Car2, Car2 Car, Car2 Car Car Car, Car2 Car Car Car Car Car, Car2 Car Car1, Car3,C,Car,Car1 Car Car,Car2,Car2 Car,Car2 Car Car Car Car Car"/>
    <w:basedOn w:val="Normal"/>
    <w:link w:val="TextonotapieCar"/>
    <w:unhideWhenUsed w:val="1"/>
    <w:rsid w:val="000A3CE6"/>
    <w:pPr>
      <w:widowControl w:val="1"/>
    </w:pPr>
    <w:rPr>
      <w:rFonts w:cs="Times New Roman" w:eastAsia="Calibri"/>
      <w:sz w:val="20"/>
      <w:szCs w:val="20"/>
      <w:lang w:bidi="es-ES" w:val="es-ES"/>
    </w:rPr>
  </w:style>
  <w:style w:type="character" w:styleId="TextonotapieCar" w:customStyle="1">
    <w:name w:val="Texto nota pie Car"/>
    <w:aliases w:val=" Car Car, Car Car Car Car Car, Car1 Car1, Car1 Car Car1, Car1 Car Car Car, Car1 Car Car Car Car Car1, Car1 Car Car Car Car Car Car, Car2 Car1, Car2 Car Car, Car2 Car Car Car Car, Car2 Car Car Car Car Car Car, Car2 Car Car1 Car,C Car"/>
    <w:basedOn w:val="Fuentedeprrafopredeter"/>
    <w:link w:val="Textonotapie"/>
    <w:rsid w:val="000A3CE6"/>
    <w:rPr>
      <w:rFonts w:ascii="Arial" w:cs="Times New Roman" w:eastAsia="Calibri" w:hAnsi="Arial"/>
      <w:sz w:val="20"/>
      <w:szCs w:val="20"/>
      <w:lang w:bidi="es-ES" w:eastAsia="es-ES" w:val="es-ES"/>
    </w:rPr>
  </w:style>
  <w:style w:type="character" w:styleId="Refdenotaalpie">
    <w:name w:val="footnote reference"/>
    <w:aliases w:val="16 Point,FC,Superscript 6 Point"/>
    <w:basedOn w:val="Fuentedeprrafopredeter"/>
    <w:unhideWhenUsed w:val="1"/>
    <w:rsid w:val="000A3CE6"/>
    <w:rPr>
      <w:vertAlign w:val="superscript"/>
    </w:rPr>
  </w:style>
  <w:style w:type="table" w:styleId="Cuadrculadetablaclara1" w:customStyle="1">
    <w:name w:val="Cuadrícula de tabla clara1"/>
    <w:basedOn w:val="Tablanormal"/>
    <w:uiPriority w:val="40"/>
    <w:rsid w:val="001321C4"/>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b"/>
    <w:tblPr>
      <w:tblStyleRowBandSize w:val="1"/>
      <w:tblStyleColBandSize w:val="1"/>
      <w:tblCellMar>
        <w:left w:w="70.0" w:type="dxa"/>
        <w:right w:w="70.0" w:type="dxa"/>
      </w:tblCellMar>
    </w:tblPr>
  </w:style>
  <w:style w:type="table" w:styleId="a0" w:customStyle="1">
    <w:basedOn w:val="TableNormalb"/>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1" w:customStyle="1">
    <w:basedOn w:val="TableNormalb"/>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2" w:customStyle="1">
    <w:basedOn w:val="TableNormalb"/>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3" w:customStyle="1">
    <w:basedOn w:val="TableNormalb"/>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4" w:customStyle="1">
    <w:basedOn w:val="TableNormala"/>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5" w:customStyle="1">
    <w:basedOn w:val="TableNormala"/>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6" w:customStyle="1">
    <w:basedOn w:val="TableNormala"/>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7" w:customStyle="1">
    <w:basedOn w:val="TableNormala"/>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8" w:customStyle="1">
    <w:basedOn w:val="TableNormala"/>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9" w:customStyle="1">
    <w:basedOn w:val="TableNormala"/>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a" w:customStyle="1">
    <w:basedOn w:val="TableNormal9"/>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b" w:customStyle="1">
    <w:basedOn w:val="TableNormal9"/>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c" w:customStyle="1">
    <w:basedOn w:val="TableNormal9"/>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d" w:customStyle="1">
    <w:basedOn w:val="TableNormal9"/>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e" w:customStyle="1">
    <w:basedOn w:val="TableNormal9"/>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paragraph" w:styleId="Parraf3" w:customStyle="1">
    <w:name w:val="Parraf. 3"/>
    <w:basedOn w:val="Normal"/>
    <w:link w:val="Parraf3Car"/>
    <w:qFormat w:val="1"/>
    <w:rsid w:val="00E672F8"/>
    <w:pPr>
      <w:widowControl w:val="1"/>
      <w:spacing w:after="120" w:before="120"/>
      <w:ind w:left="1134"/>
      <w:jc w:val="both"/>
    </w:pPr>
    <w:rPr>
      <w:rFonts w:ascii="Tahoma" w:cs="Times New Roman" w:eastAsia="Times New Roman" w:hAnsi="Tahoma"/>
      <w:sz w:val="20"/>
      <w:szCs w:val="20"/>
      <w:lang w:eastAsia="x-none" w:val="x-none"/>
    </w:rPr>
  </w:style>
  <w:style w:type="character" w:styleId="Parraf3Car" w:customStyle="1">
    <w:name w:val="Parraf. 3 Car"/>
    <w:link w:val="Parraf3"/>
    <w:rsid w:val="00E672F8"/>
    <w:rPr>
      <w:rFonts w:ascii="Tahoma" w:cs="Times New Roman" w:eastAsia="Times New Roman" w:hAnsi="Tahoma"/>
      <w:sz w:val="20"/>
      <w:szCs w:val="20"/>
      <w:lang w:eastAsia="x-none" w:val="x-none"/>
    </w:rPr>
  </w:style>
  <w:style w:type="table" w:styleId="af"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0"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1"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2"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3"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4"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5"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6"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7"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8"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9"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a"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b"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c"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d"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e"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0"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1"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2"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3"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4"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5"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6" w:customStyle="1">
    <w:basedOn w:val="TableNormal8"/>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7"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8"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9"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a"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b"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c"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d"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e"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0"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1"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2"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3"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4"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5"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6"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7"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8"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9"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a"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b"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c"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d"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e"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0"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1"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2"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3"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4"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5"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6"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7"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8"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9"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a"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b" w:customStyle="1">
    <w:basedOn w:val="TableNormal5"/>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c" w:customStyle="1">
    <w:basedOn w:val="TableNormal0"/>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d" w:customStyle="1">
    <w:basedOn w:val="TableNormal0"/>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e" w:customStyle="1">
    <w:basedOn w:val="TableNormal0"/>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f" w:customStyle="1">
    <w:basedOn w:val="TableNormal0"/>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f0" w:customStyle="1">
    <w:basedOn w:val="TableNormal0"/>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f1" w:customStyle="1">
    <w:basedOn w:val="TableNormal0"/>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table" w:styleId="afffff2" w:customStyle="1">
    <w:basedOn w:val="TableNormal0"/>
    <w:pPr>
      <w:widowControl w:val="1"/>
    </w:pPr>
    <w:rPr>
      <w:rFonts w:ascii="Calibri" w:cs="Calibri" w:eastAsia="Calibri" w:hAnsi="Calibri"/>
      <w:sz w:val="20"/>
      <w:szCs w:val="20"/>
    </w:rPr>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1"/>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widowControl w:val="1"/>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widowControl w:val="1"/>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widowControl w:val="1"/>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widowControl w:val="1"/>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widowControl w:val="1"/>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pPr>
      <w:widowControl w:val="1"/>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1"/>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widowControl w:val="1"/>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widowControl w:val="1"/>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widowControl w:val="1"/>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widowControl w:val="1"/>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widowControl w:val="1"/>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pPr>
      <w:widowControl w:val="1"/>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Tahoma-regular.ttf"/><Relationship Id="rId6"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mSovaL4LOP9H4vB+iy9NrY1OVw==">AMUW2mXfes4uJvkvHVyKMNIKb7oeNKkPwg6RqGbn0EVmfMBWhdWvRfv39JU4tvJExrR19AmwW5Q1ydokydY2ODDV1Jdca1VeeOB7yBqlSFiKNHpKA8RrpK2OLlD/BNw2792hc6FPOQt9M7o9yxQDQqK5QI4sPTWBZRVIwXW5u5b5d+pj44ZNWoSe1+GVH3Q2R8iN71n3DsTZ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2020-01-16T16:51:00Z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2019-11-05T00:00:00Z</vt:filetime>
  </property>
  <property fmtid="{D5CDD505-2E9C-101B-9397-08002B2CF9AE}" pid="3" name="Creator">
    <vt:lpwstr>Microsoft® Word 2016</vt:lpwstr>
  </property>
  <property fmtid="{D5CDD505-2E9C-101B-9397-08002B2CF9AE}" pid="4" name="LastSaved">
    <vt:filetime>2020-01-16T00:00:00Z</vt:filetime>
  </property>
</Properties>
</file>