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II : Liste des besoins 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Référence eSourcing 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c3e50"/>
          <w:sz w:val="23"/>
          <w:szCs w:val="23"/>
          <w:highlight w:val="yellow"/>
          <w:rtl w:val="0"/>
        </w:rPr>
        <w:t xml:space="preserve">RFQ/2022/40449</w:t>
      </w:r>
      <w:r w:rsidDel="00000000" w:rsidR="00000000" w:rsidRPr="00000000">
        <w:rPr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highlight w:val="yellow"/>
          <w:u w:val="none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426" w:right="0" w:hanging="426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Résumé du besoin :</w:t>
      </w:r>
    </w:p>
    <w:p w:rsidR="00000000" w:rsidDel="00000000" w:rsidP="00000000" w:rsidRDefault="00000000" w:rsidRPr="00000000" w14:paraId="00000005">
      <w:pPr>
        <w:spacing w:after="120" w:before="120" w:lineRule="auto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266"/>
        <w:gridCol w:w="1134"/>
        <w:gridCol w:w="1559"/>
        <w:tblGridChange w:id="0">
          <w:tblGrid>
            <w:gridCol w:w="817"/>
            <w:gridCol w:w="6266"/>
            <w:gridCol w:w="1134"/>
            <w:gridCol w:w="1559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Nº du produit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Exigences techniques minimales de l’UNOPS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Quantité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Durée d’engagement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hd w:fill="ffffff" w:val="clea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Ligne GSM forfait de 40h00/mois, communications intra flotte gratuite </w:t>
            </w: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+ 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15 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before="240" w:line="480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24 mois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Ligne GSM forfait de 20h00/mois, communications intra flotte gratuite + 10 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24 mois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Ligne Fixe pour bureau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plafonnée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à 600MAD/mois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24 mois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Ligne Fax pour bureau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plafonnée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à 600MAD/mois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Open Sans" w:cs="Open Sans" w:eastAsia="Open Sans" w:hAnsi="Open Sans"/>
                <w:i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24 mois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Fibre Optique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jusqu’à 200mb/s’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Open Sans" w:cs="Open Sans" w:eastAsia="Open Sans" w:hAnsi="Open Sans"/>
                <w:i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24 mois</w:t>
            </w:r>
          </w:p>
        </w:tc>
      </w:tr>
    </w:tbl>
    <w:p w:rsidR="00000000" w:rsidDel="00000000" w:rsidP="00000000" w:rsidRDefault="00000000" w:rsidRPr="00000000" w14:paraId="0000001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Le fournisseur retenu doit obligatoirement signer le Contrat et les Conditions Générales du Contrat de l’UNOPS.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120" w:before="120" w:lineRule="auto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Exigences de livraison et tableaux comparatif de données</w:t>
      </w:r>
    </w:p>
    <w:tbl>
      <w:tblPr>
        <w:tblStyle w:val="Table2"/>
        <w:tblW w:w="9810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8108"/>
        <w:tblGridChange w:id="0">
          <w:tblGrid>
            <w:gridCol w:w="1702"/>
            <w:gridCol w:w="8108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Exigences de l’UNOPS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Délai de livraison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Le soumissionnaire devra livrer les biens dans un délai de [</w:t>
            </w:r>
            <w:r w:rsidDel="00000000" w:rsidR="00000000" w:rsidRPr="00000000">
              <w:rPr>
                <w:rFonts w:ascii="Open Sans" w:cs="Open Sans" w:eastAsia="Open Sans" w:hAnsi="Open Sans"/>
                <w:highlight w:val="yellow"/>
                <w:rtl w:val="0"/>
              </w:rPr>
              <w:t xml:space="preserve">3 jours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] suivant la signature du contrat.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Lieu de livraison et normes Incoterms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yellow"/>
                <w:rtl w:val="0"/>
              </w:rPr>
              <w:t xml:space="preserve">[Bureau de l’UNOPS à Rabat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Droit de l’UNOPS de modifier les besoins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Open Sans" w:cs="Open Sans" w:eastAsia="Open Sans" w:hAnsi="Open Sans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Au moment de l’adjudication du contrat, l’UNOPS se réserve le droit de modifier la quantité de biens et services connexes indiquée ci-dessus, à condition que la variation ne dépasse pas un [</w:t>
            </w:r>
            <w:r w:rsidDel="00000000" w:rsidR="00000000" w:rsidRPr="00000000">
              <w:rPr>
                <w:rFonts w:ascii="Open Sans" w:cs="Open Sans" w:eastAsia="Open Sans" w:hAnsi="Open Sans"/>
                <w:highlight w:val="yellow"/>
                <w:rtl w:val="0"/>
              </w:rPr>
              <w:t xml:space="preserve">20%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] de plus ou de moins par rapport aux quantités initialement requises, et sans changement du prix unitaire ni des autres termes et conditions de la demande de cotations.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tabs>
          <w:tab w:val="right" w:pos="8640"/>
        </w:tabs>
        <w:ind w:left="284" w:firstLine="0"/>
        <w:rPr>
          <w:sz w:val="14"/>
          <w:szCs w:val="1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68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-3910</wp:posOffset>
                </wp:positionH>
                <wp:positionV relativeFrom="paragraph">
                  <wp:posOffset>-56305</wp:posOffset>
                </wp:positionV>
                <wp:extent cx="1477645" cy="21590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Titre1">
    <w:name w:val="heading 1"/>
    <w:basedOn w:val="Normal"/>
    <w:next w:val="Normal"/>
    <w:link w:val="Titre1Car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unhideWhenUsed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Titre3">
    <w:name w:val="heading 3"/>
    <w:basedOn w:val="Normal"/>
    <w:link w:val="Titre3C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Titre4">
    <w:name w:val="heading 4"/>
    <w:basedOn w:val="Normal"/>
    <w:next w:val="Normal"/>
    <w:link w:val="Titre4Car"/>
    <w:unhideWhenUsed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Titre5">
    <w:name w:val="heading 5"/>
    <w:basedOn w:val="Normal"/>
    <w:next w:val="Normal"/>
    <w:link w:val="Titre5Car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Titre6">
    <w:name w:val="heading 6"/>
    <w:basedOn w:val="Normal"/>
    <w:next w:val="Normal"/>
    <w:link w:val="Titre6Car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Titre7">
    <w:name w:val="heading 7"/>
    <w:basedOn w:val="Normal"/>
    <w:next w:val="Normal"/>
    <w:link w:val="Titre7C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link w:val="TextedebullesCar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Policepardfau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En-tte">
    <w:name w:val="header"/>
    <w:aliases w:val="UNOPS Header"/>
    <w:basedOn w:val="Normal"/>
    <w:link w:val="En-tteC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PieddepageCar" w:customStyle="1">
    <w:name w:val="Pied de page Car"/>
    <w:link w:val="Pieddepage"/>
    <w:uiPriority w:val="99"/>
    <w:rsid w:val="00251914"/>
    <w:rPr>
      <w:sz w:val="24"/>
      <w:szCs w:val="24"/>
    </w:rPr>
  </w:style>
  <w:style w:type="character" w:styleId="TextedebullesCar" w:customStyle="1">
    <w:name w:val="Texte de bulles Car"/>
    <w:link w:val="Textedebulles"/>
    <w:rsid w:val="00443C74"/>
    <w:rPr>
      <w:rFonts w:ascii="Tahoma" w:cs="Tahoma" w:hAnsi="Tahoma"/>
      <w:sz w:val="16"/>
      <w:szCs w:val="16"/>
    </w:rPr>
  </w:style>
  <w:style w:type="character" w:styleId="Titre1Car" w:customStyle="1">
    <w:name w:val="Titre 1 Car"/>
    <w:link w:val="Titre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Titre4Car" w:customStyle="1">
    <w:name w:val="Titre 4 Car"/>
    <w:link w:val="Titre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Paragraphedeliste">
    <w:name w:val="List Paragraph"/>
    <w:basedOn w:val="Normal"/>
    <w:link w:val="ParagraphedelisteC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Lienhypertexte">
    <w:name w:val="Hyperlink"/>
    <w:unhideWhenUsed w:val="1"/>
    <w:rsid w:val="00443C74"/>
    <w:rPr>
      <w:color w:val="2e74c5"/>
      <w:u w:val="single"/>
    </w:rPr>
  </w:style>
  <w:style w:type="character" w:styleId="En-tteCar" w:customStyle="1">
    <w:name w:val="En-tête Car"/>
    <w:aliases w:val="UNOPS Header Car"/>
    <w:link w:val="En-tte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Grilledutableau">
    <w:name w:val="Table Grid"/>
    <w:basedOn w:val="TableauNormal"/>
    <w:uiPriority w:val="59"/>
    <w:rsid w:val="00891BBA"/>
    <w:rPr>
      <w:rFonts w:ascii="Calibri" w:eastAsia="Calibri" w:hAnsi="Calibri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Accentuation">
    <w:name w:val="Emphasis"/>
    <w:qFormat w:val="1"/>
    <w:rsid w:val="00FA3AF5"/>
    <w:rPr>
      <w:i w:val="1"/>
      <w:iCs w:val="1"/>
    </w:rPr>
  </w:style>
  <w:style w:type="character" w:styleId="Titre2Car" w:customStyle="1">
    <w:name w:val="Titre 2 Car"/>
    <w:basedOn w:val="Policepardfaut"/>
    <w:link w:val="Titre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Titre5Car" w:customStyle="1">
    <w:name w:val="Titre 5 Car"/>
    <w:basedOn w:val="Policepardfaut"/>
    <w:link w:val="Titre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Titre6Car" w:customStyle="1">
    <w:name w:val="Titre 6 Car"/>
    <w:basedOn w:val="Policepardfaut"/>
    <w:link w:val="Titre6"/>
    <w:rsid w:val="00FF74EC"/>
    <w:rPr>
      <w:b w:val="1"/>
      <w:bCs w:val="1"/>
      <w:sz w:val="22"/>
      <w:szCs w:val="22"/>
    </w:rPr>
  </w:style>
  <w:style w:type="paragraph" w:styleId="Corpsdetexte3">
    <w:name w:val="Body Text 3"/>
    <w:basedOn w:val="Normal"/>
    <w:link w:val="Corpsdetexte3Car"/>
    <w:rsid w:val="00FF74EC"/>
    <w:pPr>
      <w:jc w:val="both"/>
    </w:pPr>
    <w:rPr>
      <w:rFonts w:ascii="Verdana" w:eastAsia="Arial Unicode MS" w:hAnsi="Verdana"/>
    </w:rPr>
  </w:style>
  <w:style w:type="character" w:styleId="Corpsdetexte3Car" w:customStyle="1">
    <w:name w:val="Corps de texte 3 Car"/>
    <w:basedOn w:val="Policepardfaut"/>
    <w:link w:val="Corpsdetexte3"/>
    <w:rsid w:val="00FF74EC"/>
    <w:rPr>
      <w:rFonts w:ascii="Verdana" w:eastAsia="Arial Unicode MS" w:hAnsi="Verdana"/>
      <w:szCs w:val="24"/>
    </w:rPr>
  </w:style>
  <w:style w:type="character" w:styleId="Numrodepage">
    <w:name w:val="page number"/>
    <w:rsid w:val="00FF74EC"/>
  </w:style>
  <w:style w:type="character" w:styleId="lev">
    <w:name w:val="Strong"/>
    <w:rsid w:val="00FF74EC"/>
    <w:rPr>
      <w:b w:val="1"/>
      <w:bCs w:val="1"/>
    </w:rPr>
  </w:style>
  <w:style w:type="paragraph" w:styleId="Corpsdetexte2">
    <w:name w:val="Body Text 2"/>
    <w:basedOn w:val="Normal"/>
    <w:link w:val="Corpsdetexte2Car"/>
    <w:rsid w:val="00FF74EC"/>
    <w:rPr>
      <w:rFonts w:ascii="Verdana" w:hAnsi="Verdana"/>
      <w:i w:val="1"/>
      <w:iCs w:val="1"/>
    </w:rPr>
  </w:style>
  <w:style w:type="character" w:styleId="Corpsdetexte2Car" w:customStyle="1">
    <w:name w:val="Corps de texte 2 Car"/>
    <w:basedOn w:val="Policepardfaut"/>
    <w:link w:val="Corpsdetexte2"/>
    <w:rsid w:val="00FF74EC"/>
    <w:rPr>
      <w:rFonts w:ascii="Verdana" w:hAnsi="Verdana"/>
      <w:i w:val="1"/>
      <w:iCs w:val="1"/>
      <w:lang w:eastAsia="en-US" w:val="en-US"/>
    </w:rPr>
  </w:style>
  <w:style w:type="paragraph" w:styleId="Corpsdetexte">
    <w:name w:val="Body Text"/>
    <w:basedOn w:val="Normal"/>
    <w:link w:val="CorpsdetexteC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CorpsdetexteCar" w:customStyle="1">
    <w:name w:val="Corps de texte Car"/>
    <w:basedOn w:val="Policepardfaut"/>
    <w:link w:val="Corpsdetexte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M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M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M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M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Retraitcorpsdetexte3">
    <w:name w:val="Body Text Indent 3"/>
    <w:basedOn w:val="Normal"/>
    <w:link w:val="Retraitcorpsdetexte3C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Retraitcorpsdetexte3Car" w:customStyle="1">
    <w:name w:val="Retrait corps de texte 3 Car"/>
    <w:basedOn w:val="Policepardfaut"/>
    <w:link w:val="Retraitcorpsdetexte3"/>
    <w:rsid w:val="00FF74EC"/>
    <w:rPr>
      <w:rFonts w:ascii="Verdana" w:hAnsi="Verdana"/>
      <w:sz w:val="16"/>
      <w:szCs w:val="16"/>
    </w:rPr>
  </w:style>
  <w:style w:type="paragraph" w:styleId="TM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M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Explorateurdedocuments">
    <w:name w:val="Document Map"/>
    <w:basedOn w:val="Normal"/>
    <w:link w:val="ExplorateurdedocumentsCar"/>
    <w:rsid w:val="00FF74EC"/>
    <w:pPr>
      <w:shd w:color="auto" w:fill="000080" w:val="clear"/>
    </w:pPr>
    <w:rPr>
      <w:rFonts w:ascii="Tahoma" w:cs="Tahoma" w:hAnsi="Tahoma"/>
    </w:rPr>
  </w:style>
  <w:style w:type="character" w:styleId="ExplorateurdedocumentsCar" w:customStyle="1">
    <w:name w:val="Explorateur de documents Car"/>
    <w:basedOn w:val="Policepardfaut"/>
    <w:link w:val="Explorateurdedocuments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Titre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Corpsdetexte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Aucuneliste"/>
    <w:rsid w:val="00FF74EC"/>
    <w:pPr>
      <w:numPr>
        <w:numId w:val="1"/>
      </w:numPr>
    </w:pPr>
  </w:style>
  <w:style w:type="numbering" w:styleId="StyleNumbered1" w:customStyle="1">
    <w:name w:val="Style Numbered1"/>
    <w:basedOn w:val="Aucuneliste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Aucuneliste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Retraitcorpsdetexte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Corpsdetexte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Corpsdetexte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Corpsdetexte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Retraitcorpsdetexte">
    <w:name w:val="Body Text Indent"/>
    <w:basedOn w:val="Normal"/>
    <w:link w:val="RetraitcorpsdetexteCar"/>
    <w:rsid w:val="00FF74EC"/>
    <w:pPr>
      <w:spacing w:after="120"/>
      <w:ind w:left="283"/>
    </w:pPr>
    <w:rPr>
      <w:rFonts w:ascii="Verdana" w:hAnsi="Verdana"/>
    </w:rPr>
  </w:style>
  <w:style w:type="character" w:styleId="RetraitcorpsdetexteCar" w:customStyle="1">
    <w:name w:val="Retrait corps de texte Car"/>
    <w:basedOn w:val="Policepardfaut"/>
    <w:link w:val="Retraitcorpsdetexte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Titre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Retraitcorpsdetexte2">
    <w:name w:val="Body Text Indent 2"/>
    <w:basedOn w:val="Normal"/>
    <w:link w:val="Retraitcorpsdetexte2C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Retraitcorpsdetexte2Car" w:customStyle="1">
    <w:name w:val="Retrait corps de texte 2 Car"/>
    <w:basedOn w:val="Policepardfaut"/>
    <w:link w:val="Retraitcorpsdetexte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Normalcentr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Marquedecommentaire">
    <w:name w:val="annotation reference"/>
    <w:rsid w:val="00FF74EC"/>
    <w:rPr>
      <w:sz w:val="16"/>
      <w:szCs w:val="16"/>
    </w:rPr>
  </w:style>
  <w:style w:type="paragraph" w:styleId="Commentaire">
    <w:name w:val="annotation text"/>
    <w:basedOn w:val="Normal"/>
    <w:link w:val="CommentaireCar"/>
    <w:rsid w:val="00FF74EC"/>
    <w:rPr>
      <w:rFonts w:ascii="Verdana" w:hAnsi="Verdana"/>
    </w:rPr>
  </w:style>
  <w:style w:type="character" w:styleId="CommentaireCar" w:customStyle="1">
    <w:name w:val="Commentaire Car"/>
    <w:basedOn w:val="Policepardfaut"/>
    <w:link w:val="Commentaire"/>
    <w:rsid w:val="00FF74EC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rsid w:val="00FF74EC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rsid w:val="00FF74EC"/>
    <w:rPr>
      <w:rFonts w:ascii="Verdana" w:hAnsi="Verdana"/>
      <w:b w:val="1"/>
      <w:bCs w:val="1"/>
    </w:rPr>
  </w:style>
  <w:style w:type="character" w:styleId="Lienhypertextesuivivisit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Policepardfaut"/>
    <w:rsid w:val="004D2436"/>
    <w:rPr>
      <w:sz w:val="24"/>
      <w:szCs w:val="24"/>
    </w:rPr>
  </w:style>
  <w:style w:type="character" w:styleId="ms-rtefontsize-21" w:customStyle="1">
    <w:name w:val="ms-rtefontsize-21"/>
    <w:basedOn w:val="Policepardfau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Adresseexpditeur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epuces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Titre1"/>
    <w:link w:val="HeadingwithnumbersChar"/>
    <w:rsid w:val="00EF0F31"/>
    <w:pPr>
      <w:numPr>
        <w:numId w:val="5"/>
      </w:numPr>
    </w:pPr>
  </w:style>
  <w:style w:type="paragraph" w:styleId="Sub-heading" w:customStyle="1">
    <w:name w:val="Sub-heading"/>
    <w:basedOn w:val="Paragraphedeliste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Titre1C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Paragraphedeliste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ParagraphedelisteC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ParagraphedelisteC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Paragraphedeliste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ParagraphedelisteC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Paragraphedeliste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ParagraphedelisteC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Policepardfau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re">
    <w:name w:val="Title"/>
    <w:basedOn w:val="Normal"/>
    <w:link w:val="TitreC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reCar" w:customStyle="1">
    <w:name w:val="Titre Car"/>
    <w:basedOn w:val="Policepardfaut"/>
    <w:link w:val="Titr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ous-titre">
    <w:name w:val="Subtitle"/>
    <w:basedOn w:val="Normal"/>
    <w:link w:val="Sous-titreCar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ous-titreCar" w:customStyle="1">
    <w:name w:val="Sous-titre Car"/>
    <w:basedOn w:val="Policepardfaut"/>
    <w:link w:val="Sous-titr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Policepardfau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Titre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Emphaseple">
    <w:name w:val="Subtle Emphasis"/>
    <w:basedOn w:val="Policepardfau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Titre2C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Paragraphedeliste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ParagraphedelisteC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Titre7Car" w:customStyle="1">
    <w:name w:val="Titre 7 Car"/>
    <w:basedOn w:val="Policepardfaut"/>
    <w:link w:val="Titre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Retraitnormal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ar" w:customStyle="1">
    <w:name w:val="Signature Car"/>
    <w:basedOn w:val="Policepardfau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En-tte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En-tteC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Notedebasdepage">
    <w:name w:val="footnote text"/>
    <w:basedOn w:val="Normal"/>
    <w:link w:val="NotedebasdepageCar"/>
    <w:rsid w:val="00B84538"/>
  </w:style>
  <w:style w:type="character" w:styleId="NotedebasdepageCar" w:customStyle="1">
    <w:name w:val="Note de bas de page Car"/>
    <w:basedOn w:val="Policepardfaut"/>
    <w:link w:val="Notedebasdepage"/>
    <w:rsid w:val="00B84538"/>
  </w:style>
  <w:style w:type="character" w:styleId="Appelnotedebasdep">
    <w:name w:val="footnote reference"/>
    <w:basedOn w:val="Policepardfaut"/>
    <w:rsid w:val="00B84538"/>
    <w:rPr>
      <w:vertAlign w:val="superscript"/>
    </w:rPr>
  </w:style>
  <w:style w:type="paragraph" w:styleId="MarginText" w:customStyle="1">
    <w:name w:val="Margin Text"/>
    <w:basedOn w:val="Corpsdetexte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Policepardfau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Policepardfaut"/>
    <w:rsid w:val="0068278F"/>
  </w:style>
  <w:style w:type="paragraph" w:styleId="Headline" w:customStyle="1">
    <w:name w:val="Headline"/>
    <w:basedOn w:val="Titre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Titre1C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eastAsia="en-US" w:val="cs-CZ"/>
    </w:rPr>
  </w:style>
  <w:style w:type="character" w:styleId="Titre3Car" w:customStyle="1">
    <w:name w:val="Titre 3 Car"/>
    <w:basedOn w:val="Policepardfaut"/>
    <w:link w:val="Titre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Policepardfau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Policepardfau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character" w:styleId="tw4winMark" w:customStyle="1">
    <w:name w:val="tw4winMark"/>
    <w:basedOn w:val="Policepardfaut"/>
    <w:rsid w:val="000C60C3"/>
    <w:rPr>
      <w:rFonts w:ascii="Courier New" w:cs="Courier New" w:hAnsi="Courier New"/>
      <w:b w:val="0"/>
      <w:bCs w:val="1"/>
      <w:i w:val="0"/>
      <w:dstrike w:val="0"/>
      <w:noProof w:val="1"/>
      <w:vanish w:val="1"/>
      <w:color w:val="800080"/>
      <w:spacing w:val="-2"/>
      <w:sz w:val="18"/>
      <w:effect w:val="none"/>
      <w:vertAlign w:val="subscript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8CVmeXd3hE/BWZpS/eqLPh5idg==">AMUW2mWoeA9wExahRuMW2YjHklEYvoYrqj0PX1CWGiP67r/eviKqQnjwq0l7Ll7IIoiZ08/v6S2Sfs/ZUR8qTjRXMiie6tgsi/39JfKqqMHyw2aMiKsWQadUINaYx3ux6RWRm3uC4Vf1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2019-01-22T10:31:00Z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