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spacing w:after="0" w:before="0" w:lineRule="auto"/>
        <w:rPr/>
      </w:pPr>
      <w:r w:rsidDel="00000000" w:rsidR="00000000" w:rsidRPr="00000000">
        <w:rPr/>
        <mc:AlternateContent>
          <mc:Choice Requires="wpg">
            <w:drawing>
              <wp:anchor allowOverlap="1" behindDoc="0" distB="0" distT="0" distL="0" distR="0" hidden="0" layoutInCell="1" locked="0" relativeHeight="0" simplePos="0">
                <wp:simplePos x="0" y="0"/>
                <wp:positionH relativeFrom="page">
                  <wp:posOffset>0</wp:posOffset>
                </wp:positionH>
                <wp:positionV relativeFrom="margin">
                  <wp:posOffset>102358</wp:posOffset>
                </wp:positionV>
                <wp:extent cx="7785735" cy="7557582"/>
                <wp:effectExtent b="0" l="0" r="0" t="0"/>
                <wp:wrapSquare wrapText="bothSides" distB="0" distT="0" distL="0" distR="0"/>
                <wp:docPr id="1" name=""/>
                <a:graphic>
                  <a:graphicData uri="http://schemas.microsoft.com/office/word/2010/wordprocessingGroup">
                    <wpg:wgp>
                      <wpg:cNvGrpSpPr/>
                      <wpg:grpSpPr>
                        <a:xfrm>
                          <a:off x="1453133" y="1209"/>
                          <a:ext cx="7785735" cy="7557582"/>
                          <a:chOff x="1453133" y="1209"/>
                          <a:chExt cx="7785735" cy="7557582"/>
                        </a:xfrm>
                      </wpg:grpSpPr>
                      <wpg:grpSp>
                        <wpg:cNvGrpSpPr/>
                        <wpg:grpSpPr>
                          <a:xfrm>
                            <a:off x="1453133" y="1209"/>
                            <a:ext cx="7785735" cy="7557582"/>
                            <a:chOff x="1453133" y="1209"/>
                            <a:chExt cx="7785735" cy="7557582"/>
                          </a:xfrm>
                        </wpg:grpSpPr>
                        <wps:wsp>
                          <wps:cNvSpPr/>
                          <wps:cNvPr id="3" name="Shape 3"/>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5" name="Shape 5"/>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7" name="Shape 7"/>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9" name="Shape 9"/>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11" name="Shape 11"/>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13" name="Shape 13"/>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1209"/>
                                        <a:chExt cx="7785735" cy="7557582"/>
                                      </a:xfrm>
                                    </wpg:grpSpPr>
                                    <wps:wsp>
                                      <wps:cNvSpPr/>
                                      <wps:cNvPr id="15" name="Shape 15"/>
                                      <wps:spPr>
                                        <a:xfrm>
                                          <a:off x="1453133" y="1209"/>
                                          <a:ext cx="7785725" cy="75575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1209"/>
                                          <a:ext cx="7785735" cy="7557582"/>
                                          <a:chOff x="1453133" y="0"/>
                                          <a:chExt cx="7785735" cy="7560000"/>
                                        </a:xfrm>
                                      </wpg:grpSpPr>
                                      <wps:wsp>
                                        <wps:cNvSpPr/>
                                        <wps:cNvPr id="17" name="Shape 17"/>
                                        <wps:spPr>
                                          <a:xfrm>
                                            <a:off x="1453133" y="0"/>
                                            <a:ext cx="7785725" cy="7560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0"/>
                                            <a:ext cx="7785735" cy="7560000"/>
                                            <a:chOff x="1453133" y="0"/>
                                            <a:chExt cx="7785735" cy="7560000"/>
                                          </a:xfrm>
                                        </wpg:grpSpPr>
                                        <wps:wsp>
                                          <wps:cNvSpPr/>
                                          <wps:cNvPr id="19" name="Shape 19"/>
                                          <wps:spPr>
                                            <a:xfrm>
                                              <a:off x="1453133" y="0"/>
                                              <a:ext cx="7785725" cy="7560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0"/>
                                              <a:ext cx="7785735" cy="7560000"/>
                                              <a:chOff x="1453133" y="0"/>
                                              <a:chExt cx="7785735" cy="7560000"/>
                                            </a:xfrm>
                                          </wpg:grpSpPr>
                                          <wps:wsp>
                                            <wps:cNvSpPr/>
                                            <wps:cNvPr id="21" name="Shape 21"/>
                                            <wps:spPr>
                                              <a:xfrm>
                                                <a:off x="1453133" y="0"/>
                                                <a:ext cx="7785725" cy="7560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453133" y="0"/>
                                                <a:ext cx="7785735" cy="7560000"/>
                                                <a:chOff x="0" y="0"/>
                                                <a:chExt cx="12261" cy="12904"/>
                                              </a:xfrm>
                                            </wpg:grpSpPr>
                                            <wps:wsp>
                                              <wps:cNvSpPr/>
                                              <wps:cNvPr id="23" name="Shape 23"/>
                                              <wps:spPr>
                                                <a:xfrm>
                                                  <a:off x="0" y="0"/>
                                                  <a:ext cx="12250" cy="12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 name="Shape 24"/>
                                              <wps:spPr>
                                                <a:xfrm>
                                                  <a:off x="0" y="0"/>
                                                  <a:ext cx="4764" cy="2830"/>
                                                </a:xfrm>
                                                <a:prstGeom prst="rect">
                                                  <a:avLst/>
                                                </a:prstGeom>
                                                <a:solidFill>
                                                  <a:srgbClr val="5390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5" name="Shape 25"/>
                                                <pic:cNvPicPr preferRelativeResize="0"/>
                                              </pic:nvPicPr>
                                              <pic:blipFill rotWithShape="1">
                                                <a:blip r:embed="rId7">
                                                  <a:alphaModFix/>
                                                </a:blip>
                                                <a:srcRect b="0" l="0" r="0" t="0"/>
                                                <a:stretch/>
                                              </pic:blipFill>
                                              <pic:spPr>
                                                <a:xfrm>
                                                  <a:off x="467" y="729"/>
                                                  <a:ext cx="4020" cy="1146"/>
                                                </a:xfrm>
                                                <a:prstGeom prst="rect">
                                                  <a:avLst/>
                                                </a:prstGeom>
                                                <a:noFill/>
                                                <a:ln>
                                                  <a:noFill/>
                                                </a:ln>
                                              </pic:spPr>
                                            </pic:pic>
                                            <pic:pic>
                                              <pic:nvPicPr>
                                                <pic:cNvPr id="26" name="Shape 26"/>
                                                <pic:cNvPicPr preferRelativeResize="0"/>
                                              </pic:nvPicPr>
                                              <pic:blipFill rotWithShape="1">
                                                <a:blip r:embed="rId8">
                                                  <a:alphaModFix/>
                                                </a:blip>
                                                <a:srcRect b="0" l="0" r="0" t="0"/>
                                                <a:stretch/>
                                              </pic:blipFill>
                                              <pic:spPr>
                                                <a:xfrm>
                                                  <a:off x="21" y="8835"/>
                                                  <a:ext cx="12240" cy="4069"/>
                                                </a:xfrm>
                                                <a:prstGeom prst="rect">
                                                  <a:avLst/>
                                                </a:prstGeom>
                                                <a:noFill/>
                                                <a:ln>
                                                  <a:noFill/>
                                                </a:ln>
                                              </pic:spPr>
                                            </pic:pic>
                                            <wps:wsp>
                                              <wps:cNvSpPr/>
                                              <wps:cNvPr id="27" name="Shape 27"/>
                                              <wps:spPr>
                                                <a:xfrm>
                                                  <a:off x="4764" y="0"/>
                                                  <a:ext cx="7497" cy="2830"/>
                                                </a:xfrm>
                                                <a:prstGeom prst="rect">
                                                  <a:avLst/>
                                                </a:prstGeom>
                                                <a:solidFill>
                                                  <a:srgbClr val="203F66"/>
                                                </a:solidFill>
                                                <a:ln>
                                                  <a:noFill/>
                                                </a:ln>
                                              </wps:spPr>
                                              <wps:txbx>
                                                <w:txbxContent>
                                                  <w:p w:rsidR="00000000" w:rsidDel="00000000" w:rsidP="00000000" w:rsidRDefault="00000000" w:rsidRPr="00000000">
                                                    <w:pPr>
                                                      <w:spacing w:after="0" w:before="0" w:line="288.0000114440918"/>
                                                      <w:ind w:left="0" w:right="0" w:firstLine="0"/>
                                                      <w:jc w:val="left"/>
                                                      <w:textDirection w:val="btLr"/>
                                                    </w:pPr>
                                                  </w:p>
                                                  <w:p w:rsidR="00000000" w:rsidDel="00000000" w:rsidP="00000000" w:rsidRDefault="00000000" w:rsidRPr="00000000">
                                                    <w:pPr>
                                                      <w:spacing w:after="0" w:before="0" w:line="277.00000762939453"/>
                                                      <w:ind w:left="720" w:right="835" w:firstLine="2880"/>
                                                      <w:jc w:val="both"/>
                                                      <w:textDirection w:val="btLr"/>
                                                    </w:pPr>
                                                    <w:r w:rsidDel="00000000" w:rsidR="00000000" w:rsidRPr="00000000">
                                                      <w:rPr>
                                                        <w:rFonts w:ascii="Arial" w:cs="Arial" w:eastAsia="Arial" w:hAnsi="Arial"/>
                                                        <w:b w:val="0"/>
                                                        <w:i w:val="0"/>
                                                        <w:smallCaps w:val="0"/>
                                                        <w:strike w:val="0"/>
                                                        <w:color w:val="000000"/>
                                                        <w:sz w:val="28"/>
                                                        <w:vertAlign w:val="baseline"/>
                                                      </w:rPr>
                                                    </w:r>
                                                    <w:r w:rsidDel="00000000" w:rsidR="00000000" w:rsidRPr="00000000">
                                                      <w:rPr>
                                                        <w:rFonts w:ascii="Open Sans" w:cs="Open Sans" w:eastAsia="Open Sans" w:hAnsi="Open Sans"/>
                                                        <w:b w:val="1"/>
                                                        <w:i w:val="0"/>
                                                        <w:smallCaps w:val="0"/>
                                                        <w:strike w:val="0"/>
                                                        <w:color w:val="ffffff"/>
                                                        <w:sz w:val="24"/>
                                                        <w:vertAlign w:val="baseline"/>
                                                      </w:rPr>
                                                      <w:t xml:space="preserve">Initiative for Climate Action Transparency </w:t>
                                                    </w:r>
                                                    <w:r w:rsidDel="00000000" w:rsidR="00000000" w:rsidRPr="00000000">
                                                      <w:rPr>
                                                        <w:rFonts w:ascii="Open Sans" w:cs="Open Sans" w:eastAsia="Open Sans" w:hAnsi="Open Sans"/>
                                                        <w:b w:val="0"/>
                                                        <w:i w:val="0"/>
                                                        <w:smallCaps w:val="0"/>
                                                        <w:strike w:val="0"/>
                                                        <w:color w:val="ffffff"/>
                                                        <w:sz w:val="24"/>
                                                        <w:vertAlign w:val="baseline"/>
                                                      </w:rPr>
                                                      <w:t xml:space="preserve">provides policymakers around the world with tools and support to measure and assess the effects of their climate actions.</w:t>
                                                    </w:r>
                                                  </w:p>
                                                </w:txbxContent>
                                              </wps:txbx>
                                              <wps:bodyPr anchorCtr="0" anchor="t" bIns="0" lIns="0" spcFirstLastPara="1" rIns="0" wrap="square" tIns="0">
                                                <a:noAutofit/>
                                              </wps:bodyPr>
                                            </wps:wsp>
                                          </wpg:grpSp>
                                        </wpg:grpSp>
                                      </wpg:grpSp>
                                    </wpg:grpSp>
                                  </wpg:grpSp>
                                </wpg:grpSp>
                              </wpg:grpSp>
                            </wpg:grpSp>
                          </wpg:grpSp>
                        </wpg:grpSp>
                      </wpg:grpSp>
                    </wpg:wgp>
                  </a:graphicData>
                </a:graphic>
              </wp:anchor>
            </w:drawing>
          </mc:Choice>
          <mc:Fallback>
            <w:drawing>
              <wp:anchor allowOverlap="1" behindDoc="0" distB="0" distT="0" distL="0" distR="0" hidden="0" layoutInCell="1" locked="0" relativeHeight="0" simplePos="0">
                <wp:simplePos x="0" y="0"/>
                <wp:positionH relativeFrom="page">
                  <wp:posOffset>0</wp:posOffset>
                </wp:positionH>
                <wp:positionV relativeFrom="margin">
                  <wp:posOffset>102358</wp:posOffset>
                </wp:positionV>
                <wp:extent cx="7785735" cy="7557582"/>
                <wp:effectExtent b="0" l="0" r="0" t="0"/>
                <wp:wrapSquare wrapText="bothSides" distB="0" distT="0" distL="0" distR="0"/>
                <wp:docPr id="1" name="image1.png"/>
                <a:graphic>
                  <a:graphicData uri="http://schemas.openxmlformats.org/drawingml/2006/picture">
                    <pic:pic>
                      <pic:nvPicPr>
                        <pic:cNvPr id="0" name="image1.png"/>
                        <pic:cNvPicPr preferRelativeResize="0"/>
                      </pic:nvPicPr>
                      <pic:blipFill>
                        <a:blip r:embed="rId9"/>
                        <a:srcRect/>
                        <a:stretch>
                          <a:fillRect/>
                        </a:stretch>
                      </pic:blipFill>
                      <pic:spPr>
                        <a:xfrm>
                          <a:off x="0" y="0"/>
                          <a:ext cx="7785735" cy="7557582"/>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2">
      <w:pPr>
        <w:pStyle w:val="Heading1"/>
        <w:spacing w:after="0" w:before="0" w:lineRule="auto"/>
        <w:rPr/>
      </w:pPr>
      <w:bookmarkStart w:colFirst="0" w:colLast="0" w:name="_gjdgxs" w:id="0"/>
      <w:bookmarkEnd w:id="0"/>
      <w:r w:rsidDel="00000000" w:rsidR="00000000" w:rsidRPr="00000000">
        <w:rPr>
          <w:rtl w:val="0"/>
        </w:rPr>
      </w:r>
    </w:p>
    <w:p w:rsidR="00000000" w:rsidDel="00000000" w:rsidP="00000000" w:rsidRDefault="00000000" w:rsidRPr="00000000" w14:paraId="00000003">
      <w:pPr>
        <w:pStyle w:val="Heading1"/>
        <w:spacing w:after="0" w:before="0" w:lineRule="auto"/>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pStyle w:val="Heading1"/>
        <w:spacing w:after="0" w:before="0" w:lineRule="auto"/>
        <w:jc w:val="center"/>
        <w:rPr>
          <w:sz w:val="48"/>
          <w:szCs w:val="48"/>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240" w:lineRule="auto"/>
        <w:rPr>
          <w:rFonts w:ascii="Arial" w:cs="Arial" w:eastAsia="Arial" w:hAnsi="Arial"/>
          <w:color w:val="000000"/>
          <w:sz w:val="24"/>
          <w:szCs w:val="24"/>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40" w:lineRule="auto"/>
        <w:jc w:val="center"/>
        <w:rPr>
          <w:rFonts w:ascii="Open Sans ExtraBold" w:cs="Open Sans ExtraBold" w:eastAsia="Open Sans ExtraBold" w:hAnsi="Open Sans ExtraBold"/>
          <w:color w:val="366091"/>
          <w:sz w:val="52"/>
          <w:szCs w:val="52"/>
        </w:rPr>
      </w:pPr>
      <w:r w:rsidDel="00000000" w:rsidR="00000000" w:rsidRPr="00000000">
        <w:rPr>
          <w:rFonts w:ascii="Open Sans ExtraBold" w:cs="Open Sans ExtraBold" w:eastAsia="Open Sans ExtraBold" w:hAnsi="Open Sans ExtraBold"/>
          <w:color w:val="366091"/>
          <w:sz w:val="52"/>
          <w:szCs w:val="52"/>
          <w:rtl w:val="0"/>
        </w:rPr>
        <w:t xml:space="preserve">Call for Proposals</w:t>
      </w:r>
    </w:p>
    <w:p w:rsidR="00000000" w:rsidDel="00000000" w:rsidP="00000000" w:rsidRDefault="00000000" w:rsidRPr="00000000" w14:paraId="0000000D">
      <w:pPr>
        <w:rPr>
          <w:color w:val="366091"/>
        </w:rPr>
      </w:pPr>
      <w:r w:rsidDel="00000000" w:rsidR="00000000" w:rsidRPr="00000000">
        <w:rPr>
          <w:rtl w:val="0"/>
        </w:rPr>
      </w:r>
    </w:p>
    <w:p w:rsidR="00000000" w:rsidDel="00000000" w:rsidP="00000000" w:rsidRDefault="00000000" w:rsidRPr="00000000" w14:paraId="0000000E">
      <w:pPr>
        <w:jc w:val="center"/>
        <w:rPr>
          <w:b w:val="1"/>
          <w:color w:val="366091"/>
          <w:sz w:val="32"/>
          <w:szCs w:val="32"/>
        </w:rPr>
      </w:pPr>
      <w:r w:rsidDel="00000000" w:rsidR="00000000" w:rsidRPr="00000000">
        <w:rPr>
          <w:rFonts w:ascii="Open Sans ExtraBold" w:cs="Open Sans ExtraBold" w:eastAsia="Open Sans ExtraBold" w:hAnsi="Open Sans ExtraBold"/>
          <w:color w:val="366091"/>
          <w:sz w:val="46"/>
          <w:szCs w:val="46"/>
          <w:rtl w:val="0"/>
        </w:rPr>
        <w:t xml:space="preserve">“Development and application of a methodology on climate finance as part of a country’s transparency framework</w:t>
      </w:r>
      <w:r w:rsidDel="00000000" w:rsidR="00000000" w:rsidRPr="00000000">
        <w:rPr>
          <w:rFonts w:ascii="Open Sans ExtraBold" w:cs="Open Sans ExtraBold" w:eastAsia="Open Sans ExtraBold" w:hAnsi="Open Sans ExtraBold"/>
          <w:b w:val="1"/>
          <w:color w:val="366091"/>
          <w:sz w:val="32"/>
          <w:szCs w:val="32"/>
          <w:rtl w:val="0"/>
        </w:rPr>
        <w:t xml:space="preserve">”</w:t>
      </w: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jc w:val="center"/>
        <w:rPr>
          <w:b w:val="1"/>
          <w:color w:val="808080"/>
          <w:sz w:val="32"/>
          <w:szCs w:val="32"/>
          <w:highlight w:val="yellow"/>
        </w:rPr>
      </w:pPr>
      <w:r w:rsidDel="00000000" w:rsidR="00000000" w:rsidRPr="00000000">
        <w:rPr>
          <w:b w:val="1"/>
          <w:color w:val="808080"/>
          <w:sz w:val="32"/>
          <w:szCs w:val="32"/>
          <w:highlight w:val="yellow"/>
          <w:rtl w:val="0"/>
        </w:rPr>
        <w:t xml:space="preserve">REVISED 04 February 2022</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rFonts w:ascii="Open Sans ExtraBold" w:cs="Open Sans ExtraBold" w:eastAsia="Open Sans ExtraBold" w:hAnsi="Open Sans ExtraBold"/>
          <w:color w:val="0092d1"/>
          <w:sz w:val="36"/>
          <w:szCs w:val="36"/>
        </w:rPr>
      </w:pPr>
      <w:r w:rsidDel="00000000" w:rsidR="00000000" w:rsidRPr="00000000">
        <w:br w:type="page"/>
      </w:r>
      <w:r w:rsidDel="00000000" w:rsidR="00000000" w:rsidRPr="00000000">
        <w:rPr>
          <w:rtl w:val="0"/>
        </w:rPr>
      </w:r>
    </w:p>
    <w:p w:rsidR="00000000" w:rsidDel="00000000" w:rsidP="00000000" w:rsidRDefault="00000000" w:rsidRPr="00000000" w14:paraId="00000016">
      <w:pPr>
        <w:pStyle w:val="Heading1"/>
        <w:spacing w:after="0" w:before="0" w:lineRule="auto"/>
        <w:jc w:val="cente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1"/>
        <w:keepLines w:val="1"/>
        <w:pBdr>
          <w:top w:space="0" w:sz="0" w:val="nil"/>
          <w:left w:space="0" w:sz="0" w:val="nil"/>
          <w:bottom w:space="0" w:sz="0" w:val="nil"/>
          <w:right w:space="0" w:sz="0" w:val="nil"/>
          <w:between w:space="0" w:sz="0" w:val="nil"/>
        </w:pBdr>
        <w:spacing w:before="240" w:line="259" w:lineRule="auto"/>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32"/>
          <w:szCs w:val="32"/>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tabs>
              <w:tab w:val="right" w:pos="9360"/>
            </w:tabs>
            <w:spacing w:before="80" w:line="240" w:lineRule="auto"/>
            <w:rPr>
              <w:rFonts w:ascii="Calibri" w:cs="Calibri" w:eastAsia="Calibri" w:hAnsi="Calibri"/>
              <w:b w:val="1"/>
              <w:color w:val="000000"/>
              <w:sz w:val="22"/>
              <w:szCs w:val="22"/>
            </w:rPr>
          </w:pPr>
          <w:r w:rsidDel="00000000" w:rsidR="00000000" w:rsidRPr="00000000">
            <w:fldChar w:fldCharType="begin"/>
            <w:instrText xml:space="preserve"> TOC \h \u \z </w:instrText>
            <w:fldChar w:fldCharType="separate"/>
          </w:r>
          <w:hyperlink w:anchor="_30j0zll">
            <w:r w:rsidDel="00000000" w:rsidR="00000000" w:rsidRPr="00000000">
              <w:rPr>
                <w:rFonts w:ascii="Calibri" w:cs="Calibri" w:eastAsia="Calibri" w:hAnsi="Calibri"/>
                <w:b w:val="1"/>
                <w:color w:val="000000"/>
                <w:sz w:val="22"/>
                <w:szCs w:val="22"/>
                <w:rtl w:val="0"/>
              </w:rPr>
              <w:t xml:space="preserve">Background</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"_30j0zll" </w:instrText>
            <w:fldChar w:fldCharType="separate"/>
          </w:r>
          <w:r w:rsidDel="00000000" w:rsidR="00000000" w:rsidRPr="00000000">
            <w:rPr>
              <w:rFonts w:ascii="Calibri" w:cs="Calibri" w:eastAsia="Calibri" w:hAnsi="Calibri"/>
              <w:b w:val="1"/>
              <w:color w:val="000000"/>
              <w:sz w:val="22"/>
              <w:szCs w:val="22"/>
              <w:rtl w:val="0"/>
            </w:rPr>
            <w:t xml:space="preserve">3</w:t>
          </w:r>
        </w:p>
        <w:p w:rsidR="00000000" w:rsidDel="00000000" w:rsidP="00000000" w:rsidRDefault="00000000" w:rsidRPr="00000000" w14:paraId="0000001A">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3znysh7">
            <w:r w:rsidDel="00000000" w:rsidR="00000000" w:rsidRPr="00000000">
              <w:rPr>
                <w:rFonts w:ascii="Calibri" w:cs="Calibri" w:eastAsia="Calibri" w:hAnsi="Calibri"/>
                <w:b w:val="1"/>
                <w:color w:val="000000"/>
                <w:sz w:val="22"/>
                <w:szCs w:val="22"/>
                <w:rtl w:val="0"/>
              </w:rPr>
              <w:t xml:space="preserve">Objectives and Scope of work</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"_3znysh7" </w:instrText>
            <w:fldChar w:fldCharType="separate"/>
          </w:r>
          <w:r w:rsidDel="00000000" w:rsidR="00000000" w:rsidRPr="00000000">
            <w:rPr>
              <w:rFonts w:ascii="Calibri" w:cs="Calibri" w:eastAsia="Calibri" w:hAnsi="Calibri"/>
              <w:b w:val="1"/>
              <w:color w:val="000000"/>
              <w:sz w:val="22"/>
              <w:szCs w:val="22"/>
              <w:rtl w:val="0"/>
            </w:rPr>
            <w:t xml:space="preserve">4</w:t>
          </w:r>
        </w:p>
        <w:p w:rsidR="00000000" w:rsidDel="00000000" w:rsidP="00000000" w:rsidRDefault="00000000" w:rsidRPr="00000000" w14:paraId="0000001B">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2et92p0">
            <w:r w:rsidDel="00000000" w:rsidR="00000000" w:rsidRPr="00000000">
              <w:rPr>
                <w:rFonts w:ascii="Calibri" w:cs="Calibri" w:eastAsia="Calibri" w:hAnsi="Calibri"/>
                <w:b w:val="1"/>
                <w:color w:val="000000"/>
                <w:sz w:val="22"/>
                <w:szCs w:val="22"/>
                <w:rtl w:val="0"/>
              </w:rPr>
              <w:t xml:space="preserve">Expected outcomes</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"_2et92p0" </w:instrText>
            <w:fldChar w:fldCharType="separate"/>
          </w:r>
          <w:r w:rsidDel="00000000" w:rsidR="00000000" w:rsidRPr="00000000">
            <w:rPr>
              <w:rFonts w:ascii="Calibri" w:cs="Calibri" w:eastAsia="Calibri" w:hAnsi="Calibri"/>
              <w:b w:val="1"/>
              <w:color w:val="000000"/>
              <w:sz w:val="22"/>
              <w:szCs w:val="22"/>
              <w:rtl w:val="0"/>
            </w:rPr>
            <w:t xml:space="preserve">5</w:t>
          </w:r>
        </w:p>
        <w:p w:rsidR="00000000" w:rsidDel="00000000" w:rsidP="00000000" w:rsidRDefault="00000000" w:rsidRPr="00000000" w14:paraId="0000001C">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tyjcwt">
            <w:r w:rsidDel="00000000" w:rsidR="00000000" w:rsidRPr="00000000">
              <w:rPr>
                <w:rFonts w:ascii="Calibri" w:cs="Calibri" w:eastAsia="Calibri" w:hAnsi="Calibri"/>
                <w:b w:val="1"/>
                <w:color w:val="000000"/>
                <w:sz w:val="22"/>
                <w:szCs w:val="22"/>
                <w:rtl w:val="0"/>
              </w:rPr>
              <w:t xml:space="preserve">Description of specific activities</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"_tyjcwt" </w:instrText>
            <w:fldChar w:fldCharType="separate"/>
          </w:r>
          <w:r w:rsidDel="00000000" w:rsidR="00000000" w:rsidRPr="00000000">
            <w:rPr>
              <w:rFonts w:ascii="Calibri" w:cs="Calibri" w:eastAsia="Calibri" w:hAnsi="Calibri"/>
              <w:b w:val="1"/>
              <w:color w:val="000000"/>
              <w:sz w:val="22"/>
              <w:szCs w:val="22"/>
              <w:rtl w:val="0"/>
            </w:rPr>
            <w:t xml:space="preserve">5</w:t>
          </w:r>
        </w:p>
        <w:p w:rsidR="00000000" w:rsidDel="00000000" w:rsidP="00000000" w:rsidRDefault="00000000" w:rsidRPr="00000000" w14:paraId="0000001D">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3dy6vkm">
            <w:r w:rsidDel="00000000" w:rsidR="00000000" w:rsidRPr="00000000">
              <w:rPr>
                <w:rFonts w:ascii="Calibri" w:cs="Calibri" w:eastAsia="Calibri" w:hAnsi="Calibri"/>
                <w:b w:val="1"/>
                <w:color w:val="000000"/>
                <w:sz w:val="22"/>
                <w:szCs w:val="22"/>
                <w:rtl w:val="0"/>
              </w:rPr>
              <w:t xml:space="preserve">General instructions for proposal submission</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"_3dy6vkm" </w:instrText>
            <w:fldChar w:fldCharType="separate"/>
          </w:r>
          <w:r w:rsidDel="00000000" w:rsidR="00000000" w:rsidRPr="00000000">
            <w:rPr>
              <w:rFonts w:ascii="Calibri" w:cs="Calibri" w:eastAsia="Calibri" w:hAnsi="Calibri"/>
              <w:b w:val="1"/>
              <w:color w:val="000000"/>
              <w:sz w:val="22"/>
              <w:szCs w:val="22"/>
              <w:rtl w:val="0"/>
            </w:rPr>
            <w:t xml:space="preserve">10</w:t>
          </w:r>
        </w:p>
        <w:p w:rsidR="00000000" w:rsidDel="00000000" w:rsidP="00000000" w:rsidRDefault="00000000" w:rsidRPr="00000000" w14:paraId="0000001E">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4d34og8">
            <w:r w:rsidDel="00000000" w:rsidR="00000000" w:rsidRPr="00000000">
              <w:rPr>
                <w:rFonts w:ascii="Calibri" w:cs="Calibri" w:eastAsia="Calibri" w:hAnsi="Calibri"/>
                <w:b w:val="1"/>
                <w:color w:val="000000"/>
                <w:sz w:val="22"/>
                <w:szCs w:val="22"/>
                <w:rtl w:val="0"/>
              </w:rPr>
              <w:t xml:space="preserve">Evaluation process</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"_4d34og8" </w:instrText>
            <w:fldChar w:fldCharType="separate"/>
          </w:r>
          <w:r w:rsidDel="00000000" w:rsidR="00000000" w:rsidRPr="00000000">
            <w:rPr>
              <w:rFonts w:ascii="Calibri" w:cs="Calibri" w:eastAsia="Calibri" w:hAnsi="Calibri"/>
              <w:b w:val="1"/>
              <w:color w:val="000000"/>
              <w:sz w:val="22"/>
              <w:szCs w:val="22"/>
              <w:rtl w:val="0"/>
            </w:rPr>
            <w:t xml:space="preserve">10</w:t>
          </w:r>
        </w:p>
        <w:p w:rsidR="00000000" w:rsidDel="00000000" w:rsidP="00000000" w:rsidRDefault="00000000" w:rsidRPr="00000000" w14:paraId="0000001F">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3rdcrjn">
            <w:r w:rsidDel="00000000" w:rsidR="00000000" w:rsidRPr="00000000">
              <w:rPr>
                <w:rFonts w:ascii="Calibri" w:cs="Calibri" w:eastAsia="Calibri" w:hAnsi="Calibri"/>
                <w:b w:val="1"/>
                <w:color w:val="000000"/>
                <w:sz w:val="22"/>
                <w:szCs w:val="22"/>
                <w:rtl w:val="0"/>
              </w:rPr>
              <w:t xml:space="preserve">Evaluation Criteria</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"_3rdcrjn" </w:instrText>
            <w:fldChar w:fldCharType="separate"/>
          </w:r>
          <w:r w:rsidDel="00000000" w:rsidR="00000000" w:rsidRPr="00000000">
            <w:rPr>
              <w:rFonts w:ascii="Calibri" w:cs="Calibri" w:eastAsia="Calibri" w:hAnsi="Calibri"/>
              <w:b w:val="1"/>
              <w:color w:val="000000"/>
              <w:sz w:val="22"/>
              <w:szCs w:val="22"/>
              <w:rtl w:val="0"/>
            </w:rPr>
            <w:t xml:space="preserve">11</w:t>
          </w:r>
        </w:p>
        <w:p w:rsidR="00000000" w:rsidDel="00000000" w:rsidP="00000000" w:rsidRDefault="00000000" w:rsidRPr="00000000" w14:paraId="00000020">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35nkun2">
            <w:r w:rsidDel="00000000" w:rsidR="00000000" w:rsidRPr="00000000">
              <w:rPr>
                <w:rFonts w:ascii="Calibri" w:cs="Calibri" w:eastAsia="Calibri" w:hAnsi="Calibri"/>
                <w:b w:val="1"/>
                <w:color w:val="000000"/>
                <w:sz w:val="22"/>
                <w:szCs w:val="22"/>
                <w:rtl w:val="0"/>
              </w:rPr>
              <w:t xml:space="preserve">UNOPS Grant Support Agreement</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"_35nkun2" </w:instrText>
            <w:fldChar w:fldCharType="separate"/>
          </w:r>
          <w:r w:rsidDel="00000000" w:rsidR="00000000" w:rsidRPr="00000000">
            <w:rPr>
              <w:rFonts w:ascii="Calibri" w:cs="Calibri" w:eastAsia="Calibri" w:hAnsi="Calibri"/>
              <w:b w:val="1"/>
              <w:color w:val="000000"/>
              <w:sz w:val="22"/>
              <w:szCs w:val="22"/>
              <w:rtl w:val="0"/>
            </w:rPr>
            <w:t xml:space="preserve">15</w:t>
          </w:r>
        </w:p>
        <w:p w:rsidR="00000000" w:rsidDel="00000000" w:rsidP="00000000" w:rsidRDefault="00000000" w:rsidRPr="00000000" w14:paraId="00000021">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1ksv4uv">
            <w:r w:rsidDel="00000000" w:rsidR="00000000" w:rsidRPr="00000000">
              <w:rPr>
                <w:rFonts w:ascii="Calibri" w:cs="Calibri" w:eastAsia="Calibri" w:hAnsi="Calibri"/>
                <w:b w:val="1"/>
                <w:color w:val="000000"/>
                <w:sz w:val="22"/>
                <w:szCs w:val="22"/>
                <w:rtl w:val="0"/>
              </w:rPr>
              <w:t xml:space="preserve">Annex A - Expression of Interest</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"_1ksv4uv" </w:instrText>
            <w:fldChar w:fldCharType="separate"/>
          </w:r>
          <w:r w:rsidDel="00000000" w:rsidR="00000000" w:rsidRPr="00000000">
            <w:rPr>
              <w:rFonts w:ascii="Calibri" w:cs="Calibri" w:eastAsia="Calibri" w:hAnsi="Calibri"/>
              <w:b w:val="1"/>
              <w:color w:val="000000"/>
              <w:sz w:val="22"/>
              <w:szCs w:val="22"/>
              <w:rtl w:val="0"/>
            </w:rPr>
            <w:t xml:space="preserve">16</w:t>
          </w:r>
        </w:p>
        <w:p w:rsidR="00000000" w:rsidDel="00000000" w:rsidP="00000000" w:rsidRDefault="00000000" w:rsidRPr="00000000" w14:paraId="00000022">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z337ya">
            <w:r w:rsidDel="00000000" w:rsidR="00000000" w:rsidRPr="00000000">
              <w:rPr>
                <w:rFonts w:ascii="Calibri" w:cs="Calibri" w:eastAsia="Calibri" w:hAnsi="Calibri"/>
                <w:b w:val="1"/>
                <w:color w:val="000000"/>
                <w:sz w:val="22"/>
                <w:szCs w:val="22"/>
                <w:rtl w:val="0"/>
              </w:rPr>
              <w:t xml:space="preserve">Annex B - Grant Application Form</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"_z337ya" </w:instrText>
            <w:fldChar w:fldCharType="separate"/>
          </w:r>
          <w:r w:rsidDel="00000000" w:rsidR="00000000" w:rsidRPr="00000000">
            <w:rPr>
              <w:rFonts w:ascii="Calibri" w:cs="Calibri" w:eastAsia="Calibri" w:hAnsi="Calibri"/>
              <w:b w:val="1"/>
              <w:color w:val="000000"/>
              <w:sz w:val="22"/>
              <w:szCs w:val="22"/>
              <w:rtl w:val="0"/>
            </w:rPr>
            <w:t xml:space="preserve">17</w:t>
          </w:r>
        </w:p>
        <w:p w:rsidR="00000000" w:rsidDel="00000000" w:rsidP="00000000" w:rsidRDefault="00000000" w:rsidRPr="00000000" w14:paraId="00000023">
          <w:pPr>
            <w:tabs>
              <w:tab w:val="right" w:pos="9360"/>
            </w:tabs>
            <w:spacing w:before="60" w:line="240" w:lineRule="auto"/>
            <w:ind w:left="360" w:firstLine="0"/>
            <w:rPr>
              <w:rFonts w:ascii="Calibri" w:cs="Calibri" w:eastAsia="Calibri" w:hAnsi="Calibri"/>
              <w:b w:val="1"/>
              <w:color w:val="000000"/>
              <w:sz w:val="22"/>
              <w:szCs w:val="22"/>
            </w:rPr>
          </w:pPr>
          <w:r w:rsidDel="00000000" w:rsidR="00000000" w:rsidRPr="00000000">
            <w:fldChar w:fldCharType="end"/>
          </w:r>
          <w:hyperlink w:anchor="_3j2qqm3">
            <w:r w:rsidDel="00000000" w:rsidR="00000000" w:rsidRPr="00000000">
              <w:rPr>
                <w:rFonts w:ascii="Calibri" w:cs="Calibri" w:eastAsia="Calibri" w:hAnsi="Calibri"/>
                <w:b w:val="1"/>
                <w:color w:val="000000"/>
                <w:sz w:val="22"/>
                <w:szCs w:val="22"/>
                <w:rtl w:val="0"/>
              </w:rPr>
              <w:t xml:space="preserve">Technical Proposal</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"_3j2qqm3" </w:instrText>
            <w:fldChar w:fldCharType="separate"/>
          </w:r>
          <w:r w:rsidDel="00000000" w:rsidR="00000000" w:rsidRPr="00000000">
            <w:rPr>
              <w:rFonts w:ascii="Calibri" w:cs="Calibri" w:eastAsia="Calibri" w:hAnsi="Calibri"/>
              <w:b w:val="1"/>
              <w:color w:val="000000"/>
              <w:sz w:val="22"/>
              <w:szCs w:val="22"/>
              <w:rtl w:val="0"/>
            </w:rPr>
            <w:t xml:space="preserve">17</w:t>
          </w:r>
        </w:p>
        <w:p w:rsidR="00000000" w:rsidDel="00000000" w:rsidP="00000000" w:rsidRDefault="00000000" w:rsidRPr="00000000" w14:paraId="00000024">
          <w:pPr>
            <w:tabs>
              <w:tab w:val="right" w:pos="9360"/>
            </w:tabs>
            <w:spacing w:before="60" w:line="240" w:lineRule="auto"/>
            <w:ind w:left="360" w:firstLine="0"/>
            <w:rPr>
              <w:rFonts w:ascii="Calibri" w:cs="Calibri" w:eastAsia="Calibri" w:hAnsi="Calibri"/>
              <w:b w:val="1"/>
              <w:color w:val="000000"/>
              <w:sz w:val="22"/>
              <w:szCs w:val="22"/>
            </w:rPr>
          </w:pPr>
          <w:r w:rsidDel="00000000" w:rsidR="00000000" w:rsidRPr="00000000">
            <w:fldChar w:fldCharType="end"/>
          </w:r>
          <w:hyperlink w:anchor="_2xcytpi">
            <w:r w:rsidDel="00000000" w:rsidR="00000000" w:rsidRPr="00000000">
              <w:rPr>
                <w:rFonts w:ascii="Calibri" w:cs="Calibri" w:eastAsia="Calibri" w:hAnsi="Calibri"/>
                <w:b w:val="1"/>
                <w:color w:val="000000"/>
                <w:sz w:val="22"/>
                <w:szCs w:val="22"/>
                <w:rtl w:val="0"/>
              </w:rPr>
              <w:t xml:space="preserve">Financial Proposal</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"_2xcytpi" </w:instrText>
            <w:fldChar w:fldCharType="separate"/>
          </w:r>
          <w:r w:rsidDel="00000000" w:rsidR="00000000" w:rsidRPr="00000000">
            <w:rPr>
              <w:rFonts w:ascii="Calibri" w:cs="Calibri" w:eastAsia="Calibri" w:hAnsi="Calibri"/>
              <w:b w:val="1"/>
              <w:color w:val="000000"/>
              <w:sz w:val="22"/>
              <w:szCs w:val="22"/>
              <w:rtl w:val="0"/>
            </w:rPr>
            <w:t xml:space="preserve">19</w:t>
          </w:r>
        </w:p>
        <w:p w:rsidR="00000000" w:rsidDel="00000000" w:rsidP="00000000" w:rsidRDefault="00000000" w:rsidRPr="00000000" w14:paraId="00000025">
          <w:pPr>
            <w:tabs>
              <w:tab w:val="right" w:pos="9360"/>
            </w:tabs>
            <w:spacing w:before="200" w:line="240" w:lineRule="auto"/>
            <w:rPr>
              <w:rFonts w:ascii="Calibri" w:cs="Calibri" w:eastAsia="Calibri" w:hAnsi="Calibri"/>
              <w:b w:val="1"/>
              <w:color w:val="000000"/>
              <w:sz w:val="22"/>
              <w:szCs w:val="22"/>
            </w:rPr>
          </w:pPr>
          <w:r w:rsidDel="00000000" w:rsidR="00000000" w:rsidRPr="00000000">
            <w:fldChar w:fldCharType="end"/>
          </w:r>
          <w:hyperlink w:anchor="_2p2csry">
            <w:r w:rsidDel="00000000" w:rsidR="00000000" w:rsidRPr="00000000">
              <w:rPr>
                <w:rFonts w:ascii="Calibri" w:cs="Calibri" w:eastAsia="Calibri" w:hAnsi="Calibri"/>
                <w:b w:val="1"/>
                <w:color w:val="000000"/>
                <w:sz w:val="22"/>
                <w:szCs w:val="22"/>
                <w:rtl w:val="0"/>
              </w:rPr>
              <w:t xml:space="preserve">Annex C - Grant Support Agreement</w:t>
            </w:r>
          </w:hyperlink>
          <w:r w:rsidDel="00000000" w:rsidR="00000000" w:rsidRPr="00000000">
            <w:rPr>
              <w:rFonts w:ascii="Calibri" w:cs="Calibri" w:eastAsia="Calibri" w:hAnsi="Calibri"/>
              <w:b w:val="1"/>
              <w:color w:val="000000"/>
              <w:sz w:val="22"/>
              <w:szCs w:val="22"/>
              <w:rtl w:val="0"/>
            </w:rPr>
            <w:tab/>
          </w:r>
          <w:r w:rsidDel="00000000" w:rsidR="00000000" w:rsidRPr="00000000">
            <w:fldChar w:fldCharType="begin"/>
            <w:instrText xml:space="preserve"> HYPERLINK \l "_2p2csry" </w:instrText>
            <w:fldChar w:fldCharType="separate"/>
          </w:r>
          <w:r w:rsidDel="00000000" w:rsidR="00000000" w:rsidRPr="00000000">
            <w:rPr>
              <w:rFonts w:ascii="Calibri" w:cs="Calibri" w:eastAsia="Calibri" w:hAnsi="Calibri"/>
              <w:b w:val="1"/>
              <w:color w:val="000000"/>
              <w:sz w:val="22"/>
              <w:szCs w:val="22"/>
              <w:rtl w:val="0"/>
            </w:rPr>
            <w:t xml:space="preserve">21</w:t>
          </w:r>
        </w:p>
        <w:p w:rsidR="00000000" w:rsidDel="00000000" w:rsidP="00000000" w:rsidRDefault="00000000" w:rsidRPr="00000000" w14:paraId="00000026">
          <w:pPr>
            <w:tabs>
              <w:tab w:val="right" w:pos="9360"/>
            </w:tabs>
            <w:spacing w:before="200" w:line="240" w:lineRule="auto"/>
            <w:rPr>
              <w:rFonts w:ascii="Calibri" w:cs="Calibri" w:eastAsia="Calibri" w:hAnsi="Calibri"/>
              <w:b w:val="1"/>
              <w:sz w:val="22"/>
              <w:szCs w:val="22"/>
            </w:rPr>
          </w:pPr>
          <w:r w:rsidDel="00000000" w:rsidR="00000000" w:rsidRPr="00000000">
            <w:fldChar w:fldCharType="end"/>
          </w:r>
          <w:hyperlink w:anchor="_3o7alnk">
            <w:r w:rsidDel="00000000" w:rsidR="00000000" w:rsidRPr="00000000">
              <w:rPr>
                <w:rFonts w:ascii="Calibri" w:cs="Calibri" w:eastAsia="Calibri" w:hAnsi="Calibri"/>
                <w:b w:val="1"/>
                <w:sz w:val="22"/>
                <w:szCs w:val="22"/>
                <w:rtl w:val="0"/>
              </w:rPr>
              <w:t xml:space="preserve">Annex D - General Conditions</w:t>
            </w:r>
          </w:hyperlink>
          <w:r w:rsidDel="00000000" w:rsidR="00000000" w:rsidRPr="00000000">
            <w:rPr>
              <w:rFonts w:ascii="Calibri" w:cs="Calibri" w:eastAsia="Calibri" w:hAnsi="Calibri"/>
              <w:b w:val="1"/>
              <w:sz w:val="22"/>
              <w:szCs w:val="22"/>
              <w:rtl w:val="0"/>
            </w:rPr>
            <w:tab/>
          </w:r>
          <w:r w:rsidDel="00000000" w:rsidR="00000000" w:rsidRPr="00000000">
            <w:fldChar w:fldCharType="begin"/>
            <w:instrText xml:space="preserve"> HYPERLINK \l "_3o7alnk" </w:instrText>
            <w:fldChar w:fldCharType="separate"/>
          </w:r>
          <w:r w:rsidDel="00000000" w:rsidR="00000000" w:rsidRPr="00000000">
            <w:rPr>
              <w:rFonts w:ascii="Calibri" w:cs="Calibri" w:eastAsia="Calibri" w:hAnsi="Calibri"/>
              <w:b w:val="1"/>
              <w:sz w:val="22"/>
              <w:szCs w:val="22"/>
              <w:rtl w:val="0"/>
            </w:rPr>
            <w:t xml:space="preserve">28</w:t>
          </w:r>
        </w:p>
        <w:p w:rsidR="00000000" w:rsidDel="00000000" w:rsidP="00000000" w:rsidRDefault="00000000" w:rsidRPr="00000000" w14:paraId="00000027">
          <w:pPr>
            <w:tabs>
              <w:tab w:val="right" w:pos="9360"/>
            </w:tabs>
            <w:spacing w:after="80" w:before="200" w:line="240" w:lineRule="auto"/>
            <w:rPr>
              <w:rFonts w:ascii="Calibri" w:cs="Calibri" w:eastAsia="Calibri" w:hAnsi="Calibri"/>
              <w:b w:val="1"/>
              <w:sz w:val="22"/>
              <w:szCs w:val="22"/>
            </w:rPr>
          </w:pPr>
          <w:r w:rsidDel="00000000" w:rsidR="00000000" w:rsidRPr="00000000">
            <w:fldChar w:fldCharType="end"/>
          </w:r>
          <w:hyperlink w:anchor="_32hioqz">
            <w:r w:rsidDel="00000000" w:rsidR="00000000" w:rsidRPr="00000000">
              <w:rPr>
                <w:rFonts w:ascii="Calibri" w:cs="Calibri" w:eastAsia="Calibri" w:hAnsi="Calibri"/>
                <w:b w:val="1"/>
                <w:sz w:val="22"/>
                <w:szCs w:val="22"/>
                <w:rtl w:val="0"/>
              </w:rPr>
              <w:t xml:space="preserve">Annex E - Grantee History Form</w:t>
            </w:r>
          </w:hyperlink>
          <w:r w:rsidDel="00000000" w:rsidR="00000000" w:rsidRPr="00000000">
            <w:rPr>
              <w:rFonts w:ascii="Calibri" w:cs="Calibri" w:eastAsia="Calibri" w:hAnsi="Calibri"/>
              <w:b w:val="1"/>
              <w:sz w:val="22"/>
              <w:szCs w:val="22"/>
              <w:rtl w:val="0"/>
            </w:rPr>
            <w:tab/>
          </w:r>
          <w:r w:rsidDel="00000000" w:rsidR="00000000" w:rsidRPr="00000000">
            <w:fldChar w:fldCharType="begin"/>
            <w:instrText xml:space="preserve"> PAGEREF _32hioqz \h </w:instrText>
            <w:fldChar w:fldCharType="separate"/>
          </w:r>
          <w:r w:rsidDel="00000000" w:rsidR="00000000" w:rsidRPr="00000000">
            <w:rPr>
              <w:rFonts w:ascii="Calibri" w:cs="Calibri" w:eastAsia="Calibri" w:hAnsi="Calibri"/>
              <w:b w:val="1"/>
              <w:sz w:val="22"/>
              <w:szCs w:val="22"/>
              <w:rtl w:val="0"/>
            </w:rPr>
            <w:t xml:space="preserve">36</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8">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9">
      <w:pPr>
        <w:tabs>
          <w:tab w:val="left" w:pos="4216"/>
        </w:tabs>
        <w:rPr/>
      </w:pPr>
      <w:r w:rsidDel="00000000" w:rsidR="00000000" w:rsidRPr="00000000">
        <w:rPr>
          <w:rtl w:val="0"/>
        </w:rPr>
        <w:tab/>
      </w:r>
    </w:p>
    <w:p w:rsidR="00000000" w:rsidDel="00000000" w:rsidP="00000000" w:rsidRDefault="00000000" w:rsidRPr="00000000" w14:paraId="0000002A">
      <w:pPr>
        <w:rPr/>
      </w:pP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tabs>
          <w:tab w:val="left" w:pos="4113"/>
        </w:tabs>
        <w:rPr/>
      </w:pPr>
      <w:r w:rsidDel="00000000" w:rsidR="00000000" w:rsidRPr="00000000">
        <w:rPr>
          <w:rtl w:val="0"/>
        </w:rPr>
        <w:tab/>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rFonts w:ascii="Calibri" w:cs="Calibri" w:eastAsia="Calibri" w:hAnsi="Calibri"/>
          <w:b w:val="1"/>
          <w:color w:val="0092d1"/>
          <w:sz w:val="32"/>
          <w:szCs w:val="32"/>
        </w:rPr>
      </w:pPr>
      <w:r w:rsidDel="00000000" w:rsidR="00000000" w:rsidRPr="00000000">
        <w:rPr>
          <w:rtl w:val="0"/>
        </w:rPr>
      </w:r>
    </w:p>
    <w:p w:rsidR="00000000" w:rsidDel="00000000" w:rsidP="00000000" w:rsidRDefault="00000000" w:rsidRPr="00000000" w14:paraId="0000003A">
      <w:pPr>
        <w:rPr>
          <w:rFonts w:ascii="Calibri" w:cs="Calibri" w:eastAsia="Calibri" w:hAnsi="Calibri"/>
          <w:b w:val="1"/>
          <w:color w:val="0092d1"/>
          <w:sz w:val="32"/>
          <w:szCs w:val="32"/>
        </w:rPr>
      </w:pPr>
      <w:r w:rsidDel="00000000" w:rsidR="00000000" w:rsidRPr="00000000">
        <w:rPr>
          <w:rtl w:val="0"/>
        </w:rPr>
      </w:r>
    </w:p>
    <w:p w:rsidR="00000000" w:rsidDel="00000000" w:rsidP="00000000" w:rsidRDefault="00000000" w:rsidRPr="00000000" w14:paraId="0000003B">
      <w:pPr>
        <w:rPr>
          <w:rFonts w:ascii="Calibri" w:cs="Calibri" w:eastAsia="Calibri" w:hAnsi="Calibri"/>
          <w:b w:val="1"/>
          <w:color w:val="0092d1"/>
          <w:sz w:val="32"/>
          <w:szCs w:val="32"/>
        </w:rPr>
      </w:pPr>
      <w:r w:rsidDel="00000000" w:rsidR="00000000" w:rsidRPr="00000000">
        <w:rPr>
          <w:rtl w:val="0"/>
        </w:rPr>
      </w:r>
    </w:p>
    <w:p w:rsidR="00000000" w:rsidDel="00000000" w:rsidP="00000000" w:rsidRDefault="00000000" w:rsidRPr="00000000" w14:paraId="0000003C">
      <w:pPr>
        <w:spacing w:line="276" w:lineRule="auto"/>
        <w:jc w:val="center"/>
        <w:rPr>
          <w:rFonts w:ascii="Open Sans ExtraBold" w:cs="Open Sans ExtraBold" w:eastAsia="Open Sans ExtraBold" w:hAnsi="Open Sans ExtraBold"/>
          <w:color w:val="0092d1"/>
          <w:sz w:val="36"/>
          <w:szCs w:val="36"/>
        </w:rPr>
      </w:pPr>
      <w:r w:rsidDel="00000000" w:rsidR="00000000" w:rsidRPr="00000000">
        <w:rPr>
          <w:rFonts w:ascii="Open Sans ExtraBold" w:cs="Open Sans ExtraBold" w:eastAsia="Open Sans ExtraBold" w:hAnsi="Open Sans ExtraBold"/>
          <w:color w:val="0092d1"/>
          <w:sz w:val="36"/>
          <w:szCs w:val="36"/>
          <w:rtl w:val="0"/>
        </w:rPr>
        <w:t xml:space="preserve">CALL FOR PROPOSALS (CFP)</w:t>
      </w:r>
    </w:p>
    <w:p w:rsidR="00000000" w:rsidDel="00000000" w:rsidP="00000000" w:rsidRDefault="00000000" w:rsidRPr="00000000" w14:paraId="0000003D">
      <w:pPr>
        <w:spacing w:line="276" w:lineRule="auto"/>
        <w:jc w:val="center"/>
        <w:rPr>
          <w:rFonts w:ascii="Open Sans ExtraBold" w:cs="Open Sans ExtraBold" w:eastAsia="Open Sans ExtraBold" w:hAnsi="Open Sans ExtraBold"/>
          <w:color w:val="0092d1"/>
          <w:sz w:val="36"/>
          <w:szCs w:val="36"/>
        </w:rPr>
      </w:pPr>
      <w:r w:rsidDel="00000000" w:rsidR="00000000" w:rsidRPr="00000000">
        <w:rPr>
          <w:rtl w:val="0"/>
        </w:rPr>
      </w:r>
    </w:p>
    <w:p w:rsidR="00000000" w:rsidDel="00000000" w:rsidP="00000000" w:rsidRDefault="00000000" w:rsidRPr="00000000" w14:paraId="0000003E">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30j0zll" w:id="1"/>
      <w:bookmarkEnd w:id="1"/>
      <w:r w:rsidDel="00000000" w:rsidR="00000000" w:rsidRPr="00000000">
        <w:rPr>
          <w:rFonts w:ascii="Calibri" w:cs="Calibri" w:eastAsia="Calibri" w:hAnsi="Calibri"/>
          <w:b w:val="1"/>
          <w:sz w:val="32"/>
          <w:szCs w:val="32"/>
          <w:rtl w:val="0"/>
        </w:rPr>
        <w:t xml:space="preserve">Background </w:t>
      </w:r>
    </w:p>
    <w:p w:rsidR="00000000" w:rsidDel="00000000" w:rsidP="00000000" w:rsidRDefault="00000000" w:rsidRPr="00000000" w14:paraId="0000003F">
      <w:pPr>
        <w:spacing w:line="276" w:lineRule="auto"/>
        <w:jc w:val="both"/>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040">
      <w:pPr>
        <w:spacing w:line="276" w:lineRule="auto"/>
        <w:jc w:val="both"/>
        <w:rPr>
          <w:rFonts w:ascii="Calibri" w:cs="Calibri" w:eastAsia="Calibri" w:hAnsi="Calibri"/>
          <w:sz w:val="22"/>
          <w:szCs w:val="22"/>
        </w:rPr>
      </w:pPr>
      <w:hyperlink r:id="rId10">
        <w:r w:rsidDel="00000000" w:rsidR="00000000" w:rsidRPr="00000000">
          <w:rPr>
            <w:rFonts w:ascii="Calibri" w:cs="Calibri" w:eastAsia="Calibri" w:hAnsi="Calibri"/>
            <w:color w:val="0000ff"/>
            <w:sz w:val="22"/>
            <w:szCs w:val="22"/>
            <w:u w:val="single"/>
            <w:rtl w:val="0"/>
          </w:rPr>
          <w:t xml:space="preserve">The Initiative for Climate Action Transparency (ICAT)</w:t>
        </w:r>
      </w:hyperlink>
      <w:r w:rsidDel="00000000" w:rsidR="00000000" w:rsidRPr="00000000">
        <w:rPr>
          <w:rFonts w:ascii="Calibri" w:cs="Calibri" w:eastAsia="Calibri" w:hAnsi="Calibri"/>
          <w:sz w:val="22"/>
          <w:szCs w:val="22"/>
          <w:vertAlign w:val="superscript"/>
        </w:rPr>
        <w:footnoteReference w:customMarkFollows="0" w:id="0"/>
      </w:r>
      <w:r w:rsidDel="00000000" w:rsidR="00000000" w:rsidRPr="00000000">
        <w:rPr>
          <w:rFonts w:ascii="Calibri" w:cs="Calibri" w:eastAsia="Calibri" w:hAnsi="Calibri"/>
          <w:sz w:val="22"/>
          <w:szCs w:val="22"/>
          <w:rtl w:val="0"/>
        </w:rPr>
        <w:t xml:space="preserve"> aims to help countries assess the impacts of their climate policies and actions, and fulfil their transparency commitments. It does this by increasing the overall transparency capacities of countries, including the capacity to assess the contribution of climate policies and actions on GHG levels and on countries’ development objectives, and providing appropriate methodological information and tools to support evidence-based policy-making. ICAT’s innovative approach is to integrate these two aspects. </w:t>
      </w:r>
    </w:p>
    <w:p w:rsidR="00000000" w:rsidDel="00000000" w:rsidP="00000000" w:rsidRDefault="00000000" w:rsidRPr="00000000" w14:paraId="00000041">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2">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ICAT focuses on countries that can highlight the benefits of increased transparency to demonstrate policy impact and evidence-based action. ICAT will generate evolving methodological guidance and extract best practises, to be publicly available to all actors, increasing the global knowledge base. ICAT’s work is country-driven, efforts build on existing Monitoring, Reporting and Verification (MRV) systems and knowledge in countries and complement previous or on-going activities by other initiatives, where applicable. </w:t>
      </w:r>
      <w:r w:rsidDel="00000000" w:rsidR="00000000" w:rsidRPr="00000000">
        <w:rPr>
          <w:rtl w:val="0"/>
        </w:rPr>
      </w:r>
    </w:p>
    <w:p w:rsidR="00000000" w:rsidDel="00000000" w:rsidP="00000000" w:rsidRDefault="00000000" w:rsidRPr="00000000" w14:paraId="00000043">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4">
      <w:pPr>
        <w:rPr>
          <w:rFonts w:ascii="Calibri" w:cs="Calibri" w:eastAsia="Calibri" w:hAnsi="Calibri"/>
          <w:sz w:val="22"/>
          <w:szCs w:val="22"/>
        </w:rPr>
      </w:pPr>
      <w:r w:rsidDel="00000000" w:rsidR="00000000" w:rsidRPr="00000000">
        <w:rPr>
          <w:rtl w:val="0"/>
        </w:rPr>
        <w:t xml:space="preserve">Co</w:t>
      </w:r>
      <w:r w:rsidDel="00000000" w:rsidR="00000000" w:rsidRPr="00000000">
        <w:rPr>
          <w:rFonts w:ascii="Calibri" w:cs="Calibri" w:eastAsia="Calibri" w:hAnsi="Calibri"/>
          <w:sz w:val="22"/>
          <w:szCs w:val="22"/>
          <w:rtl w:val="0"/>
        </w:rPr>
        <w:t xml:space="preserve">untries have identified a need for targeted expertise to design and implement Monitoring, Reporting and Verification (MRV) systems that satisfy the provisions of the Paris Agreement’s Enhanced Transparency Framework (ETF). These systems will enable them to track finance received as well as identify the financial flows required to implement their Nationally Determined Contributions (NDCs). Enabling the development of robust country-driven strategies to properly cost their NDCs and identify sources of finance will be vital to achieve the objectives of the Paris Agreement and Agenda 2030. However, while NDCs are a creation of the Paris Agreement, their effectiveness as planning documents is linked to how thoroughly they are embedded in whole-of-government processes that ensure climate and Sustainable Development Goals (SDG) co-benefits are effectively captured. As a result, these systems will need to not just identify sources and uses of so-called climate finance but ensure that all finance is directed towards low-carbon and resilient solutions that support the transformational, economy-wide changes required to implement the Paris Agreement as well as the broader sustainable development agenda.</w:t>
      </w:r>
    </w:p>
    <w:p w:rsidR="00000000" w:rsidDel="00000000" w:rsidP="00000000" w:rsidRDefault="00000000" w:rsidRPr="00000000" w14:paraId="00000045">
      <w:pPr>
        <w:rPr>
          <w:rFonts w:ascii="Calibri" w:cs="Calibri" w:eastAsia="Calibri" w:hAnsi="Calibri"/>
          <w:sz w:val="22"/>
          <w:szCs w:val="22"/>
        </w:rPr>
      </w:pPr>
      <w:bookmarkStart w:colFirst="0" w:colLast="0" w:name="_1fob9te" w:id="2"/>
      <w:bookmarkEnd w:id="2"/>
      <w:r w:rsidDel="00000000" w:rsidR="00000000" w:rsidRPr="00000000">
        <w:rPr>
          <w:rFonts w:ascii="Calibri" w:cs="Calibri" w:eastAsia="Calibri" w:hAnsi="Calibri"/>
          <w:sz w:val="22"/>
          <w:szCs w:val="22"/>
          <w:rtl w:val="0"/>
        </w:rPr>
        <w:t xml:space="preserve">Developing an accurate picture of climate finance at the national level requires identifying the stakeholders, sources of finance, data points, policies and measures that are climate-related and included in a country’s NDC. The ability to monitor, report and verify climate-related finance and climate-related benefits at the national level is a critical element for developing countries to develop their Biennial Transparency Reports (BTR) under the Paris Agreement. The ETF foresees reporting by developing countries on support, including finance needed and received, and the degree to which countries can accurately quantify  these requirements and justify their needs will enhance their ability to implement their NDCs. Another relevant element of the Paris Agreement is Article 2.1 (c) which foresees making “finance flows consistent with a pathway towards low greenhouse gas emissions and climate-resilient development.”</w:t>
      </w:r>
    </w:p>
    <w:p w:rsidR="00000000" w:rsidDel="00000000" w:rsidP="00000000" w:rsidRDefault="00000000" w:rsidRPr="00000000" w14:paraId="00000046">
      <w:pPr>
        <w:spacing w:before="200"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Understanding what is meant by climate finance can differ greatly by organization and country. While there are some clear specifications, there is no operational definition of climate finance within the UNFCCC process and across financial institutions. As such it is important to establish a consistent definition within a country’s specific context while respecting internationally agreed concepts. It is important to not only gain a complete understanding of what is meant by climate finance at the national level, but to undertake a thorough assessment to understand the processes, policies and measures that are in place, are planned or are needed to meet the needs and expectations of society.</w:t>
        <w:tab/>
      </w:r>
    </w:p>
    <w:p w:rsidR="00000000" w:rsidDel="00000000" w:rsidP="00000000" w:rsidRDefault="00000000" w:rsidRPr="00000000" w14:paraId="00000047">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Climate finance has traditionally been regarded as project-based, meaning financing secured on a project-by-project basis and designed to meet a climate-related objective. With the adoption of the Paris Agreement and its rulebook, however, climate finance has become the main component for funding NDCs as well as increasing ambition and action on climate change. This increased ambition can refer both to the level of ambition of the measures included in the NDC itself but also to the climate benefits of actions taken that are additional and co-financed, for example, through credits generated under Article 6 of the Paris Agreement. Shifting to a programmatic basis for climate finance is essential under the Paris Agreement, and this requires a broader basis for the Monitoring and Evaluation (M&amp;E) of finance, in particular a link to national MRV and NDC tracking frameworks. Thus, to be effective policy makers need to be able to monitor climate finance flows and assess associated climate benefits (in terms of emissions reductions and beyond) and place this in the context of NDC implementation progress.   </w:t>
      </w:r>
    </w:p>
    <w:p w:rsidR="00000000" w:rsidDel="00000000" w:rsidP="00000000" w:rsidRDefault="00000000" w:rsidRPr="00000000" w14:paraId="00000049">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Article 6 will be an important element to address in any system established to monitor, verify, and report on climate finance, including under its sustainable development tool as decided at COP26. To fulfill the  sustainability component existing methodologies may be insufficient in identifying associated climate impacts.</w:t>
      </w:r>
    </w:p>
    <w:p w:rsidR="00000000" w:rsidDel="00000000" w:rsidP="00000000" w:rsidRDefault="00000000" w:rsidRPr="00000000" w14:paraId="0000004B">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C">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D">
      <w:pPr>
        <w:pStyle w:val="Heading1"/>
        <w:keepNext w:val="0"/>
        <w:numPr>
          <w:ilvl w:val="0"/>
          <w:numId w:val="14"/>
        </w:numPr>
        <w:spacing w:after="200" w:before="0" w:line="276" w:lineRule="auto"/>
        <w:ind w:left="720" w:hanging="360"/>
        <w:rPr>
          <w:rFonts w:ascii="Calibri" w:cs="Calibri" w:eastAsia="Calibri" w:hAnsi="Calibri"/>
          <w:b w:val="1"/>
          <w:sz w:val="32"/>
          <w:szCs w:val="32"/>
        </w:rPr>
      </w:pPr>
      <w:bookmarkStart w:colFirst="0" w:colLast="0" w:name="_3znysh7" w:id="3"/>
      <w:bookmarkEnd w:id="3"/>
      <w:r w:rsidDel="00000000" w:rsidR="00000000" w:rsidRPr="00000000">
        <w:rPr>
          <w:rFonts w:ascii="Calibri" w:cs="Calibri" w:eastAsia="Calibri" w:hAnsi="Calibri"/>
          <w:b w:val="1"/>
          <w:sz w:val="32"/>
          <w:szCs w:val="32"/>
          <w:rtl w:val="0"/>
        </w:rPr>
        <w:t xml:space="preserve">Objectives and Scope of work  </w:t>
      </w:r>
      <w:r w:rsidDel="00000000" w:rsidR="00000000" w:rsidRPr="00000000">
        <w:rPr>
          <w:rtl w:val="0"/>
        </w:rPr>
      </w:r>
    </w:p>
    <w:p w:rsidR="00000000" w:rsidDel="00000000" w:rsidP="00000000" w:rsidRDefault="00000000" w:rsidRPr="00000000" w14:paraId="0000004E">
      <w:pPr>
        <w:spacing w:after="20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first objective is to develop a methodology that supports the tracking of climate finance at the national level in the context of NDC implementation and the benefits associated with climate action and that enables integration of such data in a country’s transparency framework. The methodology will help developing countries advance the implementation of actions foreseen under their NDCs, in particular through the mobilization of finance, by focusing on the collection of data on financial support needed and received, consistent with countries’ reporting requirements under the Paris Agreement’s ETF, in particular chapter VI of the Modalities, Procedures and Guidelines for the Transparency Framework for Action and Support (decision 18/CMA.1). The methodology will enable users to define a national framework, related processes and appropriate data sources for tracking climate finance. The design should be such that work at the national level can be accomplished within a reasonable timeframe (e.g. 1 year). The methodology will be documented in a clear and user-friendly guide that will facilitate work at the national level. </w:t>
      </w:r>
    </w:p>
    <w:p w:rsidR="00000000" w:rsidDel="00000000" w:rsidP="00000000" w:rsidRDefault="00000000" w:rsidRPr="00000000" w14:paraId="0000004F">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approach should be in line with the United Nations Inter-Agency Task Force on Development Finance’s Integrated National Financing Framework (INFF) and represent a “whole-of-government” approach designed to be sustainable, circular, and iterative. It could also capture impacts across all the SDGs, as the approach should be integrated into a centralised system, if available, and build on existing work underway, in partnership with international financial institutions or otherwise, to identify the most important metrics for tracking progress. In developing the methodology, relevant concepts and approaches employed by various expert institutions should be taken into account.</w:t>
      </w:r>
    </w:p>
    <w:p w:rsidR="00000000" w:rsidDel="00000000" w:rsidP="00000000" w:rsidRDefault="00000000" w:rsidRPr="00000000" w14:paraId="00000050">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1">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 second objective will be to provide technical support to up to three (3) countries that have asked ICAT for support in developing a framework to assess the climate finance needed and received as an element to support the implementation of their revised NDCs. The grantee will be asked to provide technical advice and support to a team of national experts. National consultants will be hired and funded separately using ICAT funds and operate under the guidance of a government official of the host country. Support and training to a wider set of stakeholders in the country may also be required. </w:t>
      </w:r>
    </w:p>
    <w:p w:rsidR="00000000" w:rsidDel="00000000" w:rsidP="00000000" w:rsidRDefault="00000000" w:rsidRPr="00000000" w14:paraId="00000052">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3">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application of the methodology should advance in parallel to the drafting of the guide. It is envisaged to start with a brief preparatory phase to determine the basic methodological approach and then implement that approach through country projects. The drafting of the guide can then benefit from the practical experience of the application, and feature templates and capacity building material </w:t>
      </w:r>
      <w:r w:rsidDel="00000000" w:rsidR="00000000" w:rsidRPr="00000000">
        <w:rPr>
          <w:rFonts w:ascii="Calibri" w:cs="Calibri" w:eastAsia="Calibri" w:hAnsi="Calibri"/>
          <w:sz w:val="22"/>
          <w:szCs w:val="22"/>
          <w:rtl w:val="0"/>
        </w:rPr>
        <w:t xml:space="preserve">that were developed for practical implementation in the countries. This will ensure the practical nature of the guide.</w:t>
      </w:r>
    </w:p>
    <w:p w:rsidR="00000000" w:rsidDel="00000000" w:rsidP="00000000" w:rsidRDefault="00000000" w:rsidRPr="00000000" w14:paraId="00000054">
      <w:pPr>
        <w:ind w:left="720"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5">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Project duration</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grantee is expected to start activities i</w:t>
      </w:r>
      <w:r w:rsidDel="00000000" w:rsidR="00000000" w:rsidRPr="00000000">
        <w:rPr>
          <w:rFonts w:ascii="Calibri" w:cs="Calibri" w:eastAsia="Calibri" w:hAnsi="Calibri"/>
          <w:sz w:val="22"/>
          <w:szCs w:val="22"/>
          <w:rtl w:val="0"/>
        </w:rPr>
        <w:t xml:space="preserve">n February 2022 </w:t>
      </w:r>
      <w:r w:rsidDel="00000000" w:rsidR="00000000" w:rsidRPr="00000000">
        <w:rPr>
          <w:rFonts w:ascii="Calibri" w:cs="Calibri" w:eastAsia="Calibri" w:hAnsi="Calibri"/>
          <w:sz w:val="22"/>
          <w:szCs w:val="22"/>
          <w:rtl w:val="0"/>
        </w:rPr>
        <w:t xml:space="preserve">and complete work within a period of 18-24 months. The grantee should include indicative timeframes for the work in their proposals.</w:t>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8">
      <w:pPr>
        <w:spacing w:line="276" w:lineRule="auto"/>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59">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2et92p0" w:id="4"/>
      <w:bookmarkEnd w:id="4"/>
      <w:r w:rsidDel="00000000" w:rsidR="00000000" w:rsidRPr="00000000">
        <w:rPr>
          <w:rFonts w:ascii="Calibri" w:cs="Calibri" w:eastAsia="Calibri" w:hAnsi="Calibri"/>
          <w:b w:val="1"/>
          <w:sz w:val="32"/>
          <w:szCs w:val="32"/>
          <w:rtl w:val="0"/>
        </w:rPr>
        <w:t xml:space="preserve">Expected outcomes </w:t>
      </w:r>
    </w:p>
    <w:p w:rsidR="00000000" w:rsidDel="00000000" w:rsidP="00000000" w:rsidRDefault="00000000" w:rsidRPr="00000000" w14:paraId="0000005A">
      <w:pPr>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the above context, the selected grantee is to:</w:t>
      </w:r>
    </w:p>
    <w:p w:rsidR="00000000" w:rsidDel="00000000" w:rsidP="00000000" w:rsidRDefault="00000000" w:rsidRPr="00000000" w14:paraId="0000005B">
      <w:pPr>
        <w:numPr>
          <w:ilvl w:val="0"/>
          <w:numId w:val="3"/>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Develop a guide that supports the tracking of climate finance at the national level, links climate action (e.g. as per the NDCs) to climate finance, and enables integration of such data in a country’ transparency framework; and</w:t>
      </w:r>
    </w:p>
    <w:p w:rsidR="00000000" w:rsidDel="00000000" w:rsidP="00000000" w:rsidRDefault="00000000" w:rsidRPr="00000000" w14:paraId="0000005C">
      <w:pPr>
        <w:numPr>
          <w:ilvl w:val="0"/>
          <w:numId w:val="3"/>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Provide technical support to up to three (3) developing countries in developing a national framework to assess the climate finance needed and received as an element to support the implementation of their revised NDCs. </w:t>
      </w:r>
    </w:p>
    <w:p w:rsidR="00000000" w:rsidDel="00000000" w:rsidP="00000000" w:rsidRDefault="00000000" w:rsidRPr="00000000" w14:paraId="0000005D">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E">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tyjcwt" w:id="5"/>
      <w:bookmarkEnd w:id="5"/>
      <w:r w:rsidDel="00000000" w:rsidR="00000000" w:rsidRPr="00000000">
        <w:rPr>
          <w:rFonts w:ascii="Calibri" w:cs="Calibri" w:eastAsia="Calibri" w:hAnsi="Calibri"/>
          <w:b w:val="1"/>
          <w:sz w:val="32"/>
          <w:szCs w:val="32"/>
          <w:rtl w:val="0"/>
        </w:rPr>
        <w:t xml:space="preserve">Description of specific activities </w:t>
      </w:r>
    </w:p>
    <w:p w:rsidR="00000000" w:rsidDel="00000000" w:rsidP="00000000" w:rsidRDefault="00000000" w:rsidRPr="00000000" w14:paraId="0000005F">
      <w:pPr>
        <w:ind w:left="360" w:firstLine="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activities spelled out below shall be conducted in close coordination with and based on instructions by the ICAT Secretariat. The deliverables are subject to review and endorsement by the ICAT Secretariat and other experts.</w:t>
      </w:r>
    </w:p>
    <w:p w:rsidR="00000000" w:rsidDel="00000000" w:rsidP="00000000" w:rsidRDefault="00000000" w:rsidRPr="00000000" w14:paraId="00000060">
      <w:pP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1">
      <w:pPr>
        <w:ind w:right="-90"/>
        <w:rPr>
          <w:rFonts w:ascii="Calibri" w:cs="Calibri" w:eastAsia="Calibri" w:hAnsi="Calibri"/>
          <w:b w:val="1"/>
          <w:sz w:val="22"/>
          <w:szCs w:val="22"/>
          <w:u w:val="single"/>
        </w:rPr>
      </w:pPr>
      <w:r w:rsidDel="00000000" w:rsidR="00000000" w:rsidRPr="00000000">
        <w:rPr>
          <w:rFonts w:ascii="Calibri" w:cs="Calibri" w:eastAsia="Calibri" w:hAnsi="Calibri"/>
          <w:b w:val="1"/>
          <w:color w:val="0092d1"/>
          <w:sz w:val="22"/>
          <w:szCs w:val="22"/>
          <w:rtl w:val="0"/>
        </w:rPr>
        <w:t xml:space="preserve">Activity 1: Information gathering and developing a detailed proposal and structure for the climate finance tracking methodology</w:t>
      </w:r>
      <w:r w:rsidDel="00000000" w:rsidR="00000000" w:rsidRPr="00000000">
        <w:rPr>
          <w:rtl w:val="0"/>
        </w:rPr>
      </w:r>
    </w:p>
    <w:p w:rsidR="00000000" w:rsidDel="00000000" w:rsidP="00000000" w:rsidRDefault="00000000" w:rsidRPr="00000000" w14:paraId="00000062">
      <w:pPr>
        <w:numPr>
          <w:ilvl w:val="0"/>
          <w:numId w:val="5"/>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Review relevant literature and existing work on the topic, including national and international climate finance tracking and reporting frameworks and initiatives. Initiate interviews/discussions with relevant experts, in particular key experts involved in work in applying the Integrated National Financing Frameworks (INFF) to climate finance. INFF is a methodology developed by the UN through the Inter-Agency Task Force on Financing for Development to support achievement of the SDGs and the Paris Agreement. INFFs are designed to be country-led and -owned, and to assist policymakers by developing a national strategy to optimize the use of all types of finance (domestic and international sources of both public and private finance) for sustainable development, coordinate technical and financial cooperation received, manage financial and non-financial risks, and deliver on priorities articulated in a national sustainable development strategy. The development and implementation of an INFF is also meant to increase transparency of financial flows.</w:t>
        <w:br w:type="textWrapping"/>
      </w:r>
    </w:p>
    <w:p w:rsidR="00000000" w:rsidDel="00000000" w:rsidP="00000000" w:rsidRDefault="00000000" w:rsidRPr="00000000" w14:paraId="00000063">
      <w:pPr>
        <w:numPr>
          <w:ilvl w:val="0"/>
          <w:numId w:val="5"/>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Develop a detailed proposal based on activities under a. </w:t>
      </w:r>
      <w:r w:rsidDel="00000000" w:rsidR="00000000" w:rsidRPr="00000000">
        <w:rPr>
          <w:rFonts w:ascii="Calibri" w:cs="Calibri" w:eastAsia="Calibri" w:hAnsi="Calibri"/>
          <w:color w:val="222222"/>
          <w:sz w:val="22"/>
          <w:szCs w:val="22"/>
          <w:rtl w:val="0"/>
        </w:rPr>
        <w:t xml:space="preserve">Ensure the proposal is targeting users from developing countries and captures aspects that are most relevant to them. </w:t>
      </w:r>
      <w:r w:rsidDel="00000000" w:rsidR="00000000" w:rsidRPr="00000000">
        <w:rPr>
          <w:rFonts w:ascii="Calibri" w:cs="Calibri" w:eastAsia="Calibri" w:hAnsi="Calibri"/>
          <w:sz w:val="22"/>
          <w:szCs w:val="22"/>
          <w:rtl w:val="0"/>
        </w:rPr>
        <w:t xml:space="preserve">Special attention should be placed on designing the proposal in a way to help governments identify opportunities to mobilize additional sources of finance and use existing financial resources more efficiently in support of climate action. This should also ensure due consideration is made of the wider benefits associated with climate action in the context of the SDGs. The methodology should cover financial flows from public, private, and international public and private sources, building a holistic picture of financial flows. Private finance flows should encompass both national and international finance, as well as any public-private partnerships. This work will also be able to contribute, to the extent possible, to the assessment of finance flows in the context of efforts to implement Article 2.1 (c) of the Paris Agreement and should also allow for integration of crediting opportunities under Article 6.</w:t>
      </w:r>
    </w:p>
    <w:p w:rsidR="00000000" w:rsidDel="00000000" w:rsidP="00000000" w:rsidRDefault="00000000" w:rsidRPr="00000000" w14:paraId="00000064">
      <w:pPr>
        <w:spacing w:after="200" w:before="200" w:line="276" w:lineRule="auto"/>
        <w:ind w:left="720" w:firstLine="0"/>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Focus needs to be placed on the applicability of the methodology allowing short-cuts where feasible to ensure that implementation can be done in a reasonable time (e.g. 1 year) and data can be kept up-to-date with reasonable effort without jeopardizing required accuracy. Selecting priority sectors may be a way of simplifying efforts. </w:t>
        <w:br w:type="textWrapping"/>
        <w:br w:type="textWrapping"/>
        <w:t xml:space="preserve">The proposal should provide guidance on how to implement the five building blocks of the INFF which are to be tailored to the needs of the country undertaking it. These are:</w:t>
      </w:r>
      <w:r w:rsidDel="00000000" w:rsidR="00000000" w:rsidRPr="00000000">
        <w:rPr>
          <w:rtl w:val="0"/>
        </w:rPr>
      </w:r>
    </w:p>
    <w:p w:rsidR="00000000" w:rsidDel="00000000" w:rsidP="00000000" w:rsidRDefault="00000000" w:rsidRPr="00000000" w14:paraId="00000065">
      <w:pPr>
        <w:numPr>
          <w:ilvl w:val="1"/>
          <w:numId w:val="5"/>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Inception</w:t>
      </w:r>
      <w:r w:rsidDel="00000000" w:rsidR="00000000" w:rsidRPr="00000000">
        <w:rPr>
          <w:rFonts w:ascii="Calibri" w:cs="Calibri" w:eastAsia="Calibri" w:hAnsi="Calibri"/>
          <w:color w:val="222222"/>
          <w:sz w:val="22"/>
          <w:szCs w:val="22"/>
          <w:rtl w:val="0"/>
        </w:rPr>
        <w:t xml:space="preserve"> which includes a scoping exercise of relevant work, information and plans related to finance;</w:t>
      </w:r>
      <w:r w:rsidDel="00000000" w:rsidR="00000000" w:rsidRPr="00000000">
        <w:rPr>
          <w:rtl w:val="0"/>
        </w:rPr>
      </w:r>
    </w:p>
    <w:p w:rsidR="00000000" w:rsidDel="00000000" w:rsidP="00000000" w:rsidRDefault="00000000" w:rsidRPr="00000000" w14:paraId="00000066">
      <w:pPr>
        <w:numPr>
          <w:ilvl w:val="1"/>
          <w:numId w:val="5"/>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 </w:t>
      </w:r>
      <w:r w:rsidDel="00000000" w:rsidR="00000000" w:rsidRPr="00000000">
        <w:rPr>
          <w:rFonts w:ascii="Calibri" w:cs="Calibri" w:eastAsia="Calibri" w:hAnsi="Calibri"/>
          <w:i w:val="1"/>
          <w:color w:val="222222"/>
          <w:sz w:val="22"/>
          <w:szCs w:val="22"/>
          <w:rtl w:val="0"/>
        </w:rPr>
        <w:t xml:space="preserve">Assessment and Diagnostics</w:t>
      </w:r>
      <w:r w:rsidDel="00000000" w:rsidR="00000000" w:rsidRPr="00000000">
        <w:rPr>
          <w:rFonts w:ascii="Calibri" w:cs="Calibri" w:eastAsia="Calibri" w:hAnsi="Calibri"/>
          <w:color w:val="222222"/>
          <w:sz w:val="22"/>
          <w:szCs w:val="22"/>
          <w:rtl w:val="0"/>
        </w:rPr>
        <w:t xml:space="preserve"> which are designed to assess financing needs, in particular related to a country’s NDC giving focus on priority sectors for the country, financing landscape, risk and policy and institutional constraints; a particular need will be to develop a climate finance taxonomy that addresses definitional aspects in line with the needs and priorities of the country but consistent with international definitions;</w:t>
      </w:r>
      <w:r w:rsidDel="00000000" w:rsidR="00000000" w:rsidRPr="00000000">
        <w:rPr>
          <w:rtl w:val="0"/>
        </w:rPr>
      </w:r>
    </w:p>
    <w:p w:rsidR="00000000" w:rsidDel="00000000" w:rsidP="00000000" w:rsidRDefault="00000000" w:rsidRPr="00000000" w14:paraId="00000067">
      <w:pPr>
        <w:numPr>
          <w:ilvl w:val="1"/>
          <w:numId w:val="5"/>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Financing Strategy</w:t>
      </w:r>
      <w:r w:rsidDel="00000000" w:rsidR="00000000" w:rsidRPr="00000000">
        <w:rPr>
          <w:rFonts w:ascii="Calibri" w:cs="Calibri" w:eastAsia="Calibri" w:hAnsi="Calibri"/>
          <w:color w:val="222222"/>
          <w:sz w:val="22"/>
          <w:szCs w:val="22"/>
          <w:rtl w:val="0"/>
        </w:rPr>
        <w:t xml:space="preserve"> brings together financing policies, instruments and regulatory frameworks. Particular attention should be given to the option for the country of using Article 6 opportunities to seek funding;</w:t>
      </w:r>
      <w:r w:rsidDel="00000000" w:rsidR="00000000" w:rsidRPr="00000000">
        <w:rPr>
          <w:rtl w:val="0"/>
        </w:rPr>
      </w:r>
    </w:p>
    <w:p w:rsidR="00000000" w:rsidDel="00000000" w:rsidP="00000000" w:rsidRDefault="00000000" w:rsidRPr="00000000" w14:paraId="00000068">
      <w:pPr>
        <w:numPr>
          <w:ilvl w:val="1"/>
          <w:numId w:val="5"/>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Monitoring and Review</w:t>
      </w:r>
      <w:r w:rsidDel="00000000" w:rsidR="00000000" w:rsidRPr="00000000">
        <w:rPr>
          <w:rFonts w:ascii="Calibri" w:cs="Calibri" w:eastAsia="Calibri" w:hAnsi="Calibri"/>
          <w:color w:val="222222"/>
          <w:sz w:val="22"/>
          <w:szCs w:val="22"/>
          <w:rtl w:val="0"/>
        </w:rPr>
        <w:t xml:space="preserve"> lays the groundwork for greater accountability, and provides a basis for transparent dialogue among governments, partners and other relevant stakeholders; the proposal should aim at enabling a use of the methodology ex-ante, during implementation and ex-post (in line with the approach applied in the </w:t>
      </w:r>
      <w:hyperlink r:id="rId11">
        <w:r w:rsidDel="00000000" w:rsidR="00000000" w:rsidRPr="00000000">
          <w:rPr>
            <w:rFonts w:ascii="Calibri" w:cs="Calibri" w:eastAsia="Calibri" w:hAnsi="Calibri"/>
            <w:color w:val="1155cc"/>
            <w:sz w:val="22"/>
            <w:szCs w:val="22"/>
            <w:u w:val="single"/>
            <w:rtl w:val="0"/>
          </w:rPr>
          <w:t xml:space="preserve">Series of ICAT Assessment Guides</w:t>
        </w:r>
      </w:hyperlink>
      <w:r w:rsidDel="00000000" w:rsidR="00000000" w:rsidRPr="00000000">
        <w:rPr>
          <w:rFonts w:ascii="Calibri" w:cs="Calibri" w:eastAsia="Calibri" w:hAnsi="Calibri"/>
          <w:color w:val="222222"/>
          <w:sz w:val="22"/>
          <w:szCs w:val="22"/>
          <w:rtl w:val="0"/>
        </w:rPr>
        <w:t xml:space="preserve">). This building block should also ensure that the process can feed into to reporting under the ETF; and </w:t>
      </w:r>
      <w:r w:rsidDel="00000000" w:rsidR="00000000" w:rsidRPr="00000000">
        <w:rPr>
          <w:rtl w:val="0"/>
        </w:rPr>
      </w:r>
    </w:p>
    <w:p w:rsidR="00000000" w:rsidDel="00000000" w:rsidP="00000000" w:rsidRDefault="00000000" w:rsidRPr="00000000" w14:paraId="00000069">
      <w:pPr>
        <w:numPr>
          <w:ilvl w:val="1"/>
          <w:numId w:val="5"/>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Governance and Coordination</w:t>
      </w:r>
      <w:r w:rsidDel="00000000" w:rsidR="00000000" w:rsidRPr="00000000">
        <w:rPr>
          <w:rFonts w:ascii="Calibri" w:cs="Calibri" w:eastAsia="Calibri" w:hAnsi="Calibri"/>
          <w:color w:val="222222"/>
          <w:sz w:val="22"/>
          <w:szCs w:val="22"/>
          <w:rtl w:val="0"/>
        </w:rPr>
        <w:t xml:space="preserve"> for INFFs to ensure strong political backing and broad-based country ownership. Governance and coordination is to be situated at a high level of government, build on any ongoing complementary processes and engage all relevant stakeholders as appropriate.</w:t>
      </w:r>
      <w:r w:rsidDel="00000000" w:rsidR="00000000" w:rsidRPr="00000000">
        <w:rPr>
          <w:rtl w:val="0"/>
        </w:rPr>
      </w:r>
    </w:p>
    <w:p w:rsidR="00000000" w:rsidDel="00000000" w:rsidP="00000000" w:rsidRDefault="00000000" w:rsidRPr="00000000" w14:paraId="0000006A">
      <w:pPr>
        <w:numPr>
          <w:ilvl w:val="0"/>
          <w:numId w:val="5"/>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Particular attention should be paid to stakeholder participation. This should be in line with the existing </w:t>
      </w:r>
      <w:hyperlink r:id="rId12">
        <w:r w:rsidDel="00000000" w:rsidR="00000000" w:rsidRPr="00000000">
          <w:rPr>
            <w:rFonts w:ascii="Calibri" w:cs="Calibri" w:eastAsia="Calibri" w:hAnsi="Calibri"/>
            <w:color w:val="1155cc"/>
            <w:sz w:val="22"/>
            <w:szCs w:val="22"/>
            <w:u w:val="single"/>
            <w:rtl w:val="0"/>
          </w:rPr>
          <w:t xml:space="preserve">ICAT Stakeholder Participation guide</w:t>
        </w:r>
      </w:hyperlink>
      <w:r w:rsidDel="00000000" w:rsidR="00000000" w:rsidRPr="00000000">
        <w:rPr>
          <w:rFonts w:ascii="Calibri" w:cs="Calibri" w:eastAsia="Calibri" w:hAnsi="Calibri"/>
          <w:color w:val="222222"/>
          <w:sz w:val="22"/>
          <w:szCs w:val="22"/>
          <w:rtl w:val="0"/>
        </w:rPr>
        <w:t xml:space="preserve">. Activities foreseen could include stakeholder mapping exercises (potentially based on an existing one) and capture aspects such as institutional arrangements and capacity building needs. Whenever possible, it is important to build on existing practices to reduce the length of time needed for developing and implementing a system for tracking climate finance. </w:t>
      </w:r>
      <w:r w:rsidDel="00000000" w:rsidR="00000000" w:rsidRPr="00000000">
        <w:rPr>
          <w:rtl w:val="0"/>
        </w:rPr>
      </w:r>
    </w:p>
    <w:p w:rsidR="00000000" w:rsidDel="00000000" w:rsidP="00000000" w:rsidRDefault="00000000" w:rsidRPr="00000000" w14:paraId="0000006B">
      <w:pPr>
        <w:numPr>
          <w:ilvl w:val="0"/>
          <w:numId w:val="5"/>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completion of this deliverable, the grantee will provide a detailed draft proposal for the methodology and an outline of the structure of the guide to the ICAT Secretariat and other relevant stakeholders and experts for review, and implement any recommended changes as indicated. The grantee is responsible for coordinating and organizing the review process, including suggesting stakeholders and experts to be involved. Relevant reviewers may also be suggested by ICAT, as appropriate. </w:t>
      </w:r>
    </w:p>
    <w:p w:rsidR="00000000" w:rsidDel="00000000" w:rsidP="00000000" w:rsidRDefault="00000000" w:rsidRPr="00000000" w14:paraId="0000006C">
      <w:pPr>
        <w:ind w:left="720"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D">
      <w:pPr>
        <w:rPr>
          <w:rFonts w:ascii="Calibri" w:cs="Calibri" w:eastAsia="Calibri" w:hAnsi="Calibri"/>
          <w:b w:val="1"/>
          <w:sz w:val="22"/>
          <w:szCs w:val="22"/>
        </w:rPr>
      </w:pPr>
      <w:r w:rsidDel="00000000" w:rsidR="00000000" w:rsidRPr="00000000">
        <w:rPr>
          <w:rFonts w:ascii="Calibri" w:cs="Calibri" w:eastAsia="Calibri" w:hAnsi="Calibri"/>
          <w:b w:val="1"/>
          <w:color w:val="0092d1"/>
          <w:sz w:val="22"/>
          <w:szCs w:val="22"/>
          <w:rtl w:val="0"/>
        </w:rPr>
        <w:t xml:space="preserve">Outputs: </w:t>
      </w:r>
      <w:r w:rsidDel="00000000" w:rsidR="00000000" w:rsidRPr="00000000">
        <w:rPr>
          <w:rtl w:val="0"/>
        </w:rPr>
      </w:r>
    </w:p>
    <w:p w:rsidR="00000000" w:rsidDel="00000000" w:rsidP="00000000" w:rsidRDefault="00000000" w:rsidRPr="00000000" w14:paraId="0000006E">
      <w:pPr>
        <w:numPr>
          <w:ilvl w:val="0"/>
          <w:numId w:val="8"/>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Detailed proposal for the methodology and the structure of the guide.</w:t>
      </w:r>
    </w:p>
    <w:p w:rsidR="00000000" w:rsidDel="00000000" w:rsidP="00000000" w:rsidRDefault="00000000" w:rsidRPr="00000000" w14:paraId="0000006F">
      <w:pPr>
        <w:numPr>
          <w:ilvl w:val="0"/>
          <w:numId w:val="8"/>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Presentation of detailed proposal and structure to the ICAT Implementing Partners.</w:t>
      </w:r>
    </w:p>
    <w:p w:rsidR="00000000" w:rsidDel="00000000" w:rsidP="00000000" w:rsidRDefault="00000000" w:rsidRPr="00000000" w14:paraId="00000070">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1">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Estimated Timeline:</w:t>
      </w:r>
    </w:p>
    <w:p w:rsidR="00000000" w:rsidDel="00000000" w:rsidP="00000000" w:rsidRDefault="00000000" w:rsidRPr="00000000" w14:paraId="0000007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months</w:t>
      </w:r>
    </w:p>
    <w:p w:rsidR="00000000" w:rsidDel="00000000" w:rsidP="00000000" w:rsidRDefault="00000000" w:rsidRPr="00000000" w14:paraId="00000073">
      <w:pPr>
        <w:spacing w:line="276" w:lineRule="auto"/>
        <w:jc w:val="both"/>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074">
      <w:pPr>
        <w:keepNext w:val="1"/>
        <w:jc w:val="both"/>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Activity 2: Application of the methodology developed under Activity 1 </w:t>
      </w:r>
    </w:p>
    <w:p w:rsidR="00000000" w:rsidDel="00000000" w:rsidP="00000000" w:rsidRDefault="00000000" w:rsidRPr="00000000" w14:paraId="0000007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Coordinate the application of the methodology in up to three (3) ICAT countries. The ICAT Secretariat will provide support for the identification of the countries. The application of the methodology in up to three ICAT countries should occur in parallel with Activity 3, such that the country application and production of the draft guide should be completed within the same time period. Since the ICAT countries currently most interested in receiving this support are in francophone Africa, the proposal to be submitted in response to this Call must capture the ability of the grantee to conduct the country support work in French and also foresee some of the support material for the guide to be prepared in French;</w:t>
      </w:r>
    </w:p>
    <w:p w:rsidR="00000000" w:rsidDel="00000000" w:rsidP="00000000" w:rsidRDefault="00000000" w:rsidRPr="00000000" w14:paraId="00000076">
      <w:pPr>
        <w:rPr>
          <w:rFonts w:ascii="Calibri" w:cs="Calibri" w:eastAsia="Calibri" w:hAnsi="Calibri"/>
          <w:color w:val="222222"/>
          <w:sz w:val="22"/>
          <w:szCs w:val="22"/>
        </w:rPr>
      </w:pPr>
      <w:r w:rsidDel="00000000" w:rsidR="00000000" w:rsidRPr="00000000">
        <w:rPr>
          <w:rtl w:val="0"/>
        </w:rPr>
      </w:r>
    </w:p>
    <w:p w:rsidR="00000000" w:rsidDel="00000000" w:rsidP="00000000" w:rsidRDefault="00000000" w:rsidRPr="00000000" w14:paraId="00000077">
      <w:pPr>
        <w:rPr>
          <w:rFonts w:ascii="Calibri" w:cs="Calibri" w:eastAsia="Calibri" w:hAnsi="Calibri"/>
          <w:b w:val="1"/>
          <w:color w:val="222222"/>
          <w:sz w:val="22"/>
          <w:szCs w:val="22"/>
        </w:rPr>
      </w:pPr>
      <w:r w:rsidDel="00000000" w:rsidR="00000000" w:rsidRPr="00000000">
        <w:rPr>
          <w:rFonts w:ascii="Calibri" w:cs="Calibri" w:eastAsia="Calibri" w:hAnsi="Calibri"/>
          <w:b w:val="1"/>
          <w:color w:val="222222"/>
          <w:sz w:val="22"/>
          <w:szCs w:val="22"/>
          <w:rtl w:val="0"/>
        </w:rPr>
        <w:t xml:space="preserve">2.1 Preparatory phase </w:t>
      </w:r>
    </w:p>
    <w:p w:rsidR="00000000" w:rsidDel="00000000" w:rsidP="00000000" w:rsidRDefault="00000000" w:rsidRPr="00000000" w14:paraId="00000078">
      <w:pPr>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The application  would be preceded by a </w:t>
      </w:r>
      <w:r w:rsidDel="00000000" w:rsidR="00000000" w:rsidRPr="00000000">
        <w:rPr>
          <w:rFonts w:ascii="Calibri" w:cs="Calibri" w:eastAsia="Calibri" w:hAnsi="Calibri"/>
          <w:i w:val="1"/>
          <w:color w:val="222222"/>
          <w:sz w:val="22"/>
          <w:szCs w:val="22"/>
          <w:rtl w:val="0"/>
        </w:rPr>
        <w:t xml:space="preserve">preparatory phase</w:t>
      </w:r>
      <w:r w:rsidDel="00000000" w:rsidR="00000000" w:rsidRPr="00000000">
        <w:rPr>
          <w:rFonts w:ascii="Calibri" w:cs="Calibri" w:eastAsia="Calibri" w:hAnsi="Calibri"/>
          <w:color w:val="222222"/>
          <w:sz w:val="22"/>
          <w:szCs w:val="22"/>
          <w:rtl w:val="0"/>
        </w:rPr>
        <w:t xml:space="preserve">, conducted in close consultation with representatives of the country in question, to define the remit of the ICAT project for each country to:</w:t>
      </w:r>
    </w:p>
    <w:p w:rsidR="00000000" w:rsidDel="00000000" w:rsidP="00000000" w:rsidRDefault="00000000" w:rsidRPr="00000000" w14:paraId="00000079">
      <w:pPr>
        <w:numPr>
          <w:ilvl w:val="0"/>
          <w:numId w:val="16"/>
        </w:numP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Prepare country profile giving an overview of the state of climate policy, climate finance experience and related country-specific challenges and needs, as well as any previous assessment or data available through international sources;</w:t>
      </w:r>
    </w:p>
    <w:p w:rsidR="00000000" w:rsidDel="00000000" w:rsidP="00000000" w:rsidRDefault="00000000" w:rsidRPr="00000000" w14:paraId="0000007A">
      <w:pPr>
        <w:numPr>
          <w:ilvl w:val="0"/>
          <w:numId w:val="16"/>
        </w:numP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Map key country actors, including policy makers, entities in charge of finance and planning, relevant research institutions, private sector associations and key MRV personnel in relevant ministries;</w:t>
      </w:r>
    </w:p>
    <w:p w:rsidR="00000000" w:rsidDel="00000000" w:rsidP="00000000" w:rsidRDefault="00000000" w:rsidRPr="00000000" w14:paraId="0000007B">
      <w:pPr>
        <w:numPr>
          <w:ilvl w:val="0"/>
          <w:numId w:val="16"/>
        </w:numP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Map other international support programmes and activities running or planned in the country and identify potential overlaps and areas of collaboration with the ICAT activities;</w:t>
      </w:r>
    </w:p>
    <w:p w:rsidR="00000000" w:rsidDel="00000000" w:rsidP="00000000" w:rsidRDefault="00000000" w:rsidRPr="00000000" w14:paraId="0000007C">
      <w:pPr>
        <w:numPr>
          <w:ilvl w:val="0"/>
          <w:numId w:val="16"/>
        </w:numP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In close collaboration with the country focal point and the ICAT Secretariat, develop country specific work plan and budget, identifying realistic and tangible deliverables as well as expected outcomes and impacts in line with the national priorities and ICAT’s overarching mission and its results framework. The work plan should also outline the application of the methodology developed under Activity 1 making sure it links to NDC implementation with a broader link to climate finance. If applicable it should also list other ICAT tools or methodologies to be applied and possible peer-to-peer learning activities; and</w:t>
      </w:r>
    </w:p>
    <w:p w:rsidR="00000000" w:rsidDel="00000000" w:rsidP="00000000" w:rsidRDefault="00000000" w:rsidRPr="00000000" w14:paraId="0000007D">
      <w:pPr>
        <w:numPr>
          <w:ilvl w:val="0"/>
          <w:numId w:val="16"/>
        </w:numP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Estimate resource needs for in-country activities - in particular national consultants or a national consultancy, and draft the ToRs for these national experts.</w:t>
      </w:r>
    </w:p>
    <w:p w:rsidR="00000000" w:rsidDel="00000000" w:rsidP="00000000" w:rsidRDefault="00000000" w:rsidRPr="00000000" w14:paraId="0000007E">
      <w:pPr>
        <w:ind w:firstLine="360"/>
        <w:rPr>
          <w:rFonts w:ascii="Calibri" w:cs="Calibri" w:eastAsia="Calibri" w:hAnsi="Calibri"/>
          <w:b w:val="1"/>
          <w:color w:val="222222"/>
          <w:sz w:val="22"/>
          <w:szCs w:val="22"/>
        </w:rPr>
      </w:pPr>
      <w:r w:rsidDel="00000000" w:rsidR="00000000" w:rsidRPr="00000000">
        <w:rPr>
          <w:rtl w:val="0"/>
        </w:rPr>
      </w:r>
    </w:p>
    <w:p w:rsidR="00000000" w:rsidDel="00000000" w:rsidP="00000000" w:rsidRDefault="00000000" w:rsidRPr="00000000" w14:paraId="0000007F">
      <w:pPr>
        <w:ind w:firstLine="360"/>
        <w:rPr>
          <w:rFonts w:ascii="Calibri" w:cs="Calibri" w:eastAsia="Calibri" w:hAnsi="Calibri"/>
          <w:b w:val="1"/>
          <w:color w:val="222222"/>
          <w:sz w:val="22"/>
          <w:szCs w:val="22"/>
        </w:rPr>
      </w:pPr>
      <w:r w:rsidDel="00000000" w:rsidR="00000000" w:rsidRPr="00000000">
        <w:rPr>
          <w:rFonts w:ascii="Calibri" w:cs="Calibri" w:eastAsia="Calibri" w:hAnsi="Calibri"/>
          <w:b w:val="1"/>
          <w:color w:val="222222"/>
          <w:sz w:val="22"/>
          <w:szCs w:val="22"/>
          <w:rtl w:val="0"/>
        </w:rPr>
        <w:t xml:space="preserve">Sub Outputs</w:t>
      </w:r>
    </w:p>
    <w:p w:rsidR="00000000" w:rsidDel="00000000" w:rsidP="00000000" w:rsidRDefault="00000000" w:rsidRPr="00000000" w14:paraId="00000080">
      <w:pPr>
        <w:numPr>
          <w:ilvl w:val="0"/>
          <w:numId w:val="26"/>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Scoping report including the current status, mapping of stakeholders, country priorities, transparency support and capacity building needs;  </w:t>
      </w:r>
    </w:p>
    <w:p w:rsidR="00000000" w:rsidDel="00000000" w:rsidP="00000000" w:rsidRDefault="00000000" w:rsidRPr="00000000" w14:paraId="00000081">
      <w:pPr>
        <w:numPr>
          <w:ilvl w:val="0"/>
          <w:numId w:val="26"/>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Inception workshops with key stakeholders, technical implementing partner(s) and the Secretariat for each country to agree on the work plan elements as well as the capacity building needs for the country; </w:t>
      </w:r>
    </w:p>
    <w:p w:rsidR="00000000" w:rsidDel="00000000" w:rsidP="00000000" w:rsidRDefault="00000000" w:rsidRPr="00000000" w14:paraId="00000082">
      <w:pPr>
        <w:numPr>
          <w:ilvl w:val="0"/>
          <w:numId w:val="26"/>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Country work plans and a budget for the required resources based on the country allocations defined by the ICAT Secretariat, shared with the ICAT Secretariat for endorsement. These resources will be paid directly by UNOPS to the countries (following the signature of Project Cooperation Agreements between the countries and UNOPS) and will be used in the countries for national experts, expert institutions and/or workshops and related training activities. In some instances, and where required, ICAT may request the grantee to receive funds on behalf of the beneficiary countries and apply these funds based on agreed priorities and endorsed work plans. If this becomes necessary, an amendment to the grant agreement would be foreseen.</w:t>
      </w:r>
    </w:p>
    <w:p w:rsidR="00000000" w:rsidDel="00000000" w:rsidP="00000000" w:rsidRDefault="00000000" w:rsidRPr="00000000" w14:paraId="00000083">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8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2.2 Support the Country Application of the Methodology under Development</w:t>
      </w:r>
    </w:p>
    <w:p w:rsidR="00000000" w:rsidDel="00000000" w:rsidP="00000000" w:rsidRDefault="00000000" w:rsidRPr="00000000" w14:paraId="0000008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grantee’s proposal should be tailored to the identified countries and the work will cover the building blocks mentioned above (under activity 1):  </w:t>
      </w:r>
    </w:p>
    <w:p w:rsidR="00000000" w:rsidDel="00000000" w:rsidP="00000000" w:rsidRDefault="00000000" w:rsidRPr="00000000" w14:paraId="00000086">
      <w:pPr>
        <w:numPr>
          <w:ilvl w:val="1"/>
          <w:numId w:val="28"/>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Inception;</w:t>
      </w:r>
      <w:r w:rsidDel="00000000" w:rsidR="00000000" w:rsidRPr="00000000">
        <w:rPr>
          <w:rtl w:val="0"/>
        </w:rPr>
      </w:r>
    </w:p>
    <w:p w:rsidR="00000000" w:rsidDel="00000000" w:rsidP="00000000" w:rsidRDefault="00000000" w:rsidRPr="00000000" w14:paraId="00000087">
      <w:pPr>
        <w:numPr>
          <w:ilvl w:val="1"/>
          <w:numId w:val="28"/>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color w:val="222222"/>
          <w:sz w:val="22"/>
          <w:szCs w:val="22"/>
          <w:rtl w:val="0"/>
        </w:rPr>
        <w:t xml:space="preserve"> </w:t>
      </w:r>
      <w:r w:rsidDel="00000000" w:rsidR="00000000" w:rsidRPr="00000000">
        <w:rPr>
          <w:rFonts w:ascii="Calibri" w:cs="Calibri" w:eastAsia="Calibri" w:hAnsi="Calibri"/>
          <w:i w:val="1"/>
          <w:color w:val="222222"/>
          <w:sz w:val="22"/>
          <w:szCs w:val="22"/>
          <w:rtl w:val="0"/>
        </w:rPr>
        <w:t xml:space="preserve">Assessment and Diagnostics</w:t>
      </w:r>
      <w:r w:rsidDel="00000000" w:rsidR="00000000" w:rsidRPr="00000000">
        <w:rPr>
          <w:rFonts w:ascii="Calibri" w:cs="Calibri" w:eastAsia="Calibri" w:hAnsi="Calibri"/>
          <w:color w:val="222222"/>
          <w:sz w:val="22"/>
          <w:szCs w:val="22"/>
          <w:rtl w:val="0"/>
        </w:rPr>
        <w:t xml:space="preserve">;</w:t>
      </w:r>
      <w:r w:rsidDel="00000000" w:rsidR="00000000" w:rsidRPr="00000000">
        <w:rPr>
          <w:rtl w:val="0"/>
        </w:rPr>
      </w:r>
    </w:p>
    <w:p w:rsidR="00000000" w:rsidDel="00000000" w:rsidP="00000000" w:rsidRDefault="00000000" w:rsidRPr="00000000" w14:paraId="00000088">
      <w:pPr>
        <w:numPr>
          <w:ilvl w:val="1"/>
          <w:numId w:val="28"/>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Financing Strategy</w:t>
      </w:r>
      <w:r w:rsidDel="00000000" w:rsidR="00000000" w:rsidRPr="00000000">
        <w:rPr>
          <w:rFonts w:ascii="Calibri" w:cs="Calibri" w:eastAsia="Calibri" w:hAnsi="Calibri"/>
          <w:color w:val="222222"/>
          <w:sz w:val="22"/>
          <w:szCs w:val="22"/>
          <w:rtl w:val="0"/>
        </w:rPr>
        <w:t xml:space="preserve">;</w:t>
      </w:r>
      <w:r w:rsidDel="00000000" w:rsidR="00000000" w:rsidRPr="00000000">
        <w:rPr>
          <w:rtl w:val="0"/>
        </w:rPr>
      </w:r>
    </w:p>
    <w:p w:rsidR="00000000" w:rsidDel="00000000" w:rsidP="00000000" w:rsidRDefault="00000000" w:rsidRPr="00000000" w14:paraId="00000089">
      <w:pPr>
        <w:numPr>
          <w:ilvl w:val="1"/>
          <w:numId w:val="28"/>
        </w:numPr>
        <w:shd w:fill="ffffff" w:val="clear"/>
        <w:spacing w:line="276" w:lineRule="auto"/>
        <w:ind w:left="1440" w:hanging="360"/>
        <w:rPr>
          <w:rFonts w:ascii="Calibri" w:cs="Calibri" w:eastAsia="Calibri" w:hAnsi="Calibri"/>
          <w:sz w:val="22"/>
          <w:szCs w:val="22"/>
        </w:rPr>
      </w:pPr>
      <w:r w:rsidDel="00000000" w:rsidR="00000000" w:rsidRPr="00000000">
        <w:rPr>
          <w:rFonts w:ascii="Calibri" w:cs="Calibri" w:eastAsia="Calibri" w:hAnsi="Calibri"/>
          <w:i w:val="1"/>
          <w:color w:val="222222"/>
          <w:sz w:val="22"/>
          <w:szCs w:val="22"/>
          <w:rtl w:val="0"/>
        </w:rPr>
        <w:t xml:space="preserve">Monitoring and Review;</w:t>
      </w:r>
      <w:r w:rsidDel="00000000" w:rsidR="00000000" w:rsidRPr="00000000">
        <w:rPr>
          <w:rtl w:val="0"/>
        </w:rPr>
      </w:r>
    </w:p>
    <w:p w:rsidR="00000000" w:rsidDel="00000000" w:rsidP="00000000" w:rsidRDefault="00000000" w:rsidRPr="00000000" w14:paraId="0000008A">
      <w:pPr>
        <w:numPr>
          <w:ilvl w:val="1"/>
          <w:numId w:val="28"/>
        </w:numPr>
        <w:shd w:fill="ffffff" w:val="clear"/>
        <w:spacing w:line="276" w:lineRule="auto"/>
        <w:ind w:left="1440" w:hanging="360"/>
        <w:rPr>
          <w:rFonts w:ascii="Calibri" w:cs="Calibri" w:eastAsia="Calibri" w:hAnsi="Calibri"/>
          <w:i w:val="1"/>
          <w:color w:val="222222"/>
          <w:sz w:val="22"/>
          <w:szCs w:val="22"/>
        </w:rPr>
      </w:pPr>
      <w:r w:rsidDel="00000000" w:rsidR="00000000" w:rsidRPr="00000000">
        <w:rPr>
          <w:rFonts w:ascii="Calibri" w:cs="Calibri" w:eastAsia="Calibri" w:hAnsi="Calibri"/>
          <w:i w:val="1"/>
          <w:color w:val="222222"/>
          <w:sz w:val="22"/>
          <w:szCs w:val="22"/>
          <w:rtl w:val="0"/>
        </w:rPr>
        <w:t xml:space="preserve">Governance and Coordination.</w:t>
      </w:r>
    </w:p>
    <w:p w:rsidR="00000000" w:rsidDel="00000000" w:rsidP="00000000" w:rsidRDefault="00000000" w:rsidRPr="00000000" w14:paraId="0000008B">
      <w:pPr>
        <w:shd w:fill="ffffff" w:val="clear"/>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Work should entail technical support and training activities including:</w:t>
      </w:r>
    </w:p>
    <w:p w:rsidR="00000000" w:rsidDel="00000000" w:rsidP="00000000" w:rsidRDefault="00000000" w:rsidRPr="00000000" w14:paraId="0000008C">
      <w:pPr>
        <w:numPr>
          <w:ilvl w:val="0"/>
          <w:numId w:val="16"/>
        </w:numPr>
        <w:shd w:fill="ffffff" w:val="clea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Provide technical advice, input and support to countries in the selection of the national consultants/expert institution, responsible for the implementation of the work plan and budget at the national level. In some instances, and where required, undertake the recruitment process of national consultants/institution on behalf of the countries;</w:t>
      </w:r>
    </w:p>
    <w:p w:rsidR="00000000" w:rsidDel="00000000" w:rsidP="00000000" w:rsidRDefault="00000000" w:rsidRPr="00000000" w14:paraId="0000008D">
      <w:pPr>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Together with the national consultants/institutions, provide technical advice and support in the implementation of: i) engagement of relevant stakeholders, including potential experts to be involved in the implementation of the work plan activities; and ii) country specific support and training related to climate finance making sure it links to NDC implementation and MRV / transparency frameworks;</w:t>
      </w:r>
    </w:p>
    <w:p w:rsidR="00000000" w:rsidDel="00000000" w:rsidP="00000000" w:rsidRDefault="00000000" w:rsidRPr="00000000" w14:paraId="0000008E">
      <w:pPr>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Support the national consultants engaged by the country in the preparation of the reports foreseen in the work plan by advising on content and review of the reports to ensure quality. The country work plan may also include other deliverables such as workshops and trainings where the role of the grantee is similar but may also include an active role as a presenter and trainer;</w:t>
      </w:r>
    </w:p>
    <w:p w:rsidR="00000000" w:rsidDel="00000000" w:rsidP="00000000" w:rsidRDefault="00000000" w:rsidRPr="00000000" w14:paraId="0000008F">
      <w:pPr>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Develop and implement support activities and training modules in line with the work plan developed for the country and specific needs;</w:t>
      </w:r>
    </w:p>
    <w:p w:rsidR="00000000" w:rsidDel="00000000" w:rsidP="00000000" w:rsidRDefault="00000000" w:rsidRPr="00000000" w14:paraId="00000090">
      <w:pPr>
        <w:numPr>
          <w:ilvl w:val="0"/>
          <w:numId w:val="1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222222"/>
          <w:sz w:val="22"/>
          <w:szCs w:val="22"/>
        </w:rPr>
      </w:pPr>
      <w:r w:rsidDel="00000000" w:rsidR="00000000" w:rsidRPr="00000000">
        <w:rPr>
          <w:rFonts w:ascii="Calibri" w:cs="Calibri" w:eastAsia="Calibri" w:hAnsi="Calibri"/>
          <w:color w:val="222222"/>
          <w:sz w:val="22"/>
          <w:szCs w:val="22"/>
          <w:rtl w:val="0"/>
        </w:rPr>
        <w:t xml:space="preserve">Provide technical input and support to the development of country deliverables and review reports prepared for technical accuracy and quality.</w:t>
      </w:r>
    </w:p>
    <w:p w:rsidR="00000000" w:rsidDel="00000000" w:rsidP="00000000" w:rsidRDefault="00000000" w:rsidRPr="00000000" w14:paraId="00000091">
      <w:pPr>
        <w:shd w:fill="ffffff" w:val="clear"/>
        <w:rPr>
          <w:rFonts w:ascii="Calibri" w:cs="Calibri" w:eastAsia="Calibri" w:hAnsi="Calibri"/>
          <w:color w:val="222222"/>
          <w:sz w:val="22"/>
          <w:szCs w:val="22"/>
        </w:rPr>
      </w:pPr>
      <w:r w:rsidDel="00000000" w:rsidR="00000000" w:rsidRPr="00000000">
        <w:rPr>
          <w:rtl w:val="0"/>
        </w:rPr>
      </w:r>
    </w:p>
    <w:p w:rsidR="00000000" w:rsidDel="00000000" w:rsidP="00000000" w:rsidRDefault="00000000" w:rsidRPr="00000000" w14:paraId="00000092">
      <w:pPr>
        <w:ind w:firstLine="72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Sub Outputs:</w:t>
      </w:r>
    </w:p>
    <w:p w:rsidR="00000000" w:rsidDel="00000000" w:rsidP="00000000" w:rsidRDefault="00000000" w:rsidRPr="00000000" w14:paraId="00000093">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Review of the national Assessment and Diagnostic Report for each country, including the climate finance taxonomy;</w:t>
      </w:r>
    </w:p>
    <w:p w:rsidR="00000000" w:rsidDel="00000000" w:rsidP="00000000" w:rsidRDefault="00000000" w:rsidRPr="00000000" w14:paraId="00000094">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Review of the national Financing Strategy for each country;</w:t>
      </w:r>
    </w:p>
    <w:p w:rsidR="00000000" w:rsidDel="00000000" w:rsidP="00000000" w:rsidRDefault="00000000" w:rsidRPr="00000000" w14:paraId="00000095">
      <w:pPr>
        <w:numPr>
          <w:ilvl w:val="0"/>
          <w:numId w:val="9"/>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Review of the national Monitoring and review report for each country;</w:t>
      </w:r>
    </w:p>
    <w:p w:rsidR="00000000" w:rsidDel="00000000" w:rsidP="00000000" w:rsidRDefault="00000000" w:rsidRPr="00000000" w14:paraId="00000096">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Support Programme and capacity building reports on progress in building capacity and application of the guide;</w:t>
      </w:r>
    </w:p>
    <w:p w:rsidR="00000000" w:rsidDel="00000000" w:rsidP="00000000" w:rsidRDefault="00000000" w:rsidRPr="00000000" w14:paraId="00000097">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Capacity-building and training programme, including planned activities (workshops, webinars, summer academy, train-the-trainers activities); </w:t>
      </w:r>
      <w:r w:rsidDel="00000000" w:rsidR="00000000" w:rsidRPr="00000000">
        <w:rPr>
          <w:rtl w:val="0"/>
        </w:rPr>
      </w:r>
    </w:p>
    <w:p w:rsidR="00000000" w:rsidDel="00000000" w:rsidP="00000000" w:rsidRDefault="00000000" w:rsidRPr="00000000" w14:paraId="00000098">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capacity building and t</w:t>
      </w:r>
      <w:r w:rsidDel="00000000" w:rsidR="00000000" w:rsidRPr="00000000">
        <w:rPr>
          <w:rFonts w:ascii="Calibri" w:cs="Calibri" w:eastAsia="Calibri" w:hAnsi="Calibri"/>
          <w:color w:val="000000"/>
          <w:sz w:val="22"/>
          <w:szCs w:val="22"/>
          <w:rtl w:val="0"/>
        </w:rPr>
        <w:t xml:space="preserve">raining material, including in </w:t>
      </w:r>
      <w:r w:rsidDel="00000000" w:rsidR="00000000" w:rsidRPr="00000000">
        <w:rPr>
          <w:rFonts w:ascii="Calibri" w:cs="Calibri" w:eastAsia="Calibri" w:hAnsi="Calibri"/>
          <w:sz w:val="22"/>
          <w:szCs w:val="22"/>
          <w:rtl w:val="0"/>
        </w:rPr>
        <w:t xml:space="preserve">French</w:t>
      </w:r>
      <w:r w:rsidDel="00000000" w:rsidR="00000000" w:rsidRPr="00000000">
        <w:rPr>
          <w:rFonts w:ascii="Calibri" w:cs="Calibri" w:eastAsia="Calibri" w:hAnsi="Calibri"/>
          <w:color w:val="000000"/>
          <w:sz w:val="22"/>
          <w:szCs w:val="22"/>
          <w:rtl w:val="0"/>
        </w:rPr>
        <w:t xml:space="preserve">;</w:t>
      </w:r>
      <w:r w:rsidDel="00000000" w:rsidR="00000000" w:rsidRPr="00000000">
        <w:rPr>
          <w:rtl w:val="0"/>
        </w:rPr>
      </w:r>
    </w:p>
    <w:p w:rsidR="00000000" w:rsidDel="00000000" w:rsidP="00000000" w:rsidRDefault="00000000" w:rsidRPr="00000000" w14:paraId="00000099">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Training activities delivered as defined in the programme;</w:t>
      </w:r>
      <w:r w:rsidDel="00000000" w:rsidR="00000000" w:rsidRPr="00000000">
        <w:rPr>
          <w:rtl w:val="0"/>
        </w:rPr>
      </w:r>
    </w:p>
    <w:p w:rsidR="00000000" w:rsidDel="00000000" w:rsidP="00000000" w:rsidRDefault="00000000" w:rsidRPr="00000000" w14:paraId="0000009A">
      <w:pPr>
        <w:numPr>
          <w:ilvl w:val="0"/>
          <w:numId w:val="9"/>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color w:val="000000"/>
          <w:sz w:val="22"/>
          <w:szCs w:val="22"/>
          <w:rtl w:val="0"/>
        </w:rPr>
        <w:t xml:space="preserve">Assessment reports on training activities implemented.</w:t>
      </w:r>
      <w:r w:rsidDel="00000000" w:rsidR="00000000" w:rsidRPr="00000000">
        <w:rPr>
          <w:rtl w:val="0"/>
        </w:rPr>
      </w:r>
    </w:p>
    <w:p w:rsidR="00000000" w:rsidDel="00000000" w:rsidP="00000000" w:rsidRDefault="00000000" w:rsidRPr="00000000" w14:paraId="0000009B">
      <w:pPr>
        <w:shd w:fill="ffffff" w:val="clear"/>
        <w:ind w:left="720" w:firstLine="0"/>
        <w:rPr>
          <w:rFonts w:ascii="Calibri" w:cs="Calibri" w:eastAsia="Calibri" w:hAnsi="Calibri"/>
          <w:color w:val="222222"/>
          <w:sz w:val="22"/>
          <w:szCs w:val="22"/>
        </w:rPr>
      </w:pPr>
      <w:r w:rsidDel="00000000" w:rsidR="00000000" w:rsidRPr="00000000">
        <w:rPr>
          <w:rtl w:val="0"/>
        </w:rPr>
      </w:r>
    </w:p>
    <w:p w:rsidR="00000000" w:rsidDel="00000000" w:rsidP="00000000" w:rsidRDefault="00000000" w:rsidRPr="00000000" w14:paraId="0000009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2.3 Outreach, project management support and coordination of activities:</w:t>
      </w:r>
    </w:p>
    <w:p w:rsidR="00000000" w:rsidDel="00000000" w:rsidP="00000000" w:rsidRDefault="00000000" w:rsidRPr="00000000" w14:paraId="0000009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During project implementation the grantee shall:</w:t>
      </w:r>
    </w:p>
    <w:p w:rsidR="00000000" w:rsidDel="00000000" w:rsidP="00000000" w:rsidRDefault="00000000" w:rsidRPr="00000000" w14:paraId="0000009E">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9F">
      <w:pPr>
        <w:numPr>
          <w:ilvl w:val="1"/>
          <w:numId w:val="17"/>
        </w:numPr>
        <w:spacing w:line="276" w:lineRule="auto"/>
        <w:ind w:left="720" w:hanging="27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Support outreach activities and content management of knowledge products, including drafting of regular progress summaries, preparing case studies, and running webinars/workshops, for instance to strengthen links between MRV/transparency and climate finance among a variety of stakeholders;</w:t>
      </w:r>
    </w:p>
    <w:p w:rsidR="00000000" w:rsidDel="00000000" w:rsidP="00000000" w:rsidRDefault="00000000" w:rsidRPr="00000000" w14:paraId="000000A0">
      <w:pPr>
        <w:numPr>
          <w:ilvl w:val="1"/>
          <w:numId w:val="17"/>
        </w:numPr>
        <w:spacing w:line="276" w:lineRule="auto"/>
        <w:ind w:left="720" w:hanging="27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Alert the Secretariat and ICAT implementing partners well in advance of planned outreach and workshops with the aim of coordinating outreach efforts and enhanced visibility of results achieved;</w:t>
      </w:r>
    </w:p>
    <w:p w:rsidR="00000000" w:rsidDel="00000000" w:rsidP="00000000" w:rsidRDefault="00000000" w:rsidRPr="00000000" w14:paraId="000000A1">
      <w:pPr>
        <w:numPr>
          <w:ilvl w:val="1"/>
          <w:numId w:val="17"/>
        </w:numPr>
        <w:spacing w:line="276" w:lineRule="auto"/>
        <w:ind w:left="720" w:hanging="27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Encourage peer-to-peer exchange and south-south cooperation during the implementing among the countries being supported by the implementing partner and other ICAT countries;</w:t>
      </w:r>
    </w:p>
    <w:p w:rsidR="00000000" w:rsidDel="00000000" w:rsidP="00000000" w:rsidRDefault="00000000" w:rsidRPr="00000000" w14:paraId="000000A2">
      <w:pPr>
        <w:numPr>
          <w:ilvl w:val="1"/>
          <w:numId w:val="17"/>
        </w:numPr>
        <w:spacing w:line="276" w:lineRule="auto"/>
        <w:ind w:left="720" w:hanging="27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Ensure technical support and approaches are fully coordinated in the Initiative through active participation in monthly meetings with ICAT implementing partners, sharing of information of progress, lessons learnt, foreseen risks and bottlenecks and opportunities.</w:t>
      </w:r>
    </w:p>
    <w:p w:rsidR="00000000" w:rsidDel="00000000" w:rsidP="00000000" w:rsidRDefault="00000000" w:rsidRPr="00000000" w14:paraId="000000A3">
      <w:pPr>
        <w:ind w:firstLine="720"/>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A4">
      <w:pPr>
        <w:ind w:firstLine="72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Sub Outputs:</w:t>
      </w:r>
    </w:p>
    <w:p w:rsidR="00000000" w:rsidDel="00000000" w:rsidP="00000000" w:rsidRDefault="00000000" w:rsidRPr="00000000" w14:paraId="000000A5">
      <w:pPr>
        <w:numPr>
          <w:ilvl w:val="0"/>
          <w:numId w:val="9"/>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Active participation in ICAT Initiative Coordination Team, the Country and Toolbox Group, ICAT communications forum and other Initiative meetings, including at international events;</w:t>
      </w:r>
    </w:p>
    <w:p w:rsidR="00000000" w:rsidDel="00000000" w:rsidP="00000000" w:rsidRDefault="00000000" w:rsidRPr="00000000" w14:paraId="000000A6">
      <w:pPr>
        <w:numPr>
          <w:ilvl w:val="0"/>
          <w:numId w:val="9"/>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Timely provision of progress reports and deliverables described under Activities 2.2 and 2.3, including bi-weekly updates in ICAT Country Tool and reporting against ICAT KPIs specified in ICAT </w:t>
      </w:r>
      <w:hyperlink r:id="rId13">
        <w:r w:rsidDel="00000000" w:rsidR="00000000" w:rsidRPr="00000000">
          <w:rPr>
            <w:rFonts w:ascii="Calibri" w:cs="Calibri" w:eastAsia="Calibri" w:hAnsi="Calibri"/>
            <w:color w:val="1155cc"/>
            <w:sz w:val="22"/>
            <w:szCs w:val="22"/>
            <w:u w:val="single"/>
            <w:rtl w:val="0"/>
          </w:rPr>
          <w:t xml:space="preserve">MELU Framework</w:t>
        </w:r>
      </w:hyperlink>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A7">
      <w:pPr>
        <w:numPr>
          <w:ilvl w:val="0"/>
          <w:numId w:val="9"/>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Brief country case studies with relevant quotes from national stakeholders;</w:t>
      </w:r>
    </w:p>
    <w:p w:rsidR="00000000" w:rsidDel="00000000" w:rsidP="00000000" w:rsidRDefault="00000000" w:rsidRPr="00000000" w14:paraId="000000A8">
      <w:pPr>
        <w:numPr>
          <w:ilvl w:val="0"/>
          <w:numId w:val="9"/>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Outputs and outreach material developed under this project ensure ICAT visibility and maximize lessons learnt. </w:t>
      </w:r>
    </w:p>
    <w:p w:rsidR="00000000" w:rsidDel="00000000" w:rsidP="00000000" w:rsidRDefault="00000000" w:rsidRPr="00000000" w14:paraId="000000A9">
      <w:pPr>
        <w:ind w:left="720"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A">
      <w:pPr>
        <w:jc w:val="both"/>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Final Outputs: </w:t>
      </w:r>
    </w:p>
    <w:p w:rsidR="00000000" w:rsidDel="00000000" w:rsidP="00000000" w:rsidRDefault="00000000" w:rsidRPr="00000000" w14:paraId="000000AB">
      <w:pPr>
        <w:numPr>
          <w:ilvl w:val="0"/>
          <w:numId w:val="24"/>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Application of the methodology in up to three (3) ICAT countries. </w:t>
      </w:r>
    </w:p>
    <w:p w:rsidR="00000000" w:rsidDel="00000000" w:rsidP="00000000" w:rsidRDefault="00000000" w:rsidRPr="00000000" w14:paraId="000000AC">
      <w:pPr>
        <w:numPr>
          <w:ilvl w:val="0"/>
          <w:numId w:val="24"/>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Integration of findings and material (e.g. templates, capacity building and training material) from the country application into the draft of the guide.</w:t>
      </w:r>
    </w:p>
    <w:p w:rsidR="00000000" w:rsidDel="00000000" w:rsidP="00000000" w:rsidRDefault="00000000" w:rsidRPr="00000000" w14:paraId="000000AD">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E">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Estimated Timeline:</w:t>
      </w:r>
    </w:p>
    <w:p w:rsidR="00000000" w:rsidDel="00000000" w:rsidP="00000000" w:rsidRDefault="00000000" w:rsidRPr="00000000" w14:paraId="000000A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12-18 months (in parallel with Activity 3)</w:t>
      </w:r>
    </w:p>
    <w:p w:rsidR="00000000" w:rsidDel="00000000" w:rsidP="00000000" w:rsidRDefault="00000000" w:rsidRPr="00000000" w14:paraId="000000B0">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B1">
      <w:pPr>
        <w:keepNext w:val="1"/>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Activity 3.1: </w:t>
      </w:r>
      <w:r w:rsidDel="00000000" w:rsidR="00000000" w:rsidRPr="00000000">
        <w:rPr>
          <w:rFonts w:ascii="Calibri" w:cs="Calibri" w:eastAsia="Calibri" w:hAnsi="Calibri"/>
          <w:b w:val="1"/>
          <w:color w:val="0092d1"/>
          <w:sz w:val="22"/>
          <w:szCs w:val="22"/>
          <w:rtl w:val="0"/>
        </w:rPr>
        <w:t xml:space="preserve">Production of the guide</w:t>
      </w:r>
      <w:r w:rsidDel="00000000" w:rsidR="00000000" w:rsidRPr="00000000">
        <w:rPr>
          <w:rtl w:val="0"/>
        </w:rPr>
      </w:r>
    </w:p>
    <w:p w:rsidR="00000000" w:rsidDel="00000000" w:rsidP="00000000" w:rsidRDefault="00000000" w:rsidRPr="00000000" w14:paraId="000000B2">
      <w:pPr>
        <w:keepNext w:val="1"/>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B3">
      <w:pPr>
        <w:keepNext w:val="1"/>
        <w:rPr>
          <w:rFonts w:ascii="Calibri" w:cs="Calibri" w:eastAsia="Calibri" w:hAnsi="Calibri"/>
          <w:b w:val="1"/>
          <w:color w:val="222222"/>
          <w:sz w:val="22"/>
          <w:szCs w:val="22"/>
          <w:u w:val="single"/>
        </w:rPr>
      </w:pPr>
      <w:r w:rsidDel="00000000" w:rsidR="00000000" w:rsidRPr="00000000">
        <w:rPr>
          <w:rFonts w:ascii="Calibri" w:cs="Calibri" w:eastAsia="Calibri" w:hAnsi="Calibri"/>
          <w:b w:val="1"/>
          <w:color w:val="222222"/>
          <w:sz w:val="22"/>
          <w:szCs w:val="22"/>
          <w:rtl w:val="0"/>
        </w:rPr>
        <w:t xml:space="preserve">Activity 3.1: </w:t>
      </w:r>
      <w:r w:rsidDel="00000000" w:rsidR="00000000" w:rsidRPr="00000000">
        <w:rPr>
          <w:rFonts w:ascii="Calibri" w:cs="Calibri" w:eastAsia="Calibri" w:hAnsi="Calibri"/>
          <w:b w:val="1"/>
          <w:color w:val="222222"/>
          <w:sz w:val="22"/>
          <w:szCs w:val="22"/>
          <w:rtl w:val="0"/>
        </w:rPr>
        <w:t xml:space="preserve">Production of a draft of the guide</w:t>
      </w:r>
      <w:r w:rsidDel="00000000" w:rsidR="00000000" w:rsidRPr="00000000">
        <w:rPr>
          <w:rtl w:val="0"/>
        </w:rPr>
      </w:r>
    </w:p>
    <w:p w:rsidR="00000000" w:rsidDel="00000000" w:rsidP="00000000" w:rsidRDefault="00000000" w:rsidRPr="00000000" w14:paraId="000000B4">
      <w:pPr>
        <w:numPr>
          <w:ilvl w:val="0"/>
          <w:numId w:val="18"/>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Complete the production of the draft of the guide based on the agreed proposal for the methodology and structure, taking </w:t>
      </w:r>
      <w:r w:rsidDel="00000000" w:rsidR="00000000" w:rsidRPr="00000000">
        <w:rPr>
          <w:rFonts w:ascii="Calibri" w:cs="Calibri" w:eastAsia="Calibri" w:hAnsi="Calibri"/>
          <w:color w:val="222222"/>
          <w:sz w:val="22"/>
          <w:szCs w:val="22"/>
          <w:rtl w:val="0"/>
        </w:rPr>
        <w:t xml:space="preserve">into account lessons learnt in the application of the methodology under Activity 2</w:t>
      </w:r>
      <w:r w:rsidDel="00000000" w:rsidR="00000000" w:rsidRPr="00000000">
        <w:rPr>
          <w:rFonts w:ascii="Calibri" w:cs="Calibri" w:eastAsia="Calibri" w:hAnsi="Calibri"/>
          <w:sz w:val="22"/>
          <w:szCs w:val="22"/>
          <w:rtl w:val="0"/>
        </w:rPr>
        <w:t xml:space="preserve">;</w:t>
      </w:r>
    </w:p>
    <w:p w:rsidR="00000000" w:rsidDel="00000000" w:rsidP="00000000" w:rsidRDefault="00000000" w:rsidRPr="00000000" w14:paraId="000000B5">
      <w:pPr>
        <w:numPr>
          <w:ilvl w:val="0"/>
          <w:numId w:val="18"/>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Ensure the guide is easy to understand and straightforward to use, so that users are guided through each step of the assessment process. The guide should also be tailored to users from a broad range of developing countries;</w:t>
      </w:r>
    </w:p>
    <w:p w:rsidR="00000000" w:rsidDel="00000000" w:rsidP="00000000" w:rsidRDefault="00000000" w:rsidRPr="00000000" w14:paraId="000000B6">
      <w:pPr>
        <w:numPr>
          <w:ilvl w:val="0"/>
          <w:numId w:val="18"/>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Ensure formatting, style and content are in line with the series of ICAT policy assessment guides, including visual elements and graphics, for online publishing. The ICAT Secretariat will provide guidance on the style and formatting to be used;</w:t>
      </w:r>
    </w:p>
    <w:p w:rsidR="00000000" w:rsidDel="00000000" w:rsidP="00000000" w:rsidRDefault="00000000" w:rsidRPr="00000000" w14:paraId="000000B7">
      <w:pPr>
        <w:numPr>
          <w:ilvl w:val="0"/>
          <w:numId w:val="18"/>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completion of this deliverable, the grantee will provide a draft of the guide to the ICAT Secretariat and relevant partners for an initial review. </w:t>
      </w:r>
    </w:p>
    <w:p w:rsidR="00000000" w:rsidDel="00000000" w:rsidP="00000000" w:rsidRDefault="00000000" w:rsidRPr="00000000" w14:paraId="000000B8">
      <w:pPr>
        <w:keepNext w:val="1"/>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B9">
      <w:pPr>
        <w:keepNext w:val="1"/>
        <w:ind w:firstLine="720"/>
        <w:rPr>
          <w:rFonts w:ascii="Calibri" w:cs="Calibri" w:eastAsia="Calibri" w:hAnsi="Calibri"/>
          <w:b w:val="1"/>
          <w:color w:val="222222"/>
          <w:sz w:val="22"/>
          <w:szCs w:val="22"/>
        </w:rPr>
      </w:pPr>
      <w:r w:rsidDel="00000000" w:rsidR="00000000" w:rsidRPr="00000000">
        <w:rPr>
          <w:rFonts w:ascii="Calibri" w:cs="Calibri" w:eastAsia="Calibri" w:hAnsi="Calibri"/>
          <w:b w:val="1"/>
          <w:color w:val="222222"/>
          <w:sz w:val="22"/>
          <w:szCs w:val="22"/>
          <w:rtl w:val="0"/>
        </w:rPr>
        <w:t xml:space="preserve">Sub outputs</w:t>
      </w:r>
    </w:p>
    <w:p w:rsidR="00000000" w:rsidDel="00000000" w:rsidP="00000000" w:rsidRDefault="00000000" w:rsidRPr="00000000" w14:paraId="000000BA">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Draft of the guide </w:t>
      </w:r>
    </w:p>
    <w:p w:rsidR="00000000" w:rsidDel="00000000" w:rsidP="00000000" w:rsidRDefault="00000000" w:rsidRPr="00000000" w14:paraId="000000BB">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Presentation of draft guide to the ICAT Implementing Partners</w:t>
      </w:r>
      <w:r w:rsidDel="00000000" w:rsidR="00000000" w:rsidRPr="00000000">
        <w:rPr>
          <w:rtl w:val="0"/>
        </w:rPr>
      </w:r>
    </w:p>
    <w:p w:rsidR="00000000" w:rsidDel="00000000" w:rsidP="00000000" w:rsidRDefault="00000000" w:rsidRPr="00000000" w14:paraId="000000BC">
      <w:pPr>
        <w:keepNext w:val="1"/>
        <w:rPr>
          <w:rFonts w:ascii="Calibri" w:cs="Calibri" w:eastAsia="Calibri" w:hAnsi="Calibri"/>
          <w:b w:val="1"/>
          <w:color w:val="0092d1"/>
          <w:sz w:val="22"/>
          <w:szCs w:val="22"/>
        </w:rPr>
      </w:pPr>
      <w:r w:rsidDel="00000000" w:rsidR="00000000" w:rsidRPr="00000000">
        <w:rPr>
          <w:rtl w:val="0"/>
        </w:rPr>
      </w:r>
    </w:p>
    <w:p w:rsidR="00000000" w:rsidDel="00000000" w:rsidP="00000000" w:rsidRDefault="00000000" w:rsidRPr="00000000" w14:paraId="000000BD">
      <w:pPr>
        <w:keepNext w:val="1"/>
        <w:rPr>
          <w:rFonts w:ascii="Calibri" w:cs="Calibri" w:eastAsia="Calibri" w:hAnsi="Calibri"/>
          <w:color w:val="222222"/>
          <w:sz w:val="22"/>
          <w:szCs w:val="22"/>
        </w:rPr>
      </w:pPr>
      <w:r w:rsidDel="00000000" w:rsidR="00000000" w:rsidRPr="00000000">
        <w:rPr>
          <w:rFonts w:ascii="Calibri" w:cs="Calibri" w:eastAsia="Calibri" w:hAnsi="Calibri"/>
          <w:b w:val="1"/>
          <w:color w:val="222222"/>
          <w:sz w:val="22"/>
          <w:szCs w:val="22"/>
          <w:rtl w:val="0"/>
        </w:rPr>
        <w:t xml:space="preserve">Activity 3.2: Review and Finalisation of the guide</w:t>
      </w:r>
      <w:r w:rsidDel="00000000" w:rsidR="00000000" w:rsidRPr="00000000">
        <w:rPr>
          <w:rtl w:val="0"/>
        </w:rPr>
      </w:r>
    </w:p>
    <w:p w:rsidR="00000000" w:rsidDel="00000000" w:rsidP="00000000" w:rsidRDefault="00000000" w:rsidRPr="00000000" w14:paraId="000000BE">
      <w:pPr>
        <w:numPr>
          <w:ilvl w:val="0"/>
          <w:numId w:val="19"/>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Complete the production of the guide including lessons learnt and material (templates, capacity building and training material) from the country applications, and ensure it is ready for use;  </w:t>
      </w:r>
    </w:p>
    <w:p w:rsidR="00000000" w:rsidDel="00000000" w:rsidP="00000000" w:rsidRDefault="00000000" w:rsidRPr="00000000" w14:paraId="000000BF">
      <w:pPr>
        <w:numPr>
          <w:ilvl w:val="0"/>
          <w:numId w:val="19"/>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Organize and manage a robust review process for the guide amongst relevant experts. The grantee should propose relevant reviewers, additional reviewers may also be suggested from ICAT, as appropriate. The review may also include interviews or discussions with experts, and with certain countries;</w:t>
      </w:r>
    </w:p>
    <w:p w:rsidR="00000000" w:rsidDel="00000000" w:rsidP="00000000" w:rsidRDefault="00000000" w:rsidRPr="00000000" w14:paraId="000000C0">
      <w:pPr>
        <w:numPr>
          <w:ilvl w:val="0"/>
          <w:numId w:val="19"/>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Address comments and feedback from reviewers, and revise and finalise the guide accordingly based on feedback received. </w:t>
      </w:r>
    </w:p>
    <w:p w:rsidR="00000000" w:rsidDel="00000000" w:rsidP="00000000" w:rsidRDefault="00000000" w:rsidRPr="00000000" w14:paraId="000000C1">
      <w:pPr>
        <w:ind w:left="720"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C2">
      <w:pPr>
        <w:jc w:val="both"/>
        <w:rPr>
          <w:rFonts w:ascii="Calibri" w:cs="Calibri" w:eastAsia="Calibri" w:hAnsi="Calibri"/>
          <w:sz w:val="22"/>
          <w:szCs w:val="22"/>
        </w:rPr>
      </w:pPr>
      <w:r w:rsidDel="00000000" w:rsidR="00000000" w:rsidRPr="00000000">
        <w:rPr>
          <w:rFonts w:ascii="Calibri" w:cs="Calibri" w:eastAsia="Calibri" w:hAnsi="Calibri"/>
          <w:b w:val="1"/>
          <w:color w:val="0092d1"/>
          <w:sz w:val="22"/>
          <w:szCs w:val="22"/>
          <w:rtl w:val="0"/>
        </w:rPr>
        <w:t xml:space="preserve">FInal Output: </w:t>
      </w:r>
      <w:r w:rsidDel="00000000" w:rsidR="00000000" w:rsidRPr="00000000">
        <w:rPr>
          <w:rtl w:val="0"/>
        </w:rPr>
      </w:r>
    </w:p>
    <w:p w:rsidR="00000000" w:rsidDel="00000000" w:rsidP="00000000" w:rsidRDefault="00000000" w:rsidRPr="00000000" w14:paraId="000000C3">
      <w:pPr>
        <w:numPr>
          <w:ilvl w:val="0"/>
          <w:numId w:val="24"/>
        </w:numPr>
        <w:spacing w:line="276" w:lineRule="auto"/>
        <w:ind w:left="720" w:hanging="360"/>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Final version of the guide.</w:t>
      </w:r>
    </w:p>
    <w:p w:rsidR="00000000" w:rsidDel="00000000" w:rsidP="00000000" w:rsidRDefault="00000000" w:rsidRPr="00000000" w14:paraId="000000C4">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C5">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Estimated Timeline:</w:t>
      </w:r>
    </w:p>
    <w:p w:rsidR="00000000" w:rsidDel="00000000" w:rsidP="00000000" w:rsidRDefault="00000000" w:rsidRPr="00000000" w14:paraId="000000C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12-18 months (in parallel with activity 2)</w:t>
      </w:r>
    </w:p>
    <w:p w:rsidR="00000000" w:rsidDel="00000000" w:rsidP="00000000" w:rsidRDefault="00000000" w:rsidRPr="00000000" w14:paraId="000000C7">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C8">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Activity 4: Implementation and outreach of the guide</w:t>
      </w:r>
    </w:p>
    <w:p w:rsidR="00000000" w:rsidDel="00000000" w:rsidP="00000000" w:rsidRDefault="00000000" w:rsidRPr="00000000" w14:paraId="000000C9">
      <w:pPr>
        <w:numPr>
          <w:ilvl w:val="0"/>
          <w:numId w:val="21"/>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Support outreach activities in coordination with ICAT, to enhance the visibility of the guide;</w:t>
      </w:r>
    </w:p>
    <w:p w:rsidR="00000000" w:rsidDel="00000000" w:rsidP="00000000" w:rsidRDefault="00000000" w:rsidRPr="00000000" w14:paraId="000000CA">
      <w:pPr>
        <w:numPr>
          <w:ilvl w:val="0"/>
          <w:numId w:val="21"/>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Ensure technical support and approaches are fully coordinated in the Initiative through active participation in meetings with ICAT implementing partners, where relevant.</w:t>
      </w:r>
    </w:p>
    <w:p w:rsidR="00000000" w:rsidDel="00000000" w:rsidP="00000000" w:rsidRDefault="00000000" w:rsidRPr="00000000" w14:paraId="000000CB">
      <w:pPr>
        <w:ind w:left="720"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CC">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Outputs:</w:t>
      </w:r>
    </w:p>
    <w:p w:rsidR="00000000" w:rsidDel="00000000" w:rsidP="00000000" w:rsidRDefault="00000000" w:rsidRPr="00000000" w14:paraId="000000CD">
      <w:pPr>
        <w:numPr>
          <w:ilvl w:val="0"/>
          <w:numId w:val="22"/>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Production of outreach material for the guide, including webinars and training.</w:t>
      </w:r>
    </w:p>
    <w:p w:rsidR="00000000" w:rsidDel="00000000" w:rsidP="00000000" w:rsidRDefault="00000000" w:rsidRPr="00000000" w14:paraId="000000CE">
      <w:pPr>
        <w:numPr>
          <w:ilvl w:val="0"/>
          <w:numId w:val="22"/>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Participation in webinars and outreach events.</w:t>
      </w:r>
    </w:p>
    <w:p w:rsidR="00000000" w:rsidDel="00000000" w:rsidP="00000000" w:rsidRDefault="00000000" w:rsidRPr="00000000" w14:paraId="000000CF">
      <w:pPr>
        <w:numPr>
          <w:ilvl w:val="0"/>
          <w:numId w:val="22"/>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Timely provision of progress reports and deliverables.</w:t>
      </w:r>
    </w:p>
    <w:p w:rsidR="00000000" w:rsidDel="00000000" w:rsidP="00000000" w:rsidRDefault="00000000" w:rsidRPr="00000000" w14:paraId="000000D0">
      <w:pPr>
        <w:numPr>
          <w:ilvl w:val="0"/>
          <w:numId w:val="22"/>
        </w:numPr>
        <w:spacing w:line="276" w:lineRule="auto"/>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Outputs and outreach material developed under this project ensure ICAT visibility and maximize lessons learnt. </w:t>
      </w:r>
    </w:p>
    <w:p w:rsidR="00000000" w:rsidDel="00000000" w:rsidP="00000000" w:rsidRDefault="00000000" w:rsidRPr="00000000" w14:paraId="000000D1">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D2">
      <w:pPr>
        <w:rPr>
          <w:rFonts w:ascii="Calibri" w:cs="Calibri" w:eastAsia="Calibri" w:hAnsi="Calibri"/>
          <w:b w:val="1"/>
          <w:color w:val="0092d1"/>
          <w:sz w:val="22"/>
          <w:szCs w:val="22"/>
        </w:rPr>
      </w:pPr>
      <w:r w:rsidDel="00000000" w:rsidR="00000000" w:rsidRPr="00000000">
        <w:rPr>
          <w:rFonts w:ascii="Calibri" w:cs="Calibri" w:eastAsia="Calibri" w:hAnsi="Calibri"/>
          <w:b w:val="1"/>
          <w:color w:val="0092d1"/>
          <w:sz w:val="22"/>
          <w:szCs w:val="22"/>
          <w:rtl w:val="0"/>
        </w:rPr>
        <w:t xml:space="preserve">Estimated Timeline:</w:t>
      </w:r>
    </w:p>
    <w:p w:rsidR="00000000" w:rsidDel="00000000" w:rsidP="00000000" w:rsidRDefault="00000000" w:rsidRPr="00000000" w14:paraId="000000D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Ongoing</w:t>
      </w:r>
    </w:p>
    <w:p w:rsidR="00000000" w:rsidDel="00000000" w:rsidP="00000000" w:rsidRDefault="00000000" w:rsidRPr="00000000" w14:paraId="000000D4">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D5">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D6">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3dy6vkm" w:id="6"/>
      <w:bookmarkEnd w:id="6"/>
      <w:r w:rsidDel="00000000" w:rsidR="00000000" w:rsidRPr="00000000">
        <w:rPr>
          <w:rFonts w:ascii="Calibri" w:cs="Calibri" w:eastAsia="Calibri" w:hAnsi="Calibri"/>
          <w:b w:val="1"/>
          <w:sz w:val="32"/>
          <w:szCs w:val="32"/>
          <w:rtl w:val="0"/>
        </w:rPr>
        <w:t xml:space="preserve">General instructions for proposal submission </w:t>
      </w:r>
    </w:p>
    <w:p w:rsidR="00000000" w:rsidDel="00000000" w:rsidP="00000000" w:rsidRDefault="00000000" w:rsidRPr="00000000" w14:paraId="000000D7">
      <w:pPr>
        <w:spacing w:line="276" w:lineRule="auto"/>
        <w:rPr/>
      </w:pPr>
      <w:r w:rsidDel="00000000" w:rsidR="00000000" w:rsidRPr="00000000">
        <w:rPr>
          <w:rtl w:val="0"/>
        </w:rPr>
      </w:r>
    </w:p>
    <w:tbl>
      <w:tblPr>
        <w:tblStyle w:val="Table1"/>
        <w:tblW w:w="9330.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9330"/>
        <w:tblGridChange w:id="0">
          <w:tblGrid>
            <w:gridCol w:w="9330"/>
          </w:tblGrid>
        </w:tblGridChange>
      </w:tblGrid>
      <w:tr>
        <w:trPr>
          <w:cantSplit w:val="0"/>
          <w:trHeight w:val="210" w:hRule="atLeast"/>
          <w:tblHeader w:val="0"/>
        </w:trPr>
        <w:tc>
          <w:tcPr/>
          <w:p w:rsidR="00000000" w:rsidDel="00000000" w:rsidP="00000000" w:rsidRDefault="00000000" w:rsidRPr="00000000" w14:paraId="000000D8">
            <w:pPr>
              <w:spacing w:line="276" w:lineRule="auto"/>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5.1 General instructions for proposal submission</w:t>
            </w:r>
          </w:p>
          <w:p w:rsidR="00000000" w:rsidDel="00000000" w:rsidP="00000000" w:rsidRDefault="00000000" w:rsidRPr="00000000" w14:paraId="000000D9">
            <w:pPr>
              <w:spacing w:line="276" w:lineRule="auto"/>
              <w:rPr>
                <w:rFonts w:ascii="Calibri" w:cs="Calibri" w:eastAsia="Calibri" w:hAnsi="Calibri"/>
                <w:sz w:val="24"/>
                <w:szCs w:val="24"/>
              </w:rPr>
            </w:pPr>
            <w:bookmarkStart w:colFirst="0" w:colLast="0" w:name="_1t3h5sf" w:id="7"/>
            <w:bookmarkEnd w:id="7"/>
            <w:r w:rsidDel="00000000" w:rsidR="00000000" w:rsidRPr="00000000">
              <w:rPr>
                <w:rtl w:val="0"/>
              </w:rPr>
            </w:r>
          </w:p>
        </w:tc>
      </w:tr>
      <w:tr>
        <w:trPr>
          <w:cantSplit w:val="0"/>
          <w:trHeight w:val="380" w:hRule="atLeast"/>
          <w:tblHeader w:val="0"/>
        </w:trPr>
        <w:tc>
          <w:tcPr>
            <w:tcBorders>
              <w:bottom w:color="0092d1" w:space="0" w:sz="8" w:val="single"/>
            </w:tcBorders>
            <w:shd w:fill="auto" w:val="clear"/>
          </w:tcPr>
          <w:p w:rsidR="00000000" w:rsidDel="00000000" w:rsidP="00000000" w:rsidRDefault="00000000" w:rsidRPr="00000000" w14:paraId="000000DA">
            <w:pP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How to submit?</w:t>
            </w:r>
          </w:p>
          <w:p w:rsidR="00000000" w:rsidDel="00000000" w:rsidP="00000000" w:rsidRDefault="00000000" w:rsidRPr="00000000" w14:paraId="000000DB">
            <w:pPr>
              <w:spacing w:line="276" w:lineRule="auto"/>
              <w:ind w:left="720" w:firstLine="0"/>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Fill out the </w:t>
            </w:r>
            <w:r w:rsidDel="00000000" w:rsidR="00000000" w:rsidRPr="00000000">
              <w:rPr>
                <w:rFonts w:ascii="Calibri" w:cs="Calibri" w:eastAsia="Calibri" w:hAnsi="Calibri"/>
                <w:b w:val="1"/>
                <w:sz w:val="22"/>
                <w:szCs w:val="22"/>
                <w:rtl w:val="0"/>
              </w:rPr>
              <w:t xml:space="preserve">Expression of Interest Form </w:t>
            </w:r>
            <w:r w:rsidDel="00000000" w:rsidR="00000000" w:rsidRPr="00000000">
              <w:rPr>
                <w:rFonts w:ascii="Calibri" w:cs="Calibri" w:eastAsia="Calibri" w:hAnsi="Calibri"/>
                <w:sz w:val="22"/>
                <w:szCs w:val="22"/>
                <w:rtl w:val="0"/>
              </w:rPr>
              <w:t xml:space="preserve">in Annex A</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sz w:val="22"/>
                <w:szCs w:val="22"/>
                <w:rtl w:val="0"/>
              </w:rPr>
              <w:t xml:space="preserve">and</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sz w:val="22"/>
                <w:szCs w:val="22"/>
                <w:rtl w:val="0"/>
              </w:rPr>
              <w:t xml:space="preserve">prepare the</w:t>
            </w:r>
            <w:r w:rsidDel="00000000" w:rsidR="00000000" w:rsidRPr="00000000">
              <w:rPr>
                <w:rFonts w:ascii="Calibri" w:cs="Calibri" w:eastAsia="Calibri" w:hAnsi="Calibri"/>
                <w:b w:val="1"/>
                <w:sz w:val="22"/>
                <w:szCs w:val="22"/>
                <w:rtl w:val="0"/>
              </w:rPr>
              <w:t xml:space="preserve"> Grant Application Form </w:t>
            </w:r>
            <w:r w:rsidDel="00000000" w:rsidR="00000000" w:rsidRPr="00000000">
              <w:rPr>
                <w:rFonts w:ascii="Calibri" w:cs="Calibri" w:eastAsia="Calibri" w:hAnsi="Calibri"/>
                <w:sz w:val="22"/>
                <w:szCs w:val="22"/>
                <w:rtl w:val="0"/>
              </w:rPr>
              <w:t xml:space="preserve">in Annex B, attaching necessary supporting documents to assist the submission.</w:t>
            </w:r>
            <w:r w:rsidDel="00000000" w:rsidR="00000000" w:rsidRPr="00000000">
              <w:rPr>
                <w:rtl w:val="0"/>
              </w:rPr>
            </w:r>
          </w:p>
        </w:tc>
      </w:tr>
      <w:tr>
        <w:trPr>
          <w:cantSplit w:val="0"/>
          <w:trHeight w:val="380" w:hRule="atLeast"/>
          <w:tblHeader w:val="0"/>
        </w:trPr>
        <w:tc>
          <w:tcPr>
            <w:tcBorders>
              <w:top w:color="0092d1" w:space="0" w:sz="8" w:val="single"/>
              <w:bottom w:color="0092d1" w:space="0" w:sz="8" w:val="single"/>
            </w:tcBorders>
            <w:shd w:fill="auto" w:val="clear"/>
          </w:tcPr>
          <w:p w:rsidR="00000000" w:rsidDel="00000000" w:rsidP="00000000" w:rsidRDefault="00000000" w:rsidRPr="00000000" w14:paraId="000000DC">
            <w:pPr>
              <w:spacing w:line="276" w:lineRule="auto"/>
              <w:rPr>
                <w:rFonts w:ascii="Calibri" w:cs="Calibri" w:eastAsia="Calibri" w:hAnsi="Calibri"/>
                <w:b w:val="1"/>
                <w:sz w:val="22"/>
                <w:szCs w:val="22"/>
                <w:highlight w:val="white"/>
              </w:rPr>
            </w:pPr>
            <w:r w:rsidDel="00000000" w:rsidR="00000000" w:rsidRPr="00000000">
              <w:rPr>
                <w:rFonts w:ascii="Calibri" w:cs="Calibri" w:eastAsia="Calibri" w:hAnsi="Calibri"/>
                <w:b w:val="1"/>
                <w:sz w:val="22"/>
                <w:szCs w:val="22"/>
                <w:highlight w:val="white"/>
                <w:rtl w:val="0"/>
              </w:rPr>
              <w:t xml:space="preserve">When to submit? </w:t>
            </w:r>
          </w:p>
          <w:p w:rsidR="00000000" w:rsidDel="00000000" w:rsidP="00000000" w:rsidRDefault="00000000" w:rsidRPr="00000000" w14:paraId="000000DD">
            <w:pPr>
              <w:spacing w:line="276" w:lineRule="auto"/>
              <w:ind w:left="720" w:firstLine="0"/>
              <w:rPr>
                <w:rFonts w:ascii="Calibri" w:cs="Calibri" w:eastAsia="Calibri" w:hAnsi="Calibri"/>
                <w:b w:val="1"/>
                <w:i w:val="1"/>
                <w:sz w:val="22"/>
                <w:szCs w:val="22"/>
                <w:highlight w:val="white"/>
              </w:rPr>
            </w:pPr>
            <w:r w:rsidDel="00000000" w:rsidR="00000000" w:rsidRPr="00000000">
              <w:rPr>
                <w:rFonts w:ascii="Calibri" w:cs="Calibri" w:eastAsia="Calibri" w:hAnsi="Calibri"/>
                <w:sz w:val="22"/>
                <w:szCs w:val="22"/>
                <w:highlight w:val="white"/>
                <w:rtl w:val="0"/>
              </w:rPr>
              <w:t xml:space="preserve">Deadline: </w:t>
            </w:r>
            <w:r w:rsidDel="00000000" w:rsidR="00000000" w:rsidRPr="00000000">
              <w:rPr>
                <w:rFonts w:ascii="Calibri" w:cs="Calibri" w:eastAsia="Calibri" w:hAnsi="Calibri"/>
                <w:b w:val="1"/>
                <w:sz w:val="22"/>
                <w:szCs w:val="22"/>
                <w:highlight w:val="white"/>
                <w:rtl w:val="0"/>
              </w:rPr>
              <w:t xml:space="preserve">15 </w:t>
            </w:r>
            <w:r w:rsidDel="00000000" w:rsidR="00000000" w:rsidRPr="00000000">
              <w:rPr>
                <w:rFonts w:ascii="Calibri" w:cs="Calibri" w:eastAsia="Calibri" w:hAnsi="Calibri"/>
                <w:b w:val="1"/>
                <w:sz w:val="22"/>
                <w:szCs w:val="22"/>
                <w:highlight w:val="white"/>
                <w:rtl w:val="0"/>
              </w:rPr>
              <w:t xml:space="preserve">February</w:t>
            </w:r>
            <w:r w:rsidDel="00000000" w:rsidR="00000000" w:rsidRPr="00000000">
              <w:rPr>
                <w:rFonts w:ascii="Calibri" w:cs="Calibri" w:eastAsia="Calibri" w:hAnsi="Calibri"/>
                <w:b w:val="1"/>
                <w:sz w:val="22"/>
                <w:szCs w:val="22"/>
                <w:highlight w:val="white"/>
                <w:rtl w:val="0"/>
              </w:rPr>
              <w:t xml:space="preserve"> 2022  (by 23:59, Copenhagen, Denmark Time)</w:t>
            </w:r>
            <w:r w:rsidDel="00000000" w:rsidR="00000000" w:rsidRPr="00000000">
              <w:rPr>
                <w:rtl w:val="0"/>
              </w:rPr>
            </w:r>
          </w:p>
        </w:tc>
      </w:tr>
      <w:tr>
        <w:trPr>
          <w:cantSplit w:val="0"/>
          <w:trHeight w:val="380" w:hRule="atLeast"/>
          <w:tblHeader w:val="0"/>
        </w:trPr>
        <w:tc>
          <w:tcPr>
            <w:tcBorders>
              <w:top w:color="0092d1" w:space="0" w:sz="8" w:val="single"/>
              <w:bottom w:color="0092d1" w:space="0" w:sz="8" w:val="single"/>
            </w:tcBorders>
            <w:shd w:fill="auto" w:val="clear"/>
          </w:tcPr>
          <w:p w:rsidR="00000000" w:rsidDel="00000000" w:rsidP="00000000" w:rsidRDefault="00000000" w:rsidRPr="00000000" w14:paraId="000000DE">
            <w:pPr>
              <w:spacing w:line="276" w:lineRule="auto"/>
              <w:rPr>
                <w:rFonts w:ascii="Calibri" w:cs="Calibri" w:eastAsia="Calibri" w:hAnsi="Calibri"/>
                <w:b w:val="1"/>
                <w:sz w:val="22"/>
                <w:szCs w:val="22"/>
                <w:highlight w:val="white"/>
              </w:rPr>
            </w:pPr>
            <w:r w:rsidDel="00000000" w:rsidR="00000000" w:rsidRPr="00000000">
              <w:rPr>
                <w:rFonts w:ascii="Calibri" w:cs="Calibri" w:eastAsia="Calibri" w:hAnsi="Calibri"/>
                <w:b w:val="1"/>
                <w:sz w:val="22"/>
                <w:szCs w:val="22"/>
                <w:highlight w:val="white"/>
                <w:rtl w:val="0"/>
              </w:rPr>
              <w:t xml:space="preserve">Questions and clarification?</w:t>
            </w:r>
          </w:p>
          <w:p w:rsidR="00000000" w:rsidDel="00000000" w:rsidP="00000000" w:rsidRDefault="00000000" w:rsidRPr="00000000" w14:paraId="000000DF">
            <w:pPr>
              <w:spacing w:line="276" w:lineRule="auto"/>
              <w:ind w:left="720" w:firstLine="0"/>
              <w:rPr>
                <w:rFonts w:ascii="Calibri" w:cs="Calibri" w:eastAsia="Calibri" w:hAnsi="Calibri"/>
                <w:b w:val="1"/>
                <w:sz w:val="22"/>
                <w:szCs w:val="22"/>
                <w:highlight w:val="white"/>
              </w:rPr>
            </w:pPr>
            <w:r w:rsidDel="00000000" w:rsidR="00000000" w:rsidRPr="00000000">
              <w:rPr>
                <w:rFonts w:ascii="Calibri" w:cs="Calibri" w:eastAsia="Calibri" w:hAnsi="Calibri"/>
                <w:sz w:val="22"/>
                <w:szCs w:val="22"/>
                <w:highlight w:val="white"/>
                <w:rtl w:val="0"/>
              </w:rPr>
              <w:t xml:space="preserve">Please contact Lauren Tropeana </w:t>
            </w:r>
            <w:r w:rsidDel="00000000" w:rsidR="00000000" w:rsidRPr="00000000">
              <w:rPr>
                <w:rFonts w:ascii="Calibri" w:cs="Calibri" w:eastAsia="Calibri" w:hAnsi="Calibri"/>
                <w:sz w:val="22"/>
                <w:szCs w:val="22"/>
                <w:highlight w:val="white"/>
                <w:rtl w:val="0"/>
              </w:rPr>
              <w:t xml:space="preserve">at laurent@unops.org</w:t>
            </w:r>
            <w:r w:rsidDel="00000000" w:rsidR="00000000" w:rsidRPr="00000000">
              <w:rPr>
                <w:rFonts w:ascii="Calibri" w:cs="Calibri" w:eastAsia="Calibri" w:hAnsi="Calibri"/>
                <w:sz w:val="22"/>
                <w:szCs w:val="22"/>
                <w:highlight w:val="white"/>
                <w:rtl w:val="0"/>
              </w:rPr>
              <w:t xml:space="preserve">,</w:t>
            </w:r>
            <w:r w:rsidDel="00000000" w:rsidR="00000000" w:rsidRPr="00000000">
              <w:rPr>
                <w:rFonts w:ascii="Calibri" w:cs="Calibri" w:eastAsia="Calibri" w:hAnsi="Calibri"/>
                <w:sz w:val="22"/>
                <w:szCs w:val="22"/>
                <w:highlight w:val="white"/>
                <w:rtl w:val="0"/>
              </w:rPr>
              <w:t xml:space="preserve"> </w:t>
            </w:r>
            <w:r w:rsidDel="00000000" w:rsidR="00000000" w:rsidRPr="00000000">
              <w:rPr>
                <w:rFonts w:ascii="Calibri" w:cs="Calibri" w:eastAsia="Calibri" w:hAnsi="Calibri"/>
                <w:b w:val="1"/>
                <w:sz w:val="22"/>
                <w:szCs w:val="22"/>
                <w:highlight w:val="white"/>
                <w:rtl w:val="0"/>
              </w:rPr>
              <w:t xml:space="preserve">no later than 07 February2022 (23.59, Copenhagen, Denmark Time)</w:t>
            </w:r>
            <w:r w:rsidDel="00000000" w:rsidR="00000000" w:rsidRPr="00000000">
              <w:rPr>
                <w:rFonts w:ascii="Calibri" w:cs="Calibri" w:eastAsia="Calibri" w:hAnsi="Calibri"/>
                <w:sz w:val="22"/>
                <w:szCs w:val="22"/>
                <w:highlight w:val="white"/>
                <w:rtl w:val="0"/>
              </w:rPr>
              <w:t xml:space="preserve">. Requests for clarifications or questions submitted after the mentioned date will not be considered.  </w:t>
            </w:r>
            <w:r w:rsidDel="00000000" w:rsidR="00000000" w:rsidRPr="00000000">
              <w:rPr>
                <w:rtl w:val="0"/>
              </w:rPr>
            </w:r>
          </w:p>
        </w:tc>
      </w:tr>
      <w:tr>
        <w:trPr>
          <w:cantSplit w:val="0"/>
          <w:trHeight w:val="380" w:hRule="atLeast"/>
          <w:tblHeader w:val="0"/>
        </w:trPr>
        <w:tc>
          <w:tcPr>
            <w:tcBorders>
              <w:top w:color="0092d1" w:space="0" w:sz="8" w:val="single"/>
              <w:bottom w:color="0092d1" w:space="0" w:sz="8" w:val="single"/>
            </w:tcBorders>
            <w:shd w:fill="auto" w:val="clear"/>
          </w:tcPr>
          <w:p w:rsidR="00000000" w:rsidDel="00000000" w:rsidP="00000000" w:rsidRDefault="00000000" w:rsidRPr="00000000" w14:paraId="000000E0">
            <w:pP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Where to submit? </w:t>
            </w:r>
          </w:p>
          <w:p w:rsidR="00000000" w:rsidDel="00000000" w:rsidP="00000000" w:rsidRDefault="00000000" w:rsidRPr="00000000" w14:paraId="000000E1">
            <w:pPr>
              <w:spacing w:line="276" w:lineRule="auto"/>
              <w:ind w:left="720"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Office email: </w:t>
            </w:r>
            <w:hyperlink r:id="rId14">
              <w:r w:rsidDel="00000000" w:rsidR="00000000" w:rsidRPr="00000000">
                <w:rPr>
                  <w:rFonts w:ascii="Calibri" w:cs="Calibri" w:eastAsia="Calibri" w:hAnsi="Calibri"/>
                  <w:color w:val="0000ff"/>
                  <w:sz w:val="22"/>
                  <w:szCs w:val="22"/>
                  <w:u w:val="single"/>
                  <w:rtl w:val="0"/>
                </w:rPr>
                <w:t xml:space="preserve">ICAT@unops.org</w:t>
              </w:r>
            </w:hyperlink>
            <w:r w:rsidDel="00000000" w:rsidR="00000000" w:rsidRPr="00000000">
              <w:rPr>
                <w:rFonts w:ascii="Calibri" w:cs="Calibri" w:eastAsia="Calibri" w:hAnsi="Calibri"/>
                <w:sz w:val="22"/>
                <w:szCs w:val="22"/>
                <w:rtl w:val="0"/>
              </w:rPr>
              <w:t xml:space="preserve">  </w:t>
            </w:r>
          </w:p>
        </w:tc>
      </w:tr>
    </w:tbl>
    <w:p w:rsidR="00000000" w:rsidDel="00000000" w:rsidP="00000000" w:rsidRDefault="00000000" w:rsidRPr="00000000" w14:paraId="000000E2">
      <w:pPr>
        <w:pStyle w:val="Heading1"/>
        <w:spacing w:after="0" w:before="0" w:line="276" w:lineRule="auto"/>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0E3">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4d34og8" w:id="8"/>
      <w:bookmarkEnd w:id="8"/>
      <w:r w:rsidDel="00000000" w:rsidR="00000000" w:rsidRPr="00000000">
        <w:rPr>
          <w:rFonts w:ascii="Calibri" w:cs="Calibri" w:eastAsia="Calibri" w:hAnsi="Calibri"/>
          <w:b w:val="1"/>
          <w:sz w:val="32"/>
          <w:szCs w:val="32"/>
          <w:rtl w:val="0"/>
        </w:rPr>
        <w:t xml:space="preserve">Evaluation process </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In line with UNOPS evaluation principles of fairness, transparency and integrity, an independent Grant Evaluation and Selection Committee will be responsible for the review of proposals and the Grantee selection. The review will be based on the criteria outlined in the Call for Proposals and will include an assessment of the grant proposal’s formal, technical and financial aspects. The review should usually include at least two (2) ‘substantially compliant’ proposals and result in the selection of the technical compliant proposal that obtains the highest score based on the following weightings: technica 70%l and financial 30%. Any non-compliant proposal may automatically be eliminated from the evaluation process.  </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After completion of the evaluation, but prior to award, UNOPS reserves the right to conduct background checks on the applicant recommended for award to confirm that the applicant meets the eligibility, qualifications and technical requirements set forth in this CFP, and reject applicants deemed to have not met such requirements.</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E9">
      <w:pPr>
        <w:spacing w:line="276" w:lineRule="auto"/>
        <w:jc w:val="both"/>
        <w:rPr>
          <w:rFonts w:ascii="Calibri" w:cs="Calibri" w:eastAsia="Calibri" w:hAnsi="Calibri"/>
          <w:b w:val="1"/>
          <w:color w:val="ff0000"/>
          <w:sz w:val="22"/>
          <w:szCs w:val="22"/>
        </w:rPr>
      </w:pPr>
      <w:r w:rsidDel="00000000" w:rsidR="00000000" w:rsidRPr="00000000">
        <w:rPr>
          <w:rFonts w:ascii="Calibri" w:cs="Calibri" w:eastAsia="Calibri" w:hAnsi="Calibri"/>
          <w:b w:val="1"/>
          <w:color w:val="ff0000"/>
          <w:sz w:val="22"/>
          <w:szCs w:val="22"/>
          <w:rtl w:val="0"/>
        </w:rPr>
        <w:t xml:space="preserve">Due to the complexity of the subject matter UNOPS encourages proposals submitted by a consortium of two or more entities that bring together the different skills and experience of climate finance and country support. Furthermore UNOPS reserves the right not to award any grants for any reason or to award the grants to more than one (1) applicant, if necessary to ensure composition of a team that brings together all the relevant skills. As such organizations are also welcome to submit proposals for a limited </w:t>
      </w:r>
      <w:r w:rsidDel="00000000" w:rsidR="00000000" w:rsidRPr="00000000">
        <w:rPr>
          <w:rFonts w:ascii="Calibri" w:cs="Calibri" w:eastAsia="Calibri" w:hAnsi="Calibri"/>
          <w:b w:val="1"/>
          <w:color w:val="ff0000"/>
          <w:sz w:val="22"/>
          <w:szCs w:val="22"/>
          <w:rtl w:val="0"/>
        </w:rPr>
        <w:t xml:space="preserve">number of the above activities</w:t>
      </w:r>
      <w:r w:rsidDel="00000000" w:rsidR="00000000" w:rsidRPr="00000000">
        <w:rPr>
          <w:rFonts w:ascii="Calibri" w:cs="Calibri" w:eastAsia="Calibri" w:hAnsi="Calibri"/>
          <w:b w:val="1"/>
          <w:color w:val="ff0000"/>
          <w:sz w:val="22"/>
          <w:szCs w:val="22"/>
          <w:rtl w:val="0"/>
        </w:rPr>
        <w:t xml:space="preserve">, i.e. a proposal focusing on activities 1 and 3 (methodology and guide) or a proposal focusing on activity 2 (country application) in any case the proposal should include activity 4 (outreach). Priority will be given to an organization or consortium of organisations who has  the capacity to implement the entire project</w:t>
      </w:r>
      <w:r w:rsidDel="00000000" w:rsidR="00000000" w:rsidRPr="00000000">
        <w:rPr>
          <w:rFonts w:ascii="Calibri" w:cs="Calibri" w:eastAsia="Calibri" w:hAnsi="Calibri"/>
          <w:b w:val="1"/>
          <w:color w:val="ff0000"/>
          <w:sz w:val="22"/>
          <w:szCs w:val="22"/>
          <w:vertAlign w:val="superscript"/>
        </w:rPr>
        <w:footnoteReference w:customMarkFollows="0" w:id="1"/>
      </w:r>
      <w:r w:rsidDel="00000000" w:rsidR="00000000" w:rsidRPr="00000000">
        <w:rPr>
          <w:rFonts w:ascii="Calibri" w:cs="Calibri" w:eastAsia="Calibri" w:hAnsi="Calibri"/>
          <w:b w:val="1"/>
          <w:color w:val="ff0000"/>
          <w:sz w:val="22"/>
          <w:szCs w:val="22"/>
          <w:rtl w:val="0"/>
        </w:rPr>
        <w:t xml:space="preserve">.  </w:t>
      </w:r>
      <w:r w:rsidDel="00000000" w:rsidR="00000000" w:rsidRPr="00000000">
        <w:rPr>
          <w:rtl w:val="0"/>
        </w:rPr>
      </w:r>
    </w:p>
    <w:p w:rsidR="00000000" w:rsidDel="00000000" w:rsidP="00000000" w:rsidRDefault="00000000" w:rsidRPr="00000000" w14:paraId="000000EA">
      <w:pPr>
        <w:spacing w:line="276" w:lineRule="auto"/>
        <w:jc w:val="both"/>
        <w:rPr>
          <w:rFonts w:ascii="Calibri" w:cs="Calibri" w:eastAsia="Calibri" w:hAnsi="Calibri"/>
          <w:b w:val="1"/>
          <w:color w:val="ff0000"/>
          <w:sz w:val="22"/>
          <w:szCs w:val="22"/>
        </w:rPr>
      </w:pPr>
      <w:r w:rsidDel="00000000" w:rsidR="00000000" w:rsidRPr="00000000">
        <w:rPr>
          <w:rtl w:val="0"/>
        </w:rPr>
      </w:r>
    </w:p>
    <w:p w:rsidR="00000000" w:rsidDel="00000000" w:rsidP="00000000" w:rsidRDefault="00000000" w:rsidRPr="00000000" w14:paraId="000000EB">
      <w:pPr>
        <w:spacing w:line="276" w:lineRule="auto"/>
        <w:jc w:val="both"/>
        <w:rPr>
          <w:sz w:val="20"/>
          <w:szCs w:val="20"/>
        </w:rPr>
      </w:pPr>
      <w:r w:rsidDel="00000000" w:rsidR="00000000" w:rsidRPr="00000000">
        <w:rPr>
          <w:rtl w:val="0"/>
        </w:rPr>
      </w:r>
    </w:p>
    <w:p w:rsidR="00000000" w:rsidDel="00000000" w:rsidP="00000000" w:rsidRDefault="00000000" w:rsidRPr="00000000" w14:paraId="000000EC">
      <w:pPr>
        <w:spacing w:line="276" w:lineRule="auto"/>
        <w:rPr>
          <w:sz w:val="14"/>
          <w:szCs w:val="14"/>
        </w:rPr>
      </w:pPr>
      <w:r w:rsidDel="00000000" w:rsidR="00000000" w:rsidRPr="00000000">
        <w:rPr>
          <w:rFonts w:ascii="Calibri" w:cs="Calibri" w:eastAsia="Calibri" w:hAnsi="Calibri"/>
          <w:color w:val="0092d1"/>
          <w:sz w:val="26"/>
          <w:szCs w:val="26"/>
          <w:rtl w:val="0"/>
        </w:rPr>
        <w:t xml:space="preserve">6.1 Eligibility and Formal Requirements</w:t>
      </w:r>
      <w:r w:rsidDel="00000000" w:rsidR="00000000" w:rsidRPr="00000000">
        <w:rPr>
          <w:rtl w:val="0"/>
        </w:rPr>
      </w:r>
    </w:p>
    <w:p w:rsidR="00000000" w:rsidDel="00000000" w:rsidP="00000000" w:rsidRDefault="00000000" w:rsidRPr="00000000" w14:paraId="000000ED">
      <w:pPr>
        <w:spacing w:line="276" w:lineRule="auto"/>
        <w:jc w:val="both"/>
        <w:rPr>
          <w:sz w:val="20"/>
          <w:szCs w:val="20"/>
        </w:rPr>
      </w:pP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bookmarkStart w:colFirst="0" w:colLast="0" w:name="_2s8eyo1" w:id="9"/>
      <w:bookmarkEnd w:id="9"/>
      <w:r w:rsidDel="00000000" w:rsidR="00000000" w:rsidRPr="00000000">
        <w:rPr>
          <w:rFonts w:ascii="Calibri" w:cs="Calibri" w:eastAsia="Calibri" w:hAnsi="Calibri"/>
          <w:sz w:val="22"/>
          <w:szCs w:val="22"/>
          <w:rtl w:val="0"/>
        </w:rPr>
        <w:t xml:space="preserve">Upon the opening of the proposals, UNOPS shall proceed to a Preliminary Examination of the proposals to confirm that all documents and technical information requested in this CFP have been provided, and UNOPS will assess the completeness of each document submitted. UNOPS may, without further consultation with the applicant(s), reject any proposal, during the Preliminary Examination stage, that does not comply with the formal eligibility requirements set out in this CFP. </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Proposals that are incomplete or contain material deviations from, or reservations to, the terms of the Grant Support Agreement and its General Conditions (attached as Annex D and Annex E), may at the absolute discretion of UNOPS, be rejected or excluded from further consideration at any time during the evaluation, including after the Preliminary Examination. </w:t>
      </w:r>
    </w:p>
    <w:p w:rsidR="00000000" w:rsidDel="00000000" w:rsidP="00000000" w:rsidRDefault="00000000" w:rsidRPr="00000000" w14:paraId="000000F1">
      <w:pPr>
        <w:spacing w:line="276" w:lineRule="auto"/>
        <w:jc w:val="both"/>
        <w:rPr>
          <w:sz w:val="20"/>
          <w:szCs w:val="20"/>
        </w:rPr>
      </w:pPr>
      <w:r w:rsidDel="00000000" w:rsidR="00000000" w:rsidRPr="00000000">
        <w:rPr>
          <w:rtl w:val="0"/>
        </w:rPr>
      </w:r>
    </w:p>
    <w:p w:rsidR="00000000" w:rsidDel="00000000" w:rsidP="00000000" w:rsidRDefault="00000000" w:rsidRPr="00000000" w14:paraId="000000F2">
      <w:pPr>
        <w:spacing w:line="276" w:lineRule="auto"/>
        <w:rPr>
          <w:sz w:val="20"/>
          <w:szCs w:val="20"/>
        </w:rPr>
      </w:pPr>
      <w:r w:rsidDel="00000000" w:rsidR="00000000" w:rsidRPr="00000000">
        <w:rPr>
          <w:rFonts w:ascii="Calibri" w:cs="Calibri" w:eastAsia="Calibri" w:hAnsi="Calibri"/>
          <w:color w:val="0092d1"/>
          <w:sz w:val="26"/>
          <w:szCs w:val="26"/>
          <w:rtl w:val="0"/>
        </w:rPr>
        <w:t xml:space="preserve">6.2 Technical Evaluation</w:t>
      </w:r>
      <w:r w:rsidDel="00000000" w:rsidR="00000000" w:rsidRPr="00000000">
        <w:rPr>
          <w:rtl w:val="0"/>
        </w:rPr>
      </w:r>
    </w:p>
    <w:p w:rsidR="00000000" w:rsidDel="00000000" w:rsidP="00000000" w:rsidRDefault="00000000" w:rsidRPr="00000000" w14:paraId="000000F3">
      <w:pPr>
        <w:spacing w:line="276" w:lineRule="auto"/>
        <w:jc w:val="both"/>
        <w:rPr>
          <w:sz w:val="20"/>
          <w:szCs w:val="20"/>
        </w:rPr>
      </w:pPr>
      <w:r w:rsidDel="00000000" w:rsidR="00000000" w:rsidRPr="00000000">
        <w:rPr>
          <w:rtl w:val="0"/>
        </w:rPr>
      </w:r>
    </w:p>
    <w:p w:rsidR="00000000" w:rsidDel="00000000" w:rsidP="00000000" w:rsidRDefault="00000000" w:rsidRPr="00000000" w14:paraId="000000F4">
      <w:pPr>
        <w:spacing w:line="276" w:lineRule="auto"/>
        <w:jc w:val="both"/>
        <w:rPr>
          <w:sz w:val="20"/>
          <w:szCs w:val="20"/>
        </w:rPr>
      </w:pPr>
      <w:r w:rsidDel="00000000" w:rsidR="00000000" w:rsidRPr="00000000">
        <w:rPr>
          <w:rFonts w:ascii="Calibri" w:cs="Calibri" w:eastAsia="Calibri" w:hAnsi="Calibri"/>
          <w:sz w:val="22"/>
          <w:szCs w:val="22"/>
          <w:rtl w:val="0"/>
        </w:rPr>
        <w:t xml:space="preserve">The applicant’s Technical Proposal should be submitted in line with Annex B. It shall be evaluated and scored based on its compliance with the Technical Evaluation criteria specified in the table below. If a Technical Proposal does not achieve a minimum threshold of 70% of the maximum obtainable points, it will not be considered for further evaluation</w:t>
      </w:r>
      <w:r w:rsidDel="00000000" w:rsidR="00000000" w:rsidRPr="00000000">
        <w:rPr>
          <w:sz w:val="20"/>
          <w:szCs w:val="20"/>
          <w:rtl w:val="0"/>
        </w:rPr>
        <w:t xml:space="preserve">. </w:t>
      </w:r>
    </w:p>
    <w:p w:rsidR="00000000" w:rsidDel="00000000" w:rsidP="00000000" w:rsidRDefault="00000000" w:rsidRPr="00000000" w14:paraId="000000F5">
      <w:pPr>
        <w:spacing w:line="276" w:lineRule="auto"/>
        <w:jc w:val="both"/>
        <w:rPr>
          <w:sz w:val="20"/>
          <w:szCs w:val="20"/>
        </w:rPr>
      </w:pPr>
      <w:r w:rsidDel="00000000" w:rsidR="00000000" w:rsidRPr="00000000">
        <w:rPr>
          <w:rtl w:val="0"/>
        </w:rPr>
      </w:r>
    </w:p>
    <w:p w:rsidR="00000000" w:rsidDel="00000000" w:rsidP="00000000" w:rsidRDefault="00000000" w:rsidRPr="00000000" w14:paraId="000000F6">
      <w:pPr>
        <w:spacing w:line="276" w:lineRule="auto"/>
        <w:rPr>
          <w:color w:val="0092d1"/>
          <w:sz w:val="24"/>
          <w:szCs w:val="24"/>
        </w:rPr>
      </w:pPr>
      <w:r w:rsidDel="00000000" w:rsidR="00000000" w:rsidRPr="00000000">
        <w:rPr>
          <w:rFonts w:ascii="Calibri" w:cs="Calibri" w:eastAsia="Calibri" w:hAnsi="Calibri"/>
          <w:color w:val="0092d1"/>
          <w:sz w:val="26"/>
          <w:szCs w:val="26"/>
          <w:rtl w:val="0"/>
        </w:rPr>
        <w:t xml:space="preserve">6.3 Financial Evaluation</w:t>
      </w:r>
      <w:r w:rsidDel="00000000" w:rsidR="00000000" w:rsidRPr="00000000">
        <w:rPr>
          <w:rtl w:val="0"/>
        </w:rPr>
      </w:r>
    </w:p>
    <w:p w:rsidR="00000000" w:rsidDel="00000000" w:rsidP="00000000" w:rsidRDefault="00000000" w:rsidRPr="00000000" w14:paraId="000000F7">
      <w:pPr>
        <w:spacing w:line="276" w:lineRule="auto"/>
        <w:rPr>
          <w:color w:val="0092d1"/>
          <w:sz w:val="24"/>
          <w:szCs w:val="24"/>
        </w:rPr>
      </w:pPr>
      <w:bookmarkStart w:colFirst="0" w:colLast="0" w:name="_17dp8vu" w:id="10"/>
      <w:bookmarkEnd w:id="10"/>
      <w:r w:rsidDel="00000000" w:rsidR="00000000" w:rsidRPr="00000000">
        <w:rPr>
          <w:rtl w:val="0"/>
        </w:rPr>
      </w:r>
    </w:p>
    <w:p w:rsidR="00000000" w:rsidDel="00000000" w:rsidP="00000000" w:rsidRDefault="00000000" w:rsidRPr="00000000" w14:paraId="000000F8">
      <w:pPr>
        <w:spacing w:line="276" w:lineRule="auto"/>
        <w:jc w:val="both"/>
        <w:rPr>
          <w:sz w:val="20"/>
          <w:szCs w:val="20"/>
        </w:rPr>
      </w:pPr>
      <w:r w:rsidDel="00000000" w:rsidR="00000000" w:rsidRPr="00000000">
        <w:rPr>
          <w:rFonts w:ascii="Calibri" w:cs="Calibri" w:eastAsia="Calibri" w:hAnsi="Calibri"/>
          <w:sz w:val="22"/>
          <w:szCs w:val="22"/>
          <w:rtl w:val="0"/>
        </w:rPr>
        <w:t xml:space="preserve">The Financial Proposal will only be assessed for grant applicants that achieve the minimum threshold score for the Technical Proposal. Technical Proposals that score above this threshold shall be checked for any arithmetic errors in computation and summation. </w:t>
      </w:r>
      <w:r w:rsidDel="00000000" w:rsidR="00000000" w:rsidRPr="00000000">
        <w:rPr>
          <w:rtl w:val="0"/>
        </w:rPr>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A">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B">
      <w:pPr>
        <w:pStyle w:val="Heading1"/>
        <w:numPr>
          <w:ilvl w:val="0"/>
          <w:numId w:val="14"/>
        </w:numPr>
        <w:spacing w:after="0" w:before="0" w:line="276" w:lineRule="auto"/>
        <w:ind w:left="720" w:hanging="360"/>
        <w:rPr>
          <w:b w:val="1"/>
          <w:sz w:val="32"/>
          <w:szCs w:val="32"/>
        </w:rPr>
      </w:pPr>
      <w:bookmarkStart w:colFirst="0" w:colLast="0" w:name="_3rdcrjn" w:id="11"/>
      <w:bookmarkEnd w:id="11"/>
      <w:r w:rsidDel="00000000" w:rsidR="00000000" w:rsidRPr="00000000">
        <w:rPr>
          <w:rFonts w:ascii="Open Sans" w:cs="Open Sans" w:eastAsia="Open Sans" w:hAnsi="Open Sans"/>
          <w:b w:val="1"/>
          <w:sz w:val="32"/>
          <w:szCs w:val="32"/>
          <w:rtl w:val="0"/>
        </w:rPr>
        <w:t xml:space="preserve">Evaluation Criteria</w:t>
      </w:r>
      <w:r w:rsidDel="00000000" w:rsidR="00000000" w:rsidRPr="00000000">
        <w:rPr>
          <w:rtl w:val="0"/>
        </w:rPr>
      </w:r>
    </w:p>
    <w:p w:rsidR="00000000" w:rsidDel="00000000" w:rsidP="00000000" w:rsidRDefault="00000000" w:rsidRPr="00000000" w14:paraId="000000FC">
      <w:pPr>
        <w:ind w:left="720" w:firstLine="0"/>
        <w:rPr/>
      </w:pPr>
      <w:r w:rsidDel="00000000" w:rsidR="00000000" w:rsidRPr="00000000">
        <w:rPr>
          <w:rtl w:val="0"/>
        </w:rPr>
      </w:r>
    </w:p>
    <w:p w:rsidR="00000000" w:rsidDel="00000000" w:rsidP="00000000" w:rsidRDefault="00000000" w:rsidRPr="00000000" w14:paraId="000000FD">
      <w:pPr>
        <w:spacing w:line="276" w:lineRule="auto"/>
        <w:rPr>
          <w:color w:val="0092d1"/>
          <w:sz w:val="24"/>
          <w:szCs w:val="24"/>
        </w:rPr>
      </w:pPr>
      <w:r w:rsidDel="00000000" w:rsidR="00000000" w:rsidRPr="00000000">
        <w:rPr>
          <w:rFonts w:ascii="Calibri" w:cs="Calibri" w:eastAsia="Calibri" w:hAnsi="Calibri"/>
          <w:color w:val="0092d1"/>
          <w:sz w:val="26"/>
          <w:szCs w:val="26"/>
          <w:rtl w:val="0"/>
        </w:rPr>
        <w:t xml:space="preserve">7.1 Eligibility and Formal Requirements </w:t>
      </w:r>
      <w:r w:rsidDel="00000000" w:rsidR="00000000" w:rsidRPr="00000000">
        <w:rPr>
          <w:rtl w:val="0"/>
        </w:rPr>
      </w:r>
    </w:p>
    <w:p w:rsidR="00000000" w:rsidDel="00000000" w:rsidP="00000000" w:rsidRDefault="00000000" w:rsidRPr="00000000" w14:paraId="000000FE">
      <w:pPr>
        <w:spacing w:line="276" w:lineRule="auto"/>
        <w:rPr>
          <w:color w:val="0092d1"/>
          <w:sz w:val="24"/>
          <w:szCs w:val="24"/>
        </w:rPr>
      </w:pPr>
      <w:bookmarkStart w:colFirst="0" w:colLast="0" w:name="_26in1rg" w:id="12"/>
      <w:bookmarkEnd w:id="12"/>
      <w:r w:rsidDel="00000000" w:rsidR="00000000" w:rsidRPr="00000000">
        <w:rPr>
          <w:rtl w:val="0"/>
        </w:rPr>
      </w:r>
    </w:p>
    <w:p w:rsidR="00000000" w:rsidDel="00000000" w:rsidP="00000000" w:rsidRDefault="00000000" w:rsidRPr="00000000" w14:paraId="000000FF">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This criteria will be reviewed on a Pass/Fail basis. Any organisation that fails one or more of the eligibility criteria, or fails to submit any of the relevant documents requested is automatically disqualified from the evaluation process:</w:t>
      </w:r>
    </w:p>
    <w:p w:rsidR="00000000" w:rsidDel="00000000" w:rsidP="00000000" w:rsidRDefault="00000000" w:rsidRPr="00000000" w14:paraId="00000100">
      <w:pPr>
        <w:spacing w:line="276" w:lineRule="auto"/>
        <w:jc w:val="both"/>
        <w:rPr>
          <w:rFonts w:ascii="Calibri" w:cs="Calibri" w:eastAsia="Calibri" w:hAnsi="Calibri"/>
          <w:sz w:val="22"/>
          <w:szCs w:val="22"/>
        </w:rPr>
      </w:pPr>
      <w:r w:rsidDel="00000000" w:rsidR="00000000" w:rsidRPr="00000000">
        <w:rPr>
          <w:rtl w:val="0"/>
        </w:rPr>
      </w:r>
    </w:p>
    <w:tbl>
      <w:tblPr>
        <w:tblStyle w:val="Table2"/>
        <w:tblW w:w="9345.0" w:type="dxa"/>
        <w:jc w:val="left"/>
        <w:tblInd w:w="0.0" w:type="dxa"/>
        <w:tblBorders>
          <w:top w:color="0092d1" w:space="0" w:sz="8" w:val="single"/>
          <w:left w:color="0092d1" w:space="0" w:sz="8" w:val="single"/>
          <w:bottom w:color="0092d1" w:space="0" w:sz="8" w:val="single"/>
          <w:right w:color="0092d1" w:space="0" w:sz="8" w:val="single"/>
          <w:insideH w:color="0092d1" w:space="0" w:sz="8" w:val="single"/>
          <w:insideV w:color="0092d1" w:space="0" w:sz="8" w:val="single"/>
        </w:tblBorders>
        <w:tblLayout w:type="fixed"/>
        <w:tblLook w:val="0600"/>
      </w:tblPr>
      <w:tblGrid>
        <w:gridCol w:w="660"/>
        <w:gridCol w:w="4845"/>
        <w:gridCol w:w="3840"/>
        <w:tblGridChange w:id="0">
          <w:tblGrid>
            <w:gridCol w:w="660"/>
            <w:gridCol w:w="4845"/>
            <w:gridCol w:w="38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1">
            <w:pPr>
              <w:spacing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No.</w:t>
            </w:r>
          </w:p>
        </w:tc>
        <w:tc>
          <w:tcPr>
            <w:shd w:fill="auto" w:val="clear"/>
            <w:tcMar>
              <w:top w:w="100.0" w:type="dxa"/>
              <w:left w:w="100.0" w:type="dxa"/>
              <w:bottom w:w="100.0" w:type="dxa"/>
              <w:right w:w="100.0" w:type="dxa"/>
            </w:tcMar>
          </w:tcPr>
          <w:p w:rsidR="00000000" w:rsidDel="00000000" w:rsidP="00000000" w:rsidRDefault="00000000" w:rsidRPr="00000000" w14:paraId="00000102">
            <w:pPr>
              <w:spacing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Requirements/Qualification Criteria</w:t>
            </w:r>
          </w:p>
        </w:tc>
        <w:tc>
          <w:tcPr>
            <w:shd w:fill="auto" w:val="clear"/>
            <w:tcMar>
              <w:top w:w="100.0" w:type="dxa"/>
              <w:left w:w="100.0" w:type="dxa"/>
              <w:bottom w:w="100.0" w:type="dxa"/>
              <w:right w:w="100.0" w:type="dxa"/>
            </w:tcMar>
          </w:tcPr>
          <w:p w:rsidR="00000000" w:rsidDel="00000000" w:rsidP="00000000" w:rsidRDefault="00000000" w:rsidRPr="00000000" w14:paraId="00000103">
            <w:pPr>
              <w:spacing w:line="276" w:lineRule="auto"/>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Remarks</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4">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w:t>
            </w:r>
          </w:p>
        </w:tc>
        <w:tc>
          <w:tcPr>
            <w:shd w:fill="auto" w:val="clear"/>
            <w:tcMar>
              <w:top w:w="100.0" w:type="dxa"/>
              <w:left w:w="100.0" w:type="dxa"/>
              <w:bottom w:w="100.0" w:type="dxa"/>
              <w:right w:w="100.0" w:type="dxa"/>
            </w:tcMar>
          </w:tcPr>
          <w:p w:rsidR="00000000" w:rsidDel="00000000" w:rsidP="00000000" w:rsidRDefault="00000000" w:rsidRPr="00000000" w14:paraId="00000105">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Grant applications shall only be accepted from non-governmental organizations, research and training institutions, community based organizations, or private companies with the ability to operate on a no-profit basis.</w:t>
            </w:r>
          </w:p>
        </w:tc>
        <w:tc>
          <w:tcPr>
            <w:shd w:fill="auto" w:val="clear"/>
            <w:tcMar>
              <w:top w:w="100.0" w:type="dxa"/>
              <w:left w:w="100.0" w:type="dxa"/>
              <w:bottom w:w="100.0" w:type="dxa"/>
              <w:right w:w="100.0" w:type="dxa"/>
            </w:tcMar>
          </w:tcPr>
          <w:p w:rsidR="00000000" w:rsidDel="00000000" w:rsidP="00000000" w:rsidRDefault="00000000" w:rsidRPr="00000000" w14:paraId="00000106">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Applicant must provide:</w:t>
            </w:r>
          </w:p>
          <w:p w:rsidR="00000000" w:rsidDel="00000000" w:rsidP="00000000" w:rsidRDefault="00000000" w:rsidRPr="00000000" w14:paraId="00000107">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08">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Proof of registration </w:t>
            </w:r>
          </w:p>
        </w:tc>
      </w:tr>
      <w:tr>
        <w:trPr>
          <w:cantSplit w:val="0"/>
          <w:trHeight w:val="1086"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109">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w:t>
            </w:r>
          </w:p>
        </w:tc>
        <w:tc>
          <w:tcPr>
            <w:shd w:fill="auto" w:val="clear"/>
            <w:tcMar>
              <w:top w:w="100.0" w:type="dxa"/>
              <w:left w:w="100.0" w:type="dxa"/>
              <w:bottom w:w="100.0" w:type="dxa"/>
              <w:right w:w="100.0" w:type="dxa"/>
            </w:tcMar>
          </w:tcPr>
          <w:p w:rsidR="00000000" w:rsidDel="00000000" w:rsidP="00000000" w:rsidRDefault="00000000" w:rsidRPr="00000000" w14:paraId="0000010A">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Demonstrated experience (of at least 3 years) in working with issues relevant to climate change in developing countries.</w:t>
            </w:r>
          </w:p>
        </w:tc>
        <w:tc>
          <w:tcPr>
            <w:shd w:fill="auto" w:val="clear"/>
            <w:tcMar>
              <w:top w:w="100.0" w:type="dxa"/>
              <w:left w:w="100.0" w:type="dxa"/>
              <w:bottom w:w="100.0" w:type="dxa"/>
              <w:right w:w="100.0" w:type="dxa"/>
            </w:tcMar>
          </w:tcPr>
          <w:p w:rsidR="00000000" w:rsidDel="00000000" w:rsidP="00000000" w:rsidRDefault="00000000" w:rsidRPr="00000000" w14:paraId="0000010B">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Applicant must submit:</w:t>
            </w:r>
          </w:p>
          <w:p w:rsidR="00000000" w:rsidDel="00000000" w:rsidP="00000000" w:rsidRDefault="00000000" w:rsidRPr="00000000" w14:paraId="0000010C">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0D">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Previous Experience Form</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E">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w:t>
            </w:r>
          </w:p>
        </w:tc>
        <w:tc>
          <w:tcPr>
            <w:shd w:fill="auto" w:val="clear"/>
            <w:tcMar>
              <w:top w:w="100.0" w:type="dxa"/>
              <w:left w:w="100.0" w:type="dxa"/>
              <w:bottom w:w="100.0" w:type="dxa"/>
              <w:right w:w="100.0" w:type="dxa"/>
            </w:tcMar>
          </w:tcPr>
          <w:p w:rsidR="00000000" w:rsidDel="00000000" w:rsidP="00000000" w:rsidRDefault="00000000" w:rsidRPr="00000000" w14:paraId="0000010F">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Demonstrated experience (at least 3 years) in  research, policy analysis, and/or capacity building activities related to MRV or climate transparency or climate policy in a developing country and some (at least 1 year) experience in work related to climate finance.</w:t>
            </w:r>
          </w:p>
        </w:tc>
        <w:tc>
          <w:tcPr>
            <w:shd w:fill="auto" w:val="clear"/>
            <w:tcMar>
              <w:top w:w="100.0" w:type="dxa"/>
              <w:left w:w="100.0" w:type="dxa"/>
              <w:bottom w:w="100.0" w:type="dxa"/>
              <w:right w:w="100.0" w:type="dxa"/>
            </w:tcMar>
          </w:tcPr>
          <w:p w:rsidR="00000000" w:rsidDel="00000000" w:rsidP="00000000" w:rsidRDefault="00000000" w:rsidRPr="00000000" w14:paraId="00000110">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Applicant must submit:</w:t>
            </w:r>
          </w:p>
          <w:p w:rsidR="00000000" w:rsidDel="00000000" w:rsidP="00000000" w:rsidRDefault="00000000" w:rsidRPr="00000000" w14:paraId="00000111">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12">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Previous Experience Form; and </w:t>
            </w:r>
          </w:p>
          <w:p w:rsidR="00000000" w:rsidDel="00000000" w:rsidP="00000000" w:rsidRDefault="00000000" w:rsidRPr="00000000" w14:paraId="00000113">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Final report and/or reference letter from the most recent non-UNOPS project(s)</w:t>
            </w:r>
          </w:p>
        </w:tc>
      </w:tr>
      <w:tr>
        <w:trPr>
          <w:cantSplit w:val="0"/>
          <w:trHeight w:val="176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114">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w:t>
            </w:r>
          </w:p>
        </w:tc>
        <w:tc>
          <w:tcPr>
            <w:shd w:fill="auto" w:val="clear"/>
            <w:tcMar>
              <w:top w:w="100.0" w:type="dxa"/>
              <w:left w:w="100.0" w:type="dxa"/>
              <w:bottom w:w="100.0" w:type="dxa"/>
              <w:right w:w="100.0" w:type="dxa"/>
            </w:tcMar>
          </w:tcPr>
          <w:p w:rsidR="00000000" w:rsidDel="00000000" w:rsidP="00000000" w:rsidRDefault="00000000" w:rsidRPr="00000000" w14:paraId="00000115">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Organisation must have administrative capacity for annual financial turnover of at least USD 100,000.</w:t>
            </w:r>
          </w:p>
        </w:tc>
        <w:tc>
          <w:tcPr>
            <w:shd w:fill="auto" w:val="clear"/>
            <w:tcMar>
              <w:top w:w="100.0" w:type="dxa"/>
              <w:left w:w="100.0" w:type="dxa"/>
              <w:bottom w:w="100.0" w:type="dxa"/>
              <w:right w:w="100.0" w:type="dxa"/>
            </w:tcMar>
          </w:tcPr>
          <w:p w:rsidR="00000000" w:rsidDel="00000000" w:rsidP="00000000" w:rsidRDefault="00000000" w:rsidRPr="00000000" w14:paraId="00000116">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Applicant must submit:</w:t>
            </w:r>
          </w:p>
          <w:p w:rsidR="00000000" w:rsidDel="00000000" w:rsidP="00000000" w:rsidRDefault="00000000" w:rsidRPr="00000000" w14:paraId="00000117">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18">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Certified financial statements for 2019 fiscal year; and</w:t>
            </w:r>
          </w:p>
          <w:p w:rsidR="00000000" w:rsidDel="00000000" w:rsidP="00000000" w:rsidRDefault="00000000" w:rsidRPr="00000000" w14:paraId="00000119">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Certified financial statements for 2020 fiscal year. </w:t>
            </w:r>
            <w:r w:rsidDel="00000000" w:rsidR="00000000" w:rsidRPr="00000000">
              <w:rPr>
                <w:rtl w:val="0"/>
              </w:rPr>
            </w:r>
          </w:p>
          <w:p w:rsidR="00000000" w:rsidDel="00000000" w:rsidP="00000000" w:rsidRDefault="00000000" w:rsidRPr="00000000" w14:paraId="0000011A">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(if they are already available for 2021, the certified statements of 2020 and 2021 should be submitted)</w:t>
            </w:r>
          </w:p>
          <w:p w:rsidR="00000000" w:rsidDel="00000000" w:rsidP="00000000" w:rsidRDefault="00000000" w:rsidRPr="00000000" w14:paraId="0000011B">
            <w:pP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1C">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financial statements shall include balance sheets, income statements, cash flow statements and statements of shareholders' equity for 2019 and 2020 demonstrating a min yearly turnover of at least USD 100,000.  Statements shall be duly stamped and signed by the organization's Director and Chief Financial Officer/Chief accountant.  Audited financial statements for the same period shall be provided, if available.</w:t>
            </w:r>
          </w:p>
        </w:tc>
      </w:tr>
      <w:tr>
        <w:trPr>
          <w:cantSplit w:val="0"/>
          <w:trHeight w:val="93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11D">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5</w:t>
            </w:r>
          </w:p>
        </w:tc>
        <w:tc>
          <w:tcPr>
            <w:shd w:fill="auto" w:val="clear"/>
            <w:tcMar>
              <w:top w:w="100.0" w:type="dxa"/>
              <w:left w:w="100.0" w:type="dxa"/>
              <w:bottom w:w="100.0" w:type="dxa"/>
              <w:right w:w="100.0" w:type="dxa"/>
            </w:tcMar>
          </w:tcPr>
          <w:p w:rsidR="00000000" w:rsidDel="00000000" w:rsidP="00000000" w:rsidRDefault="00000000" w:rsidRPr="00000000" w14:paraId="0000011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Demonstrated capacity to work in English.</w:t>
            </w:r>
          </w:p>
        </w:tc>
        <w:tc>
          <w:tcPr>
            <w:shd w:fill="auto" w:val="clear"/>
            <w:tcMar>
              <w:top w:w="100.0" w:type="dxa"/>
              <w:left w:w="100.0" w:type="dxa"/>
              <w:bottom w:w="100.0" w:type="dxa"/>
              <w:right w:w="100.0" w:type="dxa"/>
            </w:tcMar>
          </w:tcPr>
          <w:p w:rsidR="00000000" w:rsidDel="00000000" w:rsidP="00000000" w:rsidRDefault="00000000" w:rsidRPr="00000000" w14:paraId="0000011F">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Must be clearly indicated in the CVs of proposed personnel.</w:t>
            </w:r>
          </w:p>
        </w:tc>
      </w:tr>
    </w:tbl>
    <w:p w:rsidR="00000000" w:rsidDel="00000000" w:rsidP="00000000" w:rsidRDefault="00000000" w:rsidRPr="00000000" w14:paraId="00000120">
      <w:pPr>
        <w:spacing w:line="276" w:lineRule="auto"/>
        <w:rPr>
          <w:color w:val="0092d1"/>
          <w:sz w:val="24"/>
          <w:szCs w:val="24"/>
        </w:rPr>
      </w:pPr>
      <w:bookmarkStart w:colFirst="0" w:colLast="0" w:name="_lnxbz9" w:id="13"/>
      <w:bookmarkEnd w:id="13"/>
      <w:r w:rsidDel="00000000" w:rsidR="00000000" w:rsidRPr="00000000">
        <w:rPr>
          <w:rtl w:val="0"/>
        </w:rPr>
      </w:r>
    </w:p>
    <w:p w:rsidR="00000000" w:rsidDel="00000000" w:rsidP="00000000" w:rsidRDefault="00000000" w:rsidRPr="00000000" w14:paraId="00000121">
      <w:pPr>
        <w:spacing w:line="276" w:lineRule="auto"/>
        <w:rPr>
          <w:color w:val="0092d1"/>
          <w:sz w:val="24"/>
          <w:szCs w:val="24"/>
        </w:rPr>
      </w:pPr>
      <w:r w:rsidDel="00000000" w:rsidR="00000000" w:rsidRPr="00000000">
        <w:rPr>
          <w:rtl w:val="0"/>
        </w:rPr>
      </w:r>
    </w:p>
    <w:p w:rsidR="00000000" w:rsidDel="00000000" w:rsidP="00000000" w:rsidRDefault="00000000" w:rsidRPr="00000000" w14:paraId="00000122">
      <w:pPr>
        <w:spacing w:line="276" w:lineRule="auto"/>
        <w:rPr>
          <w:color w:val="0092d1"/>
          <w:sz w:val="24"/>
          <w:szCs w:val="24"/>
        </w:rPr>
      </w:pPr>
      <w:r w:rsidDel="00000000" w:rsidR="00000000" w:rsidRPr="00000000">
        <w:rPr>
          <w:color w:val="0092d1"/>
          <w:sz w:val="24"/>
          <w:szCs w:val="24"/>
          <w:rtl w:val="0"/>
        </w:rPr>
        <w:t xml:space="preserve">7.2 Technical Criteria </w:t>
      </w:r>
    </w:p>
    <w:p w:rsidR="00000000" w:rsidDel="00000000" w:rsidP="00000000" w:rsidRDefault="00000000" w:rsidRPr="00000000" w14:paraId="00000123">
      <w:pPr>
        <w:spacing w:line="276" w:lineRule="auto"/>
        <w:jc w:val="both"/>
        <w:rPr>
          <w:sz w:val="20"/>
          <w:szCs w:val="20"/>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Applicants’ proposals must adhere to the criteria below:</w: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Scoring</w:t>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 Exceeds requirement</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 Meets requirement</w:t>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 Partially meets requirement </w:t>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0 = Does not meet requirement</w:t>
      </w:r>
    </w:p>
    <w:p w:rsidR="00000000" w:rsidDel="00000000" w:rsidP="00000000" w:rsidRDefault="00000000" w:rsidRPr="00000000" w14:paraId="0000012C">
      <w:pPr>
        <w:pBdr>
          <w:top w:space="0" w:sz="0" w:val="nil"/>
          <w:left w:space="0" w:sz="0" w:val="nil"/>
          <w:bottom w:space="0" w:sz="0" w:val="nil"/>
          <w:right w:space="0" w:sz="0" w:val="nil"/>
          <w:between w:space="0" w:sz="0" w:val="nil"/>
        </w:pBdr>
        <w:spacing w:line="276" w:lineRule="auto"/>
        <w:jc w:val="both"/>
        <w:rPr>
          <w:rFonts w:ascii="Calibri" w:cs="Calibri" w:eastAsia="Calibri" w:hAnsi="Calibri"/>
          <w:sz w:val="22"/>
          <w:szCs w:val="22"/>
        </w:rPr>
      </w:pPr>
      <w:r w:rsidDel="00000000" w:rsidR="00000000" w:rsidRPr="00000000">
        <w:rPr>
          <w:rtl w:val="0"/>
        </w:rPr>
      </w:r>
    </w:p>
    <w:tbl>
      <w:tblPr>
        <w:tblStyle w:val="Table3"/>
        <w:tblW w:w="9060.0" w:type="dxa"/>
        <w:jc w:val="left"/>
        <w:tblInd w:w="0.0" w:type="dxa"/>
        <w:tblBorders>
          <w:top w:color="0092d1" w:space="0" w:sz="8" w:val="single"/>
          <w:left w:color="0092d1" w:space="0" w:sz="8" w:val="single"/>
          <w:bottom w:color="0092d1" w:space="0" w:sz="8" w:val="single"/>
          <w:right w:color="0092d1" w:space="0" w:sz="8" w:val="single"/>
          <w:insideH w:color="0092d1" w:space="0" w:sz="8" w:val="single"/>
          <w:insideV w:color="0092d1" w:space="0" w:sz="8" w:val="single"/>
        </w:tblBorders>
        <w:tblLayout w:type="fixed"/>
        <w:tblLook w:val="0600"/>
      </w:tblPr>
      <w:tblGrid>
        <w:gridCol w:w="7305"/>
        <w:gridCol w:w="1755"/>
        <w:tblGridChange w:id="0">
          <w:tblGrid>
            <w:gridCol w:w="7305"/>
            <w:gridCol w:w="1755"/>
          </w:tblGrid>
        </w:tblGridChange>
      </w:tblGrid>
      <w:tr>
        <w:trPr>
          <w:cantSplit w:val="0"/>
          <w:trHeight w:val="500" w:hRule="atLeast"/>
          <w:tblHeader w:val="0"/>
        </w:trPr>
        <w:tc>
          <w:tcPr>
            <w:vMerge w:val="restart"/>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2D">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Evaluation Areas</w:t>
            </w:r>
          </w:p>
        </w:tc>
        <w:tc>
          <w:tcPr>
            <w:vMerge w:val="restart"/>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2E">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Score and Weight</w:t>
            </w:r>
          </w:p>
        </w:tc>
      </w:tr>
      <w:tr>
        <w:trPr>
          <w:cantSplit w:val="0"/>
          <w:trHeight w:val="392" w:hRule="atLeast"/>
          <w:tblHeader w:val="0"/>
        </w:trPr>
        <w:tc>
          <w:tcPr>
            <w:vMerge w:val="continue"/>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vMerge w:val="continue"/>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r>
      <w:tr>
        <w:trPr>
          <w:cantSplit w:val="0"/>
          <w:trHeight w:val="330" w:hRule="atLeast"/>
          <w:tblHeader w:val="0"/>
        </w:trPr>
        <w:tc>
          <w:tcPr>
            <w:gridSpan w:val="2"/>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31">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Section A - Organizational Background &amp; Capacity (applicable to </w:t>
            </w:r>
            <w:r w:rsidDel="00000000" w:rsidR="00000000" w:rsidRPr="00000000">
              <w:rPr>
                <w:rFonts w:ascii="Calibri" w:cs="Calibri" w:eastAsia="Calibri" w:hAnsi="Calibri"/>
                <w:b w:val="1"/>
                <w:sz w:val="22"/>
                <w:szCs w:val="22"/>
                <w:rtl w:val="0"/>
              </w:rPr>
              <w:t xml:space="preserve">activities 1 and 3</w:t>
            </w:r>
            <w:r w:rsidDel="00000000" w:rsidR="00000000" w:rsidRPr="00000000">
              <w:rPr>
                <w:rFonts w:ascii="Calibri" w:cs="Calibri" w:eastAsia="Calibri" w:hAnsi="Calibri"/>
                <w:b w:val="1"/>
                <w:sz w:val="22"/>
                <w:szCs w:val="22"/>
                <w:rtl w:val="0"/>
              </w:rPr>
              <w:t xml:space="preserv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1"/>
                <w:sz w:val="22"/>
                <w:szCs w:val="22"/>
                <w:rtl w:val="0"/>
              </w:rPr>
              <w:t xml:space="preserve"> (Weight: 60)   </w:t>
            </w:r>
          </w:p>
        </w:tc>
      </w:tr>
      <w:tr>
        <w:trPr>
          <w:cantSplit w:val="0"/>
          <w:trHeight w:val="915"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3">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has demonstrated history (in terms of years and depth and relevance of engagement) working with governments, financial institutions, private sector entities and/or non-government entities in developing countries on similar activities as those covered by this CfP.</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4">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tc>
      </w:tr>
      <w:tr>
        <w:trPr>
          <w:cantSplit w:val="0"/>
          <w:trHeight w:val="1101"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5">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has demonstrated capacity and experience (in terms of number of years and depth of engagement) in analytical work related to policies relevant for climate change and sustainable development.</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6">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p w:rsidR="00000000" w:rsidDel="00000000" w:rsidP="00000000" w:rsidRDefault="00000000" w:rsidRPr="00000000" w14:paraId="00000137">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c>
      </w:tr>
      <w:tr>
        <w:trPr>
          <w:cantSplit w:val="0"/>
          <w:trHeight w:val="825"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8">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highlight w:val="yellow"/>
              </w:rPr>
            </w:pPr>
            <w:r w:rsidDel="00000000" w:rsidR="00000000" w:rsidRPr="00000000">
              <w:rPr>
                <w:rFonts w:ascii="Calibri" w:cs="Calibri" w:eastAsia="Calibri" w:hAnsi="Calibri"/>
                <w:sz w:val="22"/>
                <w:szCs w:val="22"/>
                <w:rtl w:val="0"/>
              </w:rPr>
              <w:t xml:space="preserve">Organization has demonstrated experience  (in terms of number of years and subject matter covered) </w:t>
            </w:r>
            <w:r w:rsidDel="00000000" w:rsidR="00000000" w:rsidRPr="00000000">
              <w:rPr>
                <w:rFonts w:ascii="Calibri" w:cs="Calibri" w:eastAsia="Calibri" w:hAnsi="Calibri"/>
                <w:sz w:val="22"/>
                <w:szCs w:val="22"/>
                <w:rtl w:val="0"/>
              </w:rPr>
              <w:t xml:space="preserve">in developing tools and/or methodological guidance</w:t>
            </w:r>
            <w:r w:rsidDel="00000000" w:rsidR="00000000" w:rsidRPr="00000000">
              <w:rPr>
                <w:rFonts w:ascii="Calibri" w:cs="Calibri" w:eastAsia="Calibri" w:hAnsi="Calibri"/>
                <w:sz w:val="22"/>
                <w:szCs w:val="22"/>
                <w:rtl w:val="0"/>
              </w:rPr>
              <w:t xml:space="preserve"> to be applied in a climate policy and climate finance context </w:t>
            </w: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highlight w:val="yellow"/>
              </w:rPr>
            </w:pPr>
            <w:r w:rsidDel="00000000" w:rsidR="00000000" w:rsidRPr="00000000">
              <w:rPr>
                <w:rtl w:val="0"/>
              </w:rPr>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A">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p w:rsidR="00000000" w:rsidDel="00000000" w:rsidP="00000000" w:rsidRDefault="00000000" w:rsidRPr="00000000" w14:paraId="0000013B">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c>
      </w:tr>
      <w:tr>
        <w:trPr>
          <w:cantSplit w:val="0"/>
          <w:trHeight w:val="400" w:hRule="atLeast"/>
          <w:tblHeader w:val="0"/>
        </w:trPr>
        <w:tc>
          <w:tcPr>
            <w:gridSpan w:val="2"/>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3C">
            <w:pP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Section A - Organizational Background &amp; Capacity (applicable to </w:t>
            </w:r>
            <w:r w:rsidDel="00000000" w:rsidR="00000000" w:rsidRPr="00000000">
              <w:rPr>
                <w:rFonts w:ascii="Calibri" w:cs="Calibri" w:eastAsia="Calibri" w:hAnsi="Calibri"/>
                <w:b w:val="1"/>
                <w:sz w:val="22"/>
                <w:szCs w:val="22"/>
                <w:rtl w:val="0"/>
              </w:rPr>
              <w:t xml:space="preserve">activity 2</w:t>
            </w:r>
            <w:r w:rsidDel="00000000" w:rsidR="00000000" w:rsidRPr="00000000">
              <w:rPr>
                <w:rFonts w:ascii="Calibri" w:cs="Calibri" w:eastAsia="Calibri" w:hAnsi="Calibri"/>
                <w:b w:val="1"/>
                <w:sz w:val="22"/>
                <w:szCs w:val="22"/>
                <w:rtl w:val="0"/>
              </w:rPr>
              <w:t xml:space="preserve">)   (Weight: 60)   </w:t>
            </w:r>
          </w:p>
        </w:tc>
      </w:tr>
      <w:tr>
        <w:trPr>
          <w:cantSplit w:val="0"/>
          <w:trHeight w:val="400"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has demonstrated history (in terms of years and depth and relevance of engagement) working with governments, financial institutions, private sector entities and/or non-government entities in developing countries on similar activities as those covered by this CfP.</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3F">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tc>
      </w:tr>
      <w:tr>
        <w:trPr>
          <w:cantSplit w:val="0"/>
          <w:trHeight w:val="400"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0">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has demonstrated capacity and experience (in terms of number of years and depth of engagement) in analytical work related to policies relevant for climate change and sustainable development.</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1">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p w:rsidR="00000000" w:rsidDel="00000000" w:rsidP="00000000" w:rsidRDefault="00000000" w:rsidRPr="00000000" w14:paraId="00000142">
            <w:pPr>
              <w:spacing w:line="276" w:lineRule="auto"/>
              <w:rPr>
                <w:rFonts w:ascii="Calibri" w:cs="Calibri" w:eastAsia="Calibri" w:hAnsi="Calibri"/>
                <w:sz w:val="22"/>
                <w:szCs w:val="22"/>
              </w:rPr>
            </w:pPr>
            <w:r w:rsidDel="00000000" w:rsidR="00000000" w:rsidRPr="00000000">
              <w:rPr>
                <w:rtl w:val="0"/>
              </w:rPr>
            </w:r>
          </w:p>
        </w:tc>
      </w:tr>
      <w:tr>
        <w:trPr>
          <w:cantSplit w:val="0"/>
          <w:trHeight w:val="400"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3">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has demonstrated experience (in terms of number of years and depth of engagement) in </w:t>
            </w:r>
            <w:r w:rsidDel="00000000" w:rsidR="00000000" w:rsidRPr="00000000">
              <w:rPr>
                <w:rFonts w:ascii="Calibri" w:cs="Calibri" w:eastAsia="Calibri" w:hAnsi="Calibri"/>
                <w:sz w:val="22"/>
                <w:szCs w:val="22"/>
                <w:rtl w:val="0"/>
              </w:rPr>
              <w:t xml:space="preserve">capacity building activities in developing countries</w:t>
            </w:r>
            <w:r w:rsidDel="00000000" w:rsidR="00000000" w:rsidRPr="00000000">
              <w:rPr>
                <w:rFonts w:ascii="Calibri" w:cs="Calibri" w:eastAsia="Calibri" w:hAnsi="Calibri"/>
                <w:sz w:val="22"/>
                <w:szCs w:val="22"/>
                <w:rtl w:val="0"/>
              </w:rPr>
              <w:t xml:space="preserve">, and is able to conduct work in French speaking countries. </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4">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tc>
      </w:tr>
      <w:tr>
        <w:trPr>
          <w:cantSplit w:val="0"/>
          <w:trHeight w:val="400" w:hRule="atLeast"/>
          <w:tblHeader w:val="0"/>
        </w:trPr>
        <w:tc>
          <w:tcPr>
            <w:gridSpan w:val="2"/>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5">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Section B - Design of the proposed implementation approach  (applicable to all activities) (Weight: 40)</w:t>
            </w:r>
            <w:r w:rsidDel="00000000" w:rsidR="00000000" w:rsidRPr="00000000">
              <w:rPr>
                <w:rtl w:val="0"/>
              </w:rPr>
            </w:r>
          </w:p>
        </w:tc>
      </w:tr>
      <w:tr>
        <w:trPr>
          <w:cantSplit w:val="0"/>
          <w:trHeight w:val="1337"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7">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Proposal includes relevant actions and tasks clearly linked to the achievement of the desired outcomes. A high level of knowledge on the topic (just transitions) and understanding of climate policy and transformational change in a developing country context is reflected.</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8">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(25%)</w:t>
            </w:r>
          </w:p>
          <w:p w:rsidR="00000000" w:rsidDel="00000000" w:rsidP="00000000" w:rsidRDefault="00000000" w:rsidRPr="00000000" w14:paraId="00000149">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c>
      </w:tr>
      <w:tr>
        <w:trPr>
          <w:cantSplit w:val="0"/>
          <w:trHeight w:val="855"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A">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Proposal presents a realistic strategy to achieving the stated objectives and results in terms of sequencing of activities, and includes a sound implementation plan and timeline.</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B">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(25%)</w:t>
            </w:r>
          </w:p>
          <w:p w:rsidR="00000000" w:rsidDel="00000000" w:rsidP="00000000" w:rsidRDefault="00000000" w:rsidRPr="00000000" w14:paraId="0000014C">
            <w:pPr>
              <w:spacing w:line="276" w:lineRule="auto"/>
              <w:rPr>
                <w:rFonts w:ascii="Calibri" w:cs="Calibri" w:eastAsia="Calibri" w:hAnsi="Calibri"/>
                <w:color w:val="ff0000"/>
                <w:sz w:val="22"/>
                <w:szCs w:val="22"/>
              </w:rPr>
            </w:pPr>
            <w:r w:rsidDel="00000000" w:rsidR="00000000" w:rsidRPr="00000000">
              <w:rPr>
                <w:rtl w:val="0"/>
              </w:rPr>
            </w:r>
          </w:p>
        </w:tc>
      </w:tr>
      <w:tr>
        <w:trPr>
          <w:cantSplit w:val="0"/>
          <w:trHeight w:val="855"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4D">
            <w:pPr>
              <w:pBdr>
                <w:top w:space="0" w:sz="0" w:val="nil"/>
                <w:left w:space="0" w:sz="0" w:val="nil"/>
                <w:bottom w:space="0" w:sz="0" w:val="nil"/>
                <w:right w:space="0" w:sz="0" w:val="nil"/>
                <w:between w:space="0" w:sz="0" w:val="nil"/>
              </w:pBdr>
              <w:spacing w:line="276" w:lineRule="auto"/>
              <w:rPr>
                <w:rFonts w:ascii="Calibri" w:cs="Calibri" w:eastAsia="Calibri" w:hAnsi="Calibri"/>
                <w:color w:val="ff0000"/>
                <w:sz w:val="22"/>
                <w:szCs w:val="22"/>
              </w:rPr>
            </w:pPr>
            <w:r w:rsidDel="00000000" w:rsidR="00000000" w:rsidRPr="00000000">
              <w:rPr>
                <w:rFonts w:ascii="Calibri" w:cs="Calibri" w:eastAsia="Calibri" w:hAnsi="Calibri"/>
                <w:sz w:val="22"/>
                <w:szCs w:val="22"/>
                <w:rtl w:val="0"/>
              </w:rPr>
              <w:t xml:space="preserve">Proposed project team has the relevant technical skill-set to implement project activities and French language skills to work in French speaking countries.</w:t>
            </w:r>
            <w:r w:rsidDel="00000000" w:rsidR="00000000" w:rsidRPr="00000000">
              <w:rPr>
                <w:rtl w:val="0"/>
              </w:rPr>
            </w:r>
          </w:p>
          <w:p w:rsidR="00000000" w:rsidDel="00000000" w:rsidP="00000000" w:rsidRDefault="00000000" w:rsidRPr="00000000" w14:paraId="0000014E">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4F">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u w:val="single"/>
                <w:rtl w:val="0"/>
              </w:rPr>
              <w:t xml:space="preserve">Note: </w:t>
            </w:r>
            <w:r w:rsidDel="00000000" w:rsidR="00000000" w:rsidRPr="00000000">
              <w:rPr>
                <w:rFonts w:ascii="Calibri" w:cs="Calibri" w:eastAsia="Calibri" w:hAnsi="Calibri"/>
                <w:sz w:val="22"/>
                <w:szCs w:val="22"/>
                <w:rtl w:val="0"/>
              </w:rPr>
              <w:t xml:space="preserve">The CVs of proposed personnel and their ToRs are to be included in the submission.</w:t>
            </w:r>
            <w:r w:rsidDel="00000000" w:rsidR="00000000" w:rsidRPr="00000000">
              <w:rPr>
                <w:rtl w:val="0"/>
              </w:rPr>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0">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(25%)</w:t>
            </w:r>
          </w:p>
          <w:p w:rsidR="00000000" w:rsidDel="00000000" w:rsidP="00000000" w:rsidRDefault="00000000" w:rsidRPr="00000000" w14:paraId="00000151">
            <w:pPr>
              <w:pBdr>
                <w:top w:space="0" w:sz="0" w:val="nil"/>
                <w:left w:space="0" w:sz="0" w:val="nil"/>
                <w:bottom w:space="0" w:sz="0" w:val="nil"/>
                <w:right w:space="0" w:sz="0" w:val="nil"/>
                <w:between w:space="0" w:sz="0" w:val="nil"/>
              </w:pBdr>
              <w:spacing w:line="276" w:lineRule="auto"/>
              <w:rPr>
                <w:rFonts w:ascii="Calibri" w:cs="Calibri" w:eastAsia="Calibri" w:hAnsi="Calibri"/>
                <w:color w:val="ff0000"/>
                <w:sz w:val="22"/>
                <w:szCs w:val="22"/>
              </w:rPr>
            </w:pPr>
            <w:r w:rsidDel="00000000" w:rsidR="00000000" w:rsidRPr="00000000">
              <w:rPr>
                <w:rtl w:val="0"/>
              </w:rPr>
            </w:r>
          </w:p>
        </w:tc>
      </w:tr>
      <w:tr>
        <w:trPr>
          <w:cantSplit w:val="0"/>
          <w:trHeight w:val="728"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2">
            <w:pPr>
              <w:pBdr>
                <w:top w:space="0" w:sz="0" w:val="nil"/>
                <w:left w:space="0" w:sz="0" w:val="nil"/>
                <w:bottom w:space="0" w:sz="0" w:val="nil"/>
                <w:right w:space="0" w:sz="0" w:val="nil"/>
                <w:between w:space="0" w:sz="0" w:val="nil"/>
              </w:pBdr>
              <w:spacing w:line="276" w:lineRule="auto"/>
              <w:rPr>
                <w:rFonts w:ascii="Calibri" w:cs="Calibri" w:eastAsia="Calibri" w:hAnsi="Calibri"/>
                <w:color w:val="ff0000"/>
                <w:sz w:val="22"/>
                <w:szCs w:val="22"/>
              </w:rPr>
            </w:pPr>
            <w:r w:rsidDel="00000000" w:rsidR="00000000" w:rsidRPr="00000000">
              <w:rPr>
                <w:rFonts w:ascii="Calibri" w:cs="Calibri" w:eastAsia="Calibri" w:hAnsi="Calibri"/>
                <w:sz w:val="22"/>
                <w:szCs w:val="22"/>
                <w:rtl w:val="0"/>
              </w:rPr>
              <w:t xml:space="preserve">Proposal presents a sound plan for stakeholder engagement, including consideration of the review process for the guide. </w:t>
            </w:r>
            <w:r w:rsidDel="00000000" w:rsidR="00000000" w:rsidRPr="00000000">
              <w:rPr>
                <w:rtl w:val="0"/>
              </w:rPr>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(10%)</w:t>
            </w:r>
          </w:p>
        </w:tc>
      </w:tr>
      <w:tr>
        <w:trPr>
          <w:cantSplit w:val="0"/>
          <w:trHeight w:val="698"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4">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Proposal provides a thorough and innovative plan on dissemination of knowledge on the guide. </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5">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(10%)</w:t>
            </w:r>
          </w:p>
        </w:tc>
      </w:tr>
      <w:tr>
        <w:trPr>
          <w:cantSplit w:val="0"/>
          <w:trHeight w:val="698"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6">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Both internal and external risks are duly considered and the proposed mitigation actions are appropriate.</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7">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(5%)</w:t>
            </w:r>
          </w:p>
        </w:tc>
      </w:tr>
      <w:tr>
        <w:trPr>
          <w:cantSplit w:val="0"/>
          <w:trHeight w:val="698" w:hRule="atLeast"/>
          <w:tblHeader w:val="0"/>
        </w:trPr>
        <w:tc>
          <w:tcPr>
            <w:gridSpan w:val="2"/>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8">
            <w:pP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Section C - Other </w:t>
            </w:r>
            <w:r w:rsidDel="00000000" w:rsidR="00000000" w:rsidRPr="00000000">
              <w:rPr>
                <w:rFonts w:ascii="Calibri" w:cs="Calibri" w:eastAsia="Calibri" w:hAnsi="Calibri"/>
                <w:b w:val="1"/>
                <w:sz w:val="22"/>
                <w:szCs w:val="22"/>
                <w:rtl w:val="0"/>
              </w:rPr>
              <w:t xml:space="preserve"> (applicable to all activities) </w:t>
            </w:r>
            <w:r w:rsidDel="00000000" w:rsidR="00000000" w:rsidRPr="00000000">
              <w:rPr>
                <w:rtl w:val="0"/>
              </w:rPr>
            </w:r>
          </w:p>
        </w:tc>
      </w:tr>
      <w:tr>
        <w:trPr>
          <w:cantSplit w:val="0"/>
          <w:trHeight w:val="569"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A">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Applicant has capacity to implement the activities included in their proposal as  listed in Section 4 of this CFP.</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5B">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Yes/No</w:t>
            </w:r>
          </w:p>
          <w:p w:rsidR="00000000" w:rsidDel="00000000" w:rsidP="00000000" w:rsidRDefault="00000000" w:rsidRPr="00000000" w14:paraId="0000015C">
            <w:pPr>
              <w:spacing w:line="276" w:lineRule="auto"/>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15D">
      <w:pPr>
        <w:spacing w:line="276" w:lineRule="auto"/>
        <w:jc w:val="both"/>
        <w:rPr>
          <w:sz w:val="20"/>
          <w:szCs w:val="20"/>
        </w:rPr>
      </w:pPr>
      <w:r w:rsidDel="00000000" w:rsidR="00000000" w:rsidRPr="00000000">
        <w:rPr>
          <w:rtl w:val="0"/>
        </w:rPr>
      </w:r>
    </w:p>
    <w:p w:rsidR="00000000" w:rsidDel="00000000" w:rsidP="00000000" w:rsidRDefault="00000000" w:rsidRPr="00000000" w14:paraId="0000015E">
      <w:pPr>
        <w:spacing w:line="276" w:lineRule="auto"/>
        <w:jc w:val="both"/>
        <w:rPr>
          <w:sz w:val="20"/>
          <w:szCs w:val="20"/>
        </w:rPr>
      </w:pPr>
      <w:r w:rsidDel="00000000" w:rsidR="00000000" w:rsidRPr="00000000">
        <w:rPr>
          <w:color w:val="0092d1"/>
          <w:sz w:val="24"/>
          <w:szCs w:val="24"/>
          <w:rtl w:val="0"/>
        </w:rPr>
        <w:t xml:space="preserve">7.3 Financial Criteria</w:t>
      </w:r>
      <w:r w:rsidDel="00000000" w:rsidR="00000000" w:rsidRPr="00000000">
        <w:rPr>
          <w:rtl w:val="0"/>
        </w:rPr>
      </w:r>
    </w:p>
    <w:p w:rsidR="00000000" w:rsidDel="00000000" w:rsidP="00000000" w:rsidRDefault="00000000" w:rsidRPr="00000000" w14:paraId="0000015F">
      <w:pPr>
        <w:spacing w:line="276" w:lineRule="auto"/>
        <w:jc w:val="both"/>
        <w:rPr>
          <w:sz w:val="20"/>
          <w:szCs w:val="20"/>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Scoring</w:t>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 Exceeds requirement</w:t>
      </w:r>
    </w:p>
    <w:p w:rsidR="00000000" w:rsidDel="00000000" w:rsidP="00000000" w:rsidRDefault="00000000" w:rsidRPr="00000000" w14:paraId="00000163">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 Meets requirement</w:t>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 Partially meets requirement </w:t>
      </w:r>
    </w:p>
    <w:p w:rsidR="00000000" w:rsidDel="00000000" w:rsidP="00000000" w:rsidRDefault="00000000" w:rsidRPr="00000000" w14:paraId="00000165">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0 = Does not meet requirement</w:t>
      </w:r>
    </w:p>
    <w:p w:rsidR="00000000" w:rsidDel="00000000" w:rsidP="00000000" w:rsidRDefault="00000000" w:rsidRPr="00000000" w14:paraId="00000166">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bl>
      <w:tblPr>
        <w:tblStyle w:val="Table4"/>
        <w:tblW w:w="9060.0" w:type="dxa"/>
        <w:jc w:val="left"/>
        <w:tblInd w:w="0.0" w:type="dxa"/>
        <w:tblBorders>
          <w:top w:color="0092d1" w:space="0" w:sz="8" w:val="single"/>
          <w:left w:color="0092d1" w:space="0" w:sz="8" w:val="single"/>
          <w:bottom w:color="0092d1" w:space="0" w:sz="8" w:val="single"/>
          <w:right w:color="0092d1" w:space="0" w:sz="8" w:val="single"/>
          <w:insideH w:color="0092d1" w:space="0" w:sz="8" w:val="single"/>
          <w:insideV w:color="0092d1" w:space="0" w:sz="8" w:val="single"/>
        </w:tblBorders>
        <w:tblLayout w:type="fixed"/>
        <w:tblLook w:val="0600"/>
      </w:tblPr>
      <w:tblGrid>
        <w:gridCol w:w="7320"/>
        <w:gridCol w:w="1740"/>
        <w:tblGridChange w:id="0">
          <w:tblGrid>
            <w:gridCol w:w="7320"/>
            <w:gridCol w:w="1740"/>
          </w:tblGrid>
        </w:tblGridChange>
      </w:tblGrid>
      <w:tr>
        <w:trPr>
          <w:cantSplit w:val="0"/>
          <w:trHeight w:val="500" w:hRule="atLeast"/>
          <w:tblHeader w:val="0"/>
        </w:trPr>
        <w:tc>
          <w:tcPr>
            <w:vMerge w:val="restart"/>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67">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Financial Evaluation Areas </w:t>
            </w:r>
            <w:r w:rsidDel="00000000" w:rsidR="00000000" w:rsidRPr="00000000">
              <w:rPr>
                <w:rFonts w:ascii="Calibri" w:cs="Calibri" w:eastAsia="Calibri" w:hAnsi="Calibri"/>
                <w:b w:val="1"/>
                <w:sz w:val="22"/>
                <w:szCs w:val="22"/>
                <w:rtl w:val="0"/>
              </w:rPr>
              <w:t xml:space="preserve">(applicable to all activities) </w:t>
            </w:r>
            <w:r w:rsidDel="00000000" w:rsidR="00000000" w:rsidRPr="00000000">
              <w:rPr>
                <w:rtl w:val="0"/>
              </w:rPr>
            </w:r>
          </w:p>
        </w:tc>
        <w:tc>
          <w:tcPr>
            <w:vMerge w:val="restart"/>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68">
            <w:pPr>
              <w:pBdr>
                <w:top w:space="0" w:sz="0" w:val="nil"/>
                <w:left w:space="0" w:sz="0" w:val="nil"/>
                <w:bottom w:space="0" w:sz="0" w:val="nil"/>
                <w:right w:space="0" w:sz="0" w:val="nil"/>
                <w:between w:space="0" w:sz="0" w:val="nil"/>
              </w:pBdr>
              <w:spacing w:line="276"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Score</w:t>
            </w:r>
          </w:p>
        </w:tc>
      </w:tr>
      <w:tr>
        <w:trPr>
          <w:cantSplit w:val="0"/>
          <w:trHeight w:val="309" w:hRule="atLeast"/>
          <w:tblHeader w:val="0"/>
        </w:trPr>
        <w:tc>
          <w:tcPr>
            <w:vMerge w:val="continue"/>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c>
          <w:tcPr>
            <w:vMerge w:val="continue"/>
            <w:tcBorders>
              <w:top w:color="0092d1" w:space="0" w:sz="8" w:val="single"/>
              <w:left w:color="0092d1" w:space="0" w:sz="8" w:val="single"/>
              <w:bottom w:color="0092d1" w:space="0" w:sz="8" w:val="single"/>
              <w:right w:color="0092d1" w:space="0" w:sz="8" w:val="single"/>
            </w:tcBorders>
            <w:tcMar>
              <w:top w:w="100.0" w:type="dxa"/>
              <w:left w:w="100.0" w:type="dxa"/>
              <w:bottom w:w="100.0" w:type="dxa"/>
              <w:right w:w="100.0" w:type="dxa"/>
            </w:tcMa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sz w:val="22"/>
                <w:szCs w:val="22"/>
              </w:rPr>
            </w:pPr>
            <w:r w:rsidDel="00000000" w:rsidR="00000000" w:rsidRPr="00000000">
              <w:rPr>
                <w:rtl w:val="0"/>
              </w:rPr>
            </w:r>
          </w:p>
        </w:tc>
      </w:tr>
      <w:tr>
        <w:trPr>
          <w:cantSplit w:val="0"/>
          <w:trHeight w:val="555"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6B">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Grant budget considers the 10% cap for indirect costs.</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6C">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Yes/No</w:t>
            </w:r>
          </w:p>
        </w:tc>
      </w:tr>
      <w:tr>
        <w:trPr>
          <w:cantSplit w:val="0"/>
          <w:trHeight w:val="683"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6D">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Overall budget is realistic and accurate i.e. are activities appropriately budgeted and including categories eligible for support.</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6E">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p w:rsidR="00000000" w:rsidDel="00000000" w:rsidP="00000000" w:rsidRDefault="00000000" w:rsidRPr="00000000" w14:paraId="0000016F">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c>
      </w:tr>
      <w:tr>
        <w:trPr>
          <w:cantSplit w:val="0"/>
          <w:trHeight w:val="1010" w:hRule="atLeast"/>
          <w:tblHeader w:val="0"/>
        </w:trPr>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70">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Budget breakdown</w:t>
            </w:r>
            <w:r w:rsidDel="00000000" w:rsidR="00000000" w:rsidRPr="00000000">
              <w:rPr>
                <w:rFonts w:ascii="Calibri" w:cs="Calibri" w:eastAsia="Calibri" w:hAnsi="Calibri"/>
                <w:sz w:val="22"/>
                <w:szCs w:val="22"/>
                <w:vertAlign w:val="superscript"/>
              </w:rPr>
              <w:footnoteReference w:customMarkFollows="0" w:id="2"/>
            </w:r>
            <w:r w:rsidDel="00000000" w:rsidR="00000000" w:rsidRPr="00000000">
              <w:rPr>
                <w:rFonts w:ascii="Calibri" w:cs="Calibri" w:eastAsia="Calibri" w:hAnsi="Calibri"/>
                <w:sz w:val="22"/>
                <w:szCs w:val="22"/>
                <w:rtl w:val="0"/>
              </w:rPr>
              <w:t xml:space="preserve"> by category ensures best value for money i.e. the costs are effective as justified by the seniority/expertise of the proposed team and optimization of resources. </w:t>
            </w:r>
          </w:p>
        </w:tc>
        <w:tc>
          <w:tcPr>
            <w:tcBorders>
              <w:top w:color="0092d1" w:space="0" w:sz="8" w:val="single"/>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71">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(33.3%)</w:t>
            </w:r>
          </w:p>
          <w:p w:rsidR="00000000" w:rsidDel="00000000" w:rsidP="00000000" w:rsidRDefault="00000000" w:rsidRPr="00000000" w14:paraId="00000172">
            <w:pPr>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c>
      </w:tr>
      <w:tr>
        <w:trPr>
          <w:cantSplit w:val="0"/>
          <w:trHeight w:val="510" w:hRule="atLeast"/>
          <w:tblHeader w:val="0"/>
        </w:trPr>
        <w:tc>
          <w:tcPr>
            <w:tcBorders>
              <w:top w:color="000000" w:space="0" w:sz="0" w:val="nil"/>
              <w:left w:color="0092d1" w:space="0" w:sz="8" w:val="single"/>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73">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Organization provides matching of grant funds or in-kind contribution.</w:t>
            </w:r>
          </w:p>
        </w:tc>
        <w:tc>
          <w:tcPr>
            <w:tcBorders>
              <w:top w:color="000000" w:space="0" w:sz="0" w:val="nil"/>
              <w:left w:color="000000" w:space="0" w:sz="0" w:val="nil"/>
              <w:bottom w:color="0092d1" w:space="0" w:sz="8" w:val="single"/>
              <w:right w:color="0092d1" w:space="0" w:sz="8" w:val="single"/>
            </w:tcBorders>
            <w:shd w:fill="auto" w:val="clear"/>
            <w:tcMar>
              <w:top w:w="100.0" w:type="dxa"/>
              <w:left w:w="100.0" w:type="dxa"/>
              <w:bottom w:w="100.0" w:type="dxa"/>
              <w:right w:w="100.0" w:type="dxa"/>
            </w:tcMar>
          </w:tcPr>
          <w:p w:rsidR="00000000" w:rsidDel="00000000" w:rsidP="00000000" w:rsidRDefault="00000000" w:rsidRPr="00000000" w14:paraId="00000174">
            <w:pPr>
              <w:spacing w:line="276" w:lineRule="auto"/>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Yes/No</w:t>
            </w:r>
          </w:p>
        </w:tc>
      </w:tr>
    </w:tbl>
    <w:p w:rsidR="00000000" w:rsidDel="00000000" w:rsidP="00000000" w:rsidRDefault="00000000" w:rsidRPr="00000000" w14:paraId="00000175">
      <w:pPr>
        <w:spacing w:line="276" w:lineRule="auto"/>
        <w:jc w:val="both"/>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176">
      <w:pPr>
        <w:pStyle w:val="Heading1"/>
        <w:numPr>
          <w:ilvl w:val="0"/>
          <w:numId w:val="14"/>
        </w:numPr>
        <w:spacing w:after="0" w:before="0" w:line="276" w:lineRule="auto"/>
        <w:ind w:left="720" w:hanging="360"/>
        <w:rPr>
          <w:rFonts w:ascii="Calibri" w:cs="Calibri" w:eastAsia="Calibri" w:hAnsi="Calibri"/>
          <w:b w:val="1"/>
          <w:sz w:val="32"/>
          <w:szCs w:val="32"/>
        </w:rPr>
      </w:pPr>
      <w:bookmarkStart w:colFirst="0" w:colLast="0" w:name="_35nkun2" w:id="14"/>
      <w:bookmarkEnd w:id="14"/>
      <w:r w:rsidDel="00000000" w:rsidR="00000000" w:rsidRPr="00000000">
        <w:rPr>
          <w:rFonts w:ascii="Calibri" w:cs="Calibri" w:eastAsia="Calibri" w:hAnsi="Calibri"/>
          <w:b w:val="1"/>
          <w:sz w:val="32"/>
          <w:szCs w:val="32"/>
          <w:rtl w:val="0"/>
        </w:rPr>
        <w:t xml:space="preserve">UNOPS Grant Support Agreement  </w:t>
      </w:r>
    </w:p>
    <w:p w:rsidR="00000000" w:rsidDel="00000000" w:rsidP="00000000" w:rsidRDefault="00000000" w:rsidRPr="00000000" w14:paraId="00000177">
      <w:pPr>
        <w:spacing w:line="276"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UNOPS Standard Grant Support Agreement (GSA) (Annex C) containing UNOPS General Conditions (Annex D</w:t>
      </w:r>
      <w:r w:rsidDel="00000000" w:rsidR="00000000" w:rsidRPr="00000000">
        <w:rPr>
          <w:rFonts w:ascii="Calibri" w:cs="Calibri" w:eastAsia="Calibri" w:hAnsi="Calibri"/>
          <w:sz w:val="22"/>
          <w:szCs w:val="22"/>
          <w:u w:val="single"/>
          <w:rtl w:val="0"/>
        </w:rPr>
        <w:t xml:space="preserve">)</w:t>
      </w:r>
      <w:r w:rsidDel="00000000" w:rsidR="00000000" w:rsidRPr="00000000">
        <w:rPr>
          <w:rFonts w:ascii="Calibri" w:cs="Calibri" w:eastAsia="Calibri" w:hAnsi="Calibri"/>
          <w:sz w:val="22"/>
          <w:szCs w:val="22"/>
          <w:rtl w:val="0"/>
        </w:rPr>
        <w:t xml:space="preserve"> is herewith attached The GSA constitutes an integral part of this CFP as it is mandatory to accept this agreement with its conditions before submitting a proposal.  </w:t>
      </w:r>
    </w:p>
    <w:p w:rsidR="00000000" w:rsidDel="00000000" w:rsidP="00000000" w:rsidRDefault="00000000" w:rsidRPr="00000000" w14:paraId="00000178">
      <w:pPr>
        <w:rPr>
          <w:rFonts w:ascii="Calibri" w:cs="Calibri" w:eastAsia="Calibri" w:hAnsi="Calibri"/>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79">
      <w:pPr>
        <w:pStyle w:val="Heading1"/>
        <w:rPr>
          <w:rFonts w:ascii="Calibri" w:cs="Calibri" w:eastAsia="Calibri" w:hAnsi="Calibri"/>
          <w:b w:val="1"/>
          <w:sz w:val="28"/>
          <w:szCs w:val="28"/>
        </w:rPr>
      </w:pPr>
      <w:bookmarkStart w:colFirst="0" w:colLast="0" w:name="_1ksv4uv" w:id="15"/>
      <w:bookmarkEnd w:id="15"/>
      <w:r w:rsidDel="00000000" w:rsidR="00000000" w:rsidRPr="00000000">
        <w:rPr>
          <w:rtl w:val="0"/>
        </w:rPr>
        <w:t xml:space="preserve">Annex A - Expression of Interest </w:t>
      </w:r>
      <w:r w:rsidDel="00000000" w:rsidR="00000000" w:rsidRPr="00000000">
        <w:rPr>
          <w:rtl w:val="0"/>
        </w:rPr>
      </w:r>
    </w:p>
    <w:tbl>
      <w:tblPr>
        <w:tblStyle w:val="Table5"/>
        <w:tblW w:w="9345.0" w:type="dxa"/>
        <w:jc w:val="left"/>
        <w:tblInd w:w="12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3115"/>
        <w:gridCol w:w="3115"/>
        <w:gridCol w:w="3115"/>
        <w:tblGridChange w:id="0">
          <w:tblGrid>
            <w:gridCol w:w="3115"/>
            <w:gridCol w:w="3115"/>
            <w:gridCol w:w="3115"/>
          </w:tblGrid>
        </w:tblGridChange>
      </w:tblGrid>
      <w:tr>
        <w:trPr>
          <w:cantSplit w:val="0"/>
          <w:trHeight w:val="380" w:hRule="atLeast"/>
          <w:tblHeader w:val="0"/>
        </w:trPr>
        <w:tc>
          <w:tcPr/>
          <w:p w:rsidR="00000000" w:rsidDel="00000000" w:rsidP="00000000" w:rsidRDefault="00000000" w:rsidRPr="00000000" w14:paraId="0000017A">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Expression of interest from</w:t>
            </w:r>
          </w:p>
        </w:tc>
        <w:tc>
          <w:tcPr/>
          <w:p w:rsidR="00000000" w:rsidDel="00000000" w:rsidP="00000000" w:rsidRDefault="00000000" w:rsidRPr="00000000" w14:paraId="0000017B">
            <w:pPr>
              <w:rPr>
                <w:rFonts w:ascii="Calibri" w:cs="Calibri" w:eastAsia="Calibri" w:hAnsi="Calibri"/>
                <w:i w:val="1"/>
                <w:color w:val="646b6e"/>
                <w:sz w:val="22"/>
                <w:szCs w:val="22"/>
              </w:rPr>
            </w:pPr>
            <w:r w:rsidDel="00000000" w:rsidR="00000000" w:rsidRPr="00000000">
              <w:rPr>
                <w:rtl w:val="0"/>
              </w:rPr>
            </w:r>
          </w:p>
        </w:tc>
        <w:tc>
          <w:tcPr/>
          <w:p w:rsidR="00000000" w:rsidDel="00000000" w:rsidP="00000000" w:rsidRDefault="00000000" w:rsidRPr="00000000" w14:paraId="0000017C">
            <w:pPr>
              <w:rPr>
                <w:rFonts w:ascii="Calibri" w:cs="Calibri" w:eastAsia="Calibri" w:hAnsi="Calibri"/>
                <w:sz w:val="22"/>
                <w:szCs w:val="22"/>
              </w:rPr>
            </w:pPr>
            <w:r w:rsidDel="00000000" w:rsidR="00000000" w:rsidRPr="00000000">
              <w:rPr>
                <w:rtl w:val="0"/>
              </w:rPr>
            </w:r>
          </w:p>
        </w:tc>
      </w:tr>
      <w:tr>
        <w:trPr>
          <w:cantSplit w:val="0"/>
          <w:trHeight w:val="380" w:hRule="atLeast"/>
          <w:tblHeader w:val="0"/>
        </w:trPr>
        <w:tc>
          <w:tcPr>
            <w:gridSpan w:val="3"/>
            <w:tcBorders>
              <w:bottom w:color="0092d1" w:space="0" w:sz="8" w:val="single"/>
            </w:tcBorders>
            <w:shd w:fill="auto" w:val="clear"/>
          </w:tcPr>
          <w:p w:rsidR="00000000" w:rsidDel="00000000" w:rsidP="00000000" w:rsidRDefault="00000000" w:rsidRPr="00000000" w14:paraId="0000017D">
            <w:pP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If your organization is interested in submitting a grant proposal in response to this CFP, please kindly prepare a short ‘Expression of Interest’ statement (below) and complete the Grantee Application Form (</w:t>
            </w:r>
            <w:r w:rsidDel="00000000" w:rsidR="00000000" w:rsidRPr="00000000">
              <w:rPr>
                <w:rFonts w:ascii="Calibri" w:cs="Calibri" w:eastAsia="Calibri" w:hAnsi="Calibri"/>
                <w:sz w:val="22"/>
                <w:szCs w:val="22"/>
                <w:shd w:fill="d9d9d9" w:val="clear"/>
                <w:rtl w:val="0"/>
              </w:rPr>
              <w:t xml:space="preserve">herewith attached as Annex B</w:t>
            </w:r>
            <w:r w:rsidDel="00000000" w:rsidR="00000000" w:rsidRPr="00000000">
              <w:rPr>
                <w:rFonts w:ascii="Calibri" w:cs="Calibri" w:eastAsia="Calibri" w:hAnsi="Calibri"/>
                <w:sz w:val="22"/>
                <w:szCs w:val="22"/>
                <w:rtl w:val="0"/>
              </w:rPr>
              <w:t xml:space="preserve">)</w:t>
            </w:r>
            <w:r w:rsidDel="00000000" w:rsidR="00000000" w:rsidRPr="00000000">
              <w:rPr>
                <w:rtl w:val="0"/>
              </w:rPr>
            </w:r>
          </w:p>
        </w:tc>
      </w:tr>
      <w:tr>
        <w:trPr>
          <w:cantSplit w:val="0"/>
          <w:trHeight w:val="380" w:hRule="atLeast"/>
          <w:tblHeader w:val="0"/>
        </w:trPr>
        <w:tc>
          <w:tcPr>
            <w:gridSpan w:val="3"/>
            <w:tcBorders>
              <w:bottom w:color="0092d1" w:space="0" w:sz="8" w:val="single"/>
            </w:tcBorders>
            <w:shd w:fill="auto" w:val="clear"/>
          </w:tcPr>
          <w:p w:rsidR="00000000" w:rsidDel="00000000" w:rsidP="00000000" w:rsidRDefault="00000000" w:rsidRPr="00000000" w14:paraId="0000018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My organization  _____________  is hereby formally submitting a proposal for the advertised grant program/component. I confirm, hereby, that my organization meets the minimum requirements spelled out in the Call for Proposals. </w:t>
            </w:r>
          </w:p>
        </w:tc>
      </w:tr>
    </w:tbl>
    <w:p w:rsidR="00000000" w:rsidDel="00000000" w:rsidP="00000000" w:rsidRDefault="00000000" w:rsidRPr="00000000" w14:paraId="0000018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sz w:val="22"/>
          <w:szCs w:val="22"/>
        </w:rPr>
      </w:pPr>
      <w:r w:rsidDel="00000000" w:rsidR="00000000" w:rsidRPr="00000000">
        <w:rPr>
          <w:rtl w:val="0"/>
        </w:rPr>
      </w:r>
    </w:p>
    <w:tbl>
      <w:tblPr>
        <w:tblStyle w:val="Table6"/>
        <w:tblW w:w="9368.0" w:type="dxa"/>
        <w:jc w:val="left"/>
        <w:tblInd w:w="120.0" w:type="dxa"/>
        <w:tblBorders>
          <w:top w:color="000000" w:space="0" w:sz="4" w:val="single"/>
          <w:left w:color="000000" w:space="0" w:sz="4" w:val="single"/>
          <w:bottom w:color="000000" w:space="0" w:sz="4" w:val="single"/>
          <w:right w:color="000000" w:space="0" w:sz="4" w:val="single"/>
          <w:insideH w:color="ffffff" w:space="0" w:sz="6" w:val="single"/>
          <w:insideV w:color="0092d1" w:space="0" w:sz="4" w:val="dashed"/>
        </w:tblBorders>
        <w:tblLayout w:type="fixed"/>
        <w:tblLook w:val="0400"/>
      </w:tblPr>
      <w:tblGrid>
        <w:gridCol w:w="2100"/>
        <w:gridCol w:w="7268"/>
        <w:tblGridChange w:id="0">
          <w:tblGrid>
            <w:gridCol w:w="2100"/>
            <w:gridCol w:w="7268"/>
          </w:tblGrid>
        </w:tblGridChange>
      </w:tblGrid>
      <w:tr>
        <w:trPr>
          <w:cantSplit w:val="0"/>
          <w:trHeight w:val="480" w:hRule="atLeast"/>
          <w:tblHeader w:val="0"/>
        </w:trPr>
        <w:tc>
          <w:tcPr>
            <w:tcBorders>
              <w:top w:color="4ec3e0" w:space="0" w:sz="8" w:val="single"/>
              <w:left w:color="4ec3e0" w:space="0" w:sz="8" w:val="single"/>
              <w:bottom w:color="ffffff" w:space="0" w:sz="8" w:val="single"/>
              <w:right w:color="000000" w:space="0" w:sz="0" w:val="nil"/>
            </w:tcBorders>
            <w:shd w:fill="0092d1" w:val="clear"/>
            <w:vAlign w:val="center"/>
          </w:tcPr>
          <w:p w:rsidR="00000000" w:rsidDel="00000000" w:rsidP="00000000" w:rsidRDefault="00000000" w:rsidRPr="00000000" w14:paraId="00000184">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Authorized signature:</w:t>
            </w:r>
          </w:p>
        </w:tc>
        <w:tc>
          <w:tcPr>
            <w:tcBorders>
              <w:top w:color="4ec3e0" w:space="0" w:sz="8" w:val="single"/>
              <w:left w:color="000000" w:space="0" w:sz="0" w:val="nil"/>
              <w:bottom w:color="000000" w:space="0" w:sz="0" w:val="nil"/>
              <w:right w:color="0092d1" w:space="0" w:sz="8" w:val="dashed"/>
            </w:tcBorders>
            <w:vAlign w:val="center"/>
          </w:tcPr>
          <w:p w:rsidR="00000000" w:rsidDel="00000000" w:rsidP="00000000" w:rsidRDefault="00000000" w:rsidRPr="00000000" w14:paraId="00000185">
            <w:pPr>
              <w:rPr>
                <w:rFonts w:ascii="Calibri" w:cs="Calibri" w:eastAsia="Calibri" w:hAnsi="Calibri"/>
                <w:sz w:val="22"/>
                <w:szCs w:val="22"/>
              </w:rPr>
            </w:pPr>
            <w:r w:rsidDel="00000000" w:rsidR="00000000" w:rsidRPr="00000000">
              <w:rPr>
                <w:rtl w:val="0"/>
              </w:rPr>
            </w:r>
          </w:p>
        </w:tc>
      </w:tr>
      <w:tr>
        <w:trPr>
          <w:cantSplit w:val="0"/>
          <w:trHeight w:val="380" w:hRule="atLeast"/>
          <w:tblHeader w:val="0"/>
        </w:trPr>
        <w:tc>
          <w:tcPr>
            <w:tcBorders>
              <w:top w:color="ffffff" w:space="0" w:sz="8" w:val="single"/>
              <w:left w:color="4ec3e0" w:space="0" w:sz="8" w:val="single"/>
              <w:bottom w:color="ffffff" w:space="0" w:sz="8" w:val="single"/>
              <w:right w:color="000000" w:space="0" w:sz="0" w:val="nil"/>
            </w:tcBorders>
            <w:shd w:fill="0092d1" w:val="clear"/>
            <w:vAlign w:val="center"/>
          </w:tcPr>
          <w:p w:rsidR="00000000" w:rsidDel="00000000" w:rsidP="00000000" w:rsidRDefault="00000000" w:rsidRPr="00000000" w14:paraId="00000186">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Name &amp; Title:</w:t>
              <w:tab/>
            </w:r>
          </w:p>
        </w:tc>
        <w:tc>
          <w:tcPr>
            <w:tcBorders>
              <w:top w:color="000000" w:space="0" w:sz="0" w:val="nil"/>
              <w:left w:color="000000" w:space="0" w:sz="0" w:val="nil"/>
              <w:bottom w:color="000000" w:space="0" w:sz="0" w:val="nil"/>
              <w:right w:color="0092d1" w:space="0" w:sz="4" w:val="single"/>
            </w:tcBorders>
            <w:vAlign w:val="center"/>
          </w:tcPr>
          <w:p w:rsidR="00000000" w:rsidDel="00000000" w:rsidP="00000000" w:rsidRDefault="00000000" w:rsidRPr="00000000" w14:paraId="00000187">
            <w:pPr>
              <w:rPr>
                <w:rFonts w:ascii="Calibri" w:cs="Calibri" w:eastAsia="Calibri" w:hAnsi="Calibri"/>
                <w:sz w:val="22"/>
                <w:szCs w:val="22"/>
              </w:rPr>
            </w:pPr>
            <w:r w:rsidDel="00000000" w:rsidR="00000000" w:rsidRPr="00000000">
              <w:rPr>
                <w:rtl w:val="0"/>
              </w:rPr>
            </w:r>
          </w:p>
        </w:tc>
      </w:tr>
      <w:tr>
        <w:trPr>
          <w:cantSplit w:val="0"/>
          <w:trHeight w:val="380" w:hRule="atLeast"/>
          <w:tblHeader w:val="0"/>
        </w:trPr>
        <w:tc>
          <w:tcPr>
            <w:tcBorders>
              <w:top w:color="ffffff" w:space="0" w:sz="8" w:val="single"/>
              <w:left w:color="4ec3e0" w:space="0" w:sz="8" w:val="single"/>
              <w:bottom w:color="ffffff" w:space="0" w:sz="8" w:val="single"/>
              <w:right w:color="000000" w:space="0" w:sz="0" w:val="nil"/>
            </w:tcBorders>
            <w:shd w:fill="0092d1" w:val="clear"/>
            <w:vAlign w:val="center"/>
          </w:tcPr>
          <w:p w:rsidR="00000000" w:rsidDel="00000000" w:rsidP="00000000" w:rsidRDefault="00000000" w:rsidRPr="00000000" w14:paraId="00000188">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Contact info</w:t>
            </w:r>
          </w:p>
        </w:tc>
        <w:tc>
          <w:tcPr>
            <w:tcBorders>
              <w:top w:color="000000" w:space="0" w:sz="0" w:val="nil"/>
              <w:left w:color="000000" w:space="0" w:sz="0" w:val="nil"/>
              <w:bottom w:color="000000" w:space="0" w:sz="0" w:val="nil"/>
              <w:right w:color="0092d1" w:space="0" w:sz="4" w:val="single"/>
            </w:tcBorders>
            <w:vAlign w:val="center"/>
          </w:tcPr>
          <w:p w:rsidR="00000000" w:rsidDel="00000000" w:rsidP="00000000" w:rsidRDefault="00000000" w:rsidRPr="00000000" w14:paraId="00000189">
            <w:pPr>
              <w:rPr>
                <w:rFonts w:ascii="Calibri" w:cs="Calibri" w:eastAsia="Calibri" w:hAnsi="Calibri"/>
                <w:sz w:val="22"/>
                <w:szCs w:val="22"/>
              </w:rPr>
            </w:pPr>
            <w:r w:rsidDel="00000000" w:rsidR="00000000" w:rsidRPr="00000000">
              <w:rPr>
                <w:rtl w:val="0"/>
              </w:rPr>
            </w:r>
          </w:p>
        </w:tc>
      </w:tr>
      <w:tr>
        <w:trPr>
          <w:cantSplit w:val="0"/>
          <w:trHeight w:val="380" w:hRule="atLeast"/>
          <w:tblHeader w:val="0"/>
        </w:trPr>
        <w:tc>
          <w:tcPr>
            <w:tcBorders>
              <w:top w:color="ffffff" w:space="0" w:sz="8" w:val="single"/>
              <w:left w:color="4ec3e0" w:space="0" w:sz="8" w:val="single"/>
              <w:bottom w:color="4ec3e0" w:space="0" w:sz="8" w:val="single"/>
              <w:right w:color="000000" w:space="0" w:sz="0" w:val="nil"/>
            </w:tcBorders>
            <w:shd w:fill="0092d1" w:val="clear"/>
            <w:vAlign w:val="center"/>
          </w:tcPr>
          <w:p w:rsidR="00000000" w:rsidDel="00000000" w:rsidP="00000000" w:rsidRDefault="00000000" w:rsidRPr="00000000" w14:paraId="0000018A">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Date:</w:t>
              <w:tab/>
            </w:r>
          </w:p>
        </w:tc>
        <w:tc>
          <w:tcPr>
            <w:tcBorders>
              <w:top w:color="000000" w:space="0" w:sz="0" w:val="nil"/>
              <w:left w:color="000000" w:space="0" w:sz="0" w:val="nil"/>
              <w:bottom w:color="4ec3e0" w:space="0" w:sz="8" w:val="single"/>
              <w:right w:color="0092d1" w:space="0" w:sz="4" w:val="single"/>
            </w:tcBorders>
            <w:vAlign w:val="center"/>
          </w:tcPr>
          <w:p w:rsidR="00000000" w:rsidDel="00000000" w:rsidP="00000000" w:rsidRDefault="00000000" w:rsidRPr="00000000" w14:paraId="0000018B">
            <w:pPr>
              <w:rPr>
                <w:rFonts w:ascii="Calibri" w:cs="Calibri" w:eastAsia="Calibri" w:hAnsi="Calibri"/>
                <w:color w:val="ff0000"/>
                <w:sz w:val="22"/>
                <w:szCs w:val="22"/>
              </w:rPr>
            </w:pPr>
            <w:r w:rsidDel="00000000" w:rsidR="00000000" w:rsidRPr="00000000">
              <w:rPr>
                <w:rtl w:val="0"/>
              </w:rPr>
            </w:r>
          </w:p>
        </w:tc>
      </w:tr>
    </w:tbl>
    <w:p w:rsidR="00000000" w:rsidDel="00000000" w:rsidP="00000000" w:rsidRDefault="00000000" w:rsidRPr="00000000" w14:paraId="0000018C">
      <w:pPr>
        <w:pStyle w:val="Heading1"/>
        <w:widowControl w:val="0"/>
        <w:spacing w:line="276" w:lineRule="auto"/>
        <w:rPr/>
      </w:pPr>
      <w:bookmarkStart w:colFirst="0" w:colLast="0" w:name="_44sinio" w:id="16"/>
      <w:bookmarkEnd w:id="16"/>
      <w:r w:rsidDel="00000000" w:rsidR="00000000" w:rsidRPr="00000000">
        <w:rPr>
          <w:rtl w:val="0"/>
        </w:rPr>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r>
    </w:p>
    <w:p w:rsidR="00000000" w:rsidDel="00000000" w:rsidP="00000000" w:rsidRDefault="00000000" w:rsidRPr="00000000" w14:paraId="00000190">
      <w:pPr>
        <w:rPr/>
      </w:pPr>
      <w:r w:rsidDel="00000000" w:rsidR="00000000" w:rsidRPr="00000000">
        <w:rPr>
          <w:rtl w:val="0"/>
        </w:rPr>
      </w:r>
    </w:p>
    <w:p w:rsidR="00000000" w:rsidDel="00000000" w:rsidP="00000000" w:rsidRDefault="00000000" w:rsidRPr="00000000" w14:paraId="00000191">
      <w:pPr>
        <w:rPr/>
      </w:pPr>
      <w:r w:rsidDel="00000000" w:rsidR="00000000" w:rsidRPr="00000000">
        <w:rPr>
          <w:rtl w:val="0"/>
        </w:rPr>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pPr>
      <w:r w:rsidDel="00000000" w:rsidR="00000000" w:rsidRPr="00000000">
        <w:rPr>
          <w:rtl w:val="0"/>
        </w:rPr>
      </w:r>
    </w:p>
    <w:p w:rsidR="00000000" w:rsidDel="00000000" w:rsidP="00000000" w:rsidRDefault="00000000" w:rsidRPr="00000000" w14:paraId="00000194">
      <w:pPr>
        <w:rPr/>
      </w:pPr>
      <w:r w:rsidDel="00000000" w:rsidR="00000000" w:rsidRPr="00000000">
        <w:rPr>
          <w:rtl w:val="0"/>
        </w:rPr>
      </w:r>
    </w:p>
    <w:p w:rsidR="00000000" w:rsidDel="00000000" w:rsidP="00000000" w:rsidRDefault="00000000" w:rsidRPr="00000000" w14:paraId="00000195">
      <w:pPr>
        <w:rPr/>
      </w:pP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pPr>
      <w:r w:rsidDel="00000000" w:rsidR="00000000" w:rsidRPr="00000000">
        <w:rPr>
          <w:rtl w:val="0"/>
        </w:rPr>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pStyle w:val="Heading1"/>
        <w:rPr/>
      </w:pPr>
      <w:bookmarkStart w:colFirst="0" w:colLast="0" w:name="_2jxsxqh" w:id="17"/>
      <w:bookmarkEnd w:id="17"/>
      <w:r w:rsidDel="00000000" w:rsidR="00000000" w:rsidRPr="00000000">
        <w:rPr>
          <w:rtl w:val="0"/>
        </w:rPr>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pStyle w:val="Heading1"/>
        <w:rPr/>
      </w:pPr>
      <w:bookmarkStart w:colFirst="0" w:colLast="0" w:name="_z337ya" w:id="18"/>
      <w:bookmarkEnd w:id="18"/>
      <w:r w:rsidDel="00000000" w:rsidR="00000000" w:rsidRPr="00000000">
        <w:rPr>
          <w:rtl w:val="0"/>
        </w:rPr>
        <w:t xml:space="preserve">Annex B - Grant Application Form  </w:t>
      </w:r>
    </w:p>
    <w:p w:rsidR="00000000" w:rsidDel="00000000" w:rsidP="00000000" w:rsidRDefault="00000000" w:rsidRPr="00000000" w14:paraId="0000019E">
      <w:pPr>
        <w:pStyle w:val="Heading2"/>
        <w:numPr>
          <w:ilvl w:val="0"/>
          <w:numId w:val="23"/>
        </w:numPr>
        <w:ind w:left="720" w:hanging="360"/>
        <w:rPr>
          <w:b w:val="1"/>
          <w:color w:val="0092d1"/>
        </w:rPr>
      </w:pPr>
      <w:bookmarkStart w:colFirst="0" w:colLast="0" w:name="_3j2qqm3" w:id="19"/>
      <w:bookmarkEnd w:id="19"/>
      <w:r w:rsidDel="00000000" w:rsidR="00000000" w:rsidRPr="00000000">
        <w:rPr>
          <w:rFonts w:ascii="Calibri" w:cs="Calibri" w:eastAsia="Calibri" w:hAnsi="Calibri"/>
          <w:b w:val="1"/>
          <w:color w:val="0092d1"/>
          <w:sz w:val="36"/>
          <w:szCs w:val="36"/>
          <w:rtl w:val="0"/>
        </w:rPr>
        <w:t xml:space="preserve">Technical Proposal </w:t>
      </w:r>
      <w:r w:rsidDel="00000000" w:rsidR="00000000" w:rsidRPr="00000000">
        <w:rPr>
          <w:rtl w:val="0"/>
        </w:rPr>
      </w:r>
    </w:p>
    <w:tbl>
      <w:tblPr>
        <w:tblStyle w:val="Table7"/>
        <w:tblW w:w="9330.0" w:type="dxa"/>
        <w:jc w:val="left"/>
        <w:tblInd w:w="14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3131"/>
        <w:gridCol w:w="6199"/>
        <w:tblGridChange w:id="0">
          <w:tblGrid>
            <w:gridCol w:w="3131"/>
            <w:gridCol w:w="6199"/>
          </w:tblGrid>
        </w:tblGridChange>
      </w:tblGrid>
      <w:tr>
        <w:trPr>
          <w:cantSplit w:val="0"/>
          <w:trHeight w:val="380" w:hRule="atLeast"/>
          <w:tblHeader w:val="0"/>
        </w:trPr>
        <w:tc>
          <w:tcPr>
            <w:gridSpan w:val="2"/>
          </w:tcPr>
          <w:p w:rsidR="00000000" w:rsidDel="00000000" w:rsidP="00000000" w:rsidRDefault="00000000" w:rsidRPr="00000000" w14:paraId="0000019F">
            <w:pPr>
              <w:numPr>
                <w:ilvl w:val="1"/>
                <w:numId w:val="23"/>
              </w:numPr>
              <w:pBdr>
                <w:top w:space="0" w:sz="0" w:val="nil"/>
                <w:left w:space="0" w:sz="0" w:val="nil"/>
                <w:bottom w:space="0" w:sz="0" w:val="nil"/>
                <w:right w:space="0" w:sz="0" w:val="nil"/>
                <w:between w:space="0" w:sz="0" w:val="nil"/>
              </w:pBdr>
              <w:spacing w:line="288" w:lineRule="auto"/>
              <w:ind w:left="314" w:hanging="360"/>
              <w:rPr>
                <w:rFonts w:ascii="Calibri" w:cs="Calibri" w:eastAsia="Calibri" w:hAnsi="Calibri"/>
                <w:sz w:val="24"/>
                <w:szCs w:val="24"/>
              </w:rPr>
            </w:pPr>
            <w:r w:rsidDel="00000000" w:rsidR="00000000" w:rsidRPr="00000000">
              <w:rPr>
                <w:rFonts w:ascii="Calibri" w:cs="Calibri" w:eastAsia="Calibri" w:hAnsi="Calibri"/>
                <w:b w:val="0"/>
                <w:color w:val="000000"/>
                <w:sz w:val="24"/>
                <w:szCs w:val="24"/>
                <w:rtl w:val="0"/>
              </w:rPr>
              <w:t xml:space="preserve">The organizational background and capacity to implement the grant activities</w:t>
            </w:r>
            <w:r w:rsidDel="00000000" w:rsidR="00000000" w:rsidRPr="00000000">
              <w:rPr>
                <w:rtl w:val="0"/>
              </w:rPr>
            </w:r>
          </w:p>
        </w:tc>
      </w:tr>
      <w:tr>
        <w:trPr>
          <w:cantSplit w:val="0"/>
          <w:trHeight w:val="380" w:hRule="atLeast"/>
          <w:tblHeader w:val="0"/>
        </w:trPr>
        <w:tc>
          <w:tcPr>
            <w:tcBorders>
              <w:bottom w:color="548dd4" w:space="0" w:sz="4" w:val="single"/>
              <w:right w:color="548dd4" w:space="0" w:sz="4" w:val="single"/>
            </w:tcBorders>
            <w:shd w:fill="auto" w:val="clear"/>
          </w:tcPr>
          <w:p w:rsidR="00000000" w:rsidDel="00000000" w:rsidP="00000000" w:rsidRDefault="00000000" w:rsidRPr="00000000" w14:paraId="000001A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Proponent (please indicate principal applicant)</w:t>
            </w:r>
          </w:p>
        </w:tc>
        <w:tc>
          <w:tcPr>
            <w:tcBorders>
              <w:left w:color="548dd4" w:space="0" w:sz="4" w:val="single"/>
              <w:bottom w:color="548dd4" w:space="0" w:sz="4" w:val="single"/>
            </w:tcBorders>
            <w:shd w:fill="auto" w:val="clear"/>
          </w:tcPr>
          <w:p w:rsidR="00000000" w:rsidDel="00000000" w:rsidP="00000000" w:rsidRDefault="00000000" w:rsidRPr="00000000" w14:paraId="000001A2">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548dd4" w:space="0" w:sz="4" w:val="single"/>
              <w:right w:color="548dd4" w:space="0" w:sz="4" w:val="single"/>
            </w:tcBorders>
            <w:shd w:fill="auto" w:val="clear"/>
          </w:tcPr>
          <w:p w:rsidR="00000000" w:rsidDel="00000000" w:rsidP="00000000" w:rsidRDefault="00000000" w:rsidRPr="00000000" w14:paraId="000001A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 the case of a consortium, please list all partners and indicate the principal applicant</w:t>
            </w:r>
          </w:p>
        </w:tc>
        <w:tc>
          <w:tcPr>
            <w:tcBorders>
              <w:top w:color="548dd4" w:space="0" w:sz="4" w:val="single"/>
              <w:left w:color="548dd4" w:space="0" w:sz="4" w:val="single"/>
              <w:bottom w:color="548dd4" w:space="0" w:sz="4" w:val="single"/>
            </w:tcBorders>
            <w:shd w:fill="auto" w:val="clear"/>
          </w:tcPr>
          <w:p w:rsidR="00000000" w:rsidDel="00000000" w:rsidP="00000000" w:rsidRDefault="00000000" w:rsidRPr="00000000" w14:paraId="000001A4">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A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Please list the number of activities included in the proposal (ref the activity number under point 4 above)</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A6">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A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Organization Registration No.</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A8">
            <w:pPr>
              <w:rPr>
                <w:rFonts w:ascii="Calibri" w:cs="Calibri" w:eastAsia="Calibri" w:hAnsi="Calibri"/>
                <w:color w:val="008000"/>
                <w:sz w:val="22"/>
                <w:szCs w:val="22"/>
              </w:rPr>
            </w:pPr>
            <w:r w:rsidDel="00000000" w:rsidR="00000000" w:rsidRPr="00000000">
              <w:rPr>
                <w:rtl w:val="0"/>
              </w:rPr>
            </w:r>
          </w:p>
        </w:tc>
      </w:tr>
      <w:tr>
        <w:trPr>
          <w:cantSplit w:val="0"/>
          <w:trHeight w:val="924"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A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UN Sanction </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60" w:lineRule="auto"/>
              <w:jc w:val="both"/>
              <w:rPr>
                <w:rFonts w:ascii="Calibri" w:cs="Calibri" w:eastAsia="Calibri" w:hAnsi="Calibri"/>
                <w:color w:val="4f81bd"/>
                <w:sz w:val="22"/>
                <w:szCs w:val="22"/>
              </w:rPr>
            </w:pPr>
            <w:r w:rsidDel="00000000" w:rsidR="00000000" w:rsidRPr="00000000">
              <w:rPr>
                <w:rFonts w:ascii="Calibri" w:cs="Calibri" w:eastAsia="Calibri" w:hAnsi="Calibri"/>
                <w:color w:val="7f7f7f"/>
                <w:sz w:val="22"/>
                <w:szCs w:val="22"/>
                <w:rtl w:val="0"/>
              </w:rPr>
              <w:t xml:space="preserve">Confirm that the supplier is not included in the </w:t>
            </w:r>
            <w:r w:rsidDel="00000000" w:rsidR="00000000" w:rsidRPr="00000000">
              <w:rPr>
                <w:rFonts w:ascii="Calibri" w:cs="Calibri" w:eastAsia="Calibri" w:hAnsi="Calibri"/>
                <w:color w:val="808080"/>
                <w:sz w:val="22"/>
                <w:szCs w:val="22"/>
                <w:rtl w:val="0"/>
              </w:rPr>
              <w:t xml:space="preserve"> </w:t>
            </w:r>
            <w:hyperlink r:id="rId15">
              <w:r w:rsidDel="00000000" w:rsidR="00000000" w:rsidRPr="00000000">
                <w:rPr>
                  <w:rFonts w:ascii="Calibri" w:cs="Calibri" w:eastAsia="Calibri" w:hAnsi="Calibri"/>
                  <w:color w:val="4f81bd"/>
                  <w:sz w:val="22"/>
                  <w:szCs w:val="22"/>
                  <w:u w:val="single"/>
                  <w:rtl w:val="0"/>
                </w:rPr>
                <w:t xml:space="preserve">Consolidated United Nations Security Council Sanctions List</w:t>
              </w:r>
            </w:hyperlink>
            <w:hyperlink r:id="rId16">
              <w:r w:rsidDel="00000000" w:rsidR="00000000" w:rsidRPr="00000000">
                <w:rPr>
                  <w:rFonts w:ascii="Calibri" w:cs="Calibri" w:eastAsia="Calibri" w:hAnsi="Calibri"/>
                  <w:color w:val="808080"/>
                  <w:sz w:val="22"/>
                  <w:szCs w:val="22"/>
                  <w:u w:val="single"/>
                  <w:rtl w:val="0"/>
                </w:rPr>
                <w:t xml:space="preserve">​</w:t>
              </w:r>
            </w:hyperlink>
            <w:r w:rsidDel="00000000" w:rsidR="00000000" w:rsidRPr="00000000">
              <w:rPr>
                <w:rFonts w:ascii="Calibri" w:cs="Calibri" w:eastAsia="Calibri" w:hAnsi="Calibri"/>
                <w:color w:val="808080"/>
                <w:sz w:val="22"/>
                <w:szCs w:val="22"/>
                <w:rtl w:val="0"/>
              </w:rPr>
              <w:t xml:space="preserve">, including the </w:t>
            </w:r>
            <w:hyperlink r:id="rId17">
              <w:r w:rsidDel="00000000" w:rsidR="00000000" w:rsidRPr="00000000">
                <w:rPr>
                  <w:rFonts w:ascii="Calibri" w:cs="Calibri" w:eastAsia="Calibri" w:hAnsi="Calibri"/>
                  <w:color w:val="4f81bd"/>
                  <w:sz w:val="22"/>
                  <w:szCs w:val="22"/>
                  <w:u w:val="single"/>
                  <w:rtl w:val="0"/>
                </w:rPr>
                <w:t xml:space="preserve">UN Security Council Resolution 1267/1989 list</w:t>
              </w:r>
            </w:hyperlink>
            <w:r w:rsidDel="00000000" w:rsidR="00000000" w:rsidRPr="00000000">
              <w:rPr>
                <w:rFonts w:ascii="Calibri" w:cs="Calibri" w:eastAsia="Calibri" w:hAnsi="Calibri"/>
                <w:color w:val="4f81bd"/>
                <w:sz w:val="22"/>
                <w:szCs w:val="22"/>
                <w:rtl w:val="0"/>
              </w:rPr>
              <w:t xml:space="preserve">;</w:t>
            </w:r>
          </w:p>
          <w:p w:rsidR="00000000" w:rsidDel="00000000" w:rsidP="00000000" w:rsidRDefault="00000000" w:rsidRPr="00000000" w14:paraId="000001AB">
            <w:pPr>
              <w:rPr>
                <w:rFonts w:ascii="Calibri" w:cs="Calibri" w:eastAsia="Calibri" w:hAnsi="Calibri"/>
                <w:color w:val="7f7f7f"/>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A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Legal status – date and country of registration (to be attached to the submission)</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AD">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A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Nature of the proposing organization</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AF">
            <w:pPr>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1. Non-profit Entity; 2. Community-based organization, 3. Research or training institution; 4. Non-for profit company; 5. Others (explain). </w:t>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Organization Website;</w:t>
            </w:r>
          </w:p>
          <w:p w:rsidR="00000000" w:rsidDel="00000000" w:rsidP="00000000" w:rsidRDefault="00000000" w:rsidRPr="00000000" w14:paraId="000001B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Address; Phone</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2">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Membership and affiliation to associations or umbrella groupings</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4">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Organizations purpose and core activities; approach (philosophy); target population group</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6">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Organizational structure, governance and administrative framework</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8">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Number of staff members/personnel</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A">
            <w:pPr>
              <w:rPr>
                <w:rFonts w:ascii="Calibri" w:cs="Calibri" w:eastAsia="Calibri" w:hAnsi="Calibri"/>
                <w:sz w:val="22"/>
                <w:szCs w:val="22"/>
              </w:rPr>
            </w:pPr>
            <w:r w:rsidDel="00000000" w:rsidR="00000000" w:rsidRPr="00000000">
              <w:rPr>
                <w:rFonts w:ascii="Calibri" w:cs="Calibri" w:eastAsia="Calibri" w:hAnsi="Calibri"/>
                <w:color w:val="7f7f7f"/>
                <w:sz w:val="22"/>
                <w:szCs w:val="22"/>
                <w:rtl w:val="0"/>
              </w:rPr>
              <w:t xml:space="preserve">Full Time:                                  Part Time</w:t>
            </w: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Budget for most recent fiscal years</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C">
            <w:pPr>
              <w:rPr>
                <w:rFonts w:ascii="Calibri" w:cs="Calibri" w:eastAsia="Calibri" w:hAnsi="Calibri"/>
                <w:color w:val="008000"/>
                <w:sz w:val="22"/>
                <w:szCs w:val="22"/>
              </w:rPr>
            </w:pP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Does your organization have a written accounting policies and procedures manual?  　</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BE">
            <w:pPr>
              <w:rPr>
                <w:rFonts w:ascii="Calibri" w:cs="Calibri" w:eastAsia="Calibri" w:hAnsi="Calibri"/>
                <w:color w:val="008000"/>
                <w:sz w:val="22"/>
                <w:szCs w:val="22"/>
              </w:rPr>
            </w:pPr>
            <w:r w:rsidDel="00000000" w:rsidR="00000000" w:rsidRPr="00000000">
              <w:rPr>
                <w:rFonts w:ascii="Calibri" w:cs="Calibri" w:eastAsia="Calibri" w:hAnsi="Calibri"/>
                <w:color w:val="7f7f7f"/>
                <w:sz w:val="22"/>
                <w:szCs w:val="22"/>
                <w:rtl w:val="0"/>
              </w:rPr>
              <w:t xml:space="preserve">Yes                                     No</w:t>
            </w:r>
            <w:r w:rsidDel="00000000" w:rsidR="00000000" w:rsidRPr="00000000">
              <w:rPr>
                <w:rtl w:val="0"/>
              </w:rPr>
            </w:r>
          </w:p>
        </w:tc>
      </w:tr>
      <w:tr>
        <w:trPr>
          <w:cantSplit w:val="0"/>
          <w:trHeight w:val="380"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B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Is your accounting system an automated double-entry system?    </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C0">
            <w:pPr>
              <w:rPr>
                <w:rFonts w:ascii="Calibri" w:cs="Calibri" w:eastAsia="Calibri" w:hAnsi="Calibri"/>
                <w:color w:val="008000"/>
                <w:sz w:val="22"/>
                <w:szCs w:val="22"/>
              </w:rPr>
            </w:pPr>
            <w:r w:rsidDel="00000000" w:rsidR="00000000" w:rsidRPr="00000000">
              <w:rPr>
                <w:rFonts w:ascii="Calibri" w:cs="Calibri" w:eastAsia="Calibri" w:hAnsi="Calibri"/>
                <w:color w:val="7f7f7f"/>
                <w:sz w:val="22"/>
                <w:szCs w:val="22"/>
                <w:rtl w:val="0"/>
              </w:rPr>
              <w:t xml:space="preserve">Yes                                     No</w:t>
            </w:r>
            <w:r w:rsidDel="00000000" w:rsidR="00000000" w:rsidRPr="00000000">
              <w:rPr>
                <w:rtl w:val="0"/>
              </w:rPr>
            </w:r>
          </w:p>
        </w:tc>
      </w:tr>
      <w:tr>
        <w:trPr>
          <w:cantSplit w:val="0"/>
          <w:trHeight w:val="4295" w:hRule="atLeast"/>
          <w:tblHeader w:val="0"/>
        </w:trPr>
        <w:tc>
          <w:tcPr>
            <w:tcBorders>
              <w:top w:color="548dd4" w:space="0" w:sz="4" w:val="single"/>
              <w:bottom w:color="0092d1" w:space="0" w:sz="8" w:val="single"/>
              <w:right w:color="548dd4" w:space="0" w:sz="4" w:val="single"/>
            </w:tcBorders>
            <w:shd w:fill="auto" w:val="clear"/>
          </w:tcPr>
          <w:p w:rsidR="00000000" w:rsidDel="00000000" w:rsidP="00000000" w:rsidRDefault="00000000" w:rsidRPr="00000000" w14:paraId="000001C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Full financial statements including balance sheet, income statement, cash flow statement and statement of shareholders' equity for 2019 and 2020 demonstrating a min yearly turnover of USD 100,000 </w:t>
            </w:r>
          </w:p>
          <w:p w:rsidR="00000000" w:rsidDel="00000000" w:rsidP="00000000" w:rsidRDefault="00000000" w:rsidRPr="00000000" w14:paraId="000001C2">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C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Statements shall be duly stamped and signed by the organization's Director and Chief Financial Officer/Chief accountant.  </w:t>
            </w:r>
          </w:p>
          <w:p w:rsidR="00000000" w:rsidDel="00000000" w:rsidP="00000000" w:rsidRDefault="00000000" w:rsidRPr="00000000" w14:paraId="000001C4">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C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Audited financial statements for the same period shall be provided, if available</w:t>
            </w:r>
          </w:p>
        </w:tc>
        <w:tc>
          <w:tcPr>
            <w:tcBorders>
              <w:top w:color="548dd4" w:space="0" w:sz="4" w:val="single"/>
              <w:left w:color="548dd4" w:space="0" w:sz="4" w:val="single"/>
              <w:bottom w:color="0092d1" w:space="0" w:sz="8" w:val="single"/>
            </w:tcBorders>
            <w:shd w:fill="auto" w:val="clear"/>
          </w:tcPr>
          <w:p w:rsidR="00000000" w:rsidDel="00000000" w:rsidP="00000000" w:rsidRDefault="00000000" w:rsidRPr="00000000" w14:paraId="000001C6">
            <w:pPr>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Yes (attached signed and stamped certified financial statements) </w:t>
            </w:r>
          </w:p>
          <w:p w:rsidR="00000000" w:rsidDel="00000000" w:rsidP="00000000" w:rsidRDefault="00000000" w:rsidRPr="00000000" w14:paraId="000001C7">
            <w:pPr>
              <w:rPr>
                <w:rFonts w:ascii="Calibri" w:cs="Calibri" w:eastAsia="Calibri" w:hAnsi="Calibri"/>
                <w:color w:val="7f7f7f"/>
                <w:sz w:val="22"/>
                <w:szCs w:val="22"/>
              </w:rPr>
            </w:pPr>
            <w:r w:rsidDel="00000000" w:rsidR="00000000" w:rsidRPr="00000000">
              <w:rPr>
                <w:rtl w:val="0"/>
              </w:rPr>
            </w:r>
          </w:p>
          <w:p w:rsidR="00000000" w:rsidDel="00000000" w:rsidP="00000000" w:rsidRDefault="00000000" w:rsidRPr="00000000" w14:paraId="000001C8">
            <w:pPr>
              <w:rPr>
                <w:rFonts w:ascii="Calibri" w:cs="Calibri" w:eastAsia="Calibri" w:hAnsi="Calibri"/>
                <w:color w:val="008000"/>
                <w:sz w:val="22"/>
                <w:szCs w:val="22"/>
              </w:rPr>
            </w:pPr>
            <w:r w:rsidDel="00000000" w:rsidR="00000000" w:rsidRPr="00000000">
              <w:rPr>
                <w:rFonts w:ascii="Calibri" w:cs="Calibri" w:eastAsia="Calibri" w:hAnsi="Calibri"/>
                <w:color w:val="7f7f7f"/>
                <w:sz w:val="22"/>
                <w:szCs w:val="22"/>
                <w:rtl w:val="0"/>
              </w:rPr>
              <w:t xml:space="preserve"> No</w:t>
            </w:r>
            <w:r w:rsidDel="00000000" w:rsidR="00000000" w:rsidRPr="00000000">
              <w:rPr>
                <w:rtl w:val="0"/>
              </w:rPr>
            </w:r>
          </w:p>
        </w:tc>
      </w:tr>
      <w:tr>
        <w:trPr>
          <w:cantSplit w:val="0"/>
          <w:trHeight w:val="380" w:hRule="atLeast"/>
          <w:tblHeader w:val="0"/>
        </w:trPr>
        <w:tc>
          <w:tcPr>
            <w:tcBorders>
              <w:top w:color="548dd4" w:space="0" w:sz="4" w:val="single"/>
              <w:bottom w:color="548dd4" w:space="0" w:sz="4" w:val="single"/>
              <w:right w:color="548dd4" w:space="0" w:sz="4" w:val="single"/>
            </w:tcBorders>
            <w:shd w:fill="auto" w:val="clear"/>
          </w:tcPr>
          <w:p w:rsidR="00000000" w:rsidDel="00000000" w:rsidP="00000000" w:rsidRDefault="00000000" w:rsidRPr="00000000" w14:paraId="000001C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Years of experience - list experiences of your organization relevant to the proposed project</w:t>
            </w:r>
          </w:p>
        </w:tc>
        <w:tc>
          <w:tcPr>
            <w:tcBorders>
              <w:top w:color="548dd4" w:space="0" w:sz="4" w:val="single"/>
              <w:left w:color="548dd4" w:space="0" w:sz="4" w:val="single"/>
              <w:bottom w:color="548dd4" w:space="0" w:sz="4" w:val="single"/>
            </w:tcBorders>
            <w:shd w:fill="auto" w:val="clear"/>
          </w:tcPr>
          <w:p w:rsidR="00000000" w:rsidDel="00000000" w:rsidP="00000000" w:rsidRDefault="00000000" w:rsidRPr="00000000" w14:paraId="000001CA">
            <w:pPr>
              <w:rPr>
                <w:rFonts w:ascii="Calibri" w:cs="Calibri" w:eastAsia="Calibri" w:hAnsi="Calibri"/>
                <w:color w:val="7f7f7f"/>
                <w:sz w:val="22"/>
                <w:szCs w:val="22"/>
              </w:rPr>
            </w:pPr>
            <w:bookmarkStart w:colFirst="0" w:colLast="0" w:name="_1y810tw" w:id="20"/>
            <w:bookmarkEnd w:id="20"/>
            <w:r w:rsidDel="00000000" w:rsidR="00000000" w:rsidRPr="00000000">
              <w:rPr>
                <w:rFonts w:ascii="Calibri" w:cs="Calibri" w:eastAsia="Calibri" w:hAnsi="Calibri"/>
                <w:color w:val="7f7f7f"/>
                <w:sz w:val="22"/>
                <w:szCs w:val="22"/>
                <w:rtl w:val="0"/>
              </w:rPr>
              <w:t xml:space="preserve">Please fill in the History Form (Annex E)</w:t>
            </w:r>
            <w:r w:rsidDel="00000000" w:rsidR="00000000" w:rsidRPr="00000000">
              <w:rPr>
                <w:rFonts w:ascii="Calibri" w:cs="Calibri" w:eastAsia="Calibri" w:hAnsi="Calibri"/>
                <w:color w:val="0000ff"/>
                <w:sz w:val="22"/>
                <w:szCs w:val="22"/>
                <w:u w:val="single"/>
                <w:rtl w:val="0"/>
              </w:rPr>
              <w:t xml:space="preserve">  </w:t>
            </w:r>
            <w:r w:rsidDel="00000000" w:rsidR="00000000" w:rsidRPr="00000000">
              <w:rPr>
                <w:rtl w:val="0"/>
              </w:rPr>
            </w:r>
          </w:p>
          <w:p w:rsidR="00000000" w:rsidDel="00000000" w:rsidP="00000000" w:rsidRDefault="00000000" w:rsidRPr="00000000" w14:paraId="000001CB">
            <w:pPr>
              <w:rPr>
                <w:rFonts w:ascii="Calibri" w:cs="Calibri" w:eastAsia="Calibri" w:hAnsi="Calibri"/>
                <w:color w:val="008000"/>
                <w:sz w:val="22"/>
                <w:szCs w:val="22"/>
              </w:rPr>
            </w:pPr>
            <w:r w:rsidDel="00000000" w:rsidR="00000000" w:rsidRPr="00000000">
              <w:rPr>
                <w:rtl w:val="0"/>
              </w:rPr>
            </w:r>
          </w:p>
        </w:tc>
      </w:tr>
    </w:tbl>
    <w:p w:rsidR="00000000" w:rsidDel="00000000" w:rsidP="00000000" w:rsidRDefault="00000000" w:rsidRPr="00000000" w14:paraId="000001CC">
      <w:pPr>
        <w:jc w:val="both"/>
        <w:rPr>
          <w:rFonts w:ascii="Calibri" w:cs="Calibri" w:eastAsia="Calibri" w:hAnsi="Calibri"/>
          <w:sz w:val="22"/>
          <w:szCs w:val="22"/>
        </w:rPr>
      </w:pPr>
      <w:r w:rsidDel="00000000" w:rsidR="00000000" w:rsidRPr="00000000">
        <w:rPr>
          <w:rtl w:val="0"/>
        </w:rPr>
      </w:r>
    </w:p>
    <w:tbl>
      <w:tblPr>
        <w:tblStyle w:val="Table8"/>
        <w:tblW w:w="9330.0" w:type="dxa"/>
        <w:jc w:val="left"/>
        <w:tblInd w:w="15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9330"/>
        <w:tblGridChange w:id="0">
          <w:tblGrid>
            <w:gridCol w:w="9330"/>
          </w:tblGrid>
        </w:tblGridChange>
      </w:tblGrid>
      <w:tr>
        <w:trPr>
          <w:cantSplit w:val="0"/>
          <w:trHeight w:val="380" w:hRule="atLeast"/>
          <w:tblHeader w:val="0"/>
        </w:trPr>
        <w:tc>
          <w:tcPr/>
          <w:p w:rsidR="00000000" w:rsidDel="00000000" w:rsidP="00000000" w:rsidRDefault="00000000" w:rsidRPr="00000000" w14:paraId="000001CD">
            <w:pPr>
              <w:numPr>
                <w:ilvl w:val="1"/>
                <w:numId w:val="23"/>
              </w:numPr>
              <w:pBdr>
                <w:top w:space="0" w:sz="0" w:val="nil"/>
                <w:left w:space="0" w:sz="0" w:val="nil"/>
                <w:bottom w:space="0" w:sz="0" w:val="nil"/>
                <w:right w:space="0" w:sz="0" w:val="nil"/>
                <w:between w:space="0" w:sz="0" w:val="nil"/>
              </w:pBdr>
              <w:spacing w:line="288" w:lineRule="auto"/>
              <w:ind w:left="314" w:hanging="360"/>
              <w:rPr>
                <w:rFonts w:ascii="Calibri" w:cs="Calibri" w:eastAsia="Calibri" w:hAnsi="Calibri"/>
                <w:sz w:val="24"/>
                <w:szCs w:val="24"/>
              </w:rPr>
            </w:pPr>
            <w:r w:rsidDel="00000000" w:rsidR="00000000" w:rsidRPr="00000000">
              <w:rPr>
                <w:rFonts w:ascii="Calibri" w:cs="Calibri" w:eastAsia="Calibri" w:hAnsi="Calibri"/>
                <w:b w:val="0"/>
                <w:color w:val="000000"/>
                <w:sz w:val="24"/>
                <w:szCs w:val="24"/>
                <w:rtl w:val="0"/>
              </w:rPr>
              <w:t xml:space="preserve">Implementation approach </w:t>
            </w:r>
            <w:r w:rsidDel="00000000" w:rsidR="00000000" w:rsidRPr="00000000">
              <w:rPr>
                <w:rtl w:val="0"/>
              </w:rPr>
            </w:r>
          </w:p>
        </w:tc>
      </w:tr>
      <w:tr>
        <w:trPr>
          <w:cantSplit w:val="0"/>
          <w:trHeight w:val="380" w:hRule="atLeast"/>
          <w:tblHeader w:val="0"/>
        </w:trPr>
        <w:tc>
          <w:tcPr>
            <w:tcBorders>
              <w:bottom w:color="548dd4" w:space="0" w:sz="4" w:val="single"/>
            </w:tcBorders>
            <w:shd w:fill="auto" w:val="clear"/>
          </w:tcPr>
          <w:p w:rsidR="00000000" w:rsidDel="00000000" w:rsidP="00000000" w:rsidRDefault="00000000" w:rsidRPr="00000000" w14:paraId="000001CE">
            <w:pPr>
              <w:rPr>
                <w:rFonts w:ascii="Calibri" w:cs="Calibri" w:eastAsia="Calibri" w:hAnsi="Calibri"/>
                <w:color w:val="008000"/>
                <w:sz w:val="22"/>
                <w:szCs w:val="22"/>
              </w:rPr>
            </w:pPr>
            <w:r w:rsidDel="00000000" w:rsidR="00000000" w:rsidRPr="00000000">
              <w:rPr>
                <w:rFonts w:ascii="Calibri" w:cs="Calibri" w:eastAsia="Calibri" w:hAnsi="Calibri"/>
                <w:sz w:val="22"/>
                <w:szCs w:val="22"/>
                <w:rtl w:val="0"/>
              </w:rPr>
              <w:t xml:space="preserve">The proponent organization should describe the approach to implement the foreseen tasks described under Section 4 in order to effectively deliver the expected outputs. The approach must ensure that the activities are a means to getting the intended outcome, including a detailed work plan.</w:t>
            </w:r>
            <w:r w:rsidDel="00000000" w:rsidR="00000000" w:rsidRPr="00000000">
              <w:rPr>
                <w:rtl w:val="0"/>
              </w:rPr>
            </w:r>
          </w:p>
        </w:tc>
      </w:tr>
      <w:tr>
        <w:trPr>
          <w:cantSplit w:val="0"/>
          <w:trHeight w:val="380" w:hRule="atLeast"/>
          <w:tblHeader w:val="0"/>
        </w:trPr>
        <w:tc>
          <w:tcPr>
            <w:tcBorders>
              <w:top w:color="548dd4" w:space="0" w:sz="4" w:val="single"/>
              <w:bottom w:color="548dd4" w:space="0" w:sz="4" w:val="single"/>
            </w:tcBorders>
            <w:shd w:fill="auto" w:val="clear"/>
          </w:tcPr>
          <w:p w:rsidR="00000000" w:rsidDel="00000000" w:rsidP="00000000" w:rsidRDefault="00000000" w:rsidRPr="00000000" w14:paraId="000001CF">
            <w:pPr>
              <w:jc w:val="both"/>
              <w:rPr>
                <w:rFonts w:ascii="Calibri" w:cs="Calibri" w:eastAsia="Calibri" w:hAnsi="Calibri"/>
                <w:sz w:val="22"/>
                <w:szCs w:val="22"/>
              </w:rPr>
            </w:pPr>
            <w:bookmarkStart w:colFirst="0" w:colLast="0" w:name="_4i7ojhp" w:id="21"/>
            <w:bookmarkEnd w:id="21"/>
            <w:r w:rsidDel="00000000" w:rsidR="00000000" w:rsidRPr="00000000">
              <w:rPr>
                <w:rFonts w:ascii="Calibri" w:cs="Calibri" w:eastAsia="Calibri" w:hAnsi="Calibri"/>
                <w:b w:val="1"/>
                <w:sz w:val="22"/>
                <w:szCs w:val="22"/>
                <w:rtl w:val="0"/>
              </w:rPr>
              <w:t xml:space="preserve">Implementation approach</w:t>
            </w:r>
            <w:r w:rsidDel="00000000" w:rsidR="00000000" w:rsidRPr="00000000">
              <w:rPr>
                <w:rFonts w:ascii="Calibri" w:cs="Calibri" w:eastAsia="Calibri" w:hAnsi="Calibri"/>
                <w:sz w:val="22"/>
                <w:szCs w:val="22"/>
                <w:rtl w:val="0"/>
              </w:rPr>
              <w:t xml:space="preserve"> description should be as specific as possible. It should clearly indicate the following information for each of the foreseen activities:</w:t>
            </w:r>
          </w:p>
          <w:p w:rsidR="00000000" w:rsidDel="00000000" w:rsidP="00000000" w:rsidRDefault="00000000" w:rsidRPr="00000000" w14:paraId="000001D0">
            <w:pPr>
              <w:jc w:val="both"/>
              <w:rPr>
                <w:rFonts w:ascii="Calibri" w:cs="Calibri" w:eastAsia="Calibri" w:hAnsi="Calibri"/>
                <w:color w:val="7f7f7f"/>
                <w:sz w:val="22"/>
                <w:szCs w:val="22"/>
              </w:rPr>
            </w:pPr>
            <w:r w:rsidDel="00000000" w:rsidR="00000000" w:rsidRPr="00000000">
              <w:rPr>
                <w:rFonts w:ascii="Calibri" w:cs="Calibri" w:eastAsia="Calibri" w:hAnsi="Calibri"/>
                <w:b w:val="1"/>
                <w:color w:val="7f7f7f"/>
                <w:sz w:val="22"/>
                <w:szCs w:val="22"/>
                <w:rtl w:val="0"/>
              </w:rPr>
              <w:t xml:space="preserve">What</w:t>
            </w:r>
            <w:r w:rsidDel="00000000" w:rsidR="00000000" w:rsidRPr="00000000">
              <w:rPr>
                <w:rFonts w:ascii="Calibri" w:cs="Calibri" w:eastAsia="Calibri" w:hAnsi="Calibri"/>
                <w:color w:val="7f7f7f"/>
                <w:sz w:val="22"/>
                <w:szCs w:val="22"/>
                <w:rtl w:val="0"/>
              </w:rPr>
              <w:t xml:space="preserve"> will be done to complete the activities: provide a description of the proposed methodology and approach. </w:t>
            </w:r>
          </w:p>
          <w:p w:rsidR="00000000" w:rsidDel="00000000" w:rsidP="00000000" w:rsidRDefault="00000000" w:rsidRPr="00000000" w14:paraId="000001D1">
            <w:pPr>
              <w:rPr>
                <w:rFonts w:ascii="Calibri" w:cs="Calibri" w:eastAsia="Calibri" w:hAnsi="Calibri"/>
                <w:color w:val="7f7f7f"/>
                <w:sz w:val="22"/>
                <w:szCs w:val="22"/>
              </w:rPr>
            </w:pPr>
            <w:r w:rsidDel="00000000" w:rsidR="00000000" w:rsidRPr="00000000">
              <w:rPr>
                <w:rFonts w:ascii="Calibri" w:cs="Calibri" w:eastAsia="Calibri" w:hAnsi="Calibri"/>
                <w:b w:val="1"/>
                <w:color w:val="7f7f7f"/>
                <w:sz w:val="22"/>
                <w:szCs w:val="22"/>
                <w:rtl w:val="0"/>
              </w:rPr>
              <w:t xml:space="preserve">Who </w:t>
            </w:r>
            <w:r w:rsidDel="00000000" w:rsidR="00000000" w:rsidRPr="00000000">
              <w:rPr>
                <w:rFonts w:ascii="Calibri" w:cs="Calibri" w:eastAsia="Calibri" w:hAnsi="Calibri"/>
                <w:color w:val="7f7f7f"/>
                <w:sz w:val="22"/>
                <w:szCs w:val="22"/>
                <w:rtl w:val="0"/>
              </w:rPr>
              <w:t xml:space="preserve">will be involved in the implementation of each activity and the overall project?</w:t>
            </w:r>
          </w:p>
          <w:p w:rsidR="00000000" w:rsidDel="00000000" w:rsidP="00000000" w:rsidRDefault="00000000" w:rsidRPr="00000000" w14:paraId="000001D2">
            <w:pPr>
              <w:numPr>
                <w:ilvl w:val="0"/>
                <w:numId w:val="12"/>
              </w:numPr>
              <w:pBdr>
                <w:top w:space="0" w:sz="0" w:val="nil"/>
                <w:left w:space="0" w:sz="0" w:val="nil"/>
                <w:bottom w:space="0" w:sz="0" w:val="nil"/>
                <w:right w:space="0" w:sz="0" w:val="nil"/>
                <w:between w:space="0" w:sz="0" w:val="nil"/>
              </w:pBdr>
              <w:spacing w:line="288" w:lineRule="auto"/>
              <w:ind w:left="720" w:hanging="360"/>
              <w:rPr>
                <w:color w:val="7f7f7f"/>
                <w:sz w:val="22"/>
                <w:szCs w:val="22"/>
              </w:rPr>
            </w:pPr>
            <w:r w:rsidDel="00000000" w:rsidR="00000000" w:rsidRPr="00000000">
              <w:rPr>
                <w:rFonts w:ascii="Calibri" w:cs="Calibri" w:eastAsia="Calibri" w:hAnsi="Calibri"/>
                <w:color w:val="7f7f7f"/>
                <w:sz w:val="22"/>
                <w:szCs w:val="22"/>
                <w:rtl w:val="0"/>
              </w:rPr>
              <w:t xml:space="preserve">Provide an overview of the proposed project team with names and titles (attaching the CVs of the personnel with focus on experience relevant for this proposal or the TORs for personnel to be engaged).</w:t>
            </w:r>
            <w:r w:rsidDel="00000000" w:rsidR="00000000" w:rsidRPr="00000000">
              <w:rPr>
                <w:rtl w:val="0"/>
              </w:rPr>
            </w:r>
          </w:p>
          <w:p w:rsidR="00000000" w:rsidDel="00000000" w:rsidP="00000000" w:rsidRDefault="00000000" w:rsidRPr="00000000" w14:paraId="000001D3">
            <w:pPr>
              <w:numPr>
                <w:ilvl w:val="0"/>
                <w:numId w:val="12"/>
              </w:numPr>
              <w:pBdr>
                <w:top w:space="0" w:sz="0" w:val="nil"/>
                <w:left w:space="0" w:sz="0" w:val="nil"/>
                <w:bottom w:space="0" w:sz="0" w:val="nil"/>
                <w:right w:space="0" w:sz="0" w:val="nil"/>
                <w:between w:space="0" w:sz="0" w:val="nil"/>
              </w:pBdr>
              <w:spacing w:line="288" w:lineRule="auto"/>
              <w:ind w:left="720" w:hanging="360"/>
              <w:rPr>
                <w:color w:val="7f7f7f"/>
                <w:sz w:val="22"/>
                <w:szCs w:val="22"/>
              </w:rPr>
            </w:pPr>
            <w:r w:rsidDel="00000000" w:rsidR="00000000" w:rsidRPr="00000000">
              <w:rPr>
                <w:rFonts w:ascii="Calibri" w:cs="Calibri" w:eastAsia="Calibri" w:hAnsi="Calibri"/>
                <w:color w:val="7f7f7f"/>
                <w:sz w:val="22"/>
                <w:szCs w:val="22"/>
                <w:rtl w:val="0"/>
              </w:rPr>
              <w:t xml:space="preserve">Provide an indication of external organizations and individuals who will be involved as sub-contractors or sub-grantees under this project; </w:t>
            </w:r>
            <w:r w:rsidDel="00000000" w:rsidR="00000000" w:rsidRPr="00000000">
              <w:rPr>
                <w:rtl w:val="0"/>
              </w:rPr>
            </w:r>
          </w:p>
          <w:p w:rsidR="00000000" w:rsidDel="00000000" w:rsidP="00000000" w:rsidRDefault="00000000" w:rsidRPr="00000000" w14:paraId="000001D4">
            <w:pPr>
              <w:numPr>
                <w:ilvl w:val="0"/>
                <w:numId w:val="12"/>
              </w:numPr>
              <w:pBdr>
                <w:top w:space="0" w:sz="0" w:val="nil"/>
                <w:left w:space="0" w:sz="0" w:val="nil"/>
                <w:bottom w:space="0" w:sz="0" w:val="nil"/>
                <w:right w:space="0" w:sz="0" w:val="nil"/>
                <w:between w:space="0" w:sz="0" w:val="nil"/>
              </w:pBdr>
              <w:spacing w:line="288" w:lineRule="auto"/>
              <w:ind w:left="720" w:hanging="360"/>
              <w:rPr>
                <w:color w:val="7f7f7f"/>
                <w:sz w:val="22"/>
                <w:szCs w:val="22"/>
              </w:rPr>
            </w:pPr>
            <w:r w:rsidDel="00000000" w:rsidR="00000000" w:rsidRPr="00000000">
              <w:rPr>
                <w:rFonts w:ascii="Calibri" w:cs="Calibri" w:eastAsia="Calibri" w:hAnsi="Calibri"/>
                <w:color w:val="7f7f7f"/>
                <w:sz w:val="22"/>
                <w:szCs w:val="22"/>
                <w:rtl w:val="0"/>
              </w:rPr>
              <w:t xml:space="preserve">List identified key stakeholders relevant to the implementation </w:t>
            </w:r>
            <w:r w:rsidDel="00000000" w:rsidR="00000000" w:rsidRPr="00000000">
              <w:rPr>
                <w:rtl w:val="0"/>
              </w:rPr>
            </w:r>
          </w:p>
          <w:p w:rsidR="00000000" w:rsidDel="00000000" w:rsidP="00000000" w:rsidRDefault="00000000" w:rsidRPr="00000000" w14:paraId="000001D5">
            <w:pPr>
              <w:rPr>
                <w:rFonts w:ascii="Calibri" w:cs="Calibri" w:eastAsia="Calibri" w:hAnsi="Calibri"/>
                <w:color w:val="7f7f7f"/>
                <w:sz w:val="22"/>
                <w:szCs w:val="22"/>
              </w:rPr>
            </w:pPr>
            <w:r w:rsidDel="00000000" w:rsidR="00000000" w:rsidRPr="00000000">
              <w:rPr>
                <w:rFonts w:ascii="Calibri" w:cs="Calibri" w:eastAsia="Calibri" w:hAnsi="Calibri"/>
                <w:b w:val="1"/>
                <w:color w:val="7f7f7f"/>
                <w:sz w:val="22"/>
                <w:szCs w:val="22"/>
                <w:rtl w:val="0"/>
              </w:rPr>
              <w:t xml:space="preserve">When</w:t>
            </w:r>
            <w:r w:rsidDel="00000000" w:rsidR="00000000" w:rsidRPr="00000000">
              <w:rPr>
                <w:rFonts w:ascii="Calibri" w:cs="Calibri" w:eastAsia="Calibri" w:hAnsi="Calibri"/>
                <w:color w:val="7f7f7f"/>
                <w:sz w:val="22"/>
                <w:szCs w:val="22"/>
                <w:rtl w:val="0"/>
              </w:rPr>
              <w:t xml:space="preserve"> it will be done: beginning, duration, completion for the project and a </w:t>
            </w:r>
            <w:r w:rsidDel="00000000" w:rsidR="00000000" w:rsidRPr="00000000">
              <w:rPr>
                <w:rFonts w:ascii="Calibri" w:cs="Calibri" w:eastAsia="Calibri" w:hAnsi="Calibri"/>
                <w:b w:val="1"/>
                <w:color w:val="7f7f7f"/>
                <w:sz w:val="22"/>
                <w:szCs w:val="22"/>
                <w:rtl w:val="0"/>
              </w:rPr>
              <w:t xml:space="preserve">Gantt chart/schedule </w:t>
            </w:r>
            <w:r w:rsidDel="00000000" w:rsidR="00000000" w:rsidRPr="00000000">
              <w:rPr>
                <w:rFonts w:ascii="Calibri" w:cs="Calibri" w:eastAsia="Calibri" w:hAnsi="Calibri"/>
                <w:color w:val="7f7f7f"/>
                <w:sz w:val="22"/>
                <w:szCs w:val="22"/>
                <w:rtl w:val="0"/>
              </w:rPr>
              <w:t xml:space="preserve">with duration responsible party and indicator for each activity.  </w:t>
            </w:r>
          </w:p>
        </w:tc>
      </w:tr>
      <w:tr>
        <w:trPr>
          <w:cantSplit w:val="0"/>
          <w:trHeight w:val="380" w:hRule="atLeast"/>
          <w:tblHeader w:val="0"/>
        </w:trPr>
        <w:tc>
          <w:tcPr>
            <w:tcBorders>
              <w:top w:color="548dd4" w:space="0" w:sz="4" w:val="single"/>
              <w:bottom w:color="0092d1" w:space="0" w:sz="8" w:val="single"/>
            </w:tcBorders>
            <w:shd w:fill="auto" w:val="clear"/>
          </w:tcPr>
          <w:p w:rsidR="00000000" w:rsidDel="00000000" w:rsidP="00000000" w:rsidRDefault="00000000" w:rsidRPr="00000000" w14:paraId="000001D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Identify and list any major risk factors that could result in the implementation approach not delivering the expected results. </w:t>
            </w:r>
          </w:p>
          <w:p w:rsidR="00000000" w:rsidDel="00000000" w:rsidP="00000000" w:rsidRDefault="00000000" w:rsidRPr="00000000" w14:paraId="000001D7">
            <w:pPr>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Propose mitigation actions for the identified risks.</w:t>
            </w:r>
          </w:p>
          <w:p w:rsidR="00000000" w:rsidDel="00000000" w:rsidP="00000000" w:rsidRDefault="00000000" w:rsidRPr="00000000" w14:paraId="000001D8">
            <w:pPr>
              <w:rPr>
                <w:rFonts w:ascii="Calibri" w:cs="Calibri" w:eastAsia="Calibri" w:hAnsi="Calibri"/>
                <w:color w:val="008000"/>
                <w:sz w:val="22"/>
                <w:szCs w:val="22"/>
              </w:rPr>
            </w:pPr>
            <w:r w:rsidDel="00000000" w:rsidR="00000000" w:rsidRPr="00000000">
              <w:rPr>
                <w:rtl w:val="0"/>
              </w:rPr>
            </w:r>
          </w:p>
        </w:tc>
      </w:tr>
    </w:tbl>
    <w:p w:rsidR="00000000" w:rsidDel="00000000" w:rsidP="00000000" w:rsidRDefault="00000000" w:rsidRPr="00000000" w14:paraId="000001D9">
      <w:pPr>
        <w:jc w:val="both"/>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DA">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DB">
      <w:pPr>
        <w:pStyle w:val="Heading2"/>
        <w:numPr>
          <w:ilvl w:val="0"/>
          <w:numId w:val="23"/>
        </w:numPr>
        <w:ind w:left="720" w:hanging="360"/>
        <w:rPr>
          <w:b w:val="1"/>
          <w:color w:val="0092d1"/>
        </w:rPr>
      </w:pPr>
      <w:bookmarkStart w:colFirst="0" w:colLast="0" w:name="_2xcytpi" w:id="22"/>
      <w:bookmarkEnd w:id="22"/>
      <w:r w:rsidDel="00000000" w:rsidR="00000000" w:rsidRPr="00000000">
        <w:rPr>
          <w:rFonts w:ascii="Calibri" w:cs="Calibri" w:eastAsia="Calibri" w:hAnsi="Calibri"/>
          <w:b w:val="1"/>
          <w:color w:val="0092d1"/>
          <w:sz w:val="36"/>
          <w:szCs w:val="36"/>
          <w:rtl w:val="0"/>
        </w:rPr>
        <w:t xml:space="preserve">Financial Proposal</w:t>
      </w:r>
      <w:r w:rsidDel="00000000" w:rsidR="00000000" w:rsidRPr="00000000">
        <w:rPr>
          <w:rtl w:val="0"/>
        </w:rPr>
      </w:r>
    </w:p>
    <w:tbl>
      <w:tblPr>
        <w:tblStyle w:val="Table9"/>
        <w:tblW w:w="9330.0" w:type="dxa"/>
        <w:jc w:val="left"/>
        <w:tblInd w:w="160.0" w:type="dxa"/>
        <w:tblBorders>
          <w:top w:color="4ec3e0" w:space="0" w:sz="8" w:val="single"/>
          <w:left w:color="4ec3e0" w:space="0" w:sz="8" w:val="single"/>
          <w:bottom w:color="4ec3e0" w:space="0" w:sz="8" w:val="single"/>
          <w:right w:color="4ec3e0" w:space="0" w:sz="8" w:val="single"/>
          <w:insideH w:color="ffffff" w:space="0" w:sz="6" w:val="single"/>
          <w:insideV w:color="0092d1" w:space="0" w:sz="4" w:val="dashed"/>
        </w:tblBorders>
        <w:tblLayout w:type="fixed"/>
        <w:tblLook w:val="0420"/>
      </w:tblPr>
      <w:tblGrid>
        <w:gridCol w:w="4665"/>
        <w:gridCol w:w="4665"/>
        <w:tblGridChange w:id="0">
          <w:tblGrid>
            <w:gridCol w:w="4665"/>
            <w:gridCol w:w="4665"/>
          </w:tblGrid>
        </w:tblGridChange>
      </w:tblGrid>
      <w:tr>
        <w:trPr>
          <w:cantSplit w:val="0"/>
          <w:trHeight w:val="380" w:hRule="atLeast"/>
          <w:tblHeader w:val="0"/>
        </w:trPr>
        <w:tc>
          <w:tcPr>
            <w:gridSpan w:val="2"/>
          </w:tcPr>
          <w:p w:rsidR="00000000" w:rsidDel="00000000" w:rsidP="00000000" w:rsidRDefault="00000000" w:rsidRPr="00000000" w14:paraId="000001DC">
            <w:pPr>
              <w:numPr>
                <w:ilvl w:val="4"/>
                <w:numId w:val="23"/>
              </w:numPr>
              <w:pBdr>
                <w:top w:space="0" w:sz="0" w:val="nil"/>
                <w:left w:space="0" w:sz="0" w:val="nil"/>
                <w:bottom w:space="0" w:sz="0" w:val="nil"/>
                <w:right w:space="0" w:sz="0" w:val="nil"/>
                <w:between w:space="0" w:sz="0" w:val="nil"/>
              </w:pBdr>
              <w:spacing w:line="288" w:lineRule="auto"/>
              <w:ind w:left="444" w:hanging="360"/>
              <w:rPr>
                <w:rFonts w:ascii="Calibri" w:cs="Calibri" w:eastAsia="Calibri" w:hAnsi="Calibri"/>
                <w:sz w:val="24"/>
                <w:szCs w:val="24"/>
              </w:rPr>
            </w:pPr>
            <w:r w:rsidDel="00000000" w:rsidR="00000000" w:rsidRPr="00000000">
              <w:rPr>
                <w:rFonts w:ascii="Calibri" w:cs="Calibri" w:eastAsia="Calibri" w:hAnsi="Calibri"/>
                <w:b w:val="0"/>
                <w:color w:val="000000"/>
                <w:sz w:val="24"/>
                <w:szCs w:val="24"/>
                <w:rtl w:val="0"/>
              </w:rPr>
              <w:t xml:space="preserve">Proposal summary</w:t>
            </w:r>
            <w:r w:rsidDel="00000000" w:rsidR="00000000" w:rsidRPr="00000000">
              <w:rPr>
                <w:rtl w:val="0"/>
              </w:rPr>
            </w:r>
          </w:p>
        </w:tc>
      </w:tr>
      <w:tr>
        <w:trPr>
          <w:cantSplit w:val="0"/>
          <w:trHeight w:val="380" w:hRule="atLeast"/>
          <w:tblHeader w:val="0"/>
        </w:trPr>
        <w:tc>
          <w:tcPr>
            <w:tcBorders>
              <w:top w:color="548dd4" w:space="0" w:sz="4" w:val="single"/>
              <w:bottom w:color="548dd4" w:space="0" w:sz="4" w:val="single"/>
            </w:tcBorders>
            <w:shd w:fill="auto" w:val="clear"/>
          </w:tcPr>
          <w:p w:rsidR="00000000" w:rsidDel="00000000" w:rsidP="00000000" w:rsidRDefault="00000000" w:rsidRPr="00000000" w14:paraId="000001DE">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Proposed  grant amount</w:t>
            </w:r>
          </w:p>
        </w:tc>
        <w:tc>
          <w:tcPr>
            <w:tcBorders>
              <w:top w:color="548dd4" w:space="0" w:sz="4" w:val="single"/>
              <w:bottom w:color="548dd4" w:space="0" w:sz="4" w:val="single"/>
            </w:tcBorders>
            <w:shd w:fill="auto" w:val="clear"/>
          </w:tcPr>
          <w:p w:rsidR="00000000" w:rsidDel="00000000" w:rsidP="00000000" w:rsidRDefault="00000000" w:rsidRPr="00000000" w14:paraId="000001DF">
            <w:pPr>
              <w:rPr>
                <w:rFonts w:ascii="Calibri" w:cs="Calibri" w:eastAsia="Calibri" w:hAnsi="Calibri"/>
                <w:color w:val="008000"/>
                <w:sz w:val="22"/>
                <w:szCs w:val="22"/>
              </w:rPr>
            </w:pPr>
            <w:r w:rsidDel="00000000" w:rsidR="00000000" w:rsidRPr="00000000">
              <w:rPr>
                <w:rtl w:val="0"/>
              </w:rPr>
            </w:r>
          </w:p>
        </w:tc>
      </w:tr>
      <w:tr>
        <w:trPr>
          <w:cantSplit w:val="0"/>
          <w:trHeight w:val="1000" w:hRule="atLeast"/>
          <w:tblHeader w:val="0"/>
        </w:trPr>
        <w:tc>
          <w:tcPr>
            <w:tcBorders>
              <w:top w:color="548dd4" w:space="0" w:sz="4" w:val="single"/>
              <w:bottom w:color="548dd4" w:space="0" w:sz="4" w:val="single"/>
            </w:tcBorders>
            <w:shd w:fill="auto" w:val="clear"/>
          </w:tcPr>
          <w:p w:rsidR="00000000" w:rsidDel="00000000" w:rsidP="00000000" w:rsidRDefault="00000000" w:rsidRPr="00000000" w14:paraId="000001E0">
            <w:pPr>
              <w:jc w:val="both"/>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Matching fund Amount and Sources (if any, this is not a requirement)</w:t>
            </w:r>
          </w:p>
        </w:tc>
        <w:tc>
          <w:tcPr>
            <w:tcBorders>
              <w:top w:color="548dd4" w:space="0" w:sz="4" w:val="single"/>
              <w:bottom w:color="548dd4" w:space="0" w:sz="4" w:val="single"/>
            </w:tcBorders>
            <w:shd w:fill="auto" w:val="clear"/>
          </w:tcPr>
          <w:p w:rsidR="00000000" w:rsidDel="00000000" w:rsidP="00000000" w:rsidRDefault="00000000" w:rsidRPr="00000000" w14:paraId="000001E1">
            <w:pPr>
              <w:rPr>
                <w:rFonts w:ascii="Calibri" w:cs="Calibri" w:eastAsia="Calibri" w:hAnsi="Calibri"/>
                <w:color w:val="008000"/>
                <w:sz w:val="22"/>
                <w:szCs w:val="22"/>
              </w:rPr>
            </w:pPr>
            <w:r w:rsidDel="00000000" w:rsidR="00000000" w:rsidRPr="00000000">
              <w:rPr>
                <w:rFonts w:ascii="Calibri" w:cs="Calibri" w:eastAsia="Calibri" w:hAnsi="Calibri"/>
                <w:color w:val="7f7f7f"/>
                <w:sz w:val="22"/>
                <w:szCs w:val="22"/>
                <w:rtl w:val="0"/>
              </w:rPr>
              <w:t xml:space="preserve">Matching Fund amount (USD) and sources (specify if in cash or in kind, as this can also be in-kind contributions such as supervision or input from additional experts.) </w:t>
            </w:r>
            <w:r w:rsidDel="00000000" w:rsidR="00000000" w:rsidRPr="00000000">
              <w:rPr>
                <w:rtl w:val="0"/>
              </w:rPr>
            </w:r>
          </w:p>
        </w:tc>
      </w:tr>
      <w:tr>
        <w:trPr>
          <w:cantSplit w:val="0"/>
          <w:trHeight w:val="380" w:hRule="atLeast"/>
          <w:tblHeader w:val="0"/>
        </w:trPr>
        <w:tc>
          <w:tcPr>
            <w:tcBorders>
              <w:top w:color="548dd4" w:space="0" w:sz="4" w:val="single"/>
              <w:bottom w:color="548dd4" w:space="0" w:sz="4" w:val="single"/>
            </w:tcBorders>
            <w:shd w:fill="auto" w:val="clear"/>
          </w:tcPr>
          <w:p w:rsidR="00000000" w:rsidDel="00000000" w:rsidP="00000000" w:rsidRDefault="00000000" w:rsidRPr="00000000" w14:paraId="000001E2">
            <w:pPr>
              <w:jc w:val="both"/>
              <w:rPr/>
            </w:pPr>
            <w:r w:rsidDel="00000000" w:rsidR="00000000" w:rsidRPr="00000000">
              <w:rPr>
                <w:rFonts w:ascii="Calibri" w:cs="Calibri" w:eastAsia="Calibri" w:hAnsi="Calibri"/>
                <w:b w:val="1"/>
                <w:sz w:val="22"/>
                <w:szCs w:val="22"/>
                <w:rtl w:val="0"/>
              </w:rPr>
              <w:t xml:space="preserve">Total Project Budget (USD)</w:t>
            </w:r>
            <w:r w:rsidDel="00000000" w:rsidR="00000000" w:rsidRPr="00000000">
              <w:rPr>
                <w:rtl w:val="0"/>
              </w:rPr>
            </w:r>
          </w:p>
        </w:tc>
        <w:tc>
          <w:tcPr>
            <w:tcBorders>
              <w:top w:color="548dd4" w:space="0" w:sz="4" w:val="single"/>
              <w:bottom w:color="548dd4" w:space="0" w:sz="4" w:val="single"/>
            </w:tcBorders>
            <w:shd w:fill="auto" w:val="clear"/>
          </w:tcPr>
          <w:p w:rsidR="00000000" w:rsidDel="00000000" w:rsidP="00000000" w:rsidRDefault="00000000" w:rsidRPr="00000000" w14:paraId="000001E3">
            <w:pPr>
              <w:rPr/>
            </w:pPr>
            <w:r w:rsidDel="00000000" w:rsidR="00000000" w:rsidRPr="00000000">
              <w:rPr>
                <w:rFonts w:ascii="Calibri" w:cs="Calibri" w:eastAsia="Calibri" w:hAnsi="Calibri"/>
                <w:color w:val="7f7f7f"/>
                <w:sz w:val="22"/>
                <w:szCs w:val="22"/>
                <w:rtl w:val="0"/>
              </w:rPr>
              <w:t xml:space="preserve">Including co-funding </w:t>
            </w:r>
            <w:r w:rsidDel="00000000" w:rsidR="00000000" w:rsidRPr="00000000">
              <w:rPr>
                <w:rtl w:val="0"/>
              </w:rPr>
            </w:r>
          </w:p>
        </w:tc>
      </w:tr>
      <w:tr>
        <w:trPr>
          <w:cantSplit w:val="0"/>
          <w:trHeight w:val="380" w:hRule="atLeast"/>
          <w:tblHeader w:val="0"/>
        </w:trPr>
        <w:tc>
          <w:tcPr>
            <w:gridSpan w:val="2"/>
            <w:tcBorders>
              <w:top w:color="548dd4" w:space="0" w:sz="4" w:val="single"/>
              <w:bottom w:color="548dd4" w:space="0" w:sz="4" w:val="single"/>
            </w:tcBorders>
            <w:shd w:fill="auto" w:val="clear"/>
          </w:tcPr>
          <w:p w:rsidR="00000000" w:rsidDel="00000000" w:rsidP="00000000" w:rsidRDefault="00000000" w:rsidRPr="00000000" w14:paraId="000001E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INSTRUCTIONS </w:t>
            </w:r>
          </w:p>
          <w:p w:rsidR="00000000" w:rsidDel="00000000" w:rsidP="00000000" w:rsidRDefault="00000000" w:rsidRPr="00000000" w14:paraId="000001E5">
            <w:pPr>
              <w:spacing w:before="240" w:lineRule="auto"/>
              <w:ind w:left="8" w:firstLine="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The complete </w:t>
            </w:r>
            <w:r w:rsidDel="00000000" w:rsidR="00000000" w:rsidRPr="00000000">
              <w:rPr>
                <w:rFonts w:ascii="Calibri" w:cs="Calibri" w:eastAsia="Calibri" w:hAnsi="Calibri"/>
                <w:b w:val="1"/>
                <w:color w:val="7f7f7f"/>
                <w:sz w:val="22"/>
                <w:szCs w:val="22"/>
                <w:rtl w:val="0"/>
              </w:rPr>
              <w:t xml:space="preserve">budget proposal (b.)</w:t>
            </w:r>
            <w:r w:rsidDel="00000000" w:rsidR="00000000" w:rsidRPr="00000000">
              <w:rPr>
                <w:rFonts w:ascii="Calibri" w:cs="Calibri" w:eastAsia="Calibri" w:hAnsi="Calibri"/>
                <w:color w:val="7f7f7f"/>
                <w:sz w:val="22"/>
                <w:szCs w:val="22"/>
                <w:rtl w:val="0"/>
              </w:rPr>
              <w:t xml:space="preserve"> includes the development and management of a realistic budget paying careful attention to issues of financial management and integrity in order to enhance the effectiveness and best value for money. It must take into account the necessary resources to implement the foreseen activities and the expected outcomes. The following important principles should be kept in mind in preparing a project budget:</w:t>
            </w:r>
          </w:p>
          <w:p w:rsidR="00000000" w:rsidDel="00000000" w:rsidP="00000000" w:rsidRDefault="00000000" w:rsidRPr="00000000" w14:paraId="000001E6">
            <w:pPr>
              <w:numPr>
                <w:ilvl w:val="0"/>
                <w:numId w:val="4"/>
              </w:numPr>
              <w:pBdr>
                <w:top w:space="0" w:sz="0" w:val="nil"/>
                <w:left w:space="0" w:sz="0" w:val="nil"/>
                <w:bottom w:space="0" w:sz="0" w:val="nil"/>
                <w:right w:space="0" w:sz="0" w:val="nil"/>
                <w:between w:space="0" w:sz="0" w:val="nil"/>
              </w:pBdr>
              <w:spacing w:before="240"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Include only costs, which directly relate to efficiently carrying out the activities and producing the objectives, which are set forth above. Other associated costs should be funded from other sources;</w:t>
            </w:r>
          </w:p>
          <w:p w:rsidR="00000000" w:rsidDel="00000000" w:rsidP="00000000" w:rsidRDefault="00000000" w:rsidRPr="00000000" w14:paraId="000001E7">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The budget should be realistic. Find out what planned activities will actually cost;</w:t>
            </w:r>
          </w:p>
          <w:p w:rsidR="00000000" w:rsidDel="00000000" w:rsidP="00000000" w:rsidRDefault="00000000" w:rsidRPr="00000000" w14:paraId="000001E8">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The budget should include all costs associated with managing and administering the grant project. In particular, include the cost of monitoring and coordinating activities;</w:t>
            </w:r>
          </w:p>
          <w:p w:rsidR="00000000" w:rsidDel="00000000" w:rsidP="00000000" w:rsidRDefault="00000000" w:rsidRPr="00000000" w14:paraId="000001E9">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b w:val="1"/>
                <w:color w:val="7f7f7f"/>
                <w:sz w:val="22"/>
                <w:szCs w:val="22"/>
                <w:rtl w:val="0"/>
              </w:rPr>
              <w:t xml:space="preserve">Indirect costs:</w:t>
            </w:r>
            <w:r w:rsidDel="00000000" w:rsidR="00000000" w:rsidRPr="00000000">
              <w:rPr>
                <w:rFonts w:ascii="Calibri" w:cs="Calibri" w:eastAsia="Calibri" w:hAnsi="Calibri"/>
                <w:color w:val="7f7f7f"/>
                <w:sz w:val="22"/>
                <w:szCs w:val="22"/>
                <w:rtl w:val="0"/>
              </w:rPr>
              <w:t xml:space="preserve"> reasonable admin cost up to 10% is allowed. These can include compensation of staff time (salaries) or required office costs related to the grant activities            ;</w:t>
            </w:r>
          </w:p>
          <w:p w:rsidR="00000000" w:rsidDel="00000000" w:rsidP="00000000" w:rsidRDefault="00000000" w:rsidRPr="00000000" w14:paraId="000001EA">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Grant funds shall be overall spent according to the agreed budget;</w:t>
            </w:r>
          </w:p>
          <w:p w:rsidR="00000000" w:rsidDel="00000000" w:rsidP="00000000" w:rsidRDefault="00000000" w:rsidRPr="00000000" w14:paraId="000001EB">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All relevant, financial records should be made available upon request. These may be independently audited, and usually will become public information;</w:t>
            </w:r>
          </w:p>
          <w:p w:rsidR="00000000" w:rsidDel="00000000" w:rsidP="00000000" w:rsidRDefault="00000000" w:rsidRPr="00000000" w14:paraId="000001EC">
            <w:pPr>
              <w:numPr>
                <w:ilvl w:val="0"/>
                <w:numId w:val="4"/>
              </w:numPr>
              <w:pBdr>
                <w:top w:space="0" w:sz="0" w:val="nil"/>
                <w:left w:space="0" w:sz="0" w:val="nil"/>
                <w:bottom w:space="0" w:sz="0" w:val="nil"/>
                <w:right w:space="0" w:sz="0" w:val="nil"/>
                <w:between w:space="0" w:sz="0" w:val="nil"/>
              </w:pBdr>
              <w:spacing w:line="276" w:lineRule="auto"/>
              <w:ind w:left="717" w:hanging="360"/>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Fill in the figures according to actual needs. If there is no expected expense in some categories, leave the columns blank. If there are other expenses beyond these categories, please adjust this table accordingly and specify.</w:t>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line="276" w:lineRule="auto"/>
              <w:jc w:val="both"/>
              <w:rPr>
                <w:rFonts w:ascii="Calibri" w:cs="Calibri" w:eastAsia="Calibri" w:hAnsi="Calibri"/>
                <w:color w:val="7f7f7f"/>
                <w:sz w:val="22"/>
                <w:szCs w:val="22"/>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line="276" w:lineRule="auto"/>
              <w:jc w:val="both"/>
              <w:rPr>
                <w:rFonts w:ascii="Calibri" w:cs="Calibri" w:eastAsia="Calibri" w:hAnsi="Calibri"/>
                <w:color w:val="7f7f7f"/>
                <w:sz w:val="22"/>
                <w:szCs w:val="22"/>
              </w:rPr>
            </w:pPr>
            <w:r w:rsidDel="00000000" w:rsidR="00000000" w:rsidRPr="00000000">
              <w:rPr>
                <w:rFonts w:ascii="Calibri" w:cs="Calibri" w:eastAsia="Calibri" w:hAnsi="Calibri"/>
                <w:color w:val="7f7f7f"/>
                <w:sz w:val="22"/>
                <w:szCs w:val="22"/>
                <w:rtl w:val="0"/>
              </w:rPr>
              <w:t xml:space="preserve">The successful grantee will be required to maintain advances of UNOPS funds in dedicated and separate accounts to the Grantee’s ordinary funds. </w:t>
            </w:r>
          </w:p>
        </w:tc>
      </w:tr>
    </w:tbl>
    <w:p w:rsidR="00000000" w:rsidDel="00000000" w:rsidP="00000000" w:rsidRDefault="00000000" w:rsidRPr="00000000" w14:paraId="000001F0">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F1">
      <w:pPr>
        <w:numPr>
          <w:ilvl w:val="4"/>
          <w:numId w:val="23"/>
        </w:numPr>
        <w:pBdr>
          <w:top w:space="0" w:sz="0" w:val="nil"/>
          <w:left w:space="0" w:sz="0" w:val="nil"/>
          <w:bottom w:space="0" w:sz="0" w:val="nil"/>
          <w:right w:space="0" w:sz="0" w:val="nil"/>
          <w:between w:space="0" w:sz="0" w:val="nil"/>
        </w:pBdr>
        <w:ind w:left="709" w:hanging="360"/>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Budget by Categories  and Activities</w:t>
      </w:r>
    </w:p>
    <w:p w:rsidR="00000000" w:rsidDel="00000000" w:rsidP="00000000" w:rsidRDefault="00000000" w:rsidRPr="00000000" w14:paraId="000001F2">
      <w:pPr>
        <w:rPr>
          <w:rFonts w:ascii="Calibri" w:cs="Calibri" w:eastAsia="Calibri" w:hAnsi="Calibri"/>
          <w:b w:val="1"/>
          <w:color w:val="0092d1"/>
          <w:sz w:val="22"/>
          <w:szCs w:val="22"/>
        </w:rPr>
      </w:pPr>
      <w:r w:rsidDel="00000000" w:rsidR="00000000" w:rsidRPr="00000000">
        <w:rPr>
          <w:rtl w:val="0"/>
        </w:rPr>
      </w:r>
    </w:p>
    <w:tbl>
      <w:tblPr>
        <w:tblStyle w:val="Table10"/>
        <w:tblW w:w="9071.0" w:type="dxa"/>
        <w:jc w:val="left"/>
        <w:tblInd w:w="279.0" w:type="dxa"/>
        <w:tblBorders>
          <w:top w:color="4f81bd" w:space="0" w:sz="4" w:val="single"/>
          <w:left w:color="4f81bd" w:space="0" w:sz="4" w:val="single"/>
          <w:bottom w:color="4f81bd" w:space="0" w:sz="4" w:val="single"/>
          <w:right w:color="4f81bd" w:space="0" w:sz="4" w:val="single"/>
          <w:insideH w:color="4f81bd" w:space="0" w:sz="4" w:val="single"/>
          <w:insideV w:color="4f81bd" w:space="0" w:sz="4" w:val="single"/>
        </w:tblBorders>
        <w:tblLayout w:type="fixed"/>
        <w:tblLook w:val="0400"/>
      </w:tblPr>
      <w:tblGrid>
        <w:gridCol w:w="9071"/>
        <w:tblGridChange w:id="0">
          <w:tblGrid>
            <w:gridCol w:w="9071"/>
          </w:tblGrid>
        </w:tblGridChange>
      </w:tblGrid>
      <w:tr>
        <w:trPr>
          <w:cantSplit w:val="0"/>
          <w:tblHeader w:val="0"/>
        </w:trPr>
        <w:tc>
          <w:tcPr/>
          <w:p w:rsidR="00000000" w:rsidDel="00000000" w:rsidP="00000000" w:rsidRDefault="00000000" w:rsidRPr="00000000" w14:paraId="000001F3">
            <w:pPr>
              <w:spacing w:line="276" w:lineRule="auto"/>
              <w:jc w:val="both"/>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1F4">
            <w:pPr>
              <w:spacing w:line="276" w:lineRule="auto"/>
              <w:ind w:left="40" w:firstLine="0"/>
              <w:rPr>
                <w:rFonts w:ascii="Calibri" w:cs="Calibri" w:eastAsia="Calibri" w:hAnsi="Calibri"/>
                <w:sz w:val="22"/>
                <w:szCs w:val="22"/>
              </w:rPr>
            </w:pPr>
            <w:r w:rsidDel="00000000" w:rsidR="00000000" w:rsidRPr="00000000">
              <w:rPr>
                <w:rFonts w:ascii="Calibri" w:cs="Calibri" w:eastAsia="Calibri" w:hAnsi="Calibri"/>
                <w:b w:val="1"/>
                <w:color w:val="ff0000"/>
                <w:sz w:val="22"/>
                <w:szCs w:val="22"/>
                <w:u w:val="single"/>
                <w:rtl w:val="0"/>
              </w:rPr>
              <w:t xml:space="preserve">A detailed breakdown of the below categories in Excel format will be required</w:t>
            </w:r>
            <w:r w:rsidDel="00000000" w:rsidR="00000000" w:rsidRPr="00000000">
              <w:rPr>
                <w:rFonts w:ascii="Calibri" w:cs="Calibri" w:eastAsia="Calibri" w:hAnsi="Calibri"/>
                <w:b w:val="1"/>
                <w:sz w:val="22"/>
                <w:szCs w:val="22"/>
                <w:rtl w:val="0"/>
              </w:rPr>
              <w:t xml:space="preserve">,</w:t>
            </w:r>
            <w:r w:rsidDel="00000000" w:rsidR="00000000" w:rsidRPr="00000000">
              <w:rPr>
                <w:rFonts w:ascii="Calibri" w:cs="Calibri" w:eastAsia="Calibri" w:hAnsi="Calibri"/>
                <w:sz w:val="22"/>
                <w:szCs w:val="22"/>
                <w:rtl w:val="0"/>
              </w:rPr>
              <w:t xml:space="preserve"> including:</w:t>
            </w:r>
          </w:p>
          <w:p w:rsidR="00000000" w:rsidDel="00000000" w:rsidP="00000000" w:rsidRDefault="00000000" w:rsidRPr="00000000" w14:paraId="000001F5">
            <w:pPr>
              <w:numPr>
                <w:ilvl w:val="0"/>
                <w:numId w:val="13"/>
              </w:numPr>
              <w:pBdr>
                <w:top w:space="0" w:sz="0" w:val="nil"/>
                <w:left w:space="0" w:sz="0" w:val="nil"/>
                <w:bottom w:space="0" w:sz="0" w:val="nil"/>
                <w:right w:space="0" w:sz="0" w:val="nil"/>
                <w:between w:space="0" w:sz="0" w:val="nil"/>
              </w:pBdr>
              <w:spacing w:line="276" w:lineRule="auto"/>
              <w:ind w:left="400" w:hanging="360"/>
              <w:jc w:val="both"/>
              <w:rPr>
                <w:sz w:val="22"/>
                <w:szCs w:val="22"/>
              </w:rPr>
            </w:pPr>
            <w:r w:rsidDel="00000000" w:rsidR="00000000" w:rsidRPr="00000000">
              <w:rPr>
                <w:rFonts w:ascii="Calibri" w:cs="Calibri" w:eastAsia="Calibri" w:hAnsi="Calibri"/>
                <w:sz w:val="22"/>
                <w:szCs w:val="22"/>
                <w:rtl w:val="0"/>
              </w:rPr>
              <w:t xml:space="preserve">Breakdown of personnel with unit rates for each and  total # of days;</w:t>
            </w:r>
            <w:r w:rsidDel="00000000" w:rsidR="00000000" w:rsidRPr="00000000">
              <w:rPr>
                <w:rtl w:val="0"/>
              </w:rPr>
            </w:r>
          </w:p>
          <w:p w:rsidR="00000000" w:rsidDel="00000000" w:rsidP="00000000" w:rsidRDefault="00000000" w:rsidRPr="00000000" w14:paraId="000001F6">
            <w:pPr>
              <w:numPr>
                <w:ilvl w:val="0"/>
                <w:numId w:val="13"/>
              </w:numPr>
              <w:pBdr>
                <w:top w:space="0" w:sz="0" w:val="nil"/>
                <w:left w:space="0" w:sz="0" w:val="nil"/>
                <w:bottom w:space="0" w:sz="0" w:val="nil"/>
                <w:right w:space="0" w:sz="0" w:val="nil"/>
                <w:between w:space="0" w:sz="0" w:val="nil"/>
              </w:pBdr>
              <w:spacing w:line="276" w:lineRule="auto"/>
              <w:ind w:left="400" w:hanging="360"/>
              <w:jc w:val="both"/>
              <w:rPr>
                <w:sz w:val="22"/>
                <w:szCs w:val="22"/>
              </w:rPr>
            </w:pPr>
            <w:r w:rsidDel="00000000" w:rsidR="00000000" w:rsidRPr="00000000">
              <w:rPr>
                <w:rFonts w:ascii="Calibri" w:cs="Calibri" w:eastAsia="Calibri" w:hAnsi="Calibri"/>
                <w:sz w:val="22"/>
                <w:szCs w:val="22"/>
                <w:rtl w:val="0"/>
              </w:rPr>
              <w:t xml:space="preserve">If sub-contractors are involved, estimated amount per sub-contractors and number of days of contract;</w:t>
            </w:r>
            <w:r w:rsidDel="00000000" w:rsidR="00000000" w:rsidRPr="00000000">
              <w:rPr>
                <w:rtl w:val="0"/>
              </w:rPr>
            </w:r>
          </w:p>
          <w:p w:rsidR="00000000" w:rsidDel="00000000" w:rsidP="00000000" w:rsidRDefault="00000000" w:rsidRPr="00000000" w14:paraId="000001F7">
            <w:pPr>
              <w:numPr>
                <w:ilvl w:val="0"/>
                <w:numId w:val="13"/>
              </w:numPr>
              <w:pBdr>
                <w:top w:space="0" w:sz="0" w:val="nil"/>
                <w:left w:space="0" w:sz="0" w:val="nil"/>
                <w:bottom w:space="0" w:sz="0" w:val="nil"/>
                <w:right w:space="0" w:sz="0" w:val="nil"/>
                <w:between w:space="0" w:sz="0" w:val="nil"/>
              </w:pBdr>
              <w:spacing w:line="276" w:lineRule="auto"/>
              <w:ind w:left="400" w:hanging="360"/>
              <w:jc w:val="both"/>
              <w:rPr>
                <w:sz w:val="22"/>
                <w:szCs w:val="22"/>
              </w:rPr>
            </w:pPr>
            <w:r w:rsidDel="00000000" w:rsidR="00000000" w:rsidRPr="00000000">
              <w:rPr>
                <w:rFonts w:ascii="Calibri" w:cs="Calibri" w:eastAsia="Calibri" w:hAnsi="Calibri"/>
                <w:sz w:val="22"/>
                <w:szCs w:val="22"/>
                <w:rtl w:val="0"/>
              </w:rPr>
              <w:t xml:space="preserve">If indirect costs are included (up to 10%), a breakdown of these must be provided i.e. compensation of staff time (percentage of salaries) or required office costs related to the grant activities.</w:t>
            </w:r>
            <w:r w:rsidDel="00000000" w:rsidR="00000000" w:rsidRPr="00000000">
              <w:rPr>
                <w:rtl w:val="0"/>
              </w:rPr>
            </w:r>
          </w:p>
          <w:p w:rsidR="00000000" w:rsidDel="00000000" w:rsidP="00000000" w:rsidRDefault="00000000" w:rsidRPr="00000000" w14:paraId="000001F8">
            <w:pPr>
              <w:rPr>
                <w:rFonts w:ascii="Calibri" w:cs="Calibri" w:eastAsia="Calibri" w:hAnsi="Calibri"/>
                <w:b w:val="1"/>
                <w:color w:val="0092d1"/>
                <w:sz w:val="22"/>
                <w:szCs w:val="22"/>
              </w:rPr>
            </w:pPr>
            <w:r w:rsidDel="00000000" w:rsidR="00000000" w:rsidRPr="00000000">
              <w:rPr>
                <w:rtl w:val="0"/>
              </w:rPr>
            </w:r>
          </w:p>
        </w:tc>
      </w:tr>
    </w:tbl>
    <w:p w:rsidR="00000000" w:rsidDel="00000000" w:rsidP="00000000" w:rsidRDefault="00000000" w:rsidRPr="00000000" w14:paraId="000001F9">
      <w:pPr>
        <w:widowControl w:val="0"/>
        <w:spacing w:before="4" w:line="240" w:lineRule="auto"/>
        <w:rPr>
          <w:rFonts w:ascii="Calibri" w:cs="Calibri" w:eastAsia="Calibri" w:hAnsi="Calibri"/>
          <w:b w:val="1"/>
          <w:sz w:val="11"/>
          <w:szCs w:val="11"/>
        </w:rPr>
      </w:pPr>
      <w:r w:rsidDel="00000000" w:rsidR="00000000" w:rsidRPr="00000000">
        <w:rPr>
          <w:rtl w:val="0"/>
        </w:rPr>
      </w:r>
    </w:p>
    <w:p w:rsidR="00000000" w:rsidDel="00000000" w:rsidP="00000000" w:rsidRDefault="00000000" w:rsidRPr="00000000" w14:paraId="000001FA">
      <w:pPr>
        <w:widowControl w:val="0"/>
        <w:spacing w:before="4" w:line="240" w:lineRule="auto"/>
        <w:rPr>
          <w:rFonts w:ascii="Calibri" w:cs="Calibri" w:eastAsia="Calibri" w:hAnsi="Calibri"/>
          <w:b w:val="1"/>
          <w:sz w:val="26"/>
          <w:szCs w:val="26"/>
        </w:rPr>
      </w:pPr>
      <w:r w:rsidDel="00000000" w:rsidR="00000000" w:rsidRPr="00000000">
        <w:rPr>
          <w:rtl w:val="0"/>
        </w:rPr>
      </w:r>
    </w:p>
    <w:p w:rsidR="00000000" w:rsidDel="00000000" w:rsidP="00000000" w:rsidRDefault="00000000" w:rsidRPr="00000000" w14:paraId="000001FB">
      <w:pPr>
        <w:widowControl w:val="0"/>
        <w:spacing w:before="4" w:line="240" w:lineRule="auto"/>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Budget by Cost Category:</w:t>
      </w:r>
      <w:r w:rsidDel="00000000" w:rsidR="00000000" w:rsidRPr="00000000">
        <w:rPr>
          <w:rtl w:val="0"/>
        </w:rPr>
      </w:r>
    </w:p>
    <w:p w:rsidR="00000000" w:rsidDel="00000000" w:rsidP="00000000" w:rsidRDefault="00000000" w:rsidRPr="00000000" w14:paraId="000001FC">
      <w:pPr>
        <w:widowControl w:val="0"/>
        <w:spacing w:before="4" w:line="240" w:lineRule="auto"/>
        <w:rPr>
          <w:rFonts w:ascii="Calibri" w:cs="Calibri" w:eastAsia="Calibri" w:hAnsi="Calibri"/>
          <w:b w:val="1"/>
          <w:sz w:val="26"/>
          <w:szCs w:val="26"/>
        </w:rPr>
      </w:pPr>
      <w:r w:rsidDel="00000000" w:rsidR="00000000" w:rsidRPr="00000000">
        <w:rPr>
          <w:rtl w:val="0"/>
        </w:rPr>
      </w:r>
    </w:p>
    <w:tbl>
      <w:tblPr>
        <w:tblStyle w:val="Table11"/>
        <w:tblW w:w="7164.0" w:type="dxa"/>
        <w:jc w:val="left"/>
        <w:tblInd w:w="0.0" w:type="pct"/>
        <w:tblBorders>
          <w:top w:color="538dd3" w:space="0" w:sz="4" w:val="single"/>
          <w:left w:color="538dd3" w:space="0" w:sz="4" w:val="single"/>
          <w:bottom w:color="538dd3" w:space="0" w:sz="4" w:val="single"/>
          <w:right w:color="538dd3" w:space="0" w:sz="4" w:val="single"/>
          <w:insideH w:color="538dd3" w:space="0" w:sz="4" w:val="single"/>
          <w:insideV w:color="538dd3" w:space="0" w:sz="4" w:val="single"/>
        </w:tblBorders>
        <w:tblLayout w:type="fixed"/>
        <w:tblLook w:val="0000"/>
      </w:tblPr>
      <w:tblGrid>
        <w:gridCol w:w="5724"/>
        <w:gridCol w:w="1440"/>
        <w:tblGridChange w:id="0">
          <w:tblGrid>
            <w:gridCol w:w="5724"/>
            <w:gridCol w:w="1440"/>
          </w:tblGrid>
        </w:tblGridChange>
      </w:tblGrid>
      <w:tr>
        <w:trPr>
          <w:cantSplit w:val="0"/>
          <w:trHeight w:val="323" w:hRule="atLeast"/>
          <w:tblHeader w:val="0"/>
        </w:trPr>
        <w:tc>
          <w:tcPr>
            <w:vAlign w:val="center"/>
          </w:tcPr>
          <w:p w:rsidR="00000000" w:rsidDel="00000000" w:rsidP="00000000" w:rsidRDefault="00000000" w:rsidRPr="00000000" w14:paraId="000001FD">
            <w:pPr>
              <w:widowControl w:val="0"/>
              <w:spacing w:line="268"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Item</w:t>
            </w:r>
          </w:p>
        </w:tc>
        <w:tc>
          <w:tcPr>
            <w:vAlign w:val="center"/>
          </w:tcPr>
          <w:p w:rsidR="00000000" w:rsidDel="00000000" w:rsidP="00000000" w:rsidRDefault="00000000" w:rsidRPr="00000000" w14:paraId="000001FE">
            <w:pPr>
              <w:widowControl w:val="0"/>
              <w:spacing w:line="268"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Budget</w:t>
            </w:r>
          </w:p>
        </w:tc>
      </w:tr>
      <w:tr>
        <w:trPr>
          <w:cantSplit w:val="0"/>
          <w:trHeight w:val="402" w:hRule="atLeast"/>
          <w:tblHeader w:val="0"/>
        </w:trPr>
        <w:tc>
          <w:tcPr>
            <w:vAlign w:val="center"/>
          </w:tcPr>
          <w:p w:rsidR="00000000" w:rsidDel="00000000" w:rsidP="00000000" w:rsidRDefault="00000000" w:rsidRPr="00000000" w14:paraId="000001FF">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Personnel (detailed by positions and #units)</w:t>
            </w:r>
          </w:p>
        </w:tc>
        <w:tc>
          <w:tcPr>
            <w:vAlign w:val="center"/>
          </w:tcPr>
          <w:p w:rsidR="00000000" w:rsidDel="00000000" w:rsidP="00000000" w:rsidRDefault="00000000" w:rsidRPr="00000000" w14:paraId="00000200">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615" w:hRule="atLeast"/>
          <w:tblHeader w:val="0"/>
        </w:trPr>
        <w:tc>
          <w:tcPr>
            <w:vAlign w:val="center"/>
          </w:tcPr>
          <w:p w:rsidR="00000000" w:rsidDel="00000000" w:rsidP="00000000" w:rsidRDefault="00000000" w:rsidRPr="00000000" w14:paraId="00000201">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Meetings (detailed by number of meetings, venue costs; catering costs etc)</w:t>
            </w:r>
          </w:p>
        </w:tc>
        <w:tc>
          <w:tcPr>
            <w:vAlign w:val="center"/>
          </w:tcPr>
          <w:p w:rsidR="00000000" w:rsidDel="00000000" w:rsidP="00000000" w:rsidRDefault="00000000" w:rsidRPr="00000000" w14:paraId="00000202">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203">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3. Travel (detailed by number of travels, flights and Perdiem etc)</w:t>
            </w:r>
          </w:p>
        </w:tc>
        <w:tc>
          <w:tcPr>
            <w:vAlign w:val="center"/>
          </w:tcPr>
          <w:p w:rsidR="00000000" w:rsidDel="00000000" w:rsidP="00000000" w:rsidRDefault="00000000" w:rsidRPr="00000000" w14:paraId="00000204">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402" w:hRule="atLeast"/>
          <w:tblHeader w:val="0"/>
        </w:trPr>
        <w:tc>
          <w:tcPr>
            <w:vAlign w:val="center"/>
          </w:tcPr>
          <w:p w:rsidR="00000000" w:rsidDel="00000000" w:rsidP="00000000" w:rsidRDefault="00000000" w:rsidRPr="00000000" w14:paraId="00000205">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4. Contracts (detailed by sub-contractors and sub-grantees)</w:t>
            </w:r>
          </w:p>
        </w:tc>
        <w:tc>
          <w:tcPr>
            <w:vAlign w:val="center"/>
          </w:tcPr>
          <w:p w:rsidR="00000000" w:rsidDel="00000000" w:rsidP="00000000" w:rsidRDefault="00000000" w:rsidRPr="00000000" w14:paraId="00000206">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537" w:hRule="atLeast"/>
          <w:tblHeader w:val="0"/>
        </w:trPr>
        <w:tc>
          <w:tcPr>
            <w:vAlign w:val="center"/>
          </w:tcPr>
          <w:p w:rsidR="00000000" w:rsidDel="00000000" w:rsidP="00000000" w:rsidRDefault="00000000" w:rsidRPr="00000000" w14:paraId="00000207">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5. Outreach and Knowledge Products (detailed by number of products, printing costs, translation costs, design costs etc.)</w:t>
            </w:r>
          </w:p>
        </w:tc>
        <w:tc>
          <w:tcPr>
            <w:vAlign w:val="center"/>
          </w:tcPr>
          <w:p w:rsidR="00000000" w:rsidDel="00000000" w:rsidP="00000000" w:rsidRDefault="00000000" w:rsidRPr="00000000" w14:paraId="00000208">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402" w:hRule="atLeast"/>
          <w:tblHeader w:val="0"/>
        </w:trPr>
        <w:tc>
          <w:tcPr>
            <w:vAlign w:val="center"/>
          </w:tcPr>
          <w:p w:rsidR="00000000" w:rsidDel="00000000" w:rsidP="00000000" w:rsidRDefault="00000000" w:rsidRPr="00000000" w14:paraId="00000209">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6. Administrative costs (indirect costs)</w:t>
            </w:r>
          </w:p>
        </w:tc>
        <w:tc>
          <w:tcPr>
            <w:vAlign w:val="center"/>
          </w:tcPr>
          <w:p w:rsidR="00000000" w:rsidDel="00000000" w:rsidP="00000000" w:rsidRDefault="00000000" w:rsidRPr="00000000" w14:paraId="0000020A">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402" w:hRule="atLeast"/>
          <w:tblHeader w:val="0"/>
        </w:trPr>
        <w:tc>
          <w:tcPr>
            <w:vAlign w:val="center"/>
          </w:tcPr>
          <w:p w:rsidR="00000000" w:rsidDel="00000000" w:rsidP="00000000" w:rsidRDefault="00000000" w:rsidRPr="00000000" w14:paraId="0000020B">
            <w:pPr>
              <w:widowControl w:val="0"/>
              <w:spacing w:line="268" w:lineRule="auto"/>
              <w:ind w:left="3422"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Grant Project Cost</w:t>
            </w:r>
          </w:p>
        </w:tc>
        <w:tc>
          <w:tcPr>
            <w:vAlign w:val="center"/>
          </w:tcPr>
          <w:p w:rsidR="00000000" w:rsidDel="00000000" w:rsidP="00000000" w:rsidRDefault="00000000" w:rsidRPr="00000000" w14:paraId="0000020C">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bl>
    <w:p w:rsidR="00000000" w:rsidDel="00000000" w:rsidP="00000000" w:rsidRDefault="00000000" w:rsidRPr="00000000" w14:paraId="0000020D">
      <w:pPr>
        <w:widowControl w:val="0"/>
        <w:spacing w:line="240" w:lineRule="auto"/>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20E">
      <w:pPr>
        <w:widowControl w:val="0"/>
        <w:spacing w:line="240" w:lineRule="auto"/>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20F">
      <w:pPr>
        <w:widowControl w:val="0"/>
        <w:spacing w:line="240" w:lineRule="auto"/>
        <w:rPr>
          <w:rFonts w:ascii="Calibri" w:cs="Calibri" w:eastAsia="Calibri" w:hAnsi="Calibri"/>
          <w:b w:val="1"/>
          <w:sz w:val="26"/>
          <w:szCs w:val="26"/>
        </w:rPr>
      </w:pPr>
      <w:r w:rsidDel="00000000" w:rsidR="00000000" w:rsidRPr="00000000">
        <w:rPr>
          <w:rFonts w:ascii="Calibri" w:cs="Calibri" w:eastAsia="Calibri" w:hAnsi="Calibri"/>
          <w:b w:val="1"/>
          <w:sz w:val="26"/>
          <w:szCs w:val="26"/>
          <w:rtl w:val="0"/>
        </w:rPr>
        <w:t xml:space="preserve">Budget by Activity:</w:t>
      </w:r>
    </w:p>
    <w:p w:rsidR="00000000" w:rsidDel="00000000" w:rsidP="00000000" w:rsidRDefault="00000000" w:rsidRPr="00000000" w14:paraId="00000210">
      <w:pPr>
        <w:widowControl w:val="0"/>
        <w:spacing w:line="240" w:lineRule="auto"/>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211">
      <w:pPr>
        <w:widowControl w:val="0"/>
        <w:spacing w:before="7" w:line="240" w:lineRule="auto"/>
        <w:rPr>
          <w:rFonts w:ascii="Calibri" w:cs="Calibri" w:eastAsia="Calibri" w:hAnsi="Calibri"/>
          <w:b w:val="1"/>
          <w:sz w:val="26"/>
          <w:szCs w:val="26"/>
        </w:rPr>
      </w:pPr>
      <w:r w:rsidDel="00000000" w:rsidR="00000000" w:rsidRPr="00000000">
        <w:rPr>
          <w:rtl w:val="0"/>
        </w:rPr>
      </w:r>
    </w:p>
    <w:tbl>
      <w:tblPr>
        <w:tblStyle w:val="Table12"/>
        <w:tblW w:w="8499.0" w:type="dxa"/>
        <w:jc w:val="left"/>
        <w:tblInd w:w="0.0" w:type="pct"/>
        <w:tblBorders>
          <w:top w:color="538dd3" w:space="0" w:sz="4" w:val="single"/>
          <w:left w:color="538dd3" w:space="0" w:sz="4" w:val="single"/>
          <w:bottom w:color="538dd3" w:space="0" w:sz="4" w:val="single"/>
          <w:right w:color="538dd3" w:space="0" w:sz="4" w:val="single"/>
          <w:insideH w:color="538dd3" w:space="0" w:sz="4" w:val="single"/>
          <w:insideV w:color="538dd3" w:space="0" w:sz="4" w:val="single"/>
        </w:tblBorders>
        <w:tblLayout w:type="fixed"/>
        <w:tblLook w:val="0000"/>
      </w:tblPr>
      <w:tblGrid>
        <w:gridCol w:w="4457"/>
        <w:gridCol w:w="1812"/>
        <w:gridCol w:w="2230"/>
        <w:tblGridChange w:id="0">
          <w:tblGrid>
            <w:gridCol w:w="4457"/>
            <w:gridCol w:w="1812"/>
            <w:gridCol w:w="2230"/>
          </w:tblGrid>
        </w:tblGridChange>
      </w:tblGrid>
      <w:tr>
        <w:trPr>
          <w:cantSplit w:val="0"/>
          <w:trHeight w:val="525" w:hRule="atLeast"/>
          <w:tblHeader w:val="0"/>
        </w:trPr>
        <w:tc>
          <w:tcPr>
            <w:vAlign w:val="center"/>
          </w:tcPr>
          <w:p w:rsidR="00000000" w:rsidDel="00000000" w:rsidP="00000000" w:rsidRDefault="00000000" w:rsidRPr="00000000" w14:paraId="00000212">
            <w:pPr>
              <w:widowControl w:val="0"/>
              <w:spacing w:line="240"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Activity</w:t>
            </w:r>
          </w:p>
        </w:tc>
        <w:tc>
          <w:tcPr>
            <w:vAlign w:val="center"/>
          </w:tcPr>
          <w:p w:rsidR="00000000" w:rsidDel="00000000" w:rsidP="00000000" w:rsidRDefault="00000000" w:rsidRPr="00000000" w14:paraId="00000213">
            <w:pPr>
              <w:widowControl w:val="0"/>
              <w:spacing w:before="0" w:line="240" w:lineRule="auto"/>
              <w:ind w:left="114"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costs (USD)</w:t>
            </w:r>
          </w:p>
        </w:tc>
        <w:tc>
          <w:tcPr>
            <w:vAlign w:val="center"/>
          </w:tcPr>
          <w:p w:rsidR="00000000" w:rsidDel="00000000" w:rsidP="00000000" w:rsidRDefault="00000000" w:rsidRPr="00000000" w14:paraId="00000214">
            <w:pPr>
              <w:widowControl w:val="0"/>
              <w:spacing w:before="0" w:line="240" w:lineRule="auto"/>
              <w:ind w:left="114"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 of the total budget</w:t>
            </w:r>
          </w:p>
        </w:tc>
      </w:tr>
      <w:tr>
        <w:trPr>
          <w:cantSplit w:val="0"/>
          <w:trHeight w:val="457" w:hRule="atLeast"/>
          <w:tblHeader w:val="0"/>
        </w:trPr>
        <w:tc>
          <w:tcPr>
            <w:gridSpan w:val="3"/>
            <w:vAlign w:val="center"/>
          </w:tcPr>
          <w:p w:rsidR="00000000" w:rsidDel="00000000" w:rsidP="00000000" w:rsidRDefault="00000000" w:rsidRPr="00000000" w14:paraId="00000215">
            <w:pPr>
              <w:widowControl w:val="0"/>
              <w:spacing w:line="240" w:lineRule="auto"/>
              <w:ind w:left="90"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Activity 1: Information gathering and developing a detailed proposal and structure for the climate finance tracking methodology</w:t>
            </w:r>
          </w:p>
        </w:tc>
      </w:tr>
      <w:tr>
        <w:trPr>
          <w:cantSplit w:val="0"/>
          <w:trHeight w:val="359" w:hRule="atLeast"/>
          <w:tblHeader w:val="0"/>
        </w:trPr>
        <w:tc>
          <w:tcPr>
            <w:vAlign w:val="center"/>
          </w:tcPr>
          <w:p w:rsidR="00000000" w:rsidDel="00000000" w:rsidP="00000000" w:rsidRDefault="00000000" w:rsidRPr="00000000" w14:paraId="00000218">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Personnel</w:t>
            </w:r>
          </w:p>
        </w:tc>
        <w:tc>
          <w:tcPr>
            <w:vAlign w:val="center"/>
          </w:tcPr>
          <w:p w:rsidR="00000000" w:rsidDel="00000000" w:rsidP="00000000" w:rsidRDefault="00000000" w:rsidRPr="00000000" w14:paraId="00000219">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1A">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1B">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Meetings</w:t>
            </w:r>
          </w:p>
        </w:tc>
        <w:tc>
          <w:tcPr>
            <w:vAlign w:val="center"/>
          </w:tcPr>
          <w:p w:rsidR="00000000" w:rsidDel="00000000" w:rsidP="00000000" w:rsidRDefault="00000000" w:rsidRPr="00000000" w14:paraId="0000021C">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1D">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1E">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Travel </w:t>
            </w:r>
          </w:p>
        </w:tc>
        <w:tc>
          <w:tcPr>
            <w:vAlign w:val="center"/>
          </w:tcPr>
          <w:p w:rsidR="00000000" w:rsidDel="00000000" w:rsidP="00000000" w:rsidRDefault="00000000" w:rsidRPr="00000000" w14:paraId="0000021F">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20">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62" w:hRule="atLeast"/>
          <w:tblHeader w:val="0"/>
        </w:trPr>
        <w:tc>
          <w:tcPr>
            <w:vAlign w:val="center"/>
          </w:tcPr>
          <w:p w:rsidR="00000000" w:rsidDel="00000000" w:rsidP="00000000" w:rsidRDefault="00000000" w:rsidRPr="00000000" w14:paraId="00000221">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Contracts </w:t>
            </w:r>
          </w:p>
        </w:tc>
        <w:tc>
          <w:tcPr>
            <w:vAlign w:val="center"/>
          </w:tcPr>
          <w:p w:rsidR="00000000" w:rsidDel="00000000" w:rsidP="00000000" w:rsidRDefault="00000000" w:rsidRPr="00000000" w14:paraId="00000222">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23">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21" w:hRule="atLeast"/>
          <w:tblHeader w:val="0"/>
        </w:trPr>
        <w:tc>
          <w:tcPr>
            <w:vAlign w:val="center"/>
          </w:tcPr>
          <w:p w:rsidR="00000000" w:rsidDel="00000000" w:rsidP="00000000" w:rsidRDefault="00000000" w:rsidRPr="00000000" w14:paraId="00000224">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Outreach and Knowledge Products</w:t>
            </w:r>
          </w:p>
        </w:tc>
        <w:tc>
          <w:tcPr>
            <w:vAlign w:val="center"/>
          </w:tcPr>
          <w:p w:rsidR="00000000" w:rsidDel="00000000" w:rsidP="00000000" w:rsidRDefault="00000000" w:rsidRPr="00000000" w14:paraId="00000225">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26">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73" w:hRule="atLeast"/>
          <w:tblHeader w:val="0"/>
        </w:trPr>
        <w:tc>
          <w:tcPr>
            <w:vAlign w:val="center"/>
          </w:tcPr>
          <w:p w:rsidR="00000000" w:rsidDel="00000000" w:rsidP="00000000" w:rsidRDefault="00000000" w:rsidRPr="00000000" w14:paraId="00000227">
            <w:pPr>
              <w:widowControl w:val="0"/>
              <w:spacing w:before="17" w:line="240" w:lineRule="auto"/>
              <w:ind w:left="115" w:firstLine="0"/>
              <w:rPr>
                <w:rFonts w:ascii="MS Gothic" w:cs="MS Gothic" w:eastAsia="MS Gothic" w:hAnsi="MS Gothic"/>
                <w:b w:val="1"/>
                <w:sz w:val="22"/>
                <w:szCs w:val="22"/>
              </w:rPr>
            </w:pPr>
            <w:r w:rsidDel="00000000" w:rsidR="00000000" w:rsidRPr="00000000">
              <w:rPr>
                <w:rFonts w:ascii="Calibri" w:cs="Calibri" w:eastAsia="Calibri" w:hAnsi="Calibri"/>
                <w:b w:val="1"/>
                <w:sz w:val="22"/>
                <w:szCs w:val="22"/>
                <w:rtl w:val="0"/>
              </w:rPr>
              <w:t xml:space="preserve">Subtotal</w:t>
            </w:r>
            <w:r w:rsidDel="00000000" w:rsidR="00000000" w:rsidRPr="00000000">
              <w:rPr>
                <w:rFonts w:ascii="MS Gothic" w:cs="MS Gothic" w:eastAsia="MS Gothic" w:hAnsi="MS Gothic"/>
                <w:b w:val="1"/>
                <w:sz w:val="22"/>
                <w:szCs w:val="22"/>
                <w:rtl w:val="0"/>
              </w:rPr>
              <w:t xml:space="preserve">（</w:t>
            </w:r>
            <w:r w:rsidDel="00000000" w:rsidR="00000000" w:rsidRPr="00000000">
              <w:rPr>
                <w:rFonts w:ascii="Calibri" w:cs="Calibri" w:eastAsia="Calibri" w:hAnsi="Calibri"/>
                <w:b w:val="1"/>
                <w:sz w:val="22"/>
                <w:szCs w:val="22"/>
                <w:rtl w:val="0"/>
              </w:rPr>
              <w:t xml:space="preserve">1</w:t>
            </w:r>
            <w:r w:rsidDel="00000000" w:rsidR="00000000" w:rsidRPr="00000000">
              <w:rPr>
                <w:rFonts w:ascii="MS Gothic" w:cs="MS Gothic" w:eastAsia="MS Gothic" w:hAnsi="MS Gothic"/>
                <w:b w:val="1"/>
                <w:sz w:val="22"/>
                <w:szCs w:val="22"/>
                <w:rtl w:val="0"/>
              </w:rPr>
              <w:t xml:space="preserve">）</w:t>
            </w:r>
          </w:p>
        </w:tc>
        <w:tc>
          <w:tcPr>
            <w:vAlign w:val="center"/>
          </w:tcPr>
          <w:p w:rsidR="00000000" w:rsidDel="00000000" w:rsidP="00000000" w:rsidRDefault="00000000" w:rsidRPr="00000000" w14:paraId="00000228">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29">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86" w:hRule="atLeast"/>
          <w:tblHeader w:val="0"/>
        </w:trPr>
        <w:tc>
          <w:tcPr>
            <w:gridSpan w:val="3"/>
            <w:vAlign w:val="center"/>
          </w:tcPr>
          <w:p w:rsidR="00000000" w:rsidDel="00000000" w:rsidP="00000000" w:rsidRDefault="00000000" w:rsidRPr="00000000" w14:paraId="0000022A">
            <w:pPr>
              <w:widowControl w:val="0"/>
              <w:spacing w:line="240" w:lineRule="auto"/>
              <w:ind w:left="90"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Activity 2: Application of the methodology developed under Activity 1 </w:t>
            </w:r>
          </w:p>
        </w:tc>
      </w:tr>
      <w:tr>
        <w:trPr>
          <w:cantSplit w:val="0"/>
          <w:trHeight w:val="359" w:hRule="atLeast"/>
          <w:tblHeader w:val="0"/>
        </w:trPr>
        <w:tc>
          <w:tcPr>
            <w:vAlign w:val="center"/>
          </w:tcPr>
          <w:p w:rsidR="00000000" w:rsidDel="00000000" w:rsidP="00000000" w:rsidRDefault="00000000" w:rsidRPr="00000000" w14:paraId="0000022D">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Personnel</w:t>
            </w:r>
          </w:p>
        </w:tc>
        <w:tc>
          <w:tcPr>
            <w:vAlign w:val="center"/>
          </w:tcPr>
          <w:p w:rsidR="00000000" w:rsidDel="00000000" w:rsidP="00000000" w:rsidRDefault="00000000" w:rsidRPr="00000000" w14:paraId="0000022E">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2F">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30">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Meetings</w:t>
            </w:r>
          </w:p>
        </w:tc>
        <w:tc>
          <w:tcPr>
            <w:vAlign w:val="center"/>
          </w:tcPr>
          <w:p w:rsidR="00000000" w:rsidDel="00000000" w:rsidP="00000000" w:rsidRDefault="00000000" w:rsidRPr="00000000" w14:paraId="00000231">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32">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33">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Travel </w:t>
            </w:r>
          </w:p>
        </w:tc>
        <w:tc>
          <w:tcPr>
            <w:vAlign w:val="center"/>
          </w:tcPr>
          <w:p w:rsidR="00000000" w:rsidDel="00000000" w:rsidP="00000000" w:rsidRDefault="00000000" w:rsidRPr="00000000" w14:paraId="00000234">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35">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36">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Contracts </w:t>
            </w:r>
          </w:p>
        </w:tc>
        <w:tc>
          <w:tcPr>
            <w:vAlign w:val="center"/>
          </w:tcPr>
          <w:p w:rsidR="00000000" w:rsidDel="00000000" w:rsidP="00000000" w:rsidRDefault="00000000" w:rsidRPr="00000000" w14:paraId="00000237">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38">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39">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Outreach and Knowledge Products</w:t>
            </w:r>
          </w:p>
        </w:tc>
        <w:tc>
          <w:tcPr>
            <w:vAlign w:val="center"/>
          </w:tcPr>
          <w:p w:rsidR="00000000" w:rsidDel="00000000" w:rsidP="00000000" w:rsidRDefault="00000000" w:rsidRPr="00000000" w14:paraId="0000023A">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3B">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86" w:hRule="atLeast"/>
          <w:tblHeader w:val="0"/>
        </w:trPr>
        <w:tc>
          <w:tcPr>
            <w:vAlign w:val="center"/>
          </w:tcPr>
          <w:p w:rsidR="00000000" w:rsidDel="00000000" w:rsidP="00000000" w:rsidRDefault="00000000" w:rsidRPr="00000000" w14:paraId="0000023C">
            <w:pPr>
              <w:widowControl w:val="0"/>
              <w:spacing w:before="22" w:line="240" w:lineRule="auto"/>
              <w:ind w:left="115" w:firstLine="0"/>
              <w:rPr>
                <w:rFonts w:ascii="MS Gothic" w:cs="MS Gothic" w:eastAsia="MS Gothic" w:hAnsi="MS Gothic"/>
                <w:b w:val="1"/>
                <w:sz w:val="22"/>
                <w:szCs w:val="22"/>
              </w:rPr>
            </w:pPr>
            <w:r w:rsidDel="00000000" w:rsidR="00000000" w:rsidRPr="00000000">
              <w:rPr>
                <w:rFonts w:ascii="Calibri" w:cs="Calibri" w:eastAsia="Calibri" w:hAnsi="Calibri"/>
                <w:b w:val="1"/>
                <w:sz w:val="22"/>
                <w:szCs w:val="22"/>
                <w:rtl w:val="0"/>
              </w:rPr>
              <w:t xml:space="preserve">Subtotal</w:t>
            </w:r>
            <w:r w:rsidDel="00000000" w:rsidR="00000000" w:rsidRPr="00000000">
              <w:rPr>
                <w:rFonts w:ascii="MS Gothic" w:cs="MS Gothic" w:eastAsia="MS Gothic" w:hAnsi="MS Gothic"/>
                <w:b w:val="1"/>
                <w:sz w:val="22"/>
                <w:szCs w:val="22"/>
                <w:rtl w:val="0"/>
              </w:rPr>
              <w:t xml:space="preserve">（</w:t>
            </w:r>
            <w:r w:rsidDel="00000000" w:rsidR="00000000" w:rsidRPr="00000000">
              <w:rPr>
                <w:rFonts w:ascii="Calibri" w:cs="Calibri" w:eastAsia="Calibri" w:hAnsi="Calibri"/>
                <w:b w:val="1"/>
                <w:sz w:val="22"/>
                <w:szCs w:val="22"/>
                <w:rtl w:val="0"/>
              </w:rPr>
              <w:t xml:space="preserve">2</w:t>
            </w:r>
            <w:r w:rsidDel="00000000" w:rsidR="00000000" w:rsidRPr="00000000">
              <w:rPr>
                <w:rFonts w:ascii="MS Gothic" w:cs="MS Gothic" w:eastAsia="MS Gothic" w:hAnsi="MS Gothic"/>
                <w:b w:val="1"/>
                <w:sz w:val="22"/>
                <w:szCs w:val="22"/>
                <w:rtl w:val="0"/>
              </w:rPr>
              <w:t xml:space="preserve">）</w:t>
            </w:r>
          </w:p>
        </w:tc>
        <w:tc>
          <w:tcPr>
            <w:vAlign w:val="center"/>
          </w:tcPr>
          <w:p w:rsidR="00000000" w:rsidDel="00000000" w:rsidP="00000000" w:rsidRDefault="00000000" w:rsidRPr="00000000" w14:paraId="0000023D">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3E">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81" w:hRule="atLeast"/>
          <w:tblHeader w:val="0"/>
        </w:trPr>
        <w:tc>
          <w:tcPr>
            <w:gridSpan w:val="3"/>
            <w:vAlign w:val="center"/>
          </w:tcPr>
          <w:p w:rsidR="00000000" w:rsidDel="00000000" w:rsidP="00000000" w:rsidRDefault="00000000" w:rsidRPr="00000000" w14:paraId="0000023F">
            <w:pPr>
              <w:widowControl w:val="0"/>
              <w:spacing w:line="240"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Activity 3: Production of the guide</w:t>
            </w:r>
          </w:p>
        </w:tc>
      </w:tr>
      <w:tr>
        <w:trPr>
          <w:cantSplit w:val="0"/>
          <w:trHeight w:val="359" w:hRule="atLeast"/>
          <w:tblHeader w:val="0"/>
        </w:trPr>
        <w:tc>
          <w:tcPr>
            <w:vAlign w:val="center"/>
          </w:tcPr>
          <w:p w:rsidR="00000000" w:rsidDel="00000000" w:rsidP="00000000" w:rsidRDefault="00000000" w:rsidRPr="00000000" w14:paraId="00000242">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Personnel</w:t>
            </w:r>
          </w:p>
        </w:tc>
        <w:tc>
          <w:tcPr>
            <w:vAlign w:val="center"/>
          </w:tcPr>
          <w:p w:rsidR="00000000" w:rsidDel="00000000" w:rsidP="00000000" w:rsidRDefault="00000000" w:rsidRPr="00000000" w14:paraId="00000243">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44">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45">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Meetings</w:t>
            </w:r>
          </w:p>
        </w:tc>
        <w:tc>
          <w:tcPr>
            <w:vAlign w:val="center"/>
          </w:tcPr>
          <w:p w:rsidR="00000000" w:rsidDel="00000000" w:rsidP="00000000" w:rsidRDefault="00000000" w:rsidRPr="00000000" w14:paraId="00000246">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47">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48">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Travel </w:t>
            </w:r>
          </w:p>
        </w:tc>
        <w:tc>
          <w:tcPr>
            <w:vAlign w:val="center"/>
          </w:tcPr>
          <w:p w:rsidR="00000000" w:rsidDel="00000000" w:rsidP="00000000" w:rsidRDefault="00000000" w:rsidRPr="00000000" w14:paraId="00000249">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4A">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59" w:hRule="atLeast"/>
          <w:tblHeader w:val="0"/>
        </w:trPr>
        <w:tc>
          <w:tcPr>
            <w:vAlign w:val="center"/>
          </w:tcPr>
          <w:p w:rsidR="00000000" w:rsidDel="00000000" w:rsidP="00000000" w:rsidRDefault="00000000" w:rsidRPr="00000000" w14:paraId="0000024B">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Contracts </w:t>
            </w:r>
          </w:p>
        </w:tc>
        <w:tc>
          <w:tcPr>
            <w:vAlign w:val="center"/>
          </w:tcPr>
          <w:p w:rsidR="00000000" w:rsidDel="00000000" w:rsidP="00000000" w:rsidRDefault="00000000" w:rsidRPr="00000000" w14:paraId="0000024C">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4D">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4E">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Outreach and Knowledge Products</w:t>
            </w:r>
          </w:p>
        </w:tc>
        <w:tc>
          <w:tcPr>
            <w:vAlign w:val="center"/>
          </w:tcPr>
          <w:p w:rsidR="00000000" w:rsidDel="00000000" w:rsidP="00000000" w:rsidRDefault="00000000" w:rsidRPr="00000000" w14:paraId="0000024F">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50">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51">
            <w:pPr>
              <w:widowControl w:val="0"/>
              <w:spacing w:before="3" w:line="240" w:lineRule="auto"/>
              <w:ind w:left="115" w:firstLine="0"/>
              <w:rPr>
                <w:rFonts w:ascii="MS Gothic" w:cs="MS Gothic" w:eastAsia="MS Gothic" w:hAnsi="MS Gothic"/>
                <w:b w:val="1"/>
                <w:sz w:val="22"/>
                <w:szCs w:val="22"/>
              </w:rPr>
            </w:pPr>
            <w:r w:rsidDel="00000000" w:rsidR="00000000" w:rsidRPr="00000000">
              <w:rPr>
                <w:rFonts w:ascii="Calibri" w:cs="Calibri" w:eastAsia="Calibri" w:hAnsi="Calibri"/>
                <w:b w:val="1"/>
                <w:sz w:val="22"/>
                <w:szCs w:val="22"/>
                <w:rtl w:val="0"/>
              </w:rPr>
              <w:t xml:space="preserve">Subtotal</w:t>
            </w:r>
            <w:r w:rsidDel="00000000" w:rsidR="00000000" w:rsidRPr="00000000">
              <w:rPr>
                <w:rFonts w:ascii="MS Gothic" w:cs="MS Gothic" w:eastAsia="MS Gothic" w:hAnsi="MS Gothic"/>
                <w:b w:val="1"/>
                <w:sz w:val="22"/>
                <w:szCs w:val="22"/>
                <w:rtl w:val="0"/>
              </w:rPr>
              <w:t xml:space="preserve">（</w:t>
            </w:r>
            <w:r w:rsidDel="00000000" w:rsidR="00000000" w:rsidRPr="00000000">
              <w:rPr>
                <w:rFonts w:ascii="Calibri" w:cs="Calibri" w:eastAsia="Calibri" w:hAnsi="Calibri"/>
                <w:b w:val="1"/>
                <w:sz w:val="22"/>
                <w:szCs w:val="22"/>
                <w:rtl w:val="0"/>
              </w:rPr>
              <w:t xml:space="preserve">3</w:t>
            </w:r>
            <w:r w:rsidDel="00000000" w:rsidR="00000000" w:rsidRPr="00000000">
              <w:rPr>
                <w:rFonts w:ascii="MS Gothic" w:cs="MS Gothic" w:eastAsia="MS Gothic" w:hAnsi="MS Gothic"/>
                <w:b w:val="1"/>
                <w:sz w:val="22"/>
                <w:szCs w:val="22"/>
                <w:rtl w:val="0"/>
              </w:rPr>
              <w:t xml:space="preserve">）</w:t>
            </w:r>
          </w:p>
        </w:tc>
        <w:tc>
          <w:tcPr>
            <w:vAlign w:val="center"/>
          </w:tcPr>
          <w:p w:rsidR="00000000" w:rsidDel="00000000" w:rsidP="00000000" w:rsidRDefault="00000000" w:rsidRPr="00000000" w14:paraId="00000252">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53">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gridSpan w:val="3"/>
            <w:vAlign w:val="center"/>
          </w:tcPr>
          <w:p w:rsidR="00000000" w:rsidDel="00000000" w:rsidP="00000000" w:rsidRDefault="00000000" w:rsidRPr="00000000" w14:paraId="00000254">
            <w:pPr>
              <w:widowControl w:val="0"/>
              <w:spacing w:before="18" w:line="240"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Activity 4: Implementation and outreach of the guide</w:t>
            </w:r>
          </w:p>
        </w:tc>
      </w:tr>
      <w:tr>
        <w:trPr>
          <w:cantSplit w:val="0"/>
          <w:trHeight w:val="347" w:hRule="atLeast"/>
          <w:tblHeader w:val="0"/>
        </w:trPr>
        <w:tc>
          <w:tcPr>
            <w:vAlign w:val="center"/>
          </w:tcPr>
          <w:p w:rsidR="00000000" w:rsidDel="00000000" w:rsidP="00000000" w:rsidRDefault="00000000" w:rsidRPr="00000000" w14:paraId="00000257">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Personnel</w:t>
            </w:r>
          </w:p>
        </w:tc>
        <w:tc>
          <w:tcPr>
            <w:vAlign w:val="center"/>
          </w:tcPr>
          <w:p w:rsidR="00000000" w:rsidDel="00000000" w:rsidP="00000000" w:rsidRDefault="00000000" w:rsidRPr="00000000" w14:paraId="00000258">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59">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5A">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Meetings</w:t>
            </w:r>
          </w:p>
        </w:tc>
        <w:tc>
          <w:tcPr>
            <w:vAlign w:val="center"/>
          </w:tcPr>
          <w:p w:rsidR="00000000" w:rsidDel="00000000" w:rsidP="00000000" w:rsidRDefault="00000000" w:rsidRPr="00000000" w14:paraId="0000025B">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5C">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5D">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Travel </w:t>
            </w:r>
          </w:p>
        </w:tc>
        <w:tc>
          <w:tcPr>
            <w:vAlign w:val="center"/>
          </w:tcPr>
          <w:p w:rsidR="00000000" w:rsidDel="00000000" w:rsidP="00000000" w:rsidRDefault="00000000" w:rsidRPr="00000000" w14:paraId="0000025E">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5F">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60">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Contracts </w:t>
            </w:r>
          </w:p>
        </w:tc>
        <w:tc>
          <w:tcPr>
            <w:vAlign w:val="center"/>
          </w:tcPr>
          <w:p w:rsidR="00000000" w:rsidDel="00000000" w:rsidP="00000000" w:rsidRDefault="00000000" w:rsidRPr="00000000" w14:paraId="00000261">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62">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63">
            <w:pPr>
              <w:widowControl w:val="0"/>
              <w:spacing w:line="268"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Outreach and Knowledge Products</w:t>
            </w:r>
          </w:p>
        </w:tc>
        <w:tc>
          <w:tcPr>
            <w:vAlign w:val="center"/>
          </w:tcPr>
          <w:p w:rsidR="00000000" w:rsidDel="00000000" w:rsidP="00000000" w:rsidRDefault="00000000" w:rsidRPr="00000000" w14:paraId="00000264">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65">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66">
            <w:pPr>
              <w:widowControl w:val="0"/>
              <w:spacing w:before="3" w:line="240" w:lineRule="auto"/>
              <w:ind w:left="115" w:firstLine="0"/>
              <w:rPr>
                <w:rFonts w:ascii="MS Gothic" w:cs="MS Gothic" w:eastAsia="MS Gothic" w:hAnsi="MS Gothic"/>
                <w:b w:val="1"/>
                <w:sz w:val="22"/>
                <w:szCs w:val="22"/>
              </w:rPr>
            </w:pPr>
            <w:r w:rsidDel="00000000" w:rsidR="00000000" w:rsidRPr="00000000">
              <w:rPr>
                <w:rFonts w:ascii="Calibri" w:cs="Calibri" w:eastAsia="Calibri" w:hAnsi="Calibri"/>
                <w:b w:val="1"/>
                <w:sz w:val="22"/>
                <w:szCs w:val="22"/>
                <w:rtl w:val="0"/>
              </w:rPr>
              <w:t xml:space="preserve">Subtotal</w:t>
            </w:r>
            <w:r w:rsidDel="00000000" w:rsidR="00000000" w:rsidRPr="00000000">
              <w:rPr>
                <w:rFonts w:ascii="MS Gothic" w:cs="MS Gothic" w:eastAsia="MS Gothic" w:hAnsi="MS Gothic"/>
                <w:b w:val="1"/>
                <w:sz w:val="22"/>
                <w:szCs w:val="22"/>
                <w:rtl w:val="0"/>
              </w:rPr>
              <w:t xml:space="preserve">（</w:t>
            </w:r>
            <w:r w:rsidDel="00000000" w:rsidR="00000000" w:rsidRPr="00000000">
              <w:rPr>
                <w:rFonts w:ascii="Calibri" w:cs="Calibri" w:eastAsia="Calibri" w:hAnsi="Calibri"/>
                <w:b w:val="1"/>
                <w:sz w:val="22"/>
                <w:szCs w:val="22"/>
                <w:rtl w:val="0"/>
              </w:rPr>
              <w:t xml:space="preserve">4</w:t>
            </w:r>
            <w:r w:rsidDel="00000000" w:rsidR="00000000" w:rsidRPr="00000000">
              <w:rPr>
                <w:rFonts w:ascii="MS Gothic" w:cs="MS Gothic" w:eastAsia="MS Gothic" w:hAnsi="MS Gothic"/>
                <w:b w:val="1"/>
                <w:sz w:val="22"/>
                <w:szCs w:val="22"/>
                <w:rtl w:val="0"/>
              </w:rPr>
              <w:t xml:space="preserve">）</w:t>
            </w:r>
          </w:p>
        </w:tc>
        <w:tc>
          <w:tcPr>
            <w:vAlign w:val="center"/>
          </w:tcPr>
          <w:p w:rsidR="00000000" w:rsidDel="00000000" w:rsidP="00000000" w:rsidRDefault="00000000" w:rsidRPr="00000000" w14:paraId="00000267">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68">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gridSpan w:val="3"/>
            <w:vAlign w:val="center"/>
          </w:tcPr>
          <w:p w:rsidR="00000000" w:rsidDel="00000000" w:rsidP="00000000" w:rsidRDefault="00000000" w:rsidRPr="00000000" w14:paraId="00000269">
            <w:pPr>
              <w:widowControl w:val="0"/>
              <w:spacing w:before="18" w:line="240"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5. Administrative costs (up to 10% of the total grant)</w:t>
            </w:r>
          </w:p>
        </w:tc>
      </w:tr>
      <w:tr>
        <w:trPr>
          <w:cantSplit w:val="0"/>
          <w:trHeight w:val="347" w:hRule="atLeast"/>
          <w:tblHeader w:val="0"/>
        </w:trPr>
        <w:tc>
          <w:tcPr>
            <w:vAlign w:val="center"/>
          </w:tcPr>
          <w:p w:rsidR="00000000" w:rsidDel="00000000" w:rsidP="00000000" w:rsidRDefault="00000000" w:rsidRPr="00000000" w14:paraId="0000026C">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Please Specify</w:t>
            </w:r>
          </w:p>
        </w:tc>
        <w:tc>
          <w:tcPr>
            <w:vAlign w:val="center"/>
          </w:tcPr>
          <w:p w:rsidR="00000000" w:rsidDel="00000000" w:rsidP="00000000" w:rsidRDefault="00000000" w:rsidRPr="00000000" w14:paraId="0000026D">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6E">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6F">
            <w:pPr>
              <w:widowControl w:val="0"/>
              <w:spacing w:before="18" w:line="240" w:lineRule="auto"/>
              <w:ind w:left="115" w:firstLine="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Please Specify</w:t>
            </w:r>
          </w:p>
        </w:tc>
        <w:tc>
          <w:tcPr>
            <w:vAlign w:val="center"/>
          </w:tcPr>
          <w:p w:rsidR="00000000" w:rsidDel="00000000" w:rsidP="00000000" w:rsidRDefault="00000000" w:rsidRPr="00000000" w14:paraId="00000270">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71">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72">
            <w:pPr>
              <w:widowControl w:val="0"/>
              <w:spacing w:before="17" w:line="240" w:lineRule="auto"/>
              <w:ind w:left="115" w:firstLine="0"/>
              <w:rPr>
                <w:rFonts w:ascii="MS Gothic" w:cs="MS Gothic" w:eastAsia="MS Gothic" w:hAnsi="MS Gothic"/>
                <w:b w:val="1"/>
                <w:sz w:val="22"/>
                <w:szCs w:val="22"/>
              </w:rPr>
            </w:pPr>
            <w:r w:rsidDel="00000000" w:rsidR="00000000" w:rsidRPr="00000000">
              <w:rPr>
                <w:rFonts w:ascii="Calibri" w:cs="Calibri" w:eastAsia="Calibri" w:hAnsi="Calibri"/>
                <w:b w:val="1"/>
                <w:sz w:val="22"/>
                <w:szCs w:val="22"/>
                <w:rtl w:val="0"/>
              </w:rPr>
              <w:t xml:space="preserve">Subtotal</w:t>
            </w:r>
            <w:r w:rsidDel="00000000" w:rsidR="00000000" w:rsidRPr="00000000">
              <w:rPr>
                <w:rFonts w:ascii="MS Gothic" w:cs="MS Gothic" w:eastAsia="MS Gothic" w:hAnsi="MS Gothic"/>
                <w:b w:val="1"/>
                <w:sz w:val="22"/>
                <w:szCs w:val="22"/>
                <w:rtl w:val="0"/>
              </w:rPr>
              <w:t xml:space="preserve">（</w:t>
            </w:r>
            <w:r w:rsidDel="00000000" w:rsidR="00000000" w:rsidRPr="00000000">
              <w:rPr>
                <w:rFonts w:ascii="Calibri" w:cs="Calibri" w:eastAsia="Calibri" w:hAnsi="Calibri"/>
                <w:b w:val="1"/>
                <w:sz w:val="22"/>
                <w:szCs w:val="22"/>
                <w:rtl w:val="0"/>
              </w:rPr>
              <w:t xml:space="preserve">5</w:t>
            </w:r>
            <w:r w:rsidDel="00000000" w:rsidR="00000000" w:rsidRPr="00000000">
              <w:rPr>
                <w:rFonts w:ascii="MS Gothic" w:cs="MS Gothic" w:eastAsia="MS Gothic" w:hAnsi="MS Gothic"/>
                <w:b w:val="1"/>
                <w:sz w:val="22"/>
                <w:szCs w:val="22"/>
                <w:rtl w:val="0"/>
              </w:rPr>
              <w:t xml:space="preserve">）</w:t>
            </w:r>
          </w:p>
        </w:tc>
        <w:tc>
          <w:tcPr>
            <w:vAlign w:val="center"/>
          </w:tcPr>
          <w:p w:rsidR="00000000" w:rsidDel="00000000" w:rsidP="00000000" w:rsidRDefault="00000000" w:rsidRPr="00000000" w14:paraId="00000273">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74">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r>
        <w:trPr>
          <w:cantSplit w:val="0"/>
          <w:trHeight w:val="347" w:hRule="atLeast"/>
          <w:tblHeader w:val="0"/>
        </w:trPr>
        <w:tc>
          <w:tcPr>
            <w:vAlign w:val="center"/>
          </w:tcPr>
          <w:p w:rsidR="00000000" w:rsidDel="00000000" w:rsidP="00000000" w:rsidRDefault="00000000" w:rsidRPr="00000000" w14:paraId="00000275">
            <w:pPr>
              <w:widowControl w:val="0"/>
              <w:spacing w:before="61" w:line="240" w:lineRule="auto"/>
              <w:ind w:left="115" w:firstLine="0"/>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Total 1 + 2 + 3 + 4 + 5</w:t>
            </w:r>
          </w:p>
        </w:tc>
        <w:tc>
          <w:tcPr>
            <w:vAlign w:val="center"/>
          </w:tcPr>
          <w:p w:rsidR="00000000" w:rsidDel="00000000" w:rsidP="00000000" w:rsidRDefault="00000000" w:rsidRPr="00000000" w14:paraId="00000276">
            <w:pPr>
              <w:widowControl w:val="0"/>
              <w:spacing w:line="240" w:lineRule="auto"/>
              <w:rPr>
                <w:rFonts w:ascii="Times New Roman" w:cs="Times New Roman" w:eastAsia="Times New Roman" w:hAnsi="Times New Roman"/>
                <w:sz w:val="22"/>
                <w:szCs w:val="22"/>
              </w:rPr>
            </w:pPr>
            <w:r w:rsidDel="00000000" w:rsidR="00000000" w:rsidRPr="00000000">
              <w:rPr>
                <w:rtl w:val="0"/>
              </w:rPr>
            </w:r>
          </w:p>
        </w:tc>
        <w:tc>
          <w:tcPr>
            <w:vAlign w:val="center"/>
          </w:tcPr>
          <w:p w:rsidR="00000000" w:rsidDel="00000000" w:rsidP="00000000" w:rsidRDefault="00000000" w:rsidRPr="00000000" w14:paraId="00000277">
            <w:pPr>
              <w:widowControl w:val="0"/>
              <w:spacing w:line="240" w:lineRule="auto"/>
              <w:rPr>
                <w:rFonts w:ascii="Times New Roman" w:cs="Times New Roman" w:eastAsia="Times New Roman" w:hAnsi="Times New Roman"/>
                <w:sz w:val="22"/>
                <w:szCs w:val="22"/>
              </w:rPr>
            </w:pPr>
            <w:r w:rsidDel="00000000" w:rsidR="00000000" w:rsidRPr="00000000">
              <w:rPr>
                <w:rtl w:val="0"/>
              </w:rPr>
            </w:r>
          </w:p>
        </w:tc>
      </w:tr>
    </w:tbl>
    <w:p w:rsidR="00000000" w:rsidDel="00000000" w:rsidP="00000000" w:rsidRDefault="00000000" w:rsidRPr="00000000" w14:paraId="00000278">
      <w:pPr>
        <w:pStyle w:val="Heading1"/>
        <w:ind w:left="0" w:firstLine="0"/>
        <w:jc w:val="center"/>
        <w:rPr/>
      </w:pPr>
      <w:bookmarkStart w:colFirst="0" w:colLast="0" w:name="_he2c6bbmt043" w:id="23"/>
      <w:bookmarkEnd w:id="23"/>
      <w:r w:rsidDel="00000000" w:rsidR="00000000" w:rsidRPr="00000000">
        <w:br w:type="page"/>
      </w:r>
      <w:r w:rsidDel="00000000" w:rsidR="00000000" w:rsidRPr="00000000">
        <w:rPr>
          <w:rtl w:val="0"/>
        </w:rPr>
      </w:r>
    </w:p>
    <w:p w:rsidR="00000000" w:rsidDel="00000000" w:rsidP="00000000" w:rsidRDefault="00000000" w:rsidRPr="00000000" w14:paraId="00000279">
      <w:pPr>
        <w:pStyle w:val="Heading1"/>
        <w:ind w:left="0" w:firstLine="0"/>
        <w:jc w:val="center"/>
        <w:rPr/>
      </w:pPr>
      <w:bookmarkStart w:colFirst="0" w:colLast="0" w:name="_sca6hxe0l7y8" w:id="24"/>
      <w:bookmarkEnd w:id="24"/>
      <w:r w:rsidDel="00000000" w:rsidR="00000000" w:rsidRPr="00000000">
        <w:rPr>
          <w:rtl w:val="0"/>
        </w:rPr>
      </w:r>
    </w:p>
    <w:p w:rsidR="00000000" w:rsidDel="00000000" w:rsidP="00000000" w:rsidRDefault="00000000" w:rsidRPr="00000000" w14:paraId="0000027A">
      <w:pPr>
        <w:pStyle w:val="Heading1"/>
        <w:spacing w:before="0" w:lineRule="auto"/>
        <w:ind w:left="0" w:firstLine="0"/>
        <w:jc w:val="center"/>
        <w:rPr/>
      </w:pPr>
      <w:bookmarkStart w:colFirst="0" w:colLast="0" w:name="_7z4srf82e9hc" w:id="25"/>
      <w:bookmarkEnd w:id="25"/>
      <w:r w:rsidDel="00000000" w:rsidR="00000000" w:rsidRPr="00000000">
        <w:rPr>
          <w:rtl w:val="0"/>
        </w:rPr>
        <w:t xml:space="preserve">A</w:t>
      </w:r>
      <w:r w:rsidDel="00000000" w:rsidR="00000000" w:rsidRPr="00000000">
        <w:rPr>
          <w:rtl w:val="0"/>
        </w:rPr>
        <w:t xml:space="preserve">nnex C - Grant Support Agreement</w:t>
      </w:r>
    </w:p>
    <w:p w:rsidR="00000000" w:rsidDel="00000000" w:rsidP="00000000" w:rsidRDefault="00000000" w:rsidRPr="00000000" w14:paraId="0000027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8"/>
          <w:szCs w:val="28"/>
        </w:rPr>
      </w:pPr>
      <w:r w:rsidDel="00000000" w:rsidR="00000000" w:rsidRPr="00000000">
        <w:rPr>
          <w:rtl w:val="0"/>
        </w:rPr>
      </w:r>
    </w:p>
    <w:p w:rsidR="00000000" w:rsidDel="00000000" w:rsidP="00000000" w:rsidRDefault="00000000" w:rsidRPr="00000000" w14:paraId="0000027C">
      <w:pPr>
        <w:spacing w:line="240" w:lineRule="auto"/>
        <w:jc w:val="center"/>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Grant Support Agreement</w:t>
      </w:r>
    </w:p>
    <w:p w:rsidR="00000000" w:rsidDel="00000000" w:rsidP="00000000" w:rsidRDefault="00000000" w:rsidRPr="00000000" w14:paraId="0000027D">
      <w:pPr>
        <w:spacing w:line="240" w:lineRule="auto"/>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27E">
      <w:pPr>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IN SUPPORT OF</w:t>
      </w:r>
    </w:p>
    <w:p w:rsidR="00000000" w:rsidDel="00000000" w:rsidP="00000000" w:rsidRDefault="00000000" w:rsidRPr="00000000" w14:paraId="0000027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[Insert short grant activity or project title ]</w:t>
      </w:r>
      <w:r w:rsidDel="00000000" w:rsidR="00000000" w:rsidRPr="00000000">
        <w:rPr>
          <w:rtl w:val="0"/>
        </w:rPr>
      </w:r>
    </w:p>
    <w:p w:rsidR="00000000" w:rsidDel="00000000" w:rsidP="00000000" w:rsidRDefault="00000000" w:rsidRPr="00000000" w14:paraId="0000028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b w:val="1"/>
          <w:smallCaps w:val="1"/>
          <w:sz w:val="20"/>
          <w:szCs w:val="20"/>
        </w:rPr>
      </w:pPr>
      <w:r w:rsidDel="00000000" w:rsidR="00000000" w:rsidRPr="00000000">
        <w:rPr>
          <w:rFonts w:ascii="Arial" w:cs="Arial" w:eastAsia="Arial" w:hAnsi="Arial"/>
          <w:sz w:val="20"/>
          <w:szCs w:val="20"/>
          <w:highlight w:val="yellow"/>
          <w:rtl w:val="0"/>
        </w:rPr>
        <w:t xml:space="preserve">GRANTEE NAME:</w:t>
      </w:r>
      <w:r w:rsidDel="00000000" w:rsidR="00000000" w:rsidRPr="00000000">
        <w:rPr>
          <w:rFonts w:ascii="Arial" w:cs="Arial" w:eastAsia="Arial" w:hAnsi="Arial"/>
          <w:sz w:val="20"/>
          <w:szCs w:val="20"/>
          <w:rtl w:val="0"/>
        </w:rPr>
        <w:t xml:space="preserve"> </w:t>
      </w:r>
      <w:r w:rsidDel="00000000" w:rsidR="00000000" w:rsidRPr="00000000">
        <w:rPr>
          <w:rtl w:val="0"/>
        </w:rPr>
      </w:r>
    </w:p>
    <w:p w:rsidR="00000000" w:rsidDel="00000000" w:rsidP="00000000" w:rsidRDefault="00000000" w:rsidRPr="00000000" w14:paraId="0000028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mallCaps w:val="1"/>
          <w:sz w:val="20"/>
          <w:szCs w:val="20"/>
          <w:highlight w:val="yellow"/>
        </w:rPr>
      </w:pPr>
      <w:r w:rsidDel="00000000" w:rsidR="00000000" w:rsidRPr="00000000">
        <w:rPr>
          <w:rtl w:val="0"/>
        </w:rPr>
      </w:r>
    </w:p>
    <w:p w:rsidR="00000000" w:rsidDel="00000000" w:rsidP="00000000" w:rsidRDefault="00000000" w:rsidRPr="00000000" w14:paraId="0000028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mallCaps w:val="1"/>
          <w:sz w:val="20"/>
          <w:szCs w:val="20"/>
        </w:rPr>
      </w:pPr>
      <w:r w:rsidDel="00000000" w:rsidR="00000000" w:rsidRPr="00000000">
        <w:rPr>
          <w:rFonts w:ascii="Arial" w:cs="Arial" w:eastAsia="Arial" w:hAnsi="Arial"/>
          <w:smallCaps w:val="1"/>
          <w:sz w:val="20"/>
          <w:szCs w:val="20"/>
          <w:highlight w:val="yellow"/>
          <w:rtl w:val="0"/>
        </w:rPr>
        <w:t xml:space="preserve">GRANT NUMBER: …/…/……./…./…</w:t>
      </w:r>
      <w:r w:rsidDel="00000000" w:rsidR="00000000" w:rsidRPr="00000000">
        <w:rPr>
          <w:rtl w:val="0"/>
        </w:rPr>
      </w:r>
    </w:p>
    <w:p w:rsidR="00000000" w:rsidDel="00000000" w:rsidP="00000000" w:rsidRDefault="00000000" w:rsidRPr="00000000" w14:paraId="0000028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mallCaps w:val="1"/>
          <w:sz w:val="20"/>
          <w:szCs w:val="20"/>
        </w:rPr>
      </w:pPr>
      <w:r w:rsidDel="00000000" w:rsidR="00000000" w:rsidRPr="00000000">
        <w:rPr>
          <w:rtl w:val="0"/>
        </w:rPr>
      </w:r>
    </w:p>
    <w:p w:rsidR="00000000" w:rsidDel="00000000" w:rsidP="00000000" w:rsidRDefault="00000000" w:rsidRPr="00000000" w14:paraId="000002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Grant Support Agreement (hereinafter referred to as “Agreement’) is made between the United Nations Office for Project Services (hereinafter referred to as “UNOPS”) and </w:t>
      </w:r>
      <w:r w:rsidDel="00000000" w:rsidR="00000000" w:rsidRPr="00000000">
        <w:rPr>
          <w:rFonts w:ascii="Arial" w:cs="Arial" w:eastAsia="Arial" w:hAnsi="Arial"/>
          <w:sz w:val="20"/>
          <w:szCs w:val="20"/>
          <w:highlight w:val="yellow"/>
          <w:rtl w:val="0"/>
        </w:rPr>
        <w:t xml:space="preserve">[insert Grantee’s name and address]</w:t>
      </w:r>
      <w:r w:rsidDel="00000000" w:rsidR="00000000" w:rsidRPr="00000000">
        <w:rPr>
          <w:rFonts w:ascii="Arial" w:cs="Arial" w:eastAsia="Arial" w:hAnsi="Arial"/>
          <w:sz w:val="20"/>
          <w:szCs w:val="20"/>
          <w:rtl w:val="0"/>
        </w:rPr>
        <w:t xml:space="preserve"> (hereinafter referred to as “Grantee”).</w:t>
      </w:r>
    </w:p>
    <w:p w:rsidR="00000000" w:rsidDel="00000000" w:rsidP="00000000" w:rsidRDefault="00000000" w:rsidRPr="00000000" w14:paraId="00000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9">
      <w:pPr>
        <w:spacing w:line="24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WHEREAS</w:t>
      </w:r>
      <w:r w:rsidDel="00000000" w:rsidR="00000000" w:rsidRPr="00000000">
        <w:rPr>
          <w:rFonts w:ascii="Arial" w:cs="Arial" w:eastAsia="Arial" w:hAnsi="Arial"/>
          <w:sz w:val="20"/>
          <w:szCs w:val="20"/>
          <w:rtl w:val="0"/>
        </w:rPr>
        <w:t xml:space="preserve"> UNOPS desires to provide grant support to the Grantee in the context of the implementation of </w:t>
      </w:r>
      <w:r w:rsidDel="00000000" w:rsidR="00000000" w:rsidRPr="00000000">
        <w:rPr>
          <w:rFonts w:ascii="Arial" w:cs="Arial" w:eastAsia="Arial" w:hAnsi="Arial"/>
          <w:sz w:val="20"/>
          <w:szCs w:val="20"/>
          <w:highlight w:val="yellow"/>
          <w:rtl w:val="0"/>
        </w:rPr>
        <w:t xml:space="preserve">[insert short grant activity or primary project/programme description]</w:t>
      </w:r>
      <w:r w:rsidDel="00000000" w:rsidR="00000000" w:rsidRPr="00000000">
        <w:rPr>
          <w:rFonts w:ascii="Arial" w:cs="Arial" w:eastAsia="Arial" w:hAnsi="Arial"/>
          <w:sz w:val="20"/>
          <w:szCs w:val="20"/>
          <w:rtl w:val="0"/>
        </w:rPr>
        <w:t xml:space="preserve"> (hereinafter referred to as the “Activity”), as more specifically described in Annex A, on the terms and conditions hereinafter set forth, and</w:t>
      </w:r>
    </w:p>
    <w:p w:rsidR="00000000" w:rsidDel="00000000" w:rsidP="00000000" w:rsidRDefault="00000000" w:rsidRPr="00000000" w14:paraId="0000028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WHEREAS</w:t>
      </w:r>
      <w:r w:rsidDel="00000000" w:rsidR="00000000" w:rsidRPr="00000000">
        <w:rPr>
          <w:rFonts w:ascii="Arial" w:cs="Arial" w:eastAsia="Arial" w:hAnsi="Arial"/>
          <w:sz w:val="20"/>
          <w:szCs w:val="20"/>
          <w:rtl w:val="0"/>
        </w:rPr>
        <w:t xml:space="preserve"> the Grantee is ready and willing to accept such funds from UNOPS for the above-mentioned activities on the terms and conditions as herein set forth.</w:t>
      </w:r>
    </w:p>
    <w:p w:rsidR="00000000" w:rsidDel="00000000" w:rsidP="00000000" w:rsidRDefault="00000000" w:rsidRPr="00000000" w14:paraId="000002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NOW, THEREFORE</w:t>
      </w:r>
      <w:r w:rsidDel="00000000" w:rsidR="00000000" w:rsidRPr="00000000">
        <w:rPr>
          <w:rFonts w:ascii="Arial" w:cs="Arial" w:eastAsia="Arial" w:hAnsi="Arial"/>
          <w:sz w:val="20"/>
          <w:szCs w:val="20"/>
          <w:rtl w:val="0"/>
        </w:rPr>
        <w:t xml:space="preserve">, the Grantee and UNOPS agree as follows:</w:t>
      </w:r>
    </w:p>
    <w:p w:rsidR="00000000" w:rsidDel="00000000" w:rsidP="00000000" w:rsidRDefault="00000000" w:rsidRPr="00000000" w14:paraId="0000028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8F">
      <w:pPr>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Agreement Documents</w:t>
      </w:r>
    </w:p>
    <w:p w:rsidR="00000000" w:rsidDel="00000000" w:rsidP="00000000" w:rsidRDefault="00000000" w:rsidRPr="00000000" w14:paraId="0000029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1">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following documents attached hereto shall be deemed to form an integral part of this Agreement in the following order of precedence: </w:t>
      </w:r>
    </w:p>
    <w:p w:rsidR="00000000" w:rsidDel="00000000" w:rsidP="00000000" w:rsidRDefault="00000000" w:rsidRPr="00000000" w14:paraId="0000029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3">
      <w:pPr>
        <w:numPr>
          <w:ilvl w:val="0"/>
          <w:numId w:val="6"/>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agreement</w:t>
      </w:r>
    </w:p>
    <w:p w:rsidR="00000000" w:rsidDel="00000000" w:rsidP="00000000" w:rsidRDefault="00000000" w:rsidRPr="00000000" w14:paraId="00000294">
      <w:pPr>
        <w:numPr>
          <w:ilvl w:val="0"/>
          <w:numId w:val="6"/>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Annex A: Terms of Reference</w:t>
      </w:r>
    </w:p>
    <w:p w:rsidR="00000000" w:rsidDel="00000000" w:rsidP="00000000" w:rsidRDefault="00000000" w:rsidRPr="00000000" w14:paraId="00000295">
      <w:pPr>
        <w:numPr>
          <w:ilvl w:val="0"/>
          <w:numId w:val="6"/>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Annex B: Grant Budget </w:t>
      </w:r>
    </w:p>
    <w:p w:rsidR="00000000" w:rsidDel="00000000" w:rsidP="00000000" w:rsidRDefault="00000000" w:rsidRPr="00000000" w14:paraId="00000296">
      <w:pPr>
        <w:numPr>
          <w:ilvl w:val="0"/>
          <w:numId w:val="6"/>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Annex C: Reporting</w:t>
      </w:r>
    </w:p>
    <w:p w:rsidR="00000000" w:rsidDel="00000000" w:rsidP="00000000" w:rsidRDefault="00000000" w:rsidRPr="00000000" w14:paraId="00000297">
      <w:pPr>
        <w:numPr>
          <w:ilvl w:val="0"/>
          <w:numId w:val="6"/>
        </w:numPr>
        <w:tabs>
          <w:tab w:val="left" w:pos="720"/>
          <w:tab w:val="left" w:pos="1440"/>
          <w:tab w:val="left" w:pos="1701"/>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855"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Annex D: UNOPS General Conditions for Grant Support Agreements </w:t>
      </w:r>
    </w:p>
    <w:p w:rsidR="00000000" w:rsidDel="00000000" w:rsidP="00000000" w:rsidRDefault="00000000" w:rsidRPr="00000000" w14:paraId="00000298">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9">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Agreement and the Annexes attached hereto shall form the entire Agreement between the Grantee and UNOPS, superseding the contents of any other negotiations and/or agreements, whether oral or in writing, pertaining to the subject of this Agreement.</w:t>
      </w:r>
    </w:p>
    <w:p w:rsidR="00000000" w:rsidDel="00000000" w:rsidP="00000000" w:rsidRDefault="00000000" w:rsidRPr="00000000" w14:paraId="0000029A">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B">
      <w:pPr>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Purpose of the Agreement</w:t>
      </w:r>
    </w:p>
    <w:p w:rsidR="00000000" w:rsidDel="00000000" w:rsidP="00000000" w:rsidRDefault="00000000" w:rsidRPr="00000000" w14:paraId="0000029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D">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purpose of this Agreement is to provide support for the Activity being </w:t>
      </w:r>
      <w:r w:rsidDel="00000000" w:rsidR="00000000" w:rsidRPr="00000000">
        <w:rPr>
          <w:rFonts w:ascii="Arial" w:cs="Arial" w:eastAsia="Arial" w:hAnsi="Arial"/>
          <w:sz w:val="20"/>
          <w:szCs w:val="20"/>
          <w:highlight w:val="yellow"/>
          <w:rtl w:val="0"/>
        </w:rPr>
        <w:t xml:space="preserve">[insert short grant activity description]</w:t>
      </w:r>
      <w:r w:rsidDel="00000000" w:rsidR="00000000" w:rsidRPr="00000000">
        <w:rPr>
          <w:rFonts w:ascii="Arial" w:cs="Arial" w:eastAsia="Arial" w:hAnsi="Arial"/>
          <w:sz w:val="20"/>
          <w:szCs w:val="20"/>
          <w:rtl w:val="0"/>
        </w:rPr>
        <w:t xml:space="preserve"> in </w:t>
      </w:r>
      <w:r w:rsidDel="00000000" w:rsidR="00000000" w:rsidRPr="00000000">
        <w:rPr>
          <w:rFonts w:ascii="Arial" w:cs="Arial" w:eastAsia="Arial" w:hAnsi="Arial"/>
          <w:sz w:val="20"/>
          <w:szCs w:val="20"/>
          <w:highlight w:val="yellow"/>
          <w:rtl w:val="0"/>
        </w:rPr>
        <w:t xml:space="preserve">[insert country]</w:t>
      </w:r>
      <w:r w:rsidDel="00000000" w:rsidR="00000000" w:rsidRPr="00000000">
        <w:rPr>
          <w:rFonts w:ascii="Arial" w:cs="Arial" w:eastAsia="Arial" w:hAnsi="Arial"/>
          <w:sz w:val="20"/>
          <w:szCs w:val="20"/>
          <w:rtl w:val="0"/>
        </w:rPr>
        <w:t xml:space="preserve"> as described in Annex A (the Terms of Reference). None of the funds provided pursuant to this Agreement may be used for any purposes other than those expressly set forth in Annex A.</w:t>
      </w:r>
    </w:p>
    <w:p w:rsidR="00000000" w:rsidDel="00000000" w:rsidP="00000000" w:rsidRDefault="00000000" w:rsidRPr="00000000" w14:paraId="0000029E">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9F">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Grant support is being provided to the Grantee on the condition that the action is implemented, and the funds are administered by the Grantee, in accordance with this Agreement. </w:t>
      </w:r>
    </w:p>
    <w:p w:rsidR="00000000" w:rsidDel="00000000" w:rsidP="00000000" w:rsidRDefault="00000000" w:rsidRPr="00000000" w14:paraId="000002A0">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w:t>
        <w:tab/>
      </w:r>
    </w:p>
    <w:p w:rsidR="00000000" w:rsidDel="00000000" w:rsidP="00000000" w:rsidRDefault="00000000" w:rsidRPr="00000000" w14:paraId="000002A1">
      <w:pPr>
        <w:keepNext w:val="1"/>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Duration of this Agreement</w:t>
      </w:r>
    </w:p>
    <w:p w:rsidR="00000000" w:rsidDel="00000000" w:rsidP="00000000" w:rsidRDefault="00000000" w:rsidRPr="00000000" w14:paraId="000002A2">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A3">
      <w:pPr>
        <w:keepNext w:val="1"/>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Agreement is effective and funds are granted by UNOPS as of </w:t>
      </w:r>
      <w:r w:rsidDel="00000000" w:rsidR="00000000" w:rsidRPr="00000000">
        <w:rPr>
          <w:rFonts w:ascii="Arial" w:cs="Arial" w:eastAsia="Arial" w:hAnsi="Arial"/>
          <w:sz w:val="20"/>
          <w:szCs w:val="20"/>
          <w:highlight w:val="yellow"/>
          <w:rtl w:val="0"/>
        </w:rPr>
        <w:t xml:space="preserve">[insert start date]</w:t>
      </w:r>
      <w:r w:rsidDel="00000000" w:rsidR="00000000" w:rsidRPr="00000000">
        <w:rPr>
          <w:rFonts w:ascii="Arial" w:cs="Arial" w:eastAsia="Arial" w:hAnsi="Arial"/>
          <w:sz w:val="20"/>
          <w:szCs w:val="20"/>
          <w:rtl w:val="0"/>
        </w:rPr>
        <w:t xml:space="preserve"> or the date of the last signature below, whichever is the later.  </w:t>
      </w:r>
    </w:p>
    <w:p w:rsidR="00000000" w:rsidDel="00000000" w:rsidP="00000000" w:rsidRDefault="00000000" w:rsidRPr="00000000" w14:paraId="000002A4">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A5">
      <w:pPr>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Funds granted hereunder are available for program expenditures for the estimated period from the effective date specified in Clause 3.1 above to </w:t>
      </w:r>
      <w:r w:rsidDel="00000000" w:rsidR="00000000" w:rsidRPr="00000000">
        <w:rPr>
          <w:rFonts w:ascii="Arial" w:cs="Arial" w:eastAsia="Arial" w:hAnsi="Arial"/>
          <w:sz w:val="20"/>
          <w:szCs w:val="20"/>
          <w:highlight w:val="yellow"/>
          <w:rtl w:val="0"/>
        </w:rPr>
        <w:t xml:space="preserve">[insert end date]</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2A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A7">
      <w:pPr>
        <w:keepNext w:val="1"/>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Role of the Grantee </w:t>
      </w:r>
    </w:p>
    <w:p w:rsidR="00000000" w:rsidDel="00000000" w:rsidP="00000000" w:rsidRDefault="00000000" w:rsidRPr="00000000" w14:paraId="000002A8">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A9">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w:t>
        <w:tab/>
        <w:t xml:space="preserve">The Grantee shall:</w:t>
      </w:r>
    </w:p>
    <w:p w:rsidR="00000000" w:rsidDel="00000000" w:rsidP="00000000" w:rsidRDefault="00000000" w:rsidRPr="00000000" w14:paraId="000002AA">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AB">
      <w:pPr>
        <w:keepNext w:val="1"/>
        <w:numPr>
          <w:ilvl w:val="0"/>
          <w:numId w:val="7"/>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
        <w:rPr>
          <w:rFonts w:ascii="Arial" w:cs="Arial" w:eastAsia="Arial" w:hAnsi="Arial"/>
          <w:sz w:val="20"/>
          <w:szCs w:val="20"/>
        </w:rPr>
      </w:pPr>
      <w:r w:rsidDel="00000000" w:rsidR="00000000" w:rsidRPr="00000000">
        <w:rPr>
          <w:rFonts w:ascii="Arial" w:cs="Arial" w:eastAsia="Arial" w:hAnsi="Arial"/>
          <w:sz w:val="20"/>
          <w:szCs w:val="20"/>
          <w:rtl w:val="0"/>
        </w:rPr>
        <w:t xml:space="preserve">Have full responsibility for ensuring that the Activity is implemented in accordance with the Agreement</w:t>
        <w:br w:type="textWrapping"/>
      </w:r>
    </w:p>
    <w:p w:rsidR="00000000" w:rsidDel="00000000" w:rsidP="00000000" w:rsidRDefault="00000000" w:rsidRPr="00000000" w14:paraId="000002AC">
      <w:pPr>
        <w:keepNext w:val="1"/>
        <w:numPr>
          <w:ilvl w:val="0"/>
          <w:numId w:val="7"/>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
        <w:rPr>
          <w:rFonts w:ascii="Arial" w:cs="Arial" w:eastAsia="Arial" w:hAnsi="Arial"/>
          <w:sz w:val="20"/>
          <w:szCs w:val="20"/>
        </w:rPr>
      </w:pPr>
      <w:r w:rsidDel="00000000" w:rsidR="00000000" w:rsidRPr="00000000">
        <w:rPr>
          <w:rFonts w:ascii="Arial" w:cs="Arial" w:eastAsia="Arial" w:hAnsi="Arial"/>
          <w:sz w:val="20"/>
          <w:szCs w:val="20"/>
          <w:rtl w:val="0"/>
        </w:rPr>
        <w:t xml:space="preserve">Be responsible, in the event of financial review, audit or evaluation for providing the necessary accounting documents</w:t>
        <w:br w:type="textWrapping"/>
      </w:r>
    </w:p>
    <w:p w:rsidR="00000000" w:rsidDel="00000000" w:rsidP="00000000" w:rsidRDefault="00000000" w:rsidRPr="00000000" w14:paraId="000002AD">
      <w:pPr>
        <w:keepNext w:val="1"/>
        <w:numPr>
          <w:ilvl w:val="0"/>
          <w:numId w:val="7"/>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
        <w:rPr>
          <w:rFonts w:ascii="Arial" w:cs="Arial" w:eastAsia="Arial" w:hAnsi="Arial"/>
          <w:sz w:val="20"/>
          <w:szCs w:val="20"/>
        </w:rPr>
      </w:pPr>
      <w:r w:rsidDel="00000000" w:rsidR="00000000" w:rsidRPr="00000000">
        <w:rPr>
          <w:rFonts w:ascii="Arial" w:cs="Arial" w:eastAsia="Arial" w:hAnsi="Arial"/>
          <w:sz w:val="20"/>
          <w:szCs w:val="20"/>
          <w:rtl w:val="0"/>
        </w:rPr>
        <w:t xml:space="preserve">Be responsible for providing all documents and information to UNOPS which may be required under the relevant payment requests</w:t>
        <w:br w:type="textWrapping"/>
      </w:r>
    </w:p>
    <w:p w:rsidR="00000000" w:rsidDel="00000000" w:rsidP="00000000" w:rsidRDefault="00000000" w:rsidRPr="00000000" w14:paraId="000002AE">
      <w:pPr>
        <w:keepNext w:val="1"/>
        <w:numPr>
          <w:ilvl w:val="0"/>
          <w:numId w:val="7"/>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
        <w:rPr>
          <w:rFonts w:ascii="Arial" w:cs="Arial" w:eastAsia="Arial" w:hAnsi="Arial"/>
          <w:sz w:val="20"/>
          <w:szCs w:val="20"/>
        </w:rPr>
      </w:pPr>
      <w:r w:rsidDel="00000000" w:rsidR="00000000" w:rsidRPr="00000000">
        <w:rPr>
          <w:rFonts w:ascii="Arial" w:cs="Arial" w:eastAsia="Arial" w:hAnsi="Arial"/>
          <w:sz w:val="20"/>
          <w:szCs w:val="20"/>
          <w:rtl w:val="0"/>
        </w:rPr>
        <w:t xml:space="preserve">Make the arrangements for providing the financial status documentation and financial guarantee, when requested</w:t>
        <w:br w:type="textWrapping"/>
      </w:r>
    </w:p>
    <w:p w:rsidR="00000000" w:rsidDel="00000000" w:rsidP="00000000" w:rsidRDefault="00000000" w:rsidRPr="00000000" w14:paraId="000002AF">
      <w:pPr>
        <w:keepNext w:val="1"/>
        <w:numPr>
          <w:ilvl w:val="0"/>
          <w:numId w:val="7"/>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851" w:firstLine="70"/>
        <w:rPr>
          <w:rFonts w:ascii="Arial" w:cs="Arial" w:eastAsia="Arial" w:hAnsi="Arial"/>
          <w:sz w:val="20"/>
          <w:szCs w:val="20"/>
        </w:rPr>
      </w:pPr>
      <w:r w:rsidDel="00000000" w:rsidR="00000000" w:rsidRPr="00000000">
        <w:rPr>
          <w:rFonts w:ascii="Arial" w:cs="Arial" w:eastAsia="Arial" w:hAnsi="Arial"/>
          <w:sz w:val="20"/>
          <w:szCs w:val="20"/>
          <w:rtl w:val="0"/>
        </w:rPr>
        <w:t xml:space="preserve">Ensure professional management of the Activity, including performance monitoring and reporting activities.</w:t>
      </w:r>
    </w:p>
    <w:p w:rsidR="00000000" w:rsidDel="00000000" w:rsidP="00000000" w:rsidRDefault="00000000" w:rsidRPr="00000000" w14:paraId="000002B0">
      <w:pPr>
        <w:keepNext w:val="1"/>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B1">
      <w:pPr>
        <w:keepNext w:val="1"/>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5"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Grant Amount and Payments</w:t>
      </w:r>
    </w:p>
    <w:p w:rsidR="00000000" w:rsidDel="00000000" w:rsidP="00000000" w:rsidRDefault="00000000" w:rsidRPr="00000000" w14:paraId="000002B2">
      <w:pPr>
        <w:keepNext w:val="1"/>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B3">
      <w:pPr>
        <w:keepNext w:val="1"/>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hereby grants to the Grantee the total amount of USD </w:t>
      </w:r>
      <w:r w:rsidDel="00000000" w:rsidR="00000000" w:rsidRPr="00000000">
        <w:rPr>
          <w:rFonts w:ascii="Arial" w:cs="Arial" w:eastAsia="Arial" w:hAnsi="Arial"/>
          <w:sz w:val="20"/>
          <w:szCs w:val="20"/>
          <w:highlight w:val="yellow"/>
          <w:rtl w:val="0"/>
        </w:rPr>
        <w:t xml:space="preserve">[insert US Dollar amount in figures and words]</w:t>
      </w:r>
      <w:r w:rsidDel="00000000" w:rsidR="00000000" w:rsidRPr="00000000">
        <w:rPr>
          <w:rFonts w:ascii="Arial" w:cs="Arial" w:eastAsia="Arial" w:hAnsi="Arial"/>
          <w:sz w:val="20"/>
          <w:szCs w:val="20"/>
          <w:rtl w:val="0"/>
        </w:rPr>
        <w:t xml:space="preserve"> as shown in the Budget in Annex B.</w:t>
      </w:r>
    </w:p>
    <w:p w:rsidR="00000000" w:rsidDel="00000000" w:rsidP="00000000" w:rsidRDefault="00000000" w:rsidRPr="00000000" w14:paraId="000002B4">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B5">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Payments to the Grantee shall be made in accordance with the following schedule upon the submission by the Grantee of appropriate milestone reports along with payment requests, subject to the Grantee’s continued performance of its obligations under this Agreement:</w:t>
      </w:r>
      <w:r w:rsidDel="00000000" w:rsidR="00000000" w:rsidRPr="00000000">
        <w:rPr>
          <w:rFonts w:ascii="Arial" w:cs="Arial" w:eastAsia="Arial" w:hAnsi="Arial"/>
          <w:sz w:val="20"/>
          <w:szCs w:val="20"/>
          <w:vertAlign w:val="superscript"/>
        </w:rPr>
        <w:footnoteReference w:customMarkFollows="0" w:id="3"/>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2B6">
      <w:pPr>
        <w:spacing w:line="240" w:lineRule="auto"/>
        <w:ind w:left="720" w:firstLine="0"/>
        <w:rPr>
          <w:rFonts w:ascii="Arial" w:cs="Arial" w:eastAsia="Arial" w:hAnsi="Arial"/>
          <w:sz w:val="20"/>
          <w:szCs w:val="20"/>
        </w:rPr>
      </w:pPr>
      <w:r w:rsidDel="00000000" w:rsidR="00000000" w:rsidRPr="00000000">
        <w:rPr>
          <w:rtl w:val="0"/>
        </w:rPr>
      </w:r>
    </w:p>
    <w:p w:rsidR="00000000" w:rsidDel="00000000" w:rsidP="00000000" w:rsidRDefault="00000000" w:rsidRPr="00000000" w14:paraId="000002B7">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firstLine="0"/>
        <w:jc w:val="both"/>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[Note: Delete or insert milestones as required, but be sure to include the complete payment schedule with all milestones/payments that cover the entire term of the Grant Support Agreement.]</w:t>
      </w:r>
    </w:p>
    <w:p w:rsidR="00000000" w:rsidDel="00000000" w:rsidP="00000000" w:rsidRDefault="00000000" w:rsidRPr="00000000" w14:paraId="000002B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Milestone 1: </w:t>
      </w:r>
      <w:r w:rsidDel="00000000" w:rsidR="00000000" w:rsidRPr="00000000">
        <w:rPr>
          <w:rFonts w:ascii="Arial" w:cs="Arial" w:eastAsia="Arial" w:hAnsi="Arial"/>
          <w:sz w:val="20"/>
          <w:szCs w:val="20"/>
          <w:highlight w:val="yellow"/>
          <w:rtl w:val="0"/>
        </w:rPr>
        <w:t xml:space="preserve">[insert us dollar amount in figures and words], </w:t>
      </w:r>
      <w:r w:rsidDel="00000000" w:rsidR="00000000" w:rsidRPr="00000000">
        <w:rPr>
          <w:rFonts w:ascii="Arial" w:cs="Arial" w:eastAsia="Arial" w:hAnsi="Arial"/>
          <w:sz w:val="20"/>
          <w:szCs w:val="20"/>
          <w:rtl w:val="0"/>
        </w:rPr>
        <w:t xml:space="preserve">upon signature of this Agreement by both parties. </w:t>
      </w:r>
    </w:p>
    <w:p w:rsidR="00000000" w:rsidDel="00000000" w:rsidP="00000000" w:rsidRDefault="00000000" w:rsidRPr="00000000" w14:paraId="000002B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b w:val="1"/>
          <w:sz w:val="20"/>
          <w:szCs w:val="20"/>
          <w:highlight w:val="yellow"/>
        </w:rPr>
      </w:pPr>
      <w:r w:rsidDel="00000000" w:rsidR="00000000" w:rsidRPr="00000000">
        <w:rPr>
          <w:rtl w:val="0"/>
        </w:rPr>
      </w:r>
    </w:p>
    <w:p w:rsidR="00000000" w:rsidDel="00000000" w:rsidP="00000000" w:rsidRDefault="00000000" w:rsidRPr="00000000" w14:paraId="000002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highlight w:val="yellow"/>
        </w:rPr>
      </w:pPr>
      <w:r w:rsidDel="00000000" w:rsidR="00000000" w:rsidRPr="00000000">
        <w:rPr>
          <w:rFonts w:ascii="Arial" w:cs="Arial" w:eastAsia="Arial" w:hAnsi="Arial"/>
          <w:b w:val="1"/>
          <w:sz w:val="20"/>
          <w:szCs w:val="20"/>
          <w:rtl w:val="0"/>
        </w:rPr>
        <w:t xml:space="preserve">Milestone 2: </w:t>
      </w:r>
      <w:r w:rsidDel="00000000" w:rsidR="00000000" w:rsidRPr="00000000">
        <w:rPr>
          <w:rFonts w:ascii="Arial" w:cs="Arial" w:eastAsia="Arial" w:hAnsi="Arial"/>
          <w:sz w:val="20"/>
          <w:szCs w:val="20"/>
          <w:highlight w:val="yellow"/>
          <w:rtl w:val="0"/>
        </w:rPr>
        <w:t xml:space="preserve">[insert us dollar amount in figures and words]</w:t>
      </w:r>
      <w:r w:rsidDel="00000000" w:rsidR="00000000" w:rsidRPr="00000000">
        <w:rPr>
          <w:rFonts w:ascii="Arial" w:cs="Arial" w:eastAsia="Arial" w:hAnsi="Arial"/>
          <w:sz w:val="20"/>
          <w:szCs w:val="20"/>
          <w:rtl w:val="0"/>
        </w:rPr>
        <w:t xml:space="preserve">, upon certification by UNOPS of receipt and acceptance of the first milestone report and interim financial report on the use of Grant funds by </w:t>
      </w:r>
      <w:r w:rsidDel="00000000" w:rsidR="00000000" w:rsidRPr="00000000">
        <w:rPr>
          <w:rFonts w:ascii="Arial" w:cs="Arial" w:eastAsia="Arial" w:hAnsi="Arial"/>
          <w:sz w:val="20"/>
          <w:szCs w:val="20"/>
          <w:highlight w:val="yellow"/>
          <w:rtl w:val="0"/>
        </w:rPr>
        <w:t xml:space="preserve">[insert date in month-year format].</w:t>
      </w:r>
    </w:p>
    <w:p w:rsidR="00000000" w:rsidDel="00000000" w:rsidP="00000000" w:rsidRDefault="00000000" w:rsidRPr="00000000" w14:paraId="000002B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2B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highlight w:val="yellow"/>
        </w:rPr>
      </w:pPr>
      <w:r w:rsidDel="00000000" w:rsidR="00000000" w:rsidRPr="00000000">
        <w:rPr>
          <w:rFonts w:ascii="Arial" w:cs="Arial" w:eastAsia="Arial" w:hAnsi="Arial"/>
          <w:b w:val="1"/>
          <w:sz w:val="20"/>
          <w:szCs w:val="20"/>
          <w:rtl w:val="0"/>
        </w:rPr>
        <w:t xml:space="preserve">Milestone 3: </w:t>
      </w:r>
      <w:r w:rsidDel="00000000" w:rsidR="00000000" w:rsidRPr="00000000">
        <w:rPr>
          <w:rFonts w:ascii="Arial" w:cs="Arial" w:eastAsia="Arial" w:hAnsi="Arial"/>
          <w:sz w:val="20"/>
          <w:szCs w:val="20"/>
          <w:highlight w:val="yellow"/>
          <w:rtl w:val="0"/>
        </w:rPr>
        <w:t xml:space="preserve">[insert us dollar amount in figures and words</w:t>
      </w:r>
      <w:r w:rsidDel="00000000" w:rsidR="00000000" w:rsidRPr="00000000">
        <w:rPr>
          <w:rFonts w:ascii="Arial" w:cs="Arial" w:eastAsia="Arial" w:hAnsi="Arial"/>
          <w:sz w:val="20"/>
          <w:szCs w:val="20"/>
          <w:rtl w:val="0"/>
        </w:rPr>
        <w:t xml:space="preserve">], upon certification by UNOPS of receipt and acceptance of the second milestone report and interim financial report on the use of Grant funds by </w:t>
      </w:r>
      <w:r w:rsidDel="00000000" w:rsidR="00000000" w:rsidRPr="00000000">
        <w:rPr>
          <w:rFonts w:ascii="Arial" w:cs="Arial" w:eastAsia="Arial" w:hAnsi="Arial"/>
          <w:sz w:val="20"/>
          <w:szCs w:val="20"/>
          <w:highlight w:val="yellow"/>
          <w:rtl w:val="0"/>
        </w:rPr>
        <w:t xml:space="preserve">[insert date in month-year format].</w:t>
        <w:tab/>
      </w:r>
      <w:r w:rsidDel="00000000" w:rsidR="00000000" w:rsidRPr="00000000">
        <w:rPr>
          <w:rFonts w:ascii="Arial" w:cs="Arial" w:eastAsia="Arial" w:hAnsi="Arial"/>
          <w:sz w:val="20"/>
          <w:szCs w:val="20"/>
          <w:rtl w:val="0"/>
        </w:rPr>
        <w:tab/>
        <w:tab/>
        <w:tab/>
        <w:tab/>
        <w:tab/>
        <w:tab/>
        <w:tab/>
        <w:tab/>
        <w:tab/>
      </w:r>
      <w:r w:rsidDel="00000000" w:rsidR="00000000" w:rsidRPr="00000000">
        <w:rPr>
          <w:rtl w:val="0"/>
        </w:rPr>
      </w:r>
    </w:p>
    <w:p w:rsidR="00000000" w:rsidDel="00000000" w:rsidP="00000000" w:rsidRDefault="00000000" w:rsidRPr="00000000" w14:paraId="000002B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2B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highlight w:val="yellow"/>
        </w:rPr>
      </w:pPr>
      <w:r w:rsidDel="00000000" w:rsidR="00000000" w:rsidRPr="00000000">
        <w:rPr>
          <w:rFonts w:ascii="Arial" w:cs="Arial" w:eastAsia="Arial" w:hAnsi="Arial"/>
          <w:b w:val="1"/>
          <w:sz w:val="20"/>
          <w:szCs w:val="20"/>
          <w:rtl w:val="0"/>
        </w:rPr>
        <w:t xml:space="preserve">Milestone 4: </w:t>
      </w:r>
      <w:r w:rsidDel="00000000" w:rsidR="00000000" w:rsidRPr="00000000">
        <w:rPr>
          <w:rFonts w:ascii="Arial" w:cs="Arial" w:eastAsia="Arial" w:hAnsi="Arial"/>
          <w:sz w:val="20"/>
          <w:szCs w:val="20"/>
          <w:highlight w:val="yellow"/>
          <w:rtl w:val="0"/>
        </w:rPr>
        <w:t xml:space="preserve">[insert us dollar amount in figures and words</w:t>
      </w:r>
      <w:r w:rsidDel="00000000" w:rsidR="00000000" w:rsidRPr="00000000">
        <w:rPr>
          <w:rFonts w:ascii="Arial" w:cs="Arial" w:eastAsia="Arial" w:hAnsi="Arial"/>
          <w:sz w:val="20"/>
          <w:szCs w:val="20"/>
          <w:rtl w:val="0"/>
        </w:rPr>
        <w:t xml:space="preserve">], upon certification by UNOPS of receipt and acceptance of the third milestone report and interim financial report on the use of Grant funds by </w:t>
      </w:r>
      <w:r w:rsidDel="00000000" w:rsidR="00000000" w:rsidRPr="00000000">
        <w:rPr>
          <w:rFonts w:ascii="Arial" w:cs="Arial" w:eastAsia="Arial" w:hAnsi="Arial"/>
          <w:sz w:val="20"/>
          <w:szCs w:val="20"/>
          <w:highlight w:val="yellow"/>
          <w:rtl w:val="0"/>
        </w:rPr>
        <w:t xml:space="preserve">[insert date in month-year format].</w:t>
      </w:r>
    </w:p>
    <w:p w:rsidR="00000000" w:rsidDel="00000000" w:rsidP="00000000" w:rsidRDefault="00000000" w:rsidRPr="00000000" w14:paraId="000002C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highlight w:val="yellow"/>
        </w:rPr>
      </w:pPr>
      <w:bookmarkStart w:colFirst="0" w:colLast="0" w:name="_147n2zr" w:id="26"/>
      <w:bookmarkEnd w:id="26"/>
      <w:r w:rsidDel="00000000" w:rsidR="00000000" w:rsidRPr="00000000">
        <w:rPr>
          <w:rtl w:val="0"/>
        </w:rPr>
      </w:r>
    </w:p>
    <w:p w:rsidR="00000000" w:rsidDel="00000000" w:rsidP="00000000" w:rsidRDefault="00000000" w:rsidRPr="00000000" w14:paraId="000002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720" w:firstLine="0"/>
        <w:jc w:val="both"/>
        <w:rPr>
          <w:rFonts w:ascii="Arial" w:cs="Arial" w:eastAsia="Arial" w:hAnsi="Arial"/>
          <w:sz w:val="20"/>
          <w:szCs w:val="20"/>
          <w:highlight w:val="yellow"/>
        </w:rPr>
      </w:pPr>
      <w:r w:rsidDel="00000000" w:rsidR="00000000" w:rsidRPr="00000000">
        <w:rPr>
          <w:rFonts w:ascii="Arial" w:cs="Arial" w:eastAsia="Arial" w:hAnsi="Arial"/>
          <w:b w:val="1"/>
          <w:sz w:val="20"/>
          <w:szCs w:val="20"/>
          <w:rtl w:val="0"/>
        </w:rPr>
        <w:t xml:space="preserve">Milestone</w:t>
      </w:r>
      <w:r w:rsidDel="00000000" w:rsidR="00000000" w:rsidRPr="00000000">
        <w:rPr>
          <w:rFonts w:ascii="Arial" w:cs="Arial" w:eastAsia="Arial" w:hAnsi="Arial"/>
          <w:b w:val="1"/>
          <w:sz w:val="20"/>
          <w:szCs w:val="20"/>
          <w:highlight w:val="yellow"/>
          <w:rtl w:val="0"/>
        </w:rPr>
        <w:t xml:space="preserve"> </w:t>
      </w:r>
      <w:r w:rsidDel="00000000" w:rsidR="00000000" w:rsidRPr="00000000">
        <w:rPr>
          <w:rFonts w:ascii="Arial" w:cs="Arial" w:eastAsia="Arial" w:hAnsi="Arial"/>
          <w:sz w:val="20"/>
          <w:szCs w:val="20"/>
          <w:highlight w:val="yellow"/>
          <w:rtl w:val="0"/>
        </w:rPr>
        <w:t xml:space="preserve">…: [insert us dollar amount in figures and words]</w:t>
      </w:r>
      <w:r w:rsidDel="00000000" w:rsidR="00000000" w:rsidRPr="00000000">
        <w:rPr>
          <w:rFonts w:ascii="Arial" w:cs="Arial" w:eastAsia="Arial" w:hAnsi="Arial"/>
          <w:sz w:val="20"/>
          <w:szCs w:val="20"/>
          <w:rtl w:val="0"/>
        </w:rPr>
        <w:t xml:space="preserve">, upon certification by UNOPS of receipt and acceptance of the final milestone summary report and final financial report on the use of Grant funds by the date specified in Clause 6.2.</w:t>
      </w:r>
      <w:r w:rsidDel="00000000" w:rsidR="00000000" w:rsidRPr="00000000">
        <w:rPr>
          <w:rtl w:val="0"/>
        </w:rPr>
      </w:r>
    </w:p>
    <w:p w:rsidR="00000000" w:rsidDel="00000000" w:rsidP="00000000" w:rsidRDefault="00000000" w:rsidRPr="00000000" w14:paraId="000002C2">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C3">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i w:val="1"/>
          <w:sz w:val="20"/>
          <w:szCs w:val="20"/>
          <w:rtl w:val="0"/>
        </w:rPr>
        <w:t xml:space="preserve">Choose </w:t>
      </w:r>
      <w:r w:rsidDel="00000000" w:rsidR="00000000" w:rsidRPr="00000000">
        <w:rPr>
          <w:rFonts w:ascii="Arial" w:cs="Arial" w:eastAsia="Arial" w:hAnsi="Arial"/>
          <w:i w:val="1"/>
          <w:sz w:val="20"/>
          <w:szCs w:val="20"/>
          <w:u w:val="single"/>
          <w:rtl w:val="0"/>
        </w:rPr>
        <w:t xml:space="preserve">one</w:t>
      </w:r>
      <w:r w:rsidDel="00000000" w:rsidR="00000000" w:rsidRPr="00000000">
        <w:rPr>
          <w:rFonts w:ascii="Arial" w:cs="Arial" w:eastAsia="Arial" w:hAnsi="Arial"/>
          <w:i w:val="1"/>
          <w:sz w:val="20"/>
          <w:szCs w:val="20"/>
          <w:rtl w:val="0"/>
        </w:rPr>
        <w:t xml:space="preserve"> of the following two clause options. Option A deals with the situation where the Grantee has a bank account. Option B deals with the situation where the Grantee has no bank account.</w:t>
      </w: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i w:val="1"/>
          <w:sz w:val="20"/>
          <w:szCs w:val="20"/>
          <w:u w:val="single"/>
          <w:rtl w:val="0"/>
        </w:rPr>
        <w:t xml:space="preserve">Please delete the clause which is not relevant.</w:t>
      </w:r>
      <w:r w:rsidDel="00000000" w:rsidR="00000000" w:rsidRPr="00000000">
        <w:rPr>
          <w:rFonts w:ascii="Arial" w:cs="Arial" w:eastAsia="Arial" w:hAnsi="Arial"/>
          <w:i w:val="1"/>
          <w:sz w:val="20"/>
          <w:szCs w:val="20"/>
          <w:highlight w:val="yellow"/>
          <w:rtl w:val="0"/>
        </w:rPr>
        <w:t xml:space="preserve"> </w:t>
      </w:r>
      <w:r w:rsidDel="00000000" w:rsidR="00000000" w:rsidRPr="00000000">
        <w:rPr>
          <w:rtl w:val="0"/>
        </w:rPr>
      </w:r>
    </w:p>
    <w:p w:rsidR="00000000" w:rsidDel="00000000" w:rsidP="00000000" w:rsidRDefault="00000000" w:rsidRPr="00000000" w14:paraId="000002C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i w:val="1"/>
          <w:sz w:val="20"/>
          <w:szCs w:val="20"/>
          <w:highlight w:val="yellow"/>
        </w:rPr>
      </w:pPr>
      <w:r w:rsidDel="00000000" w:rsidR="00000000" w:rsidRPr="00000000">
        <w:rPr>
          <w:rtl w:val="0"/>
        </w:rPr>
      </w:r>
    </w:p>
    <w:p w:rsidR="00000000" w:rsidDel="00000000" w:rsidP="00000000" w:rsidRDefault="00000000" w:rsidRPr="00000000" w14:paraId="000002C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i w:val="1"/>
          <w:sz w:val="20"/>
          <w:szCs w:val="20"/>
          <w:highlight w:val="yellow"/>
        </w:rPr>
      </w:pPr>
      <w:r w:rsidDel="00000000" w:rsidR="00000000" w:rsidRPr="00000000">
        <w:rPr>
          <w:rFonts w:ascii="Arial" w:cs="Arial" w:eastAsia="Arial" w:hAnsi="Arial"/>
          <w:b w:val="1"/>
          <w:sz w:val="20"/>
          <w:szCs w:val="20"/>
          <w:highlight w:val="yellow"/>
          <w:rtl w:val="0"/>
        </w:rPr>
        <w:t xml:space="preserve">Option A</w:t>
      </w:r>
      <w:r w:rsidDel="00000000" w:rsidR="00000000" w:rsidRPr="00000000">
        <w:rPr>
          <w:rFonts w:ascii="Arial" w:cs="Arial" w:eastAsia="Arial" w:hAnsi="Arial"/>
          <w:sz w:val="20"/>
          <w:szCs w:val="20"/>
          <w:highlight w:val="yellow"/>
          <w:rtl w:val="0"/>
        </w:rPr>
        <w:t xml:space="preserve">: </w:t>
      </w:r>
      <w:r w:rsidDel="00000000" w:rsidR="00000000" w:rsidRPr="00000000">
        <w:rPr>
          <w:rFonts w:ascii="Arial" w:cs="Arial" w:eastAsia="Arial" w:hAnsi="Arial"/>
          <w:i w:val="1"/>
          <w:sz w:val="20"/>
          <w:szCs w:val="20"/>
          <w:highlight w:val="yellow"/>
          <w:rtl w:val="0"/>
        </w:rPr>
        <w:t xml:space="preserve"> </w:t>
      </w:r>
    </w:p>
    <w:p w:rsidR="00000000" w:rsidDel="00000000" w:rsidP="00000000" w:rsidRDefault="00000000" w:rsidRPr="00000000" w14:paraId="000002C6">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highlight w:val="yellow"/>
        </w:rPr>
      </w:pPr>
      <w:r w:rsidDel="00000000" w:rsidR="00000000" w:rsidRPr="00000000">
        <w:rPr>
          <w:rFonts w:ascii="Arial" w:cs="Arial" w:eastAsia="Arial" w:hAnsi="Arial"/>
          <w:sz w:val="20"/>
          <w:szCs w:val="20"/>
          <w:highlight w:val="yellow"/>
          <w:rtl w:val="0"/>
        </w:rPr>
        <w:t xml:space="preserve">All payments to the Grantee shall be in US dollars, and shall be deposited into the Grantee’s bank account in accordance with the ATLAS vendor profile form completed and submitted by the Grantee to UNOPS.</w:t>
      </w:r>
    </w:p>
    <w:p w:rsidR="00000000" w:rsidDel="00000000" w:rsidP="00000000" w:rsidRDefault="00000000" w:rsidRPr="00000000" w14:paraId="000002C7">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C8">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highlight w:val="yellow"/>
        </w:rPr>
      </w:pPr>
      <w:r w:rsidDel="00000000" w:rsidR="00000000" w:rsidRPr="00000000">
        <w:rPr>
          <w:rFonts w:ascii="Arial" w:cs="Arial" w:eastAsia="Arial" w:hAnsi="Arial"/>
          <w:sz w:val="20"/>
          <w:szCs w:val="20"/>
          <w:highlight w:val="yellow"/>
          <w:rtl w:val="0"/>
        </w:rPr>
        <w:tab/>
        <w:t xml:space="preserve">or</w:t>
      </w:r>
    </w:p>
    <w:p w:rsidR="00000000" w:rsidDel="00000000" w:rsidP="00000000" w:rsidRDefault="00000000" w:rsidRPr="00000000" w14:paraId="000002C9">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2CA">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highlight w:val="yellow"/>
        </w:rPr>
      </w:pPr>
      <w:r w:rsidDel="00000000" w:rsidR="00000000" w:rsidRPr="00000000">
        <w:rPr>
          <w:rFonts w:ascii="Arial" w:cs="Arial" w:eastAsia="Arial" w:hAnsi="Arial"/>
          <w:b w:val="1"/>
          <w:sz w:val="20"/>
          <w:szCs w:val="20"/>
          <w:highlight w:val="yellow"/>
          <w:rtl w:val="0"/>
        </w:rPr>
        <w:t xml:space="preserve">Option B: </w:t>
      </w:r>
    </w:p>
    <w:p w:rsidR="00000000" w:rsidDel="00000000" w:rsidP="00000000" w:rsidRDefault="00000000" w:rsidRPr="00000000" w14:paraId="000002CB">
      <w:pPr>
        <w:tabs>
          <w:tab w:val="left" w:pos="426"/>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firstLine="0"/>
        <w:jc w:val="both"/>
        <w:rPr>
          <w:rFonts w:ascii="Arial" w:cs="Arial" w:eastAsia="Arial" w:hAnsi="Arial"/>
          <w:sz w:val="20"/>
          <w:szCs w:val="20"/>
          <w:highlight w:val="yellow"/>
        </w:rPr>
      </w:pPr>
      <w:r w:rsidDel="00000000" w:rsidR="00000000" w:rsidRPr="00000000">
        <w:rPr>
          <w:rFonts w:ascii="Arial" w:cs="Arial" w:eastAsia="Arial" w:hAnsi="Arial"/>
          <w:sz w:val="20"/>
          <w:szCs w:val="20"/>
          <w:highlight w:val="yellow"/>
          <w:rtl w:val="0"/>
        </w:rPr>
        <w:t xml:space="preserve">All amounts in this Clause 5 are expressed in US dollars but shall be paid to the </w:t>
      </w:r>
      <w:r w:rsidDel="00000000" w:rsidR="00000000" w:rsidRPr="00000000">
        <w:rPr>
          <w:rFonts w:ascii="Arial" w:cs="Arial" w:eastAsia="Arial" w:hAnsi="Arial"/>
          <w:b w:val="1"/>
          <w:sz w:val="20"/>
          <w:szCs w:val="20"/>
          <w:highlight w:val="yellow"/>
          <w:rtl w:val="0"/>
        </w:rPr>
        <w:t xml:space="preserve">Grantee</w:t>
      </w:r>
      <w:r w:rsidDel="00000000" w:rsidR="00000000" w:rsidRPr="00000000">
        <w:rPr>
          <w:rFonts w:ascii="Arial" w:cs="Arial" w:eastAsia="Arial" w:hAnsi="Arial"/>
          <w:sz w:val="20"/>
          <w:szCs w:val="20"/>
          <w:highlight w:val="yellow"/>
          <w:rtl w:val="0"/>
        </w:rPr>
        <w:t xml:space="preserve"> in local currency, calculated by reference to the UN rate of exchange as at the month and year of the payment.  Payment amounts shall be</w:t>
      </w:r>
      <w:r w:rsidDel="00000000" w:rsidR="00000000" w:rsidRPr="00000000">
        <w:rPr>
          <w:rFonts w:ascii="Arial" w:cs="Arial" w:eastAsia="Arial" w:hAnsi="Arial"/>
          <w:color w:val="ff0000"/>
          <w:sz w:val="20"/>
          <w:szCs w:val="20"/>
          <w:highlight w:val="yellow"/>
          <w:rtl w:val="0"/>
        </w:rPr>
        <w:t xml:space="preserve"> </w:t>
      </w:r>
      <w:r w:rsidDel="00000000" w:rsidR="00000000" w:rsidRPr="00000000">
        <w:rPr>
          <w:rFonts w:ascii="Arial" w:cs="Arial" w:eastAsia="Arial" w:hAnsi="Arial"/>
          <w:sz w:val="20"/>
          <w:szCs w:val="20"/>
          <w:highlight w:val="yellow"/>
          <w:rtl w:val="0"/>
        </w:rPr>
        <w:t xml:space="preserve">paid in accordance with the payment schedule set out in Clause 5.2 by cheque to the representative of </w:t>
      </w:r>
      <w:r w:rsidDel="00000000" w:rsidR="00000000" w:rsidRPr="00000000">
        <w:rPr>
          <w:rFonts w:ascii="Arial" w:cs="Arial" w:eastAsia="Arial" w:hAnsi="Arial"/>
          <w:b w:val="1"/>
          <w:sz w:val="20"/>
          <w:szCs w:val="20"/>
          <w:highlight w:val="yellow"/>
          <w:rtl w:val="0"/>
        </w:rPr>
        <w:t xml:space="preserve">the Grantee </w:t>
      </w:r>
      <w:r w:rsidDel="00000000" w:rsidR="00000000" w:rsidRPr="00000000">
        <w:rPr>
          <w:rFonts w:ascii="Arial" w:cs="Arial" w:eastAsia="Arial" w:hAnsi="Arial"/>
          <w:sz w:val="20"/>
          <w:szCs w:val="20"/>
          <w:highlight w:val="yellow"/>
          <w:rtl w:val="0"/>
        </w:rPr>
        <w:t xml:space="preserve">authorized in writing by </w:t>
      </w:r>
      <w:r w:rsidDel="00000000" w:rsidR="00000000" w:rsidRPr="00000000">
        <w:rPr>
          <w:rFonts w:ascii="Arial" w:cs="Arial" w:eastAsia="Arial" w:hAnsi="Arial"/>
          <w:b w:val="1"/>
          <w:sz w:val="20"/>
          <w:szCs w:val="20"/>
          <w:highlight w:val="yellow"/>
          <w:rtl w:val="0"/>
        </w:rPr>
        <w:t xml:space="preserve">the Grantee</w:t>
      </w:r>
      <w:r w:rsidDel="00000000" w:rsidR="00000000" w:rsidRPr="00000000">
        <w:rPr>
          <w:rFonts w:ascii="Arial" w:cs="Arial" w:eastAsia="Arial" w:hAnsi="Arial"/>
          <w:sz w:val="20"/>
          <w:szCs w:val="20"/>
          <w:highlight w:val="yellow"/>
          <w:rtl w:val="0"/>
        </w:rPr>
        <w:t xml:space="preserve"> to accept such payment on its behalf. </w:t>
      </w:r>
    </w:p>
    <w:p w:rsidR="00000000" w:rsidDel="00000000" w:rsidP="00000000" w:rsidRDefault="00000000" w:rsidRPr="00000000" w14:paraId="000002CC">
      <w:pPr>
        <w:tabs>
          <w:tab w:val="left" w:pos="0"/>
          <w:tab w:val="left" w:pos="720"/>
          <w:tab w:val="left" w:pos="144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highlight w:val="yellow"/>
        </w:rPr>
      </w:pPr>
      <w:r w:rsidDel="00000000" w:rsidR="00000000" w:rsidRPr="00000000">
        <w:rPr>
          <w:rtl w:val="0"/>
        </w:rPr>
      </w:r>
    </w:p>
    <w:p w:rsidR="00000000" w:rsidDel="00000000" w:rsidP="00000000" w:rsidRDefault="00000000" w:rsidRPr="00000000" w14:paraId="000002CD">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amount of payment of such Grant funds is not subject to any adjustment or revision because of price or currency fluctuations or the actual costs incurred by the </w:t>
      </w:r>
      <w:r w:rsidDel="00000000" w:rsidR="00000000" w:rsidRPr="00000000">
        <w:rPr>
          <w:rFonts w:ascii="Arial" w:cs="Arial" w:eastAsia="Arial" w:hAnsi="Arial"/>
          <w:b w:val="1"/>
          <w:sz w:val="20"/>
          <w:szCs w:val="20"/>
          <w:rtl w:val="0"/>
        </w:rPr>
        <w:t xml:space="preserve">Grantee</w:t>
      </w:r>
      <w:r w:rsidDel="00000000" w:rsidR="00000000" w:rsidRPr="00000000">
        <w:rPr>
          <w:rFonts w:ascii="Arial" w:cs="Arial" w:eastAsia="Arial" w:hAnsi="Arial"/>
          <w:sz w:val="20"/>
          <w:szCs w:val="20"/>
          <w:rtl w:val="0"/>
        </w:rPr>
        <w:t xml:space="preserve"> in the performance of the activities under this Agreement.</w:t>
      </w:r>
    </w:p>
    <w:p w:rsidR="00000000" w:rsidDel="00000000" w:rsidP="00000000" w:rsidRDefault="00000000" w:rsidRPr="00000000" w14:paraId="000002C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CF">
      <w:pPr>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Reporting and Evaluation</w:t>
      </w:r>
    </w:p>
    <w:p w:rsidR="00000000" w:rsidDel="00000000" w:rsidP="00000000" w:rsidRDefault="00000000" w:rsidRPr="00000000" w14:paraId="000002D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D1">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submit to the following milestone reports during the life of this Agreement in the formats provided in Annex C, and in line with the above Payment Schedule (as per Clause 5.2):</w:t>
      </w:r>
    </w:p>
    <w:p w:rsidR="00000000" w:rsidDel="00000000" w:rsidP="00000000" w:rsidRDefault="00000000" w:rsidRPr="00000000" w14:paraId="000002D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D3">
      <w:pPr>
        <w:numPr>
          <w:ilvl w:val="0"/>
          <w:numId w:val="1"/>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701"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UNOPS, financial reports on the use of Grant funds </w:t>
      </w:r>
      <w:r w:rsidDel="00000000" w:rsidR="00000000" w:rsidRPr="00000000">
        <w:rPr>
          <w:rFonts w:ascii="Arial" w:cs="Arial" w:eastAsia="Arial" w:hAnsi="Arial"/>
          <w:sz w:val="20"/>
          <w:szCs w:val="20"/>
          <w:highlight w:val="yellow"/>
          <w:rtl w:val="0"/>
        </w:rPr>
        <w:t xml:space="preserve">[insert frequency, </w:t>
      </w:r>
      <w:r w:rsidDel="00000000" w:rsidR="00000000" w:rsidRPr="00000000">
        <w:rPr>
          <w:rFonts w:ascii="Arial" w:cs="Arial" w:eastAsia="Arial" w:hAnsi="Arial"/>
          <w:i w:val="1"/>
          <w:sz w:val="20"/>
          <w:szCs w:val="20"/>
          <w:highlight w:val="yellow"/>
          <w:rtl w:val="0"/>
        </w:rPr>
        <w:t xml:space="preserve">e.g.</w:t>
      </w:r>
      <w:r w:rsidDel="00000000" w:rsidR="00000000" w:rsidRPr="00000000">
        <w:rPr>
          <w:rFonts w:ascii="Arial" w:cs="Arial" w:eastAsia="Arial" w:hAnsi="Arial"/>
          <w:sz w:val="20"/>
          <w:szCs w:val="20"/>
          <w:highlight w:val="yellow"/>
          <w:rtl w:val="0"/>
        </w:rPr>
        <w:t xml:space="preserve"> six months]</w:t>
      </w:r>
      <w:r w:rsidDel="00000000" w:rsidR="00000000" w:rsidRPr="00000000">
        <w:rPr>
          <w:rFonts w:ascii="Arial" w:cs="Arial" w:eastAsia="Arial" w:hAnsi="Arial"/>
          <w:sz w:val="20"/>
          <w:szCs w:val="20"/>
          <w:rtl w:val="0"/>
        </w:rPr>
        <w:t xml:space="preserve">; and</w:t>
      </w:r>
    </w:p>
    <w:p w:rsidR="00000000" w:rsidDel="00000000" w:rsidP="00000000" w:rsidRDefault="00000000" w:rsidRPr="00000000" w14:paraId="000002D4">
      <w:pPr>
        <w:numPr>
          <w:ilvl w:val="0"/>
          <w:numId w:val="1"/>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18" w:hanging="437"/>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w:t>
      </w:r>
      <w:r w:rsidDel="00000000" w:rsidR="00000000" w:rsidRPr="00000000">
        <w:rPr>
          <w:rFonts w:ascii="Arial" w:cs="Arial" w:eastAsia="Arial" w:hAnsi="Arial"/>
          <w:sz w:val="20"/>
          <w:szCs w:val="20"/>
          <w:highlight w:val="yellow"/>
          <w:rtl w:val="0"/>
        </w:rPr>
        <w:t xml:space="preserve">[insert as applicable: UNOPS or funding source/client]</w:t>
      </w:r>
      <w:r w:rsidDel="00000000" w:rsidR="00000000" w:rsidRPr="00000000">
        <w:rPr>
          <w:rFonts w:ascii="Arial" w:cs="Arial" w:eastAsia="Arial" w:hAnsi="Arial"/>
          <w:sz w:val="20"/>
          <w:szCs w:val="20"/>
          <w:rtl w:val="0"/>
        </w:rPr>
        <w:t xml:space="preserve">, milestone narrative reports every </w:t>
      </w:r>
      <w:r w:rsidDel="00000000" w:rsidR="00000000" w:rsidRPr="00000000">
        <w:rPr>
          <w:rFonts w:ascii="Arial" w:cs="Arial" w:eastAsia="Arial" w:hAnsi="Arial"/>
          <w:sz w:val="20"/>
          <w:szCs w:val="20"/>
          <w:highlight w:val="yellow"/>
          <w:rtl w:val="0"/>
        </w:rPr>
        <w:t xml:space="preserve">[insert frequency]</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2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D6">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Within 90 (ninety) calendar days of the end date specified in Clause 3.2 above, the Grantee shall submit the following reports in the formats provided in Annex C:</w:t>
      </w:r>
    </w:p>
    <w:p w:rsidR="00000000" w:rsidDel="00000000" w:rsidP="00000000" w:rsidRDefault="00000000" w:rsidRPr="00000000" w14:paraId="000002D7">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D8">
      <w:pPr>
        <w:numPr>
          <w:ilvl w:val="0"/>
          <w:numId w:val="27"/>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701" w:hanging="72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UNOPS, a final financial report on the use of Grant funds</w:t>
      </w:r>
      <w:r w:rsidDel="00000000" w:rsidR="00000000" w:rsidRPr="00000000">
        <w:rPr>
          <w:rFonts w:ascii="Arial" w:cs="Arial" w:eastAsia="Arial" w:hAnsi="Arial"/>
          <w:sz w:val="20"/>
          <w:szCs w:val="20"/>
          <w:vertAlign w:val="superscript"/>
        </w:rPr>
        <w:footnoteReference w:customMarkFollows="0" w:id="4"/>
      </w:r>
      <w:r w:rsidDel="00000000" w:rsidR="00000000" w:rsidRPr="00000000">
        <w:rPr>
          <w:rFonts w:ascii="Arial" w:cs="Arial" w:eastAsia="Arial" w:hAnsi="Arial"/>
          <w:sz w:val="20"/>
          <w:szCs w:val="20"/>
          <w:rtl w:val="0"/>
        </w:rPr>
        <w:t xml:space="preserve">; and</w:t>
      </w:r>
    </w:p>
    <w:p w:rsidR="00000000" w:rsidDel="00000000" w:rsidP="00000000" w:rsidRDefault="00000000" w:rsidRPr="00000000" w14:paraId="000002D9">
      <w:pPr>
        <w:numPr>
          <w:ilvl w:val="0"/>
          <w:numId w:val="27"/>
        </w:numPr>
        <w:tabs>
          <w:tab w:val="left" w:pos="720"/>
          <w:tab w:val="left" w:pos="1418"/>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418" w:hanging="437"/>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w:t>
      </w:r>
      <w:r w:rsidDel="00000000" w:rsidR="00000000" w:rsidRPr="00000000">
        <w:rPr>
          <w:rFonts w:ascii="Arial" w:cs="Arial" w:eastAsia="Arial" w:hAnsi="Arial"/>
          <w:sz w:val="20"/>
          <w:szCs w:val="20"/>
          <w:highlight w:val="yellow"/>
          <w:rtl w:val="0"/>
        </w:rPr>
        <w:t xml:space="preserve">[insert as applicable: UNOPS or funding source/client]</w:t>
      </w:r>
      <w:r w:rsidDel="00000000" w:rsidR="00000000" w:rsidRPr="00000000">
        <w:rPr>
          <w:rFonts w:ascii="Arial" w:cs="Arial" w:eastAsia="Arial" w:hAnsi="Arial"/>
          <w:sz w:val="20"/>
          <w:szCs w:val="20"/>
          <w:rtl w:val="0"/>
        </w:rPr>
        <w:t xml:space="preserve">, the final narrative milestone summary report.</w:t>
      </w:r>
    </w:p>
    <w:p w:rsidR="00000000" w:rsidDel="00000000" w:rsidP="00000000" w:rsidRDefault="00000000" w:rsidRPr="00000000" w14:paraId="000002DA">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DB">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Failure to submit the reports specified in clause 5.2 without due cause shall constitute a failure to fulfil a substantial obligation of this Agreement, in accordance with Article 16 of the General Conditions. </w:t>
      </w:r>
    </w:p>
    <w:p w:rsidR="00000000" w:rsidDel="00000000" w:rsidP="00000000" w:rsidRDefault="00000000" w:rsidRPr="00000000" w14:paraId="000002DC">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DD">
      <w:pPr>
        <w:numPr>
          <w:ilvl w:val="1"/>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be deemed discharged from its obligation under this Agreement only upon the receipt and acceptance of the reports referred to in clause 5.2 and the return of any unspent funds in accordance with this Agreement. </w:t>
      </w:r>
    </w:p>
    <w:p w:rsidR="00000000" w:rsidDel="00000000" w:rsidP="00000000" w:rsidRDefault="00000000" w:rsidRPr="00000000" w14:paraId="000002D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DF">
      <w:pPr>
        <w:keepNext w:val="1"/>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Special Conditions</w:t>
      </w:r>
    </w:p>
    <w:p w:rsidR="00000000" w:rsidDel="00000000" w:rsidP="00000000" w:rsidRDefault="00000000" w:rsidRPr="00000000" w14:paraId="000002E0">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E1">
      <w:pPr>
        <w:keepNext w:val="1"/>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ICAT outreach material developed or prepared as a consequence of or in the course of the performance of this Activity, shall include the ICAT logo. All publications developed or prepared as a consequence of or in the course of the performance of this Activity shall include the ICAT logo and the following disclaimer: </w:t>
      </w:r>
    </w:p>
    <w:p w:rsidR="00000000" w:rsidDel="00000000" w:rsidP="00000000" w:rsidRDefault="00000000" w:rsidRPr="00000000" w14:paraId="000002E2">
      <w:pPr>
        <w:keepNext w:val="1"/>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08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E3">
      <w:pPr>
        <w:keepNext w:val="1"/>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5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rights reserved. No part of this publication may be reproduced, stored in a retrieval system or transmitted, in any form or by any means, electronic, photocopying, recording or otherwise, for commercial purposes without prior permission of UNOPS. Otherwise, material in this publication may be used, shared, copied, reproduced, printed and/ or stored, provided that appropriate acknowledgement is given of UNOPS as the source. In all cases the material may not be altered or otherwise modified without the express permission of UNOPS”.</w:t>
      </w:r>
    </w:p>
    <w:p w:rsidR="00000000" w:rsidDel="00000000" w:rsidP="00000000" w:rsidRDefault="00000000" w:rsidRPr="00000000" w14:paraId="000002E4">
      <w:pPr>
        <w:keepNext w:val="1"/>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08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E5">
      <w:pPr>
        <w:keepNext w:val="1"/>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Clause 2.1 from Annex D is substituted by the following clause:</w:t>
      </w:r>
    </w:p>
    <w:p w:rsidR="00000000" w:rsidDel="00000000" w:rsidP="00000000" w:rsidRDefault="00000000" w:rsidRPr="00000000" w14:paraId="000002E6">
      <w:pPr>
        <w:keepNext w:val="1"/>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1080"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E7">
      <w:pPr>
        <w:keepNext w:val="1"/>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50" w:firstLine="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intellectual property rights, including but not limited to maps, drawings, photographs, mosaics, plans, manuscripts, records, reports, recommendations, estimates, documents, images, sounds, and other materials, except pre-existing materials, publicly or privately owned, collected, created, developed or prepared as a consequence of or in the course of the performance of this Activity as a direct output of the country work plan(s) developed for the Country(ies) receiving technical support under this GSA, as detailed further in activity 1 and 2 of section 3 of Annex A, shall become the sole property of the recipient Country(ies). The recipient Country(ies), shall, in turn, grant to the Grantee, UNOPS and its Donors a perpetual, royalty-free, non-exclusive and non-transferable license on the intellectual property or other proprietary rights developed by the recipient Country(ies) under the relevant Project Cooperation Agreement(s) for non-commercial purposes. However, all Materials generated directly by the Grantee under section 3 of Annex A shall remain the sole property of UNOPS, which shall grant to the Grantee a perpetual, royalty-free, non-exclusive and non-transferable license on the intellectual property or other proprietary rights developed under this GSA for non-commercial purposes.  </w:t>
      </w:r>
    </w:p>
    <w:p w:rsidR="00000000" w:rsidDel="00000000" w:rsidP="00000000" w:rsidRDefault="00000000" w:rsidRPr="00000000" w14:paraId="000002E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E9">
      <w:pPr>
        <w:numPr>
          <w:ilvl w:val="0"/>
          <w:numId w:val="25"/>
        </w:num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Correspondence</w:t>
      </w:r>
    </w:p>
    <w:p w:rsidR="00000000" w:rsidDel="00000000" w:rsidP="00000000" w:rsidRDefault="00000000" w:rsidRPr="00000000" w14:paraId="000002EA">
      <w:pPr>
        <w:tabs>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EB">
      <w:pPr>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further correspondence regarding the implementation of this Agreement should be addressed to:</w:t>
      </w:r>
    </w:p>
    <w:p w:rsidR="00000000" w:rsidDel="00000000" w:rsidP="00000000" w:rsidRDefault="00000000" w:rsidRPr="00000000" w14:paraId="000002E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tbl>
      <w:tblPr>
        <w:tblStyle w:val="Table13"/>
        <w:tblW w:w="92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1"/>
        <w:gridCol w:w="4622"/>
        <w:tblGridChange w:id="0">
          <w:tblGrid>
            <w:gridCol w:w="4621"/>
            <w:gridCol w:w="4622"/>
          </w:tblGrid>
        </w:tblGridChange>
      </w:tblGrid>
      <w:tr>
        <w:trPr>
          <w:cantSplit w:val="0"/>
          <w:tblHeader w:val="0"/>
        </w:trPr>
        <w:tc>
          <w:tcPr/>
          <w:p w:rsidR="00000000" w:rsidDel="00000000" w:rsidP="00000000" w:rsidRDefault="00000000" w:rsidRPr="00000000" w14:paraId="000002E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 UNOPS:</w:t>
            </w:r>
          </w:p>
          <w:p w:rsidR="00000000" w:rsidDel="00000000" w:rsidP="00000000" w:rsidRDefault="00000000" w:rsidRPr="00000000" w14:paraId="000002E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E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[insert name, address, e-mail, phone]</w:t>
            </w:r>
            <w:r w:rsidDel="00000000" w:rsidR="00000000" w:rsidRPr="00000000">
              <w:rPr>
                <w:rtl w:val="0"/>
              </w:rPr>
            </w:r>
          </w:p>
        </w:tc>
        <w:tc>
          <w:tcPr/>
          <w:p w:rsidR="00000000" w:rsidDel="00000000" w:rsidP="00000000" w:rsidRDefault="00000000" w:rsidRPr="00000000" w14:paraId="000002F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 the Grantee:</w:t>
            </w:r>
          </w:p>
          <w:p w:rsidR="00000000" w:rsidDel="00000000" w:rsidP="00000000" w:rsidRDefault="00000000" w:rsidRPr="00000000" w14:paraId="000002F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[insert name, address, e-mail, phone]</w:t>
            </w:r>
            <w:r w:rsidDel="00000000" w:rsidR="00000000" w:rsidRPr="00000000">
              <w:rPr>
                <w:rtl w:val="0"/>
              </w:rPr>
            </w:r>
          </w:p>
        </w:tc>
      </w:tr>
    </w:tbl>
    <w:p w:rsidR="00000000" w:rsidDel="00000000" w:rsidP="00000000" w:rsidRDefault="00000000" w:rsidRPr="00000000" w14:paraId="000002F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2F4">
      <w:pPr>
        <w:keepNext w:val="1"/>
        <w:numPr>
          <w:ilvl w:val="1"/>
          <w:numId w:val="25"/>
        </w:num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Any notice given by UNOPS or the Grantee shall be sufficient only if in writing and delivered in person, mailed or delivered electronically to the respective addresses specified in Clause 8.1 above.</w:t>
      </w:r>
    </w:p>
    <w:p w:rsidR="00000000" w:rsidDel="00000000" w:rsidP="00000000" w:rsidRDefault="00000000" w:rsidRPr="00000000" w14:paraId="000002F5">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 </w:t>
        <w:br w:type="textWrapping"/>
        <w:t xml:space="preserve">IN WITNESS WHEREOF</w:t>
      </w:r>
      <w:r w:rsidDel="00000000" w:rsidR="00000000" w:rsidRPr="00000000">
        <w:rPr>
          <w:rFonts w:ascii="Arial" w:cs="Arial" w:eastAsia="Arial" w:hAnsi="Arial"/>
          <w:sz w:val="20"/>
          <w:szCs w:val="20"/>
          <w:rtl w:val="0"/>
        </w:rPr>
        <w:t xml:space="preserve">, the undersigned, duly appointed representatives of UNOPS and of the Grantee, have on behalf of UNOPS and the Grantee, respectively, signed the present Agreement on the dates indicated below their respective signatures.</w:t>
      </w:r>
      <w:r w:rsidDel="00000000" w:rsidR="00000000" w:rsidRPr="00000000">
        <w:rPr>
          <w:rtl w:val="0"/>
        </w:rPr>
      </w:r>
    </w:p>
    <w:p w:rsidR="00000000" w:rsidDel="00000000" w:rsidP="00000000" w:rsidRDefault="00000000" w:rsidRPr="00000000" w14:paraId="000002F6">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tbl>
      <w:tblPr>
        <w:tblStyle w:val="Table14"/>
        <w:tblW w:w="92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1"/>
        <w:gridCol w:w="4622"/>
        <w:tblGridChange w:id="0">
          <w:tblGrid>
            <w:gridCol w:w="4621"/>
            <w:gridCol w:w="4622"/>
          </w:tblGrid>
        </w:tblGridChange>
      </w:tblGrid>
      <w:tr>
        <w:trPr>
          <w:cantSplit w:val="0"/>
          <w:tblHeader w:val="0"/>
        </w:trPr>
        <w:tc>
          <w:tcPr/>
          <w:p w:rsidR="00000000" w:rsidDel="00000000" w:rsidP="00000000" w:rsidRDefault="00000000" w:rsidRPr="00000000" w14:paraId="000002F7">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FOR UNOPS:</w:t>
            </w:r>
          </w:p>
          <w:p w:rsidR="00000000" w:rsidDel="00000000" w:rsidP="00000000" w:rsidRDefault="00000000" w:rsidRPr="00000000" w14:paraId="000002F8">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F9">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FA">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w:t>
            </w:r>
          </w:p>
          <w:p w:rsidR="00000000" w:rsidDel="00000000" w:rsidP="00000000" w:rsidRDefault="00000000" w:rsidRPr="00000000" w14:paraId="000002FB">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highlight w:val="yellow"/>
              </w:rPr>
            </w:pPr>
            <w:r w:rsidDel="00000000" w:rsidR="00000000" w:rsidRPr="00000000">
              <w:rPr>
                <w:rFonts w:ascii="Arial" w:cs="Arial" w:eastAsia="Arial" w:hAnsi="Arial"/>
                <w:sz w:val="20"/>
                <w:szCs w:val="20"/>
                <w:highlight w:val="yellow"/>
                <w:rtl w:val="0"/>
              </w:rPr>
              <w:t xml:space="preserve">[insert name]</w:t>
            </w:r>
          </w:p>
          <w:p w:rsidR="00000000" w:rsidDel="00000000" w:rsidP="00000000" w:rsidRDefault="00000000" w:rsidRPr="00000000" w14:paraId="000002FC">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[title], [office]</w:t>
            </w:r>
            <w:r w:rsidDel="00000000" w:rsidR="00000000" w:rsidRPr="00000000">
              <w:rPr>
                <w:rtl w:val="0"/>
              </w:rPr>
            </w:r>
          </w:p>
          <w:p w:rsidR="00000000" w:rsidDel="00000000" w:rsidP="00000000" w:rsidRDefault="00000000" w:rsidRPr="00000000" w14:paraId="000002FD">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2FE">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Date (</w:t>
            </w:r>
            <w:r w:rsidDel="00000000" w:rsidR="00000000" w:rsidRPr="00000000">
              <w:rPr>
                <w:rFonts w:ascii="Arial" w:cs="Arial" w:eastAsia="Arial" w:hAnsi="Arial"/>
                <w:b w:val="1"/>
                <w:sz w:val="20"/>
                <w:szCs w:val="20"/>
                <w:rtl w:val="0"/>
              </w:rPr>
              <w:t xml:space="preserve">mandatory</w:t>
            </w:r>
            <w:r w:rsidDel="00000000" w:rsidR="00000000" w:rsidRPr="00000000">
              <w:rPr>
                <w:rFonts w:ascii="Arial" w:cs="Arial" w:eastAsia="Arial" w:hAnsi="Arial"/>
                <w:sz w:val="20"/>
                <w:szCs w:val="20"/>
                <w:rtl w:val="0"/>
              </w:rPr>
              <w:t xml:space="preserve">): </w:t>
            </w:r>
          </w:p>
        </w:tc>
        <w:tc>
          <w:tcPr/>
          <w:p w:rsidR="00000000" w:rsidDel="00000000" w:rsidP="00000000" w:rsidRDefault="00000000" w:rsidRPr="00000000" w14:paraId="000002FF">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FOR THE GRANTEE:</w:t>
            </w:r>
          </w:p>
          <w:p w:rsidR="00000000" w:rsidDel="00000000" w:rsidP="00000000" w:rsidRDefault="00000000" w:rsidRPr="00000000" w14:paraId="00000300">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01">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highlight w:val="yellow"/>
              </w:rPr>
            </w:pPr>
            <w:r w:rsidDel="00000000" w:rsidR="00000000" w:rsidRPr="00000000">
              <w:rPr>
                <w:rtl w:val="0"/>
              </w:rPr>
            </w:r>
          </w:p>
          <w:p w:rsidR="00000000" w:rsidDel="00000000" w:rsidP="00000000" w:rsidRDefault="00000000" w:rsidRPr="00000000" w14:paraId="00000302">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____________________________________</w:t>
            </w:r>
          </w:p>
          <w:p w:rsidR="00000000" w:rsidDel="00000000" w:rsidP="00000000" w:rsidRDefault="00000000" w:rsidRPr="00000000" w14:paraId="00000303">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highlight w:val="yellow"/>
              </w:rPr>
            </w:pPr>
            <w:r w:rsidDel="00000000" w:rsidR="00000000" w:rsidRPr="00000000">
              <w:rPr>
                <w:rFonts w:ascii="Arial" w:cs="Arial" w:eastAsia="Arial" w:hAnsi="Arial"/>
                <w:sz w:val="20"/>
                <w:szCs w:val="20"/>
                <w:highlight w:val="yellow"/>
                <w:rtl w:val="0"/>
              </w:rPr>
              <w:t xml:space="preserve">[insert name]</w:t>
            </w:r>
          </w:p>
          <w:p w:rsidR="00000000" w:rsidDel="00000000" w:rsidP="00000000" w:rsidRDefault="00000000" w:rsidRPr="00000000" w14:paraId="00000304">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[title]</w:t>
            </w:r>
            <w:r w:rsidDel="00000000" w:rsidR="00000000" w:rsidRPr="00000000">
              <w:rPr>
                <w:rtl w:val="0"/>
              </w:rPr>
            </w:r>
          </w:p>
          <w:p w:rsidR="00000000" w:rsidDel="00000000" w:rsidP="00000000" w:rsidRDefault="00000000" w:rsidRPr="00000000" w14:paraId="00000305">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06">
            <w:pPr>
              <w:keepNext w:val="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Date (</w:t>
            </w:r>
            <w:r w:rsidDel="00000000" w:rsidR="00000000" w:rsidRPr="00000000">
              <w:rPr>
                <w:rFonts w:ascii="Arial" w:cs="Arial" w:eastAsia="Arial" w:hAnsi="Arial"/>
                <w:b w:val="1"/>
                <w:sz w:val="20"/>
                <w:szCs w:val="20"/>
                <w:rtl w:val="0"/>
              </w:rPr>
              <w:t xml:space="preserve">mandatory</w:t>
            </w:r>
            <w:r w:rsidDel="00000000" w:rsidR="00000000" w:rsidRPr="00000000">
              <w:rPr>
                <w:rFonts w:ascii="Arial" w:cs="Arial" w:eastAsia="Arial" w:hAnsi="Arial"/>
                <w:sz w:val="20"/>
                <w:szCs w:val="20"/>
                <w:rtl w:val="0"/>
              </w:rPr>
              <w:t xml:space="preserve">):</w:t>
            </w:r>
          </w:p>
        </w:tc>
      </w:tr>
    </w:tbl>
    <w:p w:rsidR="00000000" w:rsidDel="00000000" w:rsidP="00000000" w:rsidRDefault="00000000" w:rsidRPr="00000000" w14:paraId="0000030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0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0A">
      <w:pPr>
        <w:spacing w:line="240" w:lineRule="auto"/>
        <w:jc w:val="center"/>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0B">
      <w:pPr>
        <w:spacing w:line="240" w:lineRule="auto"/>
        <w:rPr>
          <w:rFonts w:ascii="Arial" w:cs="Arial" w:eastAsia="Arial" w:hAnsi="Arial"/>
          <w:b w:val="1"/>
          <w:sz w:val="28"/>
          <w:szCs w:val="28"/>
        </w:rPr>
      </w:pPr>
      <w:r w:rsidDel="00000000" w:rsidR="00000000" w:rsidRPr="00000000">
        <w:br w:type="page"/>
      </w:r>
      <w:r w:rsidDel="00000000" w:rsidR="00000000" w:rsidRPr="00000000">
        <w:rPr>
          <w:rFonts w:ascii="Arial" w:cs="Arial" w:eastAsia="Arial" w:hAnsi="Arial"/>
          <w:b w:val="1"/>
          <w:sz w:val="28"/>
          <w:szCs w:val="28"/>
          <w:rtl w:val="0"/>
        </w:rPr>
        <w:t xml:space="preserve">Appendix A</w:t>
      </w:r>
    </w:p>
    <w:p w:rsidR="00000000" w:rsidDel="00000000" w:rsidP="00000000" w:rsidRDefault="00000000" w:rsidRPr="00000000" w14:paraId="0000030C">
      <w:pPr>
        <w:spacing w:line="24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0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Fonts w:ascii="Arial" w:cs="Arial" w:eastAsia="Arial" w:hAnsi="Arial"/>
          <w:b w:val="1"/>
          <w:smallCaps w:val="1"/>
          <w:sz w:val="20"/>
          <w:szCs w:val="20"/>
          <w:rtl w:val="0"/>
        </w:rPr>
        <w:t xml:space="preserve">TERMS OF REFERENCE:</w:t>
      </w:r>
    </w:p>
    <w:p w:rsidR="00000000" w:rsidDel="00000000" w:rsidP="00000000" w:rsidRDefault="00000000" w:rsidRPr="00000000" w14:paraId="000003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Fonts w:ascii="Arial" w:cs="Arial" w:eastAsia="Arial" w:hAnsi="Arial"/>
          <w:sz w:val="20"/>
          <w:szCs w:val="20"/>
          <w:rtl w:val="0"/>
        </w:rPr>
        <w:t xml:space="preserve">Description and scope of grant activity/project</w:t>
      </w:r>
      <w:r w:rsidDel="00000000" w:rsidR="00000000" w:rsidRPr="00000000">
        <w:rPr>
          <w:rFonts w:ascii="Arial" w:cs="Arial" w:eastAsia="Arial" w:hAnsi="Arial"/>
          <w:smallCaps w:val="1"/>
          <w:sz w:val="20"/>
          <w:szCs w:val="20"/>
          <w:rtl w:val="0"/>
        </w:rPr>
        <w:t xml:space="preserve"> </w:t>
      </w:r>
    </w:p>
    <w:p w:rsidR="00000000" w:rsidDel="00000000" w:rsidP="00000000" w:rsidRDefault="00000000" w:rsidRPr="00000000" w14:paraId="0000030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z w:val="20"/>
          <w:szCs w:val="20"/>
        </w:rPr>
      </w:pPr>
      <w:r w:rsidDel="00000000" w:rsidR="00000000" w:rsidRPr="00000000">
        <w:rPr>
          <w:rFonts w:ascii="Arial" w:cs="Arial" w:eastAsia="Arial" w:hAnsi="Arial"/>
          <w:sz w:val="20"/>
          <w:szCs w:val="20"/>
          <w:highlight w:val="yellow"/>
          <w:rtl w:val="0"/>
        </w:rPr>
        <w:t xml:space="preserve">[Note for draft: Please include brief description of the selected proposal or a simple concept note</w:t>
      </w:r>
      <w:r w:rsidDel="00000000" w:rsidR="00000000" w:rsidRPr="00000000">
        <w:rPr>
          <w:rFonts w:ascii="Arial" w:cs="Arial" w:eastAsia="Arial" w:hAnsi="Arial"/>
          <w:smallCaps w:val="1"/>
          <w:sz w:val="20"/>
          <w:szCs w:val="20"/>
          <w:highlight w:val="yellow"/>
          <w:vertAlign w:val="superscript"/>
        </w:rPr>
        <w:footnoteReference w:customMarkFollows="0" w:id="5"/>
      </w:r>
      <w:r w:rsidDel="00000000" w:rsidR="00000000" w:rsidRPr="00000000">
        <w:rPr>
          <w:rFonts w:ascii="Arial" w:cs="Arial" w:eastAsia="Arial" w:hAnsi="Arial"/>
          <w:sz w:val="20"/>
          <w:szCs w:val="20"/>
          <w:highlight w:val="yellow"/>
          <w:rtl w:val="0"/>
        </w:rPr>
        <w:t xml:space="preserve"> by the grantee]</w:t>
      </w:r>
      <w:r w:rsidDel="00000000" w:rsidR="00000000" w:rsidRPr="00000000">
        <w:rPr>
          <w:rtl w:val="0"/>
        </w:rPr>
      </w:r>
    </w:p>
    <w:p w:rsidR="00000000" w:rsidDel="00000000" w:rsidP="00000000" w:rsidRDefault="00000000" w:rsidRPr="00000000" w14:paraId="00000311">
      <w:pPr>
        <w:spacing w:line="24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1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8"/>
          <w:szCs w:val="28"/>
        </w:rPr>
      </w:pPr>
      <w:r w:rsidDel="00000000" w:rsidR="00000000" w:rsidRPr="00000000">
        <w:br w:type="page"/>
      </w:r>
      <w:r w:rsidDel="00000000" w:rsidR="00000000" w:rsidRPr="00000000">
        <w:rPr>
          <w:rFonts w:ascii="Arial" w:cs="Arial" w:eastAsia="Arial" w:hAnsi="Arial"/>
          <w:b w:val="1"/>
          <w:sz w:val="28"/>
          <w:szCs w:val="28"/>
          <w:rtl w:val="0"/>
        </w:rPr>
        <w:t xml:space="preserve">Appendix </w:t>
      </w:r>
      <w:r w:rsidDel="00000000" w:rsidR="00000000" w:rsidRPr="00000000">
        <w:rPr>
          <w:rFonts w:ascii="Arial" w:cs="Arial" w:eastAsia="Arial" w:hAnsi="Arial"/>
          <w:b w:val="1"/>
          <w:smallCaps w:val="1"/>
          <w:sz w:val="28"/>
          <w:szCs w:val="28"/>
          <w:rtl w:val="0"/>
        </w:rPr>
        <w:t xml:space="preserve"> B</w:t>
      </w:r>
    </w:p>
    <w:p w:rsidR="00000000" w:rsidDel="00000000" w:rsidP="00000000" w:rsidRDefault="00000000" w:rsidRPr="00000000" w14:paraId="0000031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Fonts w:ascii="Arial" w:cs="Arial" w:eastAsia="Arial" w:hAnsi="Arial"/>
          <w:b w:val="1"/>
          <w:smallCaps w:val="1"/>
          <w:sz w:val="20"/>
          <w:szCs w:val="20"/>
          <w:rtl w:val="0"/>
        </w:rPr>
        <w:t xml:space="preserve">GRANT BUDGET</w:t>
      </w:r>
    </w:p>
    <w:p w:rsidR="00000000" w:rsidDel="00000000" w:rsidP="00000000" w:rsidRDefault="00000000" w:rsidRPr="00000000" w14:paraId="0000031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sectPr>
          <w:headerReference r:id="rId18" w:type="default"/>
          <w:headerReference r:id="rId19" w:type="first"/>
          <w:footerReference r:id="rId20" w:type="default"/>
          <w:pgSz w:h="15840" w:w="12240" w:orient="portrait"/>
          <w:pgMar w:bottom="1440" w:top="1440" w:left="1440" w:right="1440" w:header="0" w:footer="0"/>
          <w:pgNumType w:start="0"/>
          <w:titlePg w:val="1"/>
        </w:sectPr>
      </w:pPr>
      <w:r w:rsidDel="00000000" w:rsidR="00000000" w:rsidRPr="00000000">
        <w:rPr>
          <w:rFonts w:ascii="Arial" w:cs="Arial" w:eastAsia="Arial" w:hAnsi="Arial"/>
          <w:sz w:val="20"/>
          <w:szCs w:val="20"/>
          <w:highlight w:val="yellow"/>
          <w:rtl w:val="0"/>
        </w:rPr>
        <w:t xml:space="preserve">[Note for draft: Please include simple cost breakdown of the selected proposal or</w:t>
      </w:r>
      <w:r w:rsidDel="00000000" w:rsidR="00000000" w:rsidRPr="00000000">
        <w:rPr>
          <w:rFonts w:ascii="Arial" w:cs="Arial" w:eastAsia="Arial" w:hAnsi="Arial"/>
          <w:smallCaps w:val="1"/>
          <w:sz w:val="20"/>
          <w:szCs w:val="20"/>
          <w:highlight w:val="yellow"/>
          <w:rtl w:val="0"/>
        </w:rPr>
        <w:t xml:space="preserve"> </w:t>
      </w:r>
      <w:r w:rsidDel="00000000" w:rsidR="00000000" w:rsidRPr="00000000">
        <w:rPr>
          <w:rFonts w:ascii="Arial" w:cs="Arial" w:eastAsia="Arial" w:hAnsi="Arial"/>
          <w:sz w:val="20"/>
          <w:szCs w:val="20"/>
          <w:highlight w:val="yellow"/>
          <w:rtl w:val="0"/>
        </w:rPr>
        <w:t xml:space="preserve">simple concept note</w:t>
      </w:r>
      <w:r w:rsidDel="00000000" w:rsidR="00000000" w:rsidRPr="00000000">
        <w:rPr>
          <w:rFonts w:ascii="Arial" w:cs="Arial" w:eastAsia="Arial" w:hAnsi="Arial"/>
          <w:smallCaps w:val="1"/>
          <w:sz w:val="20"/>
          <w:szCs w:val="20"/>
          <w:highlight w:val="yellow"/>
          <w:vertAlign w:val="superscript"/>
        </w:rPr>
        <w:footnoteReference w:customMarkFollows="0" w:id="6"/>
      </w:r>
      <w:r w:rsidDel="00000000" w:rsidR="00000000" w:rsidRPr="00000000">
        <w:rPr>
          <w:rFonts w:ascii="Arial" w:cs="Arial" w:eastAsia="Arial" w:hAnsi="Arial"/>
          <w:sz w:val="20"/>
          <w:szCs w:val="20"/>
          <w:highlight w:val="yellow"/>
          <w:rtl w:val="0"/>
        </w:rPr>
        <w:t xml:space="preserve"> by the grantee]</w:t>
      </w:r>
      <w:r w:rsidDel="00000000" w:rsidR="00000000" w:rsidRPr="00000000">
        <w:rPr>
          <w:rtl w:val="0"/>
        </w:rPr>
      </w:r>
    </w:p>
    <w:p w:rsidR="00000000" w:rsidDel="00000000" w:rsidP="00000000" w:rsidRDefault="00000000" w:rsidRPr="00000000" w14:paraId="0000031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8"/>
          <w:szCs w:val="28"/>
        </w:rPr>
      </w:pPr>
      <w:r w:rsidDel="00000000" w:rsidR="00000000" w:rsidRPr="00000000">
        <w:rPr>
          <w:rFonts w:ascii="Arial" w:cs="Arial" w:eastAsia="Arial" w:hAnsi="Arial"/>
          <w:b w:val="1"/>
          <w:sz w:val="28"/>
          <w:szCs w:val="28"/>
          <w:rtl w:val="0"/>
        </w:rPr>
        <w:t xml:space="preserve">Appendix </w:t>
      </w:r>
      <w:r w:rsidDel="00000000" w:rsidR="00000000" w:rsidRPr="00000000">
        <w:rPr>
          <w:rFonts w:ascii="Arial" w:cs="Arial" w:eastAsia="Arial" w:hAnsi="Arial"/>
          <w:b w:val="1"/>
          <w:smallCaps w:val="1"/>
          <w:sz w:val="28"/>
          <w:szCs w:val="28"/>
          <w:rtl w:val="0"/>
        </w:rPr>
        <w:t xml:space="preserve">C</w:t>
      </w:r>
    </w:p>
    <w:p w:rsidR="00000000" w:rsidDel="00000000" w:rsidP="00000000" w:rsidRDefault="00000000" w:rsidRPr="00000000" w14:paraId="0000031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Fonts w:ascii="Arial" w:cs="Arial" w:eastAsia="Arial" w:hAnsi="Arial"/>
          <w:b w:val="1"/>
          <w:smallCaps w:val="1"/>
          <w:sz w:val="20"/>
          <w:szCs w:val="20"/>
          <w:rtl w:val="0"/>
        </w:rPr>
        <w:t xml:space="preserve">REPORTING </w:t>
      </w:r>
    </w:p>
    <w:p w:rsidR="00000000" w:rsidDel="00000000" w:rsidP="00000000" w:rsidRDefault="00000000" w:rsidRPr="00000000" w14:paraId="0000031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sz w:val="20"/>
          <w:szCs w:val="20"/>
          <w:highlight w:val="yellow"/>
          <w:rtl w:val="0"/>
        </w:rPr>
        <w:t xml:space="preserve">Note for draft: If possible, include accepted UNOPS sample formats as agreed with grantee]</w:t>
      </w:r>
      <w:r w:rsidDel="00000000" w:rsidR="00000000" w:rsidRPr="00000000">
        <w:rPr>
          <w:rtl w:val="0"/>
        </w:rPr>
      </w:r>
    </w:p>
    <w:p w:rsidR="00000000" w:rsidDel="00000000" w:rsidP="00000000" w:rsidRDefault="00000000" w:rsidRPr="00000000" w14:paraId="0000031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Fonts w:ascii="Arial" w:cs="Arial" w:eastAsia="Arial" w:hAnsi="Arial"/>
          <w:smallCaps w:val="1"/>
          <w:sz w:val="20"/>
          <w:szCs w:val="20"/>
          <w:rtl w:val="0"/>
        </w:rPr>
        <w:t xml:space="preserve">D.1 </w:t>
      </w:r>
      <w:r w:rsidDel="00000000" w:rsidR="00000000" w:rsidRPr="00000000">
        <w:rPr>
          <w:rFonts w:ascii="Arial" w:cs="Arial" w:eastAsia="Arial" w:hAnsi="Arial"/>
          <w:sz w:val="20"/>
          <w:szCs w:val="20"/>
          <w:rtl w:val="0"/>
        </w:rPr>
        <w:t xml:space="preserve">Milestone report / final milestone summary report (narrative) </w:t>
      </w:r>
      <w:r w:rsidDel="00000000" w:rsidR="00000000" w:rsidRPr="00000000">
        <w:rPr>
          <w:rFonts w:ascii="Arial" w:cs="Arial" w:eastAsia="Arial" w:hAnsi="Arial"/>
          <w:smallCaps w:val="1"/>
          <w:sz w:val="20"/>
          <w:szCs w:val="20"/>
          <w:rtl w:val="0"/>
        </w:rPr>
        <w:t xml:space="preserve">  </w:t>
      </w:r>
    </w:p>
    <w:p w:rsidR="00000000" w:rsidDel="00000000" w:rsidP="00000000" w:rsidRDefault="00000000" w:rsidRPr="00000000" w14:paraId="0000031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tl w:val="0"/>
        </w:rPr>
      </w:r>
    </w:p>
    <w:p w:rsidR="00000000" w:rsidDel="00000000" w:rsidP="00000000" w:rsidRDefault="00000000" w:rsidRPr="00000000" w14:paraId="0000031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Fonts w:ascii="Arial" w:cs="Arial" w:eastAsia="Arial" w:hAnsi="Arial"/>
          <w:smallCaps w:val="1"/>
          <w:sz w:val="20"/>
          <w:szCs w:val="20"/>
          <w:rtl w:val="0"/>
        </w:rPr>
        <w:t xml:space="preserve">D2. </w:t>
      </w:r>
      <w:r w:rsidDel="00000000" w:rsidR="00000000" w:rsidRPr="00000000">
        <w:rPr>
          <w:rFonts w:ascii="Arial" w:cs="Arial" w:eastAsia="Arial" w:hAnsi="Arial"/>
          <w:sz w:val="20"/>
          <w:szCs w:val="20"/>
          <w:rtl w:val="0"/>
        </w:rPr>
        <w:t xml:space="preserve">Financial report (on the use of grant funds)</w:t>
      </w:r>
      <w:r w:rsidDel="00000000" w:rsidR="00000000" w:rsidRPr="00000000">
        <w:rPr>
          <w:rtl w:val="0"/>
        </w:rPr>
      </w:r>
    </w:p>
    <w:p w:rsidR="00000000" w:rsidDel="00000000" w:rsidP="00000000" w:rsidRDefault="00000000" w:rsidRPr="00000000" w14:paraId="0000032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tl w:val="0"/>
        </w:rPr>
      </w:r>
    </w:p>
    <w:p w:rsidR="00000000" w:rsidDel="00000000" w:rsidP="00000000" w:rsidRDefault="00000000" w:rsidRPr="00000000" w14:paraId="0000032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Fonts w:ascii="Arial" w:cs="Arial" w:eastAsia="Arial" w:hAnsi="Arial"/>
          <w:smallCaps w:val="1"/>
          <w:sz w:val="20"/>
          <w:szCs w:val="20"/>
          <w:rtl w:val="0"/>
        </w:rPr>
        <w:t xml:space="preserve">D.3</w:t>
      </w:r>
      <w:r w:rsidDel="00000000" w:rsidR="00000000" w:rsidRPr="00000000">
        <w:rPr>
          <w:rFonts w:ascii="Arial" w:cs="Arial" w:eastAsia="Arial" w:hAnsi="Arial"/>
          <w:sz w:val="20"/>
          <w:szCs w:val="20"/>
          <w:rtl w:val="0"/>
        </w:rPr>
        <w:t xml:space="preserve"> Final financial</w:t>
      </w:r>
      <w:r w:rsidDel="00000000" w:rsidR="00000000" w:rsidRPr="00000000">
        <w:rPr>
          <w:rFonts w:ascii="Arial" w:cs="Arial" w:eastAsia="Arial" w:hAnsi="Arial"/>
          <w:smallCaps w:val="1"/>
          <w:sz w:val="20"/>
          <w:szCs w:val="20"/>
          <w:rtl w:val="0"/>
        </w:rPr>
        <w:t xml:space="preserve"> </w:t>
      </w:r>
      <w:r w:rsidDel="00000000" w:rsidR="00000000" w:rsidRPr="00000000">
        <w:rPr>
          <w:rFonts w:ascii="Arial" w:cs="Arial" w:eastAsia="Arial" w:hAnsi="Arial"/>
          <w:sz w:val="20"/>
          <w:szCs w:val="20"/>
          <w:rtl w:val="0"/>
        </w:rPr>
        <w:t xml:space="preserve">report (on the use of grant funds)</w:t>
      </w:r>
      <w:r w:rsidDel="00000000" w:rsidR="00000000" w:rsidRPr="00000000">
        <w:rPr>
          <w:rtl w:val="0"/>
        </w:rPr>
      </w:r>
    </w:p>
    <w:p w:rsidR="00000000" w:rsidDel="00000000" w:rsidP="00000000" w:rsidRDefault="00000000" w:rsidRPr="00000000" w14:paraId="0000032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smallCaps w:val="1"/>
          <w:sz w:val="20"/>
          <w:szCs w:val="20"/>
        </w:rPr>
      </w:pPr>
      <w:r w:rsidDel="00000000" w:rsidR="00000000" w:rsidRPr="00000000">
        <w:rPr>
          <w:rtl w:val="0"/>
        </w:rPr>
      </w:r>
    </w:p>
    <w:p w:rsidR="00000000" w:rsidDel="00000000" w:rsidP="00000000" w:rsidRDefault="00000000" w:rsidRPr="00000000" w14:paraId="00000323">
      <w:pPr>
        <w:pStyle w:val="Heading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rPr>
          <w:sz w:val="28"/>
          <w:szCs w:val="28"/>
        </w:rPr>
      </w:pPr>
      <w:bookmarkStart w:colFirst="0" w:colLast="0" w:name="_3o7alnk" w:id="28"/>
      <w:bookmarkEnd w:id="28"/>
      <w:r w:rsidDel="00000000" w:rsidR="00000000" w:rsidRPr="00000000">
        <w:br w:type="page"/>
      </w:r>
      <w:bookmarkStart w:colFirst="0" w:colLast="0" w:name="23ckvvd" w:id="27"/>
      <w:bookmarkEnd w:id="27"/>
      <w:r w:rsidDel="00000000" w:rsidR="00000000" w:rsidRPr="00000000">
        <w:rPr>
          <w:rtl w:val="0"/>
        </w:rPr>
        <w:t xml:space="preserve">Annex D - General Conditions</w:t>
      </w:r>
      <w:r w:rsidDel="00000000" w:rsidR="00000000" w:rsidRPr="00000000">
        <w:rPr>
          <w:rtl w:val="0"/>
        </w:rPr>
      </w:r>
    </w:p>
    <w:p w:rsidR="00000000" w:rsidDel="00000000" w:rsidP="00000000" w:rsidRDefault="00000000" w:rsidRPr="00000000" w14:paraId="0000032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rPr>
          <w:rFonts w:ascii="Arial" w:cs="Arial" w:eastAsia="Arial" w:hAnsi="Arial"/>
          <w:b w:val="1"/>
          <w:smallCaps w:val="1"/>
          <w:sz w:val="20"/>
          <w:szCs w:val="20"/>
        </w:rPr>
      </w:pPr>
      <w:r w:rsidDel="00000000" w:rsidR="00000000" w:rsidRPr="00000000">
        <w:rPr>
          <w:rtl w:val="0"/>
        </w:rPr>
      </w:r>
    </w:p>
    <w:p w:rsidR="00000000" w:rsidDel="00000000" w:rsidP="00000000" w:rsidRDefault="00000000" w:rsidRPr="00000000" w14:paraId="0000032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326">
      <w:pPr>
        <w:spacing w:line="24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GENERAL CONDITIONS FOR GRANT SUPPORT AGREEMENTS</w:t>
      </w:r>
    </w:p>
    <w:p w:rsidR="00000000" w:rsidDel="00000000" w:rsidP="00000000" w:rsidRDefault="00000000" w:rsidRPr="00000000" w14:paraId="00000327">
      <w:pPr>
        <w:spacing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328">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Liability and General Obligations of Grantee</w:t>
      </w:r>
    </w:p>
    <w:p w:rsidR="00000000" w:rsidDel="00000000" w:rsidP="00000000" w:rsidRDefault="00000000" w:rsidRPr="00000000" w14:paraId="00000329">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2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be responsible for complying with any legal obligations incumbent on them.</w:t>
      </w:r>
    </w:p>
    <w:p w:rsidR="00000000" w:rsidDel="00000000" w:rsidP="00000000" w:rsidRDefault="00000000" w:rsidRPr="00000000" w14:paraId="0000032B">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carry out all activities for which it is responsible under this Agreement with due diligence and efficiency. </w:t>
      </w:r>
    </w:p>
    <w:p w:rsidR="00000000" w:rsidDel="00000000" w:rsidP="00000000" w:rsidRDefault="00000000" w:rsidRPr="00000000" w14:paraId="0000032C">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shall not, under any circumstances or any grounds, be held liable in the event of a claim under the Agreement relating to any damage caused during the Activity’s execution.</w:t>
      </w:r>
    </w:p>
    <w:p w:rsidR="00000000" w:rsidDel="00000000" w:rsidP="00000000" w:rsidRDefault="00000000" w:rsidRPr="00000000" w14:paraId="0000032D">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Grantees shall make good any damage sustained by UNOPS as a result of the execution or faulty execution of the Activity.</w:t>
      </w:r>
    </w:p>
    <w:p w:rsidR="00000000" w:rsidDel="00000000" w:rsidP="00000000" w:rsidRDefault="00000000" w:rsidRPr="00000000" w14:paraId="0000032E">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Subject to the express terms of this Agreement, it is understood that the Grantee shall have exclusive control over the administration and implementation of this Agreement and that UNOPS shall not interfere in the exercise of such control. However, both the quality of the Grantee’s work and the progress being made toward successfully achieving the goals of such activities shall be subject to review by UNOPS.  If at any time UNOPS is not satisfied with the quality of work or the progress being made toward achieving such goals, UNOPS may in its discretion (i) withhold payment of funds until in its opinion the situation has been corrected; or (ii) declare this Agreement terminated by written notice to the Grantee; and/or (iii) seek any other remedy as may be necessary. UNOPS’ determination as to the quality of work being performed and the progress being made toward such goals shall be final and shall be binding and conclusive upon the Grantee insofar as further payments by UNOPS are concerned.</w:t>
      </w:r>
    </w:p>
    <w:p w:rsidR="00000000" w:rsidDel="00000000" w:rsidP="00000000" w:rsidRDefault="00000000" w:rsidRPr="00000000" w14:paraId="0000032F">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undertakes no responsibilities in respect of life, health, accident, travel or any other insurance coverage for any person who may be necessary or desirable for the purpose of this Agreement or for any personnel undertaking activities under this Agreement. Such responsibilities shall be borne by the Grantee. </w:t>
      </w:r>
    </w:p>
    <w:p w:rsidR="00000000" w:rsidDel="00000000" w:rsidP="00000000" w:rsidRDefault="00000000" w:rsidRPr="00000000" w14:paraId="00000330">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rights and obligations of the Grantee are limited to the terms and conditions of this Agreement. Accordingly, the Grantee and personnel performing services on its behalf shall not be entitled to any benefit, payment, compensation or entitlement except as expressly provided in this Agreement.</w:t>
      </w:r>
    </w:p>
    <w:p w:rsidR="00000000" w:rsidDel="00000000" w:rsidP="00000000" w:rsidRDefault="00000000" w:rsidRPr="00000000" w14:paraId="00000331">
      <w:pPr>
        <w:spacing w:line="240" w:lineRule="auto"/>
        <w:ind w:left="567"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32">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33">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Intellectual Property Rights</w:t>
      </w:r>
    </w:p>
    <w:p w:rsidR="00000000" w:rsidDel="00000000" w:rsidP="00000000" w:rsidRDefault="00000000" w:rsidRPr="00000000" w14:paraId="00000334">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35">
      <w:pPr>
        <w:numPr>
          <w:ilvl w:val="1"/>
          <w:numId w:val="2"/>
        </w:numPr>
        <w:spacing w:line="240" w:lineRule="auto"/>
        <w:ind w:left="502" w:hanging="567"/>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intellectual property rights, including but not limited to maps, drawings, photographs, mosaics, plans, manuscripts, records, reports, recommendations, estimates, documents, images, sounds and other materials, except pre-existing materials, publicly or privately owned, collected, created, developed or prepared as a consequence of or in the course of the performance of this Activity, shall become the sole property of the Funding Source, unless otherwise stipulated in the Project Agreement. </w:t>
      </w:r>
    </w:p>
    <w:p w:rsidR="00000000" w:rsidDel="00000000" w:rsidP="00000000" w:rsidRDefault="00000000" w:rsidRPr="00000000" w14:paraId="00000336">
      <w:pPr>
        <w:numPr>
          <w:ilvl w:val="1"/>
          <w:numId w:val="2"/>
        </w:numPr>
        <w:spacing w:line="240" w:lineRule="auto"/>
        <w:ind w:left="502" w:hanging="567"/>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hold harmless and fully indemnify UNOPS from and against all claims and proceedings for infringement of any patent rights, design trademark or name or other protected rights resulting from Grantee’s performance.</w:t>
      </w:r>
    </w:p>
    <w:p w:rsidR="00000000" w:rsidDel="00000000" w:rsidP="00000000" w:rsidRDefault="00000000" w:rsidRPr="00000000" w14:paraId="00000337">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38">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39">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Confidentiality</w:t>
      </w:r>
    </w:p>
    <w:p w:rsidR="00000000" w:rsidDel="00000000" w:rsidP="00000000" w:rsidRDefault="00000000" w:rsidRPr="00000000" w14:paraId="0000033A">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3B">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and the Grantee undertake to preserve the confidentiality of any document, information or other material directly related to the Activity that is deemed or classified as confidential, where disclosure could cause prejudice to the other party.</w:t>
      </w:r>
    </w:p>
    <w:p w:rsidR="00000000" w:rsidDel="00000000" w:rsidP="00000000" w:rsidRDefault="00000000" w:rsidRPr="00000000" w14:paraId="0000033C">
      <w:pPr>
        <w:spacing w:line="240" w:lineRule="auto"/>
        <w:ind w:left="567"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3D">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Allowable Costs</w:t>
      </w:r>
    </w:p>
    <w:p w:rsidR="00000000" w:rsidDel="00000000" w:rsidP="00000000" w:rsidRDefault="00000000" w:rsidRPr="00000000" w14:paraId="0000033E">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3F">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be reimbursed for costs incurred in carrying out the purposes of this Agreement which are determined by UNOPS to be reasonable, allocable, and allowable in accordance with the terms of this Agreement. The following definitions of what may be considered as reasonable, allocable, and allowable costs apply:</w:t>
      </w:r>
    </w:p>
    <w:p w:rsidR="00000000" w:rsidDel="00000000" w:rsidP="00000000" w:rsidRDefault="00000000" w:rsidRPr="00000000" w14:paraId="00000340">
      <w:pPr>
        <w:numPr>
          <w:ilvl w:val="0"/>
          <w:numId w:val="11"/>
        </w:numPr>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Reasonable: shall mean those costs which are generally recognized as ordinary and necessary and would be incurred by a prudent person in the conduct of normal business.</w:t>
      </w:r>
    </w:p>
    <w:p w:rsidR="00000000" w:rsidDel="00000000" w:rsidP="00000000" w:rsidRDefault="00000000" w:rsidRPr="00000000" w14:paraId="00000341">
      <w:pPr>
        <w:numPr>
          <w:ilvl w:val="0"/>
          <w:numId w:val="11"/>
        </w:numPr>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Allocable costs: shall mean those costs which are incurred specifically in connection to the Agreement, and are provided in the estimated budget at Annex C.</w:t>
      </w:r>
    </w:p>
    <w:p w:rsidR="00000000" w:rsidDel="00000000" w:rsidP="00000000" w:rsidRDefault="00000000" w:rsidRPr="00000000" w14:paraId="00000342">
      <w:pPr>
        <w:numPr>
          <w:ilvl w:val="0"/>
          <w:numId w:val="11"/>
        </w:numPr>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Allowable costs: shall mean those costs which conform to any limitations in the Agreement. </w:t>
      </w:r>
    </w:p>
    <w:p w:rsidR="00000000" w:rsidDel="00000000" w:rsidP="00000000" w:rsidRDefault="00000000" w:rsidRPr="00000000" w14:paraId="00000343">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eligible costs must be incurred during the period of the Activity, specified in Article 3 of the Agreement and recorded in the Grantee’s accounts in accordance with accepted accounting procedures.</w:t>
      </w:r>
    </w:p>
    <w:p w:rsidR="00000000" w:rsidDel="00000000" w:rsidP="00000000" w:rsidRDefault="00000000" w:rsidRPr="00000000" w14:paraId="00000344">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Prior to incurring a questionable or unique cost, the Grantee shall obtain UNOPS's written determination on whether the cost will be allowable.</w:t>
      </w:r>
    </w:p>
    <w:p w:rsidR="00000000" w:rsidDel="00000000" w:rsidP="00000000" w:rsidRDefault="00000000" w:rsidRPr="00000000" w14:paraId="00000345">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It is UNOPS policy that no funds shall be paid as profit or fee to a Grantee under this Agreement or any sub-Grantee. This restriction does not apply to contractual relationships entered into by the Grantee under this Agreement.</w:t>
      </w:r>
    </w:p>
    <w:p w:rsidR="00000000" w:rsidDel="00000000" w:rsidP="00000000" w:rsidRDefault="00000000" w:rsidRPr="00000000" w14:paraId="00000346">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47">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Accounting, Audit and Records</w:t>
      </w:r>
    </w:p>
    <w:p w:rsidR="00000000" w:rsidDel="00000000" w:rsidP="00000000" w:rsidRDefault="00000000" w:rsidRPr="00000000" w14:paraId="00000348">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49">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undertakes to provide any detailed information requested by UNOPS to verify that the Activity and the provisions of the Agreement are being properly implemented.</w:t>
      </w:r>
    </w:p>
    <w:p w:rsidR="00000000" w:rsidDel="00000000" w:rsidP="00000000" w:rsidRDefault="00000000" w:rsidRPr="00000000" w14:paraId="0000034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maintain all financial records, supporting documents, statistical records and all other records pertinent to this Agreement in accordance with generally accepted accounting principles [or applicable national legislation] to sufficiently substantiate charges to this Agreement. Accounting records that are supported by documentation will as a minimum be adequate to verify all costs incurred under the Agreement, receipt, and use of goods and services acquired under the Agreement, the costs of the program supplied from other sources, and the overall progress of the program. Unless otherwise notified, the Grantee’s records and sub-Grantee records which pertain to this Agreement shall be retained for a period of seven years from the date of submission of the final financial report and may be audited by UNOPS and/or its representatives.</w:t>
      </w:r>
    </w:p>
    <w:p w:rsidR="00000000" w:rsidDel="00000000" w:rsidP="00000000" w:rsidRDefault="00000000" w:rsidRPr="00000000" w14:paraId="0000034B">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furnish, compile and make available at all times to UNOPS any records or information, oral or written, which UNOPS may reasonably request in respect of the funds received by the Grantee.</w:t>
      </w:r>
    </w:p>
    <w:p w:rsidR="00000000" w:rsidDel="00000000" w:rsidP="00000000" w:rsidRDefault="00000000" w:rsidRPr="00000000" w14:paraId="0000034C">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shall retain the right to conduct a financial review, require an audit, or otherwise ensure adequate accountability of organizations expending UNOPS funds. </w:t>
      </w:r>
    </w:p>
    <w:p w:rsidR="00000000" w:rsidDel="00000000" w:rsidP="00000000" w:rsidRDefault="00000000" w:rsidRPr="00000000" w14:paraId="0000034D">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allow UNOPS staff and outside personnel (including third party entities engaged by UNOPS) the appropriate right of access to sites and premises of the Activity, and to all records and information required in order to conduct a financial review or audit.</w:t>
      </w:r>
    </w:p>
    <w:p w:rsidR="00000000" w:rsidDel="00000000" w:rsidP="00000000" w:rsidRDefault="00000000" w:rsidRPr="00000000" w14:paraId="0000034E">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provision in its entirety shall be incorporated into all sub-grants to eligible sub-Grantees which exceed USD 30,000. Sub-grants to eligible sub-Grantees which are for more than USD 2,500 but less than USD 30,000 shall at a minimum incorporate Article 5.2 of this provision.</w:t>
      </w:r>
    </w:p>
    <w:p w:rsidR="00000000" w:rsidDel="00000000" w:rsidP="00000000" w:rsidRDefault="00000000" w:rsidRPr="00000000" w14:paraId="0000034F">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50">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Bank accounts, Payment Advances and Refunds</w:t>
      </w:r>
    </w:p>
    <w:p w:rsidR="00000000" w:rsidDel="00000000" w:rsidP="00000000" w:rsidRDefault="00000000" w:rsidRPr="00000000" w14:paraId="00000351">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52">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maintain advances of UNOPS funds in dedicated and separate accounts to the Grantee’s ordinary funds. Such accounts must be interest bearing, unless: </w:t>
      </w:r>
    </w:p>
    <w:p w:rsidR="00000000" w:rsidDel="00000000" w:rsidP="00000000" w:rsidRDefault="00000000" w:rsidRPr="00000000" w14:paraId="00000353">
      <w:pPr>
        <w:numPr>
          <w:ilvl w:val="0"/>
          <w:numId w:val="10"/>
        </w:numPr>
        <w:tabs>
          <w:tab w:val="left" w:pos="1276"/>
        </w:tabs>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receives less than $100,000 in UNOPS awards per year;</w:t>
      </w:r>
    </w:p>
    <w:p w:rsidR="00000000" w:rsidDel="00000000" w:rsidP="00000000" w:rsidRDefault="00000000" w:rsidRPr="00000000" w14:paraId="00000354">
      <w:pPr>
        <w:numPr>
          <w:ilvl w:val="0"/>
          <w:numId w:val="10"/>
        </w:numPr>
        <w:tabs>
          <w:tab w:val="left" w:pos="1276"/>
        </w:tabs>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best reasonably available interest bearing account would not be expected to earn interest in excess of $250 per year on UNOPS cash balances; or</w:t>
      </w:r>
    </w:p>
    <w:p w:rsidR="00000000" w:rsidDel="00000000" w:rsidP="00000000" w:rsidRDefault="00000000" w:rsidRPr="00000000" w14:paraId="00000355">
      <w:pPr>
        <w:numPr>
          <w:ilvl w:val="0"/>
          <w:numId w:val="10"/>
        </w:numPr>
        <w:tabs>
          <w:tab w:val="left" w:pos="1276"/>
        </w:tabs>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depository would require an average or minimum balance so high that it would not be practical to maintain the advance in an interest bearing account. </w:t>
      </w:r>
    </w:p>
    <w:p w:rsidR="00000000" w:rsidDel="00000000" w:rsidP="00000000" w:rsidRDefault="00000000" w:rsidRPr="00000000" w14:paraId="00000356">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Interest earned on advances will be remitted to UNOPS. However, the Grantee may retain up to $250 of interest earnings per account per year, for administrative expenses.</w:t>
      </w:r>
    </w:p>
    <w:p w:rsidR="00000000" w:rsidDel="00000000" w:rsidP="00000000" w:rsidRDefault="00000000" w:rsidRPr="00000000" w14:paraId="00000357">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At the time the Agreement expires or is terminated, the following types of funds shall immediately revert to UNOPS: </w:t>
      </w:r>
    </w:p>
    <w:p w:rsidR="00000000" w:rsidDel="00000000" w:rsidP="00000000" w:rsidRDefault="00000000" w:rsidRPr="00000000" w14:paraId="00000358">
      <w:pPr>
        <w:numPr>
          <w:ilvl w:val="0"/>
          <w:numId w:val="15"/>
        </w:numPr>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Any balance of funds that has not been disbursed to the Grantee; or</w:t>
      </w:r>
    </w:p>
    <w:p w:rsidR="00000000" w:rsidDel="00000000" w:rsidP="00000000" w:rsidRDefault="00000000" w:rsidRPr="00000000" w14:paraId="00000359">
      <w:pPr>
        <w:numPr>
          <w:ilvl w:val="0"/>
          <w:numId w:val="15"/>
        </w:numPr>
        <w:spacing w:line="240" w:lineRule="auto"/>
        <w:ind w:left="1276"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has advanced funds to the Grantee, but the Grantee has not expended them. </w:t>
      </w:r>
    </w:p>
    <w:p w:rsidR="00000000" w:rsidDel="00000000" w:rsidP="00000000" w:rsidRDefault="00000000" w:rsidRPr="00000000" w14:paraId="0000035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Notwithstanding 6.3 (a) and (b) above, funds which the Grantee has obligated in legally binding transactions applicable to this Agreement will not revert to UNOPS. </w:t>
      </w:r>
    </w:p>
    <w:p w:rsidR="00000000" w:rsidDel="00000000" w:rsidP="00000000" w:rsidRDefault="00000000" w:rsidRPr="00000000" w14:paraId="0000035B">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reserves the right to require refund by the Grantee of any amount which the Grantee did not spend in accordance with the terms and conditions of this Agreement. In the event that a final audit has not been performed prior to the closeout of this Agreement, UNOPS retains the right to a refund until all claims which may result from the final audit have been resolved between UNOPS and the Grantee.</w:t>
      </w:r>
    </w:p>
    <w:p w:rsidR="00000000" w:rsidDel="00000000" w:rsidP="00000000" w:rsidRDefault="00000000" w:rsidRPr="00000000" w14:paraId="0000035C">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acknowledges that UNOPS and its representatives have made no actual or implied promise of funding except for the amounts specified by this Agreement.  If any of the funds are returned to UNOPS or if this Agreement is rescinded, the Grantee acknowledges that UNOPS will have no further obligation to the Grantee as a result of such return or rescission.</w:t>
      </w:r>
    </w:p>
    <w:p w:rsidR="00000000" w:rsidDel="00000000" w:rsidP="00000000" w:rsidRDefault="00000000" w:rsidRPr="00000000" w14:paraId="0000035D">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5E">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Revision of Agreement Budget</w:t>
      </w:r>
    </w:p>
    <w:p w:rsidR="00000000" w:rsidDel="00000000" w:rsidP="00000000" w:rsidRDefault="00000000" w:rsidRPr="00000000" w14:paraId="0000035F">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0">
      <w:pPr>
        <w:numPr>
          <w:ilvl w:val="1"/>
          <w:numId w:val="2"/>
        </w:numPr>
        <w:spacing w:line="240" w:lineRule="auto"/>
        <w:ind w:left="5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approved Agreement budget is the financial expression of the Grantee's programme as approved during the award of the Agreement process. </w:t>
      </w:r>
    </w:p>
    <w:p w:rsidR="00000000" w:rsidDel="00000000" w:rsidP="00000000" w:rsidRDefault="00000000" w:rsidRPr="00000000" w14:paraId="00000361">
      <w:pPr>
        <w:numPr>
          <w:ilvl w:val="1"/>
          <w:numId w:val="2"/>
        </w:numPr>
        <w:spacing w:line="240" w:lineRule="auto"/>
        <w:ind w:left="5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is required to report, in writing, deviations from budget and programme plans, and request prior approvals from UNOPS for any of the following reasons: </w:t>
      </w:r>
    </w:p>
    <w:p w:rsidR="00000000" w:rsidDel="00000000" w:rsidP="00000000" w:rsidRDefault="00000000" w:rsidRPr="00000000" w14:paraId="00000362">
      <w:pPr>
        <w:numPr>
          <w:ilvl w:val="1"/>
          <w:numId w:val="20"/>
        </w:numPr>
        <w:spacing w:line="24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change the scope or the objectives of the programme and/or revise the funding allocated among project objectives. </w:t>
      </w:r>
    </w:p>
    <w:p w:rsidR="00000000" w:rsidDel="00000000" w:rsidP="00000000" w:rsidRDefault="00000000" w:rsidRPr="00000000" w14:paraId="00000363">
      <w:pPr>
        <w:numPr>
          <w:ilvl w:val="1"/>
          <w:numId w:val="20"/>
        </w:numPr>
        <w:spacing w:line="24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 change a key person where specified in the Agreement, or allow a 25% reduction in time devoted to the project</w:t>
      </w:r>
      <w:r w:rsidDel="00000000" w:rsidR="00000000" w:rsidRPr="00000000">
        <w:rPr>
          <w:rFonts w:ascii="Arial" w:cs="Arial" w:eastAsia="Arial" w:hAnsi="Arial"/>
          <w:b w:val="1"/>
          <w:sz w:val="20"/>
          <w:szCs w:val="20"/>
          <w:rtl w:val="0"/>
        </w:rPr>
        <w:t xml:space="preserve">. </w:t>
      </w:r>
      <w:r w:rsidDel="00000000" w:rsidR="00000000" w:rsidRPr="00000000">
        <w:rPr>
          <w:rtl w:val="0"/>
        </w:rPr>
      </w:r>
    </w:p>
    <w:p w:rsidR="00000000" w:rsidDel="00000000" w:rsidP="00000000" w:rsidRDefault="00000000" w:rsidRPr="00000000" w14:paraId="00000364">
      <w:pPr>
        <w:numPr>
          <w:ilvl w:val="1"/>
          <w:numId w:val="20"/>
        </w:numPr>
        <w:spacing w:line="24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Additional funding is needed. </w:t>
      </w:r>
    </w:p>
    <w:p w:rsidR="00000000" w:rsidDel="00000000" w:rsidP="00000000" w:rsidRDefault="00000000" w:rsidRPr="00000000" w14:paraId="00000365">
      <w:pPr>
        <w:numPr>
          <w:ilvl w:val="1"/>
          <w:numId w:val="20"/>
        </w:numPr>
        <w:spacing w:line="24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Where indirect costs have been authorized, the Grantee plans to transfer funds budgeted for indirect costs to absorb increases in direct costs or vice versa. </w:t>
      </w:r>
    </w:p>
    <w:p w:rsidR="00000000" w:rsidDel="00000000" w:rsidP="00000000" w:rsidRDefault="00000000" w:rsidRPr="00000000" w14:paraId="00000366">
      <w:pPr>
        <w:numPr>
          <w:ilvl w:val="1"/>
          <w:numId w:val="20"/>
        </w:numPr>
        <w:spacing w:line="240" w:lineRule="auto"/>
        <w:ind w:left="14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intends to contract or sub-grant any of the work under this Agreement, and such contracts or sub-grants were not included in the approved Agreement budget. </w:t>
      </w:r>
    </w:p>
    <w:p w:rsidR="00000000" w:rsidDel="00000000" w:rsidP="00000000" w:rsidRDefault="00000000" w:rsidRPr="00000000" w14:paraId="00000367">
      <w:pPr>
        <w:numPr>
          <w:ilvl w:val="1"/>
          <w:numId w:val="2"/>
        </w:numPr>
        <w:spacing w:line="240" w:lineRule="auto"/>
        <w:ind w:left="5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is further restricted from transferring funds among cost categories. The Grantee is required to get the prior approval of UNOPS before making budget shifts which expect to exceed 50 % of the total Grant budget. </w:t>
      </w:r>
    </w:p>
    <w:p w:rsidR="00000000" w:rsidDel="00000000" w:rsidP="00000000" w:rsidRDefault="00000000" w:rsidRPr="00000000" w14:paraId="00000368">
      <w:pPr>
        <w:numPr>
          <w:ilvl w:val="1"/>
          <w:numId w:val="2"/>
        </w:numPr>
        <w:spacing w:line="240" w:lineRule="auto"/>
        <w:ind w:left="5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is under no obligation to reimburse the Grantee for costs incurred in excess of the total grant amount specified in this Agreement. An increase to the total grant amount shall require an amendment to the Agreement in writing.</w:t>
      </w:r>
    </w:p>
    <w:p w:rsidR="00000000" w:rsidDel="00000000" w:rsidP="00000000" w:rsidRDefault="00000000" w:rsidRPr="00000000" w14:paraId="00000369">
      <w:pPr>
        <w:numPr>
          <w:ilvl w:val="1"/>
          <w:numId w:val="2"/>
        </w:numPr>
        <w:spacing w:line="240" w:lineRule="auto"/>
        <w:ind w:left="540"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total grant amount under this Agreement is not subject to any adjustment or revision because of price or currency fluctuations or the actual costs incurred by the Grantee in the performance of the activities under this Agreement.  </w:t>
      </w:r>
    </w:p>
    <w:p w:rsidR="00000000" w:rsidDel="00000000" w:rsidP="00000000" w:rsidRDefault="00000000" w:rsidRPr="00000000" w14:paraId="0000036A">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B">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Procurement of Goods and Services</w:t>
      </w:r>
      <w:r w:rsidDel="00000000" w:rsidR="00000000" w:rsidRPr="00000000">
        <w:rPr>
          <w:rFonts w:ascii="Arial" w:cs="Arial" w:eastAsia="Arial" w:hAnsi="Arial"/>
          <w:sz w:val="20"/>
          <w:szCs w:val="20"/>
          <w:rtl w:val="0"/>
        </w:rPr>
        <w:tab/>
      </w:r>
      <w:r w:rsidDel="00000000" w:rsidR="00000000" w:rsidRPr="00000000">
        <w:rPr>
          <w:rtl w:val="0"/>
        </w:rPr>
      </w:r>
    </w:p>
    <w:p w:rsidR="00000000" w:rsidDel="00000000" w:rsidP="00000000" w:rsidRDefault="00000000" w:rsidRPr="00000000" w14:paraId="0000036C">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6D">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Where implementation of the Activity requires the award of procurement contracts, the Grantee shall maintain a written code or standards of conduct that shall govern the performance of its employees engaged in the awarding and administration of contracts. No employee, officer, or agent shall participate in the selection, award, or administration of a contract supported by UNOPS funds if a real or apparent conflict of interest would be involved. Such conflict would arise when the employee, officer or agent, or any member of the employee’s immediate family, the employee’s partner, or an organization which employs or is about to employ any of the parties indicated herein, has a financial or other interest in the firm selected for an award. The officers, employees, and agents of the Grantee shall neither solicit nor accept gratuities, favours, or anything of monetary value from contractors or parties to sub-agreements. However, the Grantee may set standards for situations in which the financial interest is not substantial or the gift is an unsolicited item of nominal value. The standards of conduct shall provide for disciplinary actions to be applied for violations of such standards by officers, employees, or agents of the Grantee.</w:t>
      </w:r>
    </w:p>
    <w:p w:rsidR="00000000" w:rsidDel="00000000" w:rsidP="00000000" w:rsidRDefault="00000000" w:rsidRPr="00000000" w14:paraId="0000036E">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establish written procurement procedures if procurement of goods or services in excess of USD 2,500 is envisaged under this Agreement. All procurement transactions shall be conducted in a manner to provide, to the maximum extent practical, transparent, open and free competition and the use of resources in an ethical, efficient and effective manner. The Grantee shall be alert to organizational conflicts of interest as well as non-competitive practices among contractors that may restrict or eliminate competition or otherwise restrain trade. In order to ensure objective contractor performance and eliminate unfair competitive advantage, contractors that develop or draft specifications, requirements, statements of work, invitations for bids, and/or requests for proposals shall be excluded from competing for such procurements. Contracts shall be made to the offeror whose offer is responsive to the solicitation and is most advantageous to the Grantee, price, quality, and other factors considered. Solicitations shall clearly establish all requirements that the bidder or offeror shall fulfil in order to be evaluated by the Grantee. Any and all offers may be rejected when it is in the Grantee's interest to do so.</w:t>
      </w:r>
    </w:p>
    <w:p w:rsidR="00000000" w:rsidDel="00000000" w:rsidP="00000000" w:rsidRDefault="00000000" w:rsidRPr="00000000" w14:paraId="0000036F">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Contracts shall be made only with responsible contractors who possess the potential ability to perform successfully under the terms and conditions of the proposed procurement. Consideration shall be given to such matters as contractor integrity, record of past performance, financial and technical resources, or accessibility to other necessary resources.</w:t>
      </w:r>
    </w:p>
    <w:p w:rsidR="00000000" w:rsidDel="00000000" w:rsidP="00000000" w:rsidRDefault="00000000" w:rsidRPr="00000000" w14:paraId="00000370">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Grantees shall ensure that the conditions applicable under these General Conditions are also applicable to the contractor.</w:t>
      </w:r>
    </w:p>
    <w:p w:rsidR="00000000" w:rsidDel="00000000" w:rsidP="00000000" w:rsidRDefault="00000000" w:rsidRPr="00000000" w14:paraId="00000371">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2">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Sub-Grant Agreements</w:t>
      </w:r>
    </w:p>
    <w:p w:rsidR="00000000" w:rsidDel="00000000" w:rsidP="00000000" w:rsidRDefault="00000000" w:rsidRPr="00000000" w14:paraId="00000373">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4">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Sub-grant agreements shall be made only with responsible Grantees who possess the potential ability to perform successfully under the terms and conditions of a proposed agreement. Consideration shall be given to such matters as integrity, record of past performance, financial and technical resources, or accessibility to other necessary resources.</w:t>
      </w:r>
    </w:p>
    <w:p w:rsidR="00000000" w:rsidDel="00000000" w:rsidP="00000000" w:rsidRDefault="00000000" w:rsidRPr="00000000" w14:paraId="00000375">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All sub-grant agreements shall at a minimum contain provisions to define a sound and complete agreement in addition to those that are specifically required by any other provisions in this Agreement. Whenever a provision within this Agreement is required to be inserted in a sub-agreement, the Grantee shall insert a statement in the sub-agreement that in all instances where UNOPS is mentioned, the Grantee's name will be substituted.</w:t>
      </w:r>
    </w:p>
    <w:p w:rsidR="00000000" w:rsidDel="00000000" w:rsidP="00000000" w:rsidRDefault="00000000" w:rsidRPr="00000000" w14:paraId="00000376">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Grantees shall ensure that the conditions applicable under these General Conditions are also applicable to the sub-grantees.</w:t>
      </w:r>
    </w:p>
    <w:p w:rsidR="00000000" w:rsidDel="00000000" w:rsidP="00000000" w:rsidRDefault="00000000" w:rsidRPr="00000000" w14:paraId="00000377">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8">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Third Party Claims</w:t>
      </w:r>
    </w:p>
    <w:p w:rsidR="00000000" w:rsidDel="00000000" w:rsidP="00000000" w:rsidRDefault="00000000" w:rsidRPr="00000000" w14:paraId="00000379">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be solely liable for claims by third parties arising from the Grantee’s acts or omissions in the course of performing this Agreement and under no circumstances shall UNOPS be held liable for such claims by third parties. The Grantee shall indemnify, defend, save and hold UNOPS harmless in respect of such claims. This indemnity shall survive the termination or expiration of the Agreement.</w:t>
      </w:r>
    </w:p>
    <w:p w:rsidR="00000000" w:rsidDel="00000000" w:rsidP="00000000" w:rsidRDefault="00000000" w:rsidRPr="00000000" w14:paraId="0000037B">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C">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Non-expendable equipment</w:t>
      </w:r>
    </w:p>
    <w:p w:rsidR="00000000" w:rsidDel="00000000" w:rsidP="00000000" w:rsidRDefault="00000000" w:rsidRPr="00000000" w14:paraId="0000037D">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7E">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Title to all non-expendable equipment purchased with project funds supplied by UNOPS shall be the property of the Funding Source. </w:t>
      </w:r>
    </w:p>
    <w:p w:rsidR="00000000" w:rsidDel="00000000" w:rsidP="00000000" w:rsidRDefault="00000000" w:rsidRPr="00000000" w14:paraId="0000037F">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maintain records of non-expendable equipment with an acquisition value of USD 500 or more purchased with project funds supplied by UNOPS. The Grantee will submit an inventory of such equipment to UNOPS, indicating description, serial no., date of purchase, original cost, present condition, location of each item attached to each half yearly milestone report. Equipment purchased by the Grantee with funds supplied by UNOPS shall be used solely for the purposes indicated in Annex B throughout the duration of this Agreement. </w:t>
      </w:r>
    </w:p>
    <w:p w:rsidR="00000000" w:rsidDel="00000000" w:rsidP="00000000" w:rsidRDefault="00000000" w:rsidRPr="00000000" w14:paraId="00000380">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Within 90 calendar days after the end of the Agreement, the Grantee will provide a list, for UNOPS’ review and approval, of each item that has an acquisition value of USD 500 or more, with a corresponding detailed proposal relating to the future status of that item, namely whether it is intended for sale, transfer or donation, Where the Grantee sells the property, or item, it will transfer the proceeds of the sale to UNOPS within 30 calendar days.</w:t>
      </w:r>
    </w:p>
    <w:p w:rsidR="00000000" w:rsidDel="00000000" w:rsidP="00000000" w:rsidRDefault="00000000" w:rsidRPr="00000000" w14:paraId="00000381">
      <w:pPr>
        <w:spacing w:line="240" w:lineRule="auto"/>
        <w:ind w:left="567"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82">
      <w:pPr>
        <w:keepNext w:val="1"/>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Anti-corruption</w:t>
      </w:r>
    </w:p>
    <w:p w:rsidR="00000000" w:rsidDel="00000000" w:rsidP="00000000" w:rsidRDefault="00000000" w:rsidRPr="00000000" w14:paraId="00000383">
      <w:pPr>
        <w:keepNext w:val="1"/>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84">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warrants that it has not and shall not offer any direct or indirect benefit arising from or related to the performance of this Agreement or the award thereof to any representative, official, employee, or other agent of UNOPS or any organization of the UN system.</w:t>
      </w:r>
    </w:p>
    <w:p w:rsidR="00000000" w:rsidDel="00000000" w:rsidP="00000000" w:rsidRDefault="00000000" w:rsidRPr="00000000" w14:paraId="00000385">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Parties declare their commitment to counteract corrupt practices in the execution of this Agreement. Further, the Parties commit themselves not to accept, either directly or indirectly, as an inducement or reward in relation to the execution of this Agreement, any kind of offer, gift, payments or benefits, which would or could be construed as a corrupt practice.</w:t>
      </w:r>
    </w:p>
    <w:p w:rsidR="00000000" w:rsidDel="00000000" w:rsidP="00000000" w:rsidRDefault="00000000" w:rsidRPr="00000000" w14:paraId="00000386">
      <w:pPr>
        <w:spacing w:line="240" w:lineRule="auto"/>
        <w:ind w:left="567" w:firstLine="0"/>
        <w:jc w:val="both"/>
        <w:rPr>
          <w:rFonts w:ascii="Arial" w:cs="Arial" w:eastAsia="Arial" w:hAnsi="Arial"/>
          <w:sz w:val="20"/>
          <w:szCs w:val="20"/>
        </w:rPr>
      </w:pPr>
      <w:r w:rsidDel="00000000" w:rsidR="00000000" w:rsidRPr="00000000">
        <w:rPr>
          <w:rFonts w:ascii="Arial" w:cs="Arial" w:eastAsia="Arial" w:hAnsi="Arial"/>
          <w:sz w:val="20"/>
          <w:szCs w:val="20"/>
          <w:rtl w:val="0"/>
        </w:rPr>
        <w:tab/>
      </w:r>
    </w:p>
    <w:p w:rsidR="00000000" w:rsidDel="00000000" w:rsidP="00000000" w:rsidRDefault="00000000" w:rsidRPr="00000000" w14:paraId="00000387">
      <w:pPr>
        <w:keepNext w:val="1"/>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Anti-terrorism</w:t>
      </w:r>
    </w:p>
    <w:p w:rsidR="00000000" w:rsidDel="00000000" w:rsidP="00000000" w:rsidRDefault="00000000" w:rsidRPr="00000000" w14:paraId="00000388">
      <w:pPr>
        <w:keepNext w:val="1"/>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89">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agrees to undertake all reasonable efforts to ensure that none of the UNOPS funds received pursuant to this Agreement are used to provide support to individuals or entities associated with terrorism and that the Grantee or any sub-grantees of any amounts provided by UNOPS hereunder do not appear on the list maintained by the Security Council Committee established pursuant to resolution 1267 (1999). The list is established and maintained by the 1267/1989 Committee and can be accessed in the web page of the United Nations (</w:t>
      </w:r>
      <w:hyperlink r:id="rId21">
        <w:r w:rsidDel="00000000" w:rsidR="00000000" w:rsidRPr="00000000">
          <w:rPr>
            <w:rFonts w:ascii="Arial" w:cs="Arial" w:eastAsia="Arial" w:hAnsi="Arial"/>
            <w:color w:val="0000ff"/>
            <w:sz w:val="20"/>
            <w:szCs w:val="20"/>
            <w:u w:val="single"/>
            <w:rtl w:val="0"/>
          </w:rPr>
          <w:t xml:space="preserve">http://www.un.org</w:t>
        </w:r>
      </w:hyperlink>
      <w:r w:rsidDel="00000000" w:rsidR="00000000" w:rsidRPr="00000000">
        <w:rPr>
          <w:rFonts w:ascii="Arial" w:cs="Arial" w:eastAsia="Arial" w:hAnsi="Arial"/>
          <w:sz w:val="20"/>
          <w:szCs w:val="20"/>
          <w:rtl w:val="0"/>
        </w:rPr>
        <w:t xml:space="preserve">), or directly through the following link: </w:t>
      </w:r>
      <w:hyperlink r:id="rId22">
        <w:r w:rsidDel="00000000" w:rsidR="00000000" w:rsidRPr="00000000">
          <w:rPr>
            <w:rFonts w:ascii="Arial" w:cs="Arial" w:eastAsia="Arial" w:hAnsi="Arial"/>
            <w:color w:val="0000ff"/>
            <w:sz w:val="20"/>
            <w:szCs w:val="20"/>
            <w:u w:val="single"/>
            <w:rtl w:val="0"/>
          </w:rPr>
          <w:t xml:space="preserve">https://www.un.org/sc/suborg/en/sanctions/1267/aq_sanctions_list</w:t>
        </w:r>
      </w:hyperlink>
      <w:r w:rsidDel="00000000" w:rsidR="00000000" w:rsidRPr="00000000">
        <w:rPr>
          <w:rFonts w:ascii="Arial" w:cs="Arial" w:eastAsia="Arial" w:hAnsi="Arial"/>
          <w:sz w:val="20"/>
          <w:szCs w:val="20"/>
          <w:rtl w:val="0"/>
        </w:rPr>
        <w:t xml:space="preserve">. This provision must be included in all sub-contracts or sub-agreements entered into under this Agreement.</w:t>
      </w:r>
    </w:p>
    <w:p w:rsidR="00000000" w:rsidDel="00000000" w:rsidP="00000000" w:rsidRDefault="00000000" w:rsidRPr="00000000" w14:paraId="0000038A">
      <w:pPr>
        <w:keepNext w:val="1"/>
        <w:spacing w:line="240" w:lineRule="auto"/>
        <w:ind w:left="567"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8B">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Child Protection</w:t>
      </w:r>
    </w:p>
    <w:p w:rsidR="00000000" w:rsidDel="00000000" w:rsidP="00000000" w:rsidRDefault="00000000" w:rsidRPr="00000000" w14:paraId="0000038C">
      <w:pPr>
        <w:spacing w:line="240" w:lineRule="auto"/>
        <w:ind w:left="502" w:hanging="72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8D">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w:t>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Arial" w:cs="Arial" w:eastAsia="Arial" w:hAnsi="Arial"/>
          <w:sz w:val="20"/>
          <w:szCs w:val="20"/>
          <w:rtl w:val="0"/>
        </w:rPr>
        <w:t xml:space="preserve">will not engage in any practice inconsistent with the rights set forth in the Convention on the Rights of the Child. The Grantee will undertake to protect children from abuse of all kinds in the implementation of the Activity. This provision in its entirety shall be incorporated into all sub-grants to eligible sub-Grantees.</w:t>
      </w:r>
    </w:p>
    <w:p w:rsidR="00000000" w:rsidDel="00000000" w:rsidP="00000000" w:rsidRDefault="00000000" w:rsidRPr="00000000" w14:paraId="0000038E">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8F">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Suspension</w:t>
      </w:r>
    </w:p>
    <w:p w:rsidR="00000000" w:rsidDel="00000000" w:rsidP="00000000" w:rsidRDefault="00000000" w:rsidRPr="00000000" w14:paraId="00000390">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91">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Whenever UNOPS considers that the Grantee is not performing to a satisfactory standard, UNOPS may suspend, in whole or in part, the Activity under the Agreement in order to renegotiate and/or propose necessary amendments to the Agreement to redress the situation. When UNOPS suspends the Activity, in whole or in part, it must give immediate written notice to the Grantee, detailing the problems and the conditions required to reinstate the Activity.</w:t>
      </w:r>
    </w:p>
    <w:p w:rsidR="00000000" w:rsidDel="00000000" w:rsidP="00000000" w:rsidRDefault="00000000" w:rsidRPr="00000000" w14:paraId="00000392">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suspension will take effect on the date the Grantee receives the notification.</w:t>
      </w:r>
    </w:p>
    <w:p w:rsidR="00000000" w:rsidDel="00000000" w:rsidP="00000000" w:rsidRDefault="00000000" w:rsidRPr="00000000" w14:paraId="00000393">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Upon receipt of a suspension notice, the Grantee shall not incur any costs relating to the Activity, or part of the Activity, which has been suspended.</w:t>
      </w:r>
    </w:p>
    <w:p w:rsidR="00000000" w:rsidDel="00000000" w:rsidP="00000000" w:rsidRDefault="00000000" w:rsidRPr="00000000" w14:paraId="00000394">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Activity, in whole or in part, which has been suspended, can be resumed once UNOPS and the Grantee have agreed on the terms of the continuation (including any extension of duration of the Activity). Any such agreement shall be in the form of a written amendment to the Agreement, pursuant to Article 17 of the General Conditions.</w:t>
      </w:r>
    </w:p>
    <w:p w:rsidR="00000000" w:rsidDel="00000000" w:rsidP="00000000" w:rsidRDefault="00000000" w:rsidRPr="00000000" w14:paraId="00000395">
      <w:pPr>
        <w:keepNext w:val="1"/>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Any portion of this Agreement not suspended shall remain in full effect.   </w:t>
      </w:r>
    </w:p>
    <w:p w:rsidR="00000000" w:rsidDel="00000000" w:rsidP="00000000" w:rsidRDefault="00000000" w:rsidRPr="00000000" w14:paraId="00000396">
      <w:pPr>
        <w:spacing w:line="240" w:lineRule="auto"/>
        <w:ind w:left="567" w:hanging="720"/>
        <w:jc w:val="both"/>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397">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Termination</w:t>
      </w:r>
    </w:p>
    <w:p w:rsidR="00000000" w:rsidDel="00000000" w:rsidP="00000000" w:rsidRDefault="00000000" w:rsidRPr="00000000" w14:paraId="00000398">
      <w:pPr>
        <w:spacing w:line="240" w:lineRule="auto"/>
        <w:ind w:left="567" w:firstLine="0"/>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99">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may terminate this Agreement at any time, in whole or in part, upon 14 calendar days’ written notice to the Grantee, whenever it is determined that the Grantee has failed to fulfil a substantial obligation incumbent on it, under the terms and conditions of the Agreement, or where sufficient funds have not been made available to UNOPS by its funding sources.</w:t>
      </w:r>
    </w:p>
    <w:p w:rsidR="00000000" w:rsidDel="00000000" w:rsidP="00000000" w:rsidRDefault="00000000" w:rsidRPr="00000000" w14:paraId="0000039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This Agreement may be terminated at any time, in whole or in part, by UNOPS with the consent of the Grantee. Both parties shall agree upon termination conditions, including the effective date and, in the case of partial terminations, the portion of the Agreement to be terminated. The agreement to terminate shall be set forth in a letter from UNOPS to the Grantee.</w:t>
      </w:r>
    </w:p>
    <w:p w:rsidR="00000000" w:rsidDel="00000000" w:rsidP="00000000" w:rsidRDefault="00000000" w:rsidRPr="00000000" w14:paraId="0000039B">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UNOPS may terminate this Agreement or portion of this Agreement with immediate effect upon written notice to the Grantee if it determines that corrupt, fraudulent or misrepresentative practices were engaged in by representatives of the Grantee during award or during the execution of this Agreement without the Grantee having taken timely and appropriate action satisfactory to UNOPS to remedy the situation.</w:t>
      </w:r>
    </w:p>
    <w:p w:rsidR="00000000" w:rsidDel="00000000" w:rsidP="00000000" w:rsidRDefault="00000000" w:rsidRPr="00000000" w14:paraId="0000039C">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Upon receipt of and in accordance with a termination notice as specified above, the Grantee shall take immediate action to minimize all expenditures and obligations financed by this Agreement and shall cancel such unliquidated obligations whenever possible. Except as provided below, the Grantee shall not incur costs after the effective date of termination.</w:t>
      </w:r>
    </w:p>
    <w:p w:rsidR="00000000" w:rsidDel="00000000" w:rsidP="00000000" w:rsidRDefault="00000000" w:rsidRPr="00000000" w14:paraId="0000039D">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Grantee shall within 30 calendar days after the effective date of such termination repay to UNOPS all unexpended UNOPS funds which are not otherwise obligated by a legally binding transaction applicable to this Agreement. Should the funds paid by UNOPS to the Grantee prior to the effective date of the termination of this Agreement be insufficient to cover the Grantee's obligations in the legally binding transaction, the Grantee may submit to UNOPS within 90 calendar days after the effective date of such termination a written request for payment covering such obligations. UNOPS shall determine the amount(s) to be paid by UNOPS to the Grantee under such claim in accordance with this Agreement. This provision must be included in all sub-agreements.</w:t>
      </w:r>
    </w:p>
    <w:p w:rsidR="00000000" w:rsidDel="00000000" w:rsidP="00000000" w:rsidRDefault="00000000" w:rsidRPr="00000000" w14:paraId="0000039E">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Any portion of this Agreement not terminated shall remain in full effect.</w:t>
      </w:r>
    </w:p>
    <w:p w:rsidR="00000000" w:rsidDel="00000000" w:rsidP="00000000" w:rsidRDefault="00000000" w:rsidRPr="00000000" w14:paraId="0000039F">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0">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Amendment</w:t>
      </w:r>
    </w:p>
    <w:p w:rsidR="00000000" w:rsidDel="00000000" w:rsidP="00000000" w:rsidRDefault="00000000" w:rsidRPr="00000000" w14:paraId="000003A1">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2">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 modification of or change in this Agreement, waiver of any of its provisions or additional contractual provisions shall be valid or enforceable unless previously approved in writing by the parties to this Agreement or their duly authorized representatives in the form of an amendment to this Agreement duly signed by the parties hereto.</w:t>
      </w:r>
    </w:p>
    <w:p w:rsidR="00000000" w:rsidDel="00000000" w:rsidP="00000000" w:rsidRDefault="00000000" w:rsidRPr="00000000" w14:paraId="000003A3">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4">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Dispute Resolution</w:t>
      </w:r>
    </w:p>
    <w:p w:rsidR="00000000" w:rsidDel="00000000" w:rsidP="00000000" w:rsidRDefault="00000000" w:rsidRPr="00000000" w14:paraId="000003A5">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6">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Any controversy or claim arising out of, or in accordance with this Agreement or any breach thereof, shall unless it is settled by direct negotiation, be settled in accordance with the UNCITRAL Arbitration Rules as at present in force. Where, in the course of such direct negotiation referred to above, the parties wish to seek an amicable settlement of such dispute, controversy or claim by conciliation, the conciliation shall take place in accordance with the UNCITRAL Conciliation Rules as at present in force. The parties shall be bound by any arbitration award rendered as a result of such arbitration as the final adjudication of any such controversy or claim.</w:t>
      </w:r>
    </w:p>
    <w:p w:rsidR="00000000" w:rsidDel="00000000" w:rsidP="00000000" w:rsidRDefault="00000000" w:rsidRPr="00000000" w14:paraId="000003A7">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8">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Privileges and Immunities</w:t>
      </w:r>
    </w:p>
    <w:p w:rsidR="00000000" w:rsidDel="00000000" w:rsidP="00000000" w:rsidRDefault="00000000" w:rsidRPr="00000000" w14:paraId="000003A9">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A">
      <w:pPr>
        <w:numPr>
          <w:ilvl w:val="1"/>
          <w:numId w:val="2"/>
        </w:numPr>
        <w:spacing w:line="240" w:lineRule="auto"/>
        <w:ind w:left="567" w:hanging="360"/>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Nothing in or relating to this Agreement shall be deemed a waiver of any privileges and immunities of the United Nations and/or UNOPS.</w:t>
      </w:r>
    </w:p>
    <w:p w:rsidR="00000000" w:rsidDel="00000000" w:rsidP="00000000" w:rsidRDefault="00000000" w:rsidRPr="00000000" w14:paraId="000003AB">
      <w:pPr>
        <w:spacing w:line="24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C">
      <w:pPr>
        <w:numPr>
          <w:ilvl w:val="0"/>
          <w:numId w:val="2"/>
        </w:numPr>
        <w:spacing w:line="240" w:lineRule="auto"/>
        <w:ind w:left="567" w:hanging="360"/>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Protections Against Exploitation Sexual Exploitation and Abuse</w:t>
      </w:r>
    </w:p>
    <w:p w:rsidR="00000000" w:rsidDel="00000000" w:rsidP="00000000" w:rsidRDefault="00000000" w:rsidRPr="00000000" w14:paraId="000003AD">
      <w:pPr>
        <w:spacing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3AE">
      <w:pPr>
        <w:numPr>
          <w:ilvl w:val="1"/>
          <w:numId w:val="2"/>
        </w:numPr>
        <w:spacing w:line="240" w:lineRule="auto"/>
        <w:ind w:left="567" w:hanging="360"/>
        <w:jc w:val="both"/>
        <w:rPr>
          <w:rFonts w:ascii="Arial" w:cs="Arial" w:eastAsia="Arial" w:hAnsi="Arial"/>
          <w:sz w:val="20"/>
          <w:szCs w:val="20"/>
        </w:rPr>
        <w:sectPr>
          <w:type w:val="nextPage"/>
          <w:pgSz w:h="15840" w:w="12240" w:orient="portrait"/>
          <w:pgMar w:bottom="1134" w:top="1134" w:left="1134" w:right="1134" w:header="720" w:footer="720"/>
        </w:sectPr>
      </w:pPr>
      <w:r w:rsidDel="00000000" w:rsidR="00000000" w:rsidRPr="00000000">
        <w:rPr>
          <w:rFonts w:ascii="Arial" w:cs="Arial" w:eastAsia="Arial" w:hAnsi="Arial"/>
          <w:sz w:val="20"/>
          <w:szCs w:val="20"/>
          <w:rtl w:val="0"/>
        </w:rPr>
        <w:t xml:space="preserve">Grantee</w:t>
      </w:r>
      <w:r w:rsidDel="00000000" w:rsidR="00000000" w:rsidRPr="00000000">
        <w:rPr>
          <w:rFonts w:ascii="Arial" w:cs="Arial" w:eastAsia="Arial" w:hAnsi="Arial"/>
          <w:sz w:val="20"/>
          <w:szCs w:val="20"/>
          <w:highlight w:val="white"/>
          <w:rtl w:val="0"/>
        </w:rPr>
        <w:t xml:space="preserve"> shall take all appropriate measures to prevent sexual exploitation or abuse of anyone by its Personnel or any other persons engaged and controlled by Grantee to perform any activities under the Agreement. For these purposes, sexual activity with any person less than eighteen years of age, regardless of any laws relating to consent, shall constitute the sexual exploitation and abuse of such person. In addition, Grantee shall refrain from, and shall take all reasonable and appropriate measures to prohibit its Personnel or other persons engaged and controlled by it from exchanging any money, goods, services, or other things of value, for sexual favors or activities, or from engaging any sexual activities that are exploitative or degrading to any person. The United Nations shall not apply the foregoing standard relating to age in any case in which Grantee’s Personnel or any other person who may be engaged by Grantee to perform any activities under the Agreement is married to the person less than the age of eighteen years with whom sexual activity has occurred and in which such marriage is recognized as valid under the laws of the country of citizenship of such Grantee’s Personnel or other such person who may be engaged by Grantee to perform any activities under the Agreement.</w:t>
      </w:r>
      <w:r w:rsidDel="00000000" w:rsidR="00000000" w:rsidRPr="00000000">
        <w:rPr>
          <w:rtl w:val="0"/>
        </w:rPr>
      </w:r>
    </w:p>
    <w:p w:rsidR="00000000" w:rsidDel="00000000" w:rsidP="00000000" w:rsidRDefault="00000000" w:rsidRPr="00000000" w14:paraId="000003AF">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3B0">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3B1">
      <w:pPr>
        <w:rPr/>
      </w:pPr>
      <w:r w:rsidDel="00000000" w:rsidR="00000000" w:rsidRPr="00000000">
        <w:rPr>
          <w:rtl w:val="0"/>
        </w:rPr>
      </w:r>
    </w:p>
    <w:p w:rsidR="00000000" w:rsidDel="00000000" w:rsidP="00000000" w:rsidRDefault="00000000" w:rsidRPr="00000000" w14:paraId="000003B2">
      <w:pPr>
        <w:rPr/>
      </w:pPr>
      <w:r w:rsidDel="00000000" w:rsidR="00000000" w:rsidRPr="00000000">
        <w:rPr>
          <w:rtl w:val="0"/>
        </w:rPr>
      </w:r>
    </w:p>
    <w:p w:rsidR="00000000" w:rsidDel="00000000" w:rsidP="00000000" w:rsidRDefault="00000000" w:rsidRPr="00000000" w14:paraId="000003B3">
      <w:pPr>
        <w:rPr/>
      </w:pPr>
      <w:r w:rsidDel="00000000" w:rsidR="00000000" w:rsidRPr="00000000">
        <w:rPr>
          <w:rtl w:val="0"/>
        </w:rPr>
      </w:r>
    </w:p>
    <w:p w:rsidR="00000000" w:rsidDel="00000000" w:rsidP="00000000" w:rsidRDefault="00000000" w:rsidRPr="00000000" w14:paraId="000003B4">
      <w:pPr>
        <w:rPr/>
      </w:pPr>
      <w:r w:rsidDel="00000000" w:rsidR="00000000" w:rsidRPr="00000000">
        <w:rPr>
          <w:rtl w:val="0"/>
        </w:rPr>
      </w:r>
    </w:p>
    <w:p w:rsidR="00000000" w:rsidDel="00000000" w:rsidP="00000000" w:rsidRDefault="00000000" w:rsidRPr="00000000" w14:paraId="000003B5">
      <w:pPr>
        <w:rPr/>
      </w:pPr>
      <w:r w:rsidDel="00000000" w:rsidR="00000000" w:rsidRPr="00000000">
        <w:rPr>
          <w:rtl w:val="0"/>
        </w:rPr>
      </w:r>
    </w:p>
    <w:p w:rsidR="00000000" w:rsidDel="00000000" w:rsidP="00000000" w:rsidRDefault="00000000" w:rsidRPr="00000000" w14:paraId="000003B6">
      <w:pPr>
        <w:rPr/>
      </w:pPr>
      <w:r w:rsidDel="00000000" w:rsidR="00000000" w:rsidRPr="00000000">
        <w:rPr>
          <w:rtl w:val="0"/>
        </w:rPr>
      </w:r>
    </w:p>
    <w:p w:rsidR="00000000" w:rsidDel="00000000" w:rsidP="00000000" w:rsidRDefault="00000000" w:rsidRPr="00000000" w14:paraId="000003B7">
      <w:pPr>
        <w:rPr/>
      </w:pPr>
      <w:r w:rsidDel="00000000" w:rsidR="00000000" w:rsidRPr="00000000">
        <w:rPr>
          <w:rtl w:val="0"/>
        </w:rPr>
      </w:r>
    </w:p>
    <w:p w:rsidR="00000000" w:rsidDel="00000000" w:rsidP="00000000" w:rsidRDefault="00000000" w:rsidRPr="00000000" w14:paraId="000003B8">
      <w:pPr>
        <w:rPr/>
      </w:pPr>
      <w:r w:rsidDel="00000000" w:rsidR="00000000" w:rsidRPr="00000000">
        <w:rPr>
          <w:rtl w:val="0"/>
        </w:rPr>
      </w:r>
    </w:p>
    <w:p w:rsidR="00000000" w:rsidDel="00000000" w:rsidP="00000000" w:rsidRDefault="00000000" w:rsidRPr="00000000" w14:paraId="000003B9">
      <w:pPr>
        <w:rPr/>
      </w:pPr>
      <w:r w:rsidDel="00000000" w:rsidR="00000000" w:rsidRPr="00000000">
        <w:rPr>
          <w:rtl w:val="0"/>
        </w:rPr>
      </w:r>
    </w:p>
    <w:p w:rsidR="00000000" w:rsidDel="00000000" w:rsidP="00000000" w:rsidRDefault="00000000" w:rsidRPr="00000000" w14:paraId="000003BA">
      <w:pPr>
        <w:rPr/>
      </w:pPr>
      <w:r w:rsidDel="00000000" w:rsidR="00000000" w:rsidRPr="00000000">
        <w:rPr>
          <w:rtl w:val="0"/>
        </w:rPr>
      </w:r>
    </w:p>
    <w:p w:rsidR="00000000" w:rsidDel="00000000" w:rsidP="00000000" w:rsidRDefault="00000000" w:rsidRPr="00000000" w14:paraId="000003BB">
      <w:pPr>
        <w:rPr/>
      </w:pPr>
      <w:r w:rsidDel="00000000" w:rsidR="00000000" w:rsidRPr="00000000">
        <w:rPr>
          <w:rtl w:val="0"/>
        </w:rPr>
      </w:r>
    </w:p>
    <w:p w:rsidR="00000000" w:rsidDel="00000000" w:rsidP="00000000" w:rsidRDefault="00000000" w:rsidRPr="00000000" w14:paraId="000003BC">
      <w:pPr>
        <w:rPr/>
      </w:pPr>
      <w:r w:rsidDel="00000000" w:rsidR="00000000" w:rsidRPr="00000000">
        <w:rPr>
          <w:rtl w:val="0"/>
        </w:rPr>
      </w:r>
    </w:p>
    <w:p w:rsidR="00000000" w:rsidDel="00000000" w:rsidP="00000000" w:rsidRDefault="00000000" w:rsidRPr="00000000" w14:paraId="000003BD">
      <w:pPr>
        <w:rPr/>
      </w:pPr>
      <w:r w:rsidDel="00000000" w:rsidR="00000000" w:rsidRPr="00000000">
        <w:rPr>
          <w:rtl w:val="0"/>
        </w:rPr>
      </w:r>
    </w:p>
    <w:p w:rsidR="00000000" w:rsidDel="00000000" w:rsidP="00000000" w:rsidRDefault="00000000" w:rsidRPr="00000000" w14:paraId="000003BE">
      <w:pPr>
        <w:rPr/>
      </w:pPr>
      <w:r w:rsidDel="00000000" w:rsidR="00000000" w:rsidRPr="00000000">
        <w:rPr>
          <w:rtl w:val="0"/>
        </w:rPr>
      </w:r>
    </w:p>
    <w:p w:rsidR="00000000" w:rsidDel="00000000" w:rsidP="00000000" w:rsidRDefault="00000000" w:rsidRPr="00000000" w14:paraId="000003BF">
      <w:pPr>
        <w:rPr/>
      </w:pPr>
      <w:r w:rsidDel="00000000" w:rsidR="00000000" w:rsidRPr="00000000">
        <w:rPr>
          <w:rtl w:val="0"/>
        </w:rPr>
      </w:r>
    </w:p>
    <w:p w:rsidR="00000000" w:rsidDel="00000000" w:rsidP="00000000" w:rsidRDefault="00000000" w:rsidRPr="00000000" w14:paraId="000003C0">
      <w:pPr>
        <w:rPr/>
      </w:pPr>
      <w:r w:rsidDel="00000000" w:rsidR="00000000" w:rsidRPr="00000000">
        <w:rPr>
          <w:rtl w:val="0"/>
        </w:rPr>
      </w:r>
    </w:p>
    <w:p w:rsidR="00000000" w:rsidDel="00000000" w:rsidP="00000000" w:rsidRDefault="00000000" w:rsidRPr="00000000" w14:paraId="000003C1">
      <w:pPr>
        <w:rPr/>
      </w:pPr>
      <w:r w:rsidDel="00000000" w:rsidR="00000000" w:rsidRPr="00000000">
        <w:rPr>
          <w:rtl w:val="0"/>
        </w:rPr>
      </w:r>
    </w:p>
    <w:p w:rsidR="00000000" w:rsidDel="00000000" w:rsidP="00000000" w:rsidRDefault="00000000" w:rsidRPr="00000000" w14:paraId="000003C2">
      <w:pPr>
        <w:rPr/>
      </w:pPr>
      <w:r w:rsidDel="00000000" w:rsidR="00000000" w:rsidRPr="00000000">
        <w:rPr>
          <w:rtl w:val="0"/>
        </w:rPr>
      </w:r>
    </w:p>
    <w:p w:rsidR="00000000" w:rsidDel="00000000" w:rsidP="00000000" w:rsidRDefault="00000000" w:rsidRPr="00000000" w14:paraId="000003C3">
      <w:pPr>
        <w:rPr/>
      </w:pPr>
      <w:r w:rsidDel="00000000" w:rsidR="00000000" w:rsidRPr="00000000">
        <w:rPr>
          <w:rtl w:val="0"/>
        </w:rPr>
      </w:r>
    </w:p>
    <w:p w:rsidR="00000000" w:rsidDel="00000000" w:rsidP="00000000" w:rsidRDefault="00000000" w:rsidRPr="00000000" w14:paraId="000003C4">
      <w:pPr>
        <w:rPr/>
      </w:pPr>
      <w:r w:rsidDel="00000000" w:rsidR="00000000" w:rsidRPr="00000000">
        <w:rPr>
          <w:rtl w:val="0"/>
        </w:rPr>
      </w:r>
    </w:p>
    <w:p w:rsidR="00000000" w:rsidDel="00000000" w:rsidP="00000000" w:rsidRDefault="00000000" w:rsidRPr="00000000" w14:paraId="000003C5">
      <w:pPr>
        <w:rPr/>
      </w:pPr>
      <w:r w:rsidDel="00000000" w:rsidR="00000000" w:rsidRPr="00000000">
        <w:rPr>
          <w:rtl w:val="0"/>
        </w:rPr>
      </w:r>
    </w:p>
    <w:p w:rsidR="00000000" w:rsidDel="00000000" w:rsidP="00000000" w:rsidRDefault="00000000" w:rsidRPr="00000000" w14:paraId="000003C6">
      <w:pPr>
        <w:rPr/>
      </w:pPr>
      <w:r w:rsidDel="00000000" w:rsidR="00000000" w:rsidRPr="00000000">
        <w:rPr>
          <w:rtl w:val="0"/>
        </w:rPr>
      </w:r>
    </w:p>
    <w:p w:rsidR="00000000" w:rsidDel="00000000" w:rsidP="00000000" w:rsidRDefault="00000000" w:rsidRPr="00000000" w14:paraId="000003C7">
      <w:pPr>
        <w:rPr/>
      </w:pPr>
      <w:r w:rsidDel="00000000" w:rsidR="00000000" w:rsidRPr="00000000">
        <w:rPr>
          <w:rtl w:val="0"/>
        </w:rPr>
      </w:r>
    </w:p>
    <w:p w:rsidR="00000000" w:rsidDel="00000000" w:rsidP="00000000" w:rsidRDefault="00000000" w:rsidRPr="00000000" w14:paraId="000003C8">
      <w:pPr>
        <w:rPr/>
      </w:pPr>
      <w:r w:rsidDel="00000000" w:rsidR="00000000" w:rsidRPr="00000000">
        <w:rPr>
          <w:rtl w:val="0"/>
        </w:rPr>
      </w:r>
    </w:p>
    <w:p w:rsidR="00000000" w:rsidDel="00000000" w:rsidP="00000000" w:rsidRDefault="00000000" w:rsidRPr="00000000" w14:paraId="000003C9">
      <w:pPr>
        <w:rPr/>
      </w:pPr>
      <w:r w:rsidDel="00000000" w:rsidR="00000000" w:rsidRPr="00000000">
        <w:rPr>
          <w:rtl w:val="0"/>
        </w:rPr>
      </w:r>
    </w:p>
    <w:p w:rsidR="00000000" w:rsidDel="00000000" w:rsidP="00000000" w:rsidRDefault="00000000" w:rsidRPr="00000000" w14:paraId="000003CA">
      <w:pPr>
        <w:rPr/>
      </w:pPr>
      <w:r w:rsidDel="00000000" w:rsidR="00000000" w:rsidRPr="00000000">
        <w:rPr>
          <w:rtl w:val="0"/>
        </w:rPr>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rPr/>
      </w:pPr>
      <w:r w:rsidDel="00000000" w:rsidR="00000000" w:rsidRPr="00000000">
        <w:rPr>
          <w:rtl w:val="0"/>
        </w:rPr>
      </w:r>
    </w:p>
    <w:p w:rsidR="00000000" w:rsidDel="00000000" w:rsidP="00000000" w:rsidRDefault="00000000" w:rsidRPr="00000000" w14:paraId="000003CD">
      <w:pPr>
        <w:rPr/>
      </w:pPr>
      <w:r w:rsidDel="00000000" w:rsidR="00000000" w:rsidRPr="00000000">
        <w:rPr>
          <w:rtl w:val="0"/>
        </w:rPr>
      </w:r>
    </w:p>
    <w:p w:rsidR="00000000" w:rsidDel="00000000" w:rsidP="00000000" w:rsidRDefault="00000000" w:rsidRPr="00000000" w14:paraId="000003CE">
      <w:pPr>
        <w:rPr/>
      </w:pPr>
      <w:r w:rsidDel="00000000" w:rsidR="00000000" w:rsidRPr="00000000">
        <w:rPr>
          <w:rtl w:val="0"/>
        </w:rPr>
      </w:r>
    </w:p>
    <w:p w:rsidR="00000000" w:rsidDel="00000000" w:rsidP="00000000" w:rsidRDefault="00000000" w:rsidRPr="00000000" w14:paraId="000003CF">
      <w:pPr>
        <w:rPr/>
      </w:pPr>
      <w:r w:rsidDel="00000000" w:rsidR="00000000" w:rsidRPr="00000000">
        <w:rPr>
          <w:rtl w:val="0"/>
        </w:rPr>
      </w:r>
    </w:p>
    <w:p w:rsidR="00000000" w:rsidDel="00000000" w:rsidP="00000000" w:rsidRDefault="00000000" w:rsidRPr="00000000" w14:paraId="000003D0">
      <w:pPr>
        <w:rPr/>
      </w:pPr>
      <w:r w:rsidDel="00000000" w:rsidR="00000000" w:rsidRPr="00000000">
        <w:rPr>
          <w:rtl w:val="0"/>
        </w:rPr>
      </w:r>
    </w:p>
    <w:p w:rsidR="00000000" w:rsidDel="00000000" w:rsidP="00000000" w:rsidRDefault="00000000" w:rsidRPr="00000000" w14:paraId="000003D1">
      <w:pPr>
        <w:rPr/>
      </w:pPr>
      <w:r w:rsidDel="00000000" w:rsidR="00000000" w:rsidRPr="00000000">
        <w:rPr>
          <w:rtl w:val="0"/>
        </w:rPr>
      </w:r>
    </w:p>
    <w:p w:rsidR="00000000" w:rsidDel="00000000" w:rsidP="00000000" w:rsidRDefault="00000000" w:rsidRPr="00000000" w14:paraId="000003D2">
      <w:pPr>
        <w:rPr/>
      </w:pPr>
      <w:r w:rsidDel="00000000" w:rsidR="00000000" w:rsidRPr="00000000">
        <w:rPr>
          <w:rtl w:val="0"/>
        </w:rPr>
      </w:r>
    </w:p>
    <w:p w:rsidR="00000000" w:rsidDel="00000000" w:rsidP="00000000" w:rsidRDefault="00000000" w:rsidRPr="00000000" w14:paraId="000003D3">
      <w:pPr>
        <w:rPr/>
      </w:pPr>
      <w:r w:rsidDel="00000000" w:rsidR="00000000" w:rsidRPr="00000000">
        <w:rPr>
          <w:rtl w:val="0"/>
        </w:rPr>
      </w:r>
    </w:p>
    <w:p w:rsidR="00000000" w:rsidDel="00000000" w:rsidP="00000000" w:rsidRDefault="00000000" w:rsidRPr="00000000" w14:paraId="000003D4">
      <w:pPr>
        <w:rPr/>
      </w:pPr>
      <w:r w:rsidDel="00000000" w:rsidR="00000000" w:rsidRPr="00000000">
        <w:rPr>
          <w:rtl w:val="0"/>
        </w:rPr>
      </w:r>
    </w:p>
    <w:p w:rsidR="00000000" w:rsidDel="00000000" w:rsidP="00000000" w:rsidRDefault="00000000" w:rsidRPr="00000000" w14:paraId="000003D5">
      <w:pPr>
        <w:rPr/>
      </w:pPr>
      <w:r w:rsidDel="00000000" w:rsidR="00000000" w:rsidRPr="00000000">
        <w:rPr>
          <w:rtl w:val="0"/>
        </w:rPr>
      </w:r>
    </w:p>
    <w:bookmarkStart w:colFirst="0" w:colLast="0" w:name="ihv636" w:id="29"/>
    <w:bookmarkEnd w:id="29"/>
    <w:p w:rsidR="00000000" w:rsidDel="00000000" w:rsidP="00000000" w:rsidRDefault="00000000" w:rsidRPr="00000000" w14:paraId="000003D6">
      <w:pPr>
        <w:pStyle w:val="Heading1"/>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 w:val="left" w:pos="10080"/>
          <w:tab w:val="left" w:pos="10800"/>
          <w:tab w:val="left" w:pos="11520"/>
          <w:tab w:val="left" w:pos="12240"/>
          <w:tab w:val="left" w:pos="12960"/>
          <w:tab w:val="left" w:pos="13680"/>
          <w:tab w:val="left" w:pos="14400"/>
          <w:tab w:val="left" w:pos="15120"/>
          <w:tab w:val="left" w:pos="15840"/>
          <w:tab w:val="left" w:pos="16560"/>
        </w:tabs>
        <w:rPr/>
      </w:pPr>
      <w:bookmarkStart w:colFirst="0" w:colLast="0" w:name="_32hioqz" w:id="30"/>
      <w:bookmarkEnd w:id="30"/>
      <w:r w:rsidDel="00000000" w:rsidR="00000000" w:rsidRPr="00000000">
        <w:rPr>
          <w:rtl w:val="0"/>
        </w:rPr>
        <w:t xml:space="preserve">Annex E - Grantee History Form</w:t>
      </w:r>
    </w:p>
    <w:p w:rsidR="00000000" w:rsidDel="00000000" w:rsidP="00000000" w:rsidRDefault="00000000" w:rsidRPr="00000000" w14:paraId="000003D7">
      <w:pPr>
        <w:spacing w:after="240" w:before="240" w:line="276" w:lineRule="auto"/>
        <w:rPr>
          <w:sz w:val="20"/>
          <w:szCs w:val="20"/>
          <w:highlight w:val="cyan"/>
        </w:rPr>
      </w:pPr>
      <w:r w:rsidDel="00000000" w:rsidR="00000000" w:rsidRPr="00000000">
        <w:rPr>
          <w:sz w:val="20"/>
          <w:szCs w:val="20"/>
          <w:highlight w:val="cyan"/>
          <w:rtl w:val="0"/>
        </w:rPr>
        <w:t xml:space="preserve"> </w:t>
      </w:r>
    </w:p>
    <w:p w:rsidR="00000000" w:rsidDel="00000000" w:rsidP="00000000" w:rsidRDefault="00000000" w:rsidRPr="00000000" w14:paraId="000003D8">
      <w:pPr>
        <w:spacing w:after="60" w:before="240"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CFPs reference no: [insert CFP reference No.]</w:t>
      </w:r>
    </w:p>
    <w:p w:rsidR="00000000" w:rsidDel="00000000" w:rsidP="00000000" w:rsidRDefault="00000000" w:rsidRPr="00000000" w14:paraId="000003D9">
      <w:pPr>
        <w:spacing w:after="60" w:before="240" w:line="276" w:lineRule="auto"/>
        <w:rPr>
          <w:rFonts w:ascii="Arial" w:cs="Arial" w:eastAsia="Arial" w:hAnsi="Arial"/>
          <w:sz w:val="20"/>
          <w:szCs w:val="20"/>
          <w:highlight w:val="cyan"/>
        </w:rPr>
      </w:pPr>
      <w:r w:rsidDel="00000000" w:rsidR="00000000" w:rsidRPr="00000000">
        <w:rPr>
          <w:rFonts w:ascii="Arial" w:cs="Arial" w:eastAsia="Arial" w:hAnsi="Arial"/>
          <w:sz w:val="20"/>
          <w:szCs w:val="20"/>
          <w:highlight w:val="cyan"/>
          <w:rtl w:val="0"/>
        </w:rPr>
        <w:t xml:space="preserve">Name of proponent organization: [insert name of Bidder]</w:t>
      </w:r>
    </w:p>
    <w:p w:rsidR="00000000" w:rsidDel="00000000" w:rsidP="00000000" w:rsidRDefault="00000000" w:rsidRPr="00000000" w14:paraId="000003DA">
      <w:pPr>
        <w:spacing w:after="60" w:before="240" w:line="276" w:lineRule="auto"/>
        <w:rPr>
          <w:rFonts w:ascii="Arial" w:cs="Arial" w:eastAsia="Arial" w:hAnsi="Arial"/>
          <w:sz w:val="20"/>
          <w:szCs w:val="20"/>
          <w:highlight w:val="cyan"/>
        </w:rPr>
      </w:pPr>
      <w:r w:rsidDel="00000000" w:rsidR="00000000" w:rsidRPr="00000000">
        <w:rPr>
          <w:rtl w:val="0"/>
        </w:rPr>
      </w:r>
    </w:p>
    <w:tbl>
      <w:tblPr>
        <w:tblStyle w:val="Table15"/>
        <w:tblW w:w="963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235"/>
        <w:gridCol w:w="1305"/>
        <w:gridCol w:w="1635"/>
        <w:gridCol w:w="2565"/>
        <w:gridCol w:w="1890"/>
        <w:tblGridChange w:id="0">
          <w:tblGrid>
            <w:gridCol w:w="2235"/>
            <w:gridCol w:w="1305"/>
            <w:gridCol w:w="1635"/>
            <w:gridCol w:w="2565"/>
            <w:gridCol w:w="1890"/>
          </w:tblGrid>
        </w:tblGridChange>
      </w:tblGrid>
      <w:tr>
        <w:trPr>
          <w:cantSplit w:val="0"/>
          <w:trHeight w:val="1655" w:hRule="atLeast"/>
          <w:tblHeader w:val="0"/>
        </w:trPr>
        <w:tc>
          <w:tcPr>
            <w:tcBorders>
              <w:top w:color="000000" w:space="0" w:sz="8" w:val="single"/>
              <w:left w:color="000000" w:space="0" w:sz="8" w:val="single"/>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DB">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Project Title and a brief description </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DC">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Country</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DD">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Total amount of Contract</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DE">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Contract Title and</w:t>
            </w:r>
          </w:p>
          <w:p w:rsidR="00000000" w:rsidDel="00000000" w:rsidP="00000000" w:rsidRDefault="00000000" w:rsidRPr="00000000" w14:paraId="000003DF">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Contact details of Client</w:t>
            </w:r>
          </w:p>
          <w:p w:rsidR="00000000" w:rsidDel="00000000" w:rsidP="00000000" w:rsidRDefault="00000000" w:rsidRPr="00000000" w14:paraId="000003E0">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(Name, Address, telephone, email, fax)</w:t>
            </w:r>
          </w:p>
        </w:tc>
        <w:tc>
          <w:tcPr>
            <w:tcBorders>
              <w:top w:color="000000" w:space="0" w:sz="8" w:val="single"/>
              <w:left w:color="000000" w:space="0" w:sz="0" w:val="nil"/>
              <w:bottom w:color="000000" w:space="0" w:sz="8" w:val="single"/>
              <w:right w:color="000000" w:space="0" w:sz="8" w:val="single"/>
            </w:tcBorders>
            <w:shd w:fill="d9d9d9" w:val="clear"/>
            <w:tcMar>
              <w:top w:w="100.0" w:type="dxa"/>
              <w:left w:w="100.0" w:type="dxa"/>
              <w:bottom w:w="100.0" w:type="dxa"/>
              <w:right w:w="100.0" w:type="dxa"/>
            </w:tcMar>
          </w:tcPr>
          <w:p w:rsidR="00000000" w:rsidDel="00000000" w:rsidP="00000000" w:rsidRDefault="00000000" w:rsidRPr="00000000" w14:paraId="000003E1">
            <w:pPr>
              <w:spacing w:after="240" w:before="240" w:line="276"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Year project was undertaken</w:t>
            </w:r>
          </w:p>
        </w:tc>
      </w:tr>
      <w:tr>
        <w:trPr>
          <w:cantSplit w:val="0"/>
          <w:trHeight w:val="20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2">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3">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4">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5">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6">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r>
      <w:tr>
        <w:trPr>
          <w:cantSplit w:val="0"/>
          <w:trHeight w:val="20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7">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8">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9">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A">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B">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r>
      <w:tr>
        <w:trPr>
          <w:cantSplit w:val="0"/>
          <w:trHeight w:val="206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C">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D">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E">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EF">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F0">
            <w:pPr>
              <w:spacing w:after="240" w:before="24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r>
    </w:tbl>
    <w:p w:rsidR="00000000" w:rsidDel="00000000" w:rsidP="00000000" w:rsidRDefault="00000000" w:rsidRPr="00000000" w14:paraId="000003F1">
      <w:pPr>
        <w:spacing w:line="276" w:lineRule="auto"/>
        <w:ind w:left="180" w:right="280" w:firstLine="0"/>
        <w:rPr>
          <w:rFonts w:ascii="Calibri" w:cs="Calibri" w:eastAsia="Calibri" w:hAnsi="Calibri"/>
          <w:sz w:val="22"/>
          <w:szCs w:val="22"/>
        </w:rPr>
      </w:pPr>
      <w:r w:rsidDel="00000000" w:rsidR="00000000" w:rsidRPr="00000000">
        <w:rPr>
          <w:b w:val="1"/>
          <w:sz w:val="36"/>
          <w:szCs w:val="36"/>
          <w:rtl w:val="0"/>
        </w:rPr>
        <w:t xml:space="preserve"> </w:t>
      </w:r>
      <w:r w:rsidDel="00000000" w:rsidR="00000000" w:rsidRPr="00000000">
        <w:rPr>
          <w:rtl w:val="0"/>
        </w:rPr>
      </w:r>
    </w:p>
    <w:sectPr>
      <w:type w:val="continuous"/>
      <w:pgSz w:h="15840" w:w="12240" w:orient="portrait"/>
      <w:pgMar w:bottom="1440" w:top="1440" w:left="1440" w:right="1440" w:header="0"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Cambria"/>
  <w:font w:name="Times New Roman"/>
  <w:font w:name="MS Gothic"/>
  <w:font w:name="Courier New"/>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ExtraBold">
    <w:embedBold w:fontKey="{00000000-0000-0000-0000-000000000000}" r:id="rId5" w:subsetted="0"/>
    <w:embedBoldItalic w:fontKey="{00000000-0000-0000-0000-000000000000}" r:id="rId6" w:subsetted="0"/>
  </w:font>
  <w:font w:name="Noto Sans Symbols"/>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00">
    <w:pPr>
      <w:pBdr>
        <w:top w:color="d9d9d9" w:space="1" w:sz="4" w:val="single"/>
        <w:left w:space="0" w:sz="0" w:val="nil"/>
        <w:bottom w:space="0" w:sz="0" w:val="nil"/>
        <w:right w:space="0" w:sz="0" w:val="nil"/>
        <w:between w:space="0" w:sz="0" w:val="nil"/>
      </w:pBdr>
      <w:tabs>
        <w:tab w:val="center" w:pos="4680"/>
        <w:tab w:val="right" w:pos="9360"/>
      </w:tabs>
      <w:spacing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color w:val="000000"/>
        <w:rtl w:val="0"/>
      </w:rPr>
      <w:t xml:space="preserve"> | </w:t>
    </w:r>
    <w:r w:rsidDel="00000000" w:rsidR="00000000" w:rsidRPr="00000000">
      <w:rPr>
        <w:color w:val="7f7f7f"/>
        <w:rtl w:val="0"/>
      </w:rPr>
      <w:t xml:space="preserve">Page</w:t>
    </w:r>
    <w:r w:rsidDel="00000000" w:rsidR="00000000" w:rsidRPr="00000000">
      <w:rPr>
        <w:rtl w:val="0"/>
      </w:rPr>
    </w:r>
  </w:p>
  <w:p w:rsidR="00000000" w:rsidDel="00000000" w:rsidP="00000000" w:rsidRDefault="00000000" w:rsidRPr="00000000" w14:paraId="00000401">
    <w:pPr>
      <w:rPr>
        <w:b w:val="1"/>
        <w:sz w:val="14"/>
        <w:szCs w:val="14"/>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F2">
      <w:pPr>
        <w:spacing w:line="240" w:lineRule="auto"/>
        <w:rPr>
          <w:rFonts w:ascii="Calibri" w:cs="Calibri" w:eastAsia="Calibri" w:hAnsi="Calibri"/>
          <w:sz w:val="18"/>
          <w:szCs w:val="18"/>
        </w:rPr>
      </w:pPr>
      <w:r w:rsidDel="00000000" w:rsidR="00000000" w:rsidRPr="00000000">
        <w:rPr>
          <w:rStyle w:val="FootnoteReference"/>
          <w:vertAlign w:val="superscript"/>
        </w:rPr>
        <w:footnoteRef/>
      </w:r>
      <w:r w:rsidDel="00000000" w:rsidR="00000000" w:rsidRPr="00000000">
        <w:rPr>
          <w:sz w:val="16"/>
          <w:szCs w:val="16"/>
          <w:rtl w:val="0"/>
        </w:rPr>
        <w:t xml:space="preserve"> </w:t>
      </w:r>
      <w:r w:rsidDel="00000000" w:rsidR="00000000" w:rsidRPr="00000000">
        <w:rPr>
          <w:rFonts w:ascii="Calibri" w:cs="Calibri" w:eastAsia="Calibri" w:hAnsi="Calibri"/>
          <w:sz w:val="18"/>
          <w:szCs w:val="18"/>
          <w:rtl w:val="0"/>
        </w:rPr>
        <w:t xml:space="preserve">ICAT is an unincorporated multi-stakeholder partnership steered by the Donor Steering Committee (DSC), conformed by its donors, the Children Investment Fund Foundation (CIFF); ClimateWorks Foundation (CWF); the German Federal Ministry for the Environment, Nature Conservation, and Nuclear Safety (BMU); and the Italian Ministry for Ecological Transition (IMET), as well as the UNFCCC and UNOPS as ex-officio members. The Initiative is managed by UNOPS on behalf of the DSC. Within UNOPS, the ICAT Secretariat manages ICAT day-to-day activities, coordinating and guiding the work of the implementing partners. </w:t>
      </w:r>
    </w:p>
    <w:p w:rsidR="00000000" w:rsidDel="00000000" w:rsidP="00000000" w:rsidRDefault="00000000" w:rsidRPr="00000000" w14:paraId="000003F3">
      <w:pPr>
        <w:spacing w:line="240" w:lineRule="auto"/>
        <w:rPr>
          <w:rFonts w:ascii="Calibri" w:cs="Calibri" w:eastAsia="Calibri" w:hAnsi="Calibri"/>
          <w:sz w:val="18"/>
          <w:szCs w:val="18"/>
        </w:rPr>
      </w:pPr>
      <w:r w:rsidDel="00000000" w:rsidR="00000000" w:rsidRPr="00000000">
        <w:rPr>
          <w:rtl w:val="0"/>
        </w:rPr>
      </w:r>
    </w:p>
  </w:footnote>
  <w:footnote w:id="3">
    <w:p w:rsidR="00000000" w:rsidDel="00000000" w:rsidP="00000000" w:rsidRDefault="00000000" w:rsidRPr="00000000" w14:paraId="000003F4">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jc w:val="both"/>
        <w:rPr>
          <w:rFonts w:ascii="Times New Roman" w:cs="Times New Roman" w:eastAsia="Times New Roman" w:hAnsi="Times New Roman"/>
          <w:sz w:val="18"/>
          <w:szCs w:val="18"/>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w:t>
      </w:r>
      <w:r w:rsidDel="00000000" w:rsidR="00000000" w:rsidRPr="00000000">
        <w:rPr>
          <w:rFonts w:ascii="Times New Roman" w:cs="Times New Roman" w:eastAsia="Times New Roman" w:hAnsi="Times New Roman"/>
          <w:sz w:val="18"/>
          <w:szCs w:val="18"/>
          <w:rtl w:val="0"/>
        </w:rPr>
        <w:t xml:space="preserve">Any advance payment made under the Agreement totalling more than USD30,000 of the total Grant Amount be conditional on the provision of a justification and subsequent approval by UNOPS. Moreover, following the receipt of such exceptional justification, UNOPS may, at its own discretion, further request the Grantee to submit documentation regarding its financial status together with reasonable cash flow estimates</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Fonts w:ascii="Times New Roman" w:cs="Times New Roman" w:eastAsia="Times New Roman" w:hAnsi="Times New Roman"/>
          <w:sz w:val="18"/>
          <w:szCs w:val="18"/>
          <w:rtl w:val="0"/>
        </w:rPr>
        <w:t xml:space="preserve"> Any advance payment exceeding USD250,000 shall be conditional on a financial guarantee of an amount equivalent to the advance payment.</w:t>
      </w:r>
    </w:p>
    <w:p w:rsidR="00000000" w:rsidDel="00000000" w:rsidP="00000000" w:rsidRDefault="00000000" w:rsidRPr="00000000" w14:paraId="000003F5">
      <w:pPr>
        <w:tabs>
          <w:tab w:val="left" w:pos="426"/>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s>
        <w:spacing w:line="240" w:lineRule="auto"/>
        <w:ind w:left="426" w:hanging="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F6">
      <w:pPr>
        <w:spacing w:line="240" w:lineRule="auto"/>
        <w:rPr>
          <w:rFonts w:ascii="Times New Roman" w:cs="Times New Roman" w:eastAsia="Times New Roman" w:hAnsi="Times New Roman"/>
          <w:sz w:val="20"/>
          <w:szCs w:val="20"/>
        </w:rPr>
      </w:pPr>
      <w:r w:rsidDel="00000000" w:rsidR="00000000" w:rsidRPr="00000000">
        <w:rPr>
          <w:rtl w:val="0"/>
        </w:rPr>
      </w:r>
    </w:p>
  </w:footnote>
  <w:footnote w:id="4">
    <w:p w:rsidR="00000000" w:rsidDel="00000000" w:rsidP="00000000" w:rsidRDefault="00000000" w:rsidRPr="00000000" w14:paraId="000003F7">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For total grants above US$ 50,000 a certified final financial report is required.</w:t>
      </w:r>
    </w:p>
  </w:footnote>
  <w:footnote w:id="5">
    <w:p w:rsidR="00000000" w:rsidDel="00000000" w:rsidP="00000000" w:rsidRDefault="00000000" w:rsidRPr="00000000" w14:paraId="000003F8">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The grant concept can be used for smaller grant support activities (below US$ 50,000) often with small capacity community groups.</w:t>
      </w:r>
    </w:p>
  </w:footnote>
  <w:footnote w:id="6">
    <w:p w:rsidR="00000000" w:rsidDel="00000000" w:rsidP="00000000" w:rsidRDefault="00000000" w:rsidRPr="00000000" w14:paraId="000003F9">
      <w:pPr>
        <w:spacing w:line="240" w:lineRule="auto"/>
        <w:rPr>
          <w:rFonts w:ascii="Times New Roman" w:cs="Times New Roman" w:eastAsia="Times New Roman" w:hAnsi="Times New Roman"/>
          <w:sz w:val="20"/>
          <w:szCs w:val="20"/>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sz w:val="20"/>
          <w:szCs w:val="20"/>
          <w:rtl w:val="0"/>
        </w:rPr>
        <w:t xml:space="preserve"> The grant concept along with basic cost breakdown can be used for smaller grant support activities (below US$ 50,000) often with limited capacity community groups.</w:t>
      </w:r>
    </w:p>
  </w:footnote>
  <w:footnote w:id="2">
    <w:p w:rsidR="00000000" w:rsidDel="00000000" w:rsidP="00000000" w:rsidRDefault="00000000" w:rsidRPr="00000000" w14:paraId="00000402">
      <w:pPr>
        <w:spacing w:line="240" w:lineRule="auto"/>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Budget breakdown needs to be detailed to allow for a Reasonableness of Cost Analysis, hence it needs to be clear how each activity is priced. </w:t>
      </w:r>
    </w:p>
  </w:footnote>
  <w:footnote w:id="1">
    <w:p w:rsidR="00000000" w:rsidDel="00000000" w:rsidP="00000000" w:rsidRDefault="00000000" w:rsidRPr="00000000" w14:paraId="0000040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22"/>
          <w:szCs w:val="22"/>
          <w:rtl w:val="0"/>
        </w:rPr>
        <w:t xml:space="preserve">Applicants part of a consortium are not expected to submit applications both through consortium and standalone if they do so they may be disqualified. </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A">
    <w:pPr>
      <w:pBdr>
        <w:top w:space="0" w:sz="0" w:val="nil"/>
        <w:left w:space="0" w:sz="0" w:val="nil"/>
        <w:bottom w:space="0" w:sz="0" w:val="nil"/>
        <w:right w:space="0" w:sz="0" w:val="nil"/>
        <w:between w:space="0" w:sz="0" w:val="nil"/>
      </w:pBdr>
      <w:tabs>
        <w:tab w:val="center" w:pos="4680"/>
        <w:tab w:val="right" w:pos="9360"/>
      </w:tabs>
      <w:spacing w:line="240" w:lineRule="auto"/>
      <w:rPr>
        <w:color w:val="00000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-180964</wp:posOffset>
          </wp:positionH>
          <wp:positionV relativeFrom="paragraph">
            <wp:posOffset>371805</wp:posOffset>
          </wp:positionV>
          <wp:extent cx="1796415" cy="276225"/>
          <wp:effectExtent b="0" l="0" r="0" t="0"/>
          <wp:wrapSquare wrapText="bothSides" distB="0" distT="0" distL="0" distR="0"/>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796415" cy="276225"/>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FB">
    <w:pPr>
      <w:spacing w:after="60" w:line="240" w:lineRule="auto"/>
      <w:ind w:left="720" w:firstLine="0"/>
      <w:jc w:val="right"/>
      <w:rPr>
        <w:color w:val="646b6e"/>
        <w:sz w:val="14"/>
        <w:szCs w:val="14"/>
      </w:rPr>
    </w:pPr>
    <w:r w:rsidDel="00000000" w:rsidR="00000000" w:rsidRPr="00000000">
      <w:rPr>
        <w:rtl w:val="0"/>
      </w:rPr>
    </w:r>
  </w:p>
  <w:p w:rsidR="00000000" w:rsidDel="00000000" w:rsidP="00000000" w:rsidRDefault="00000000" w:rsidRPr="00000000" w14:paraId="000003FC">
    <w:pPr>
      <w:spacing w:after="60" w:line="240" w:lineRule="auto"/>
      <w:ind w:left="720" w:firstLine="0"/>
      <w:jc w:val="right"/>
      <w:rPr>
        <w:color w:val="646b6e"/>
        <w:sz w:val="14"/>
        <w:szCs w:val="14"/>
      </w:rPr>
    </w:pPr>
    <w:r w:rsidDel="00000000" w:rsidR="00000000" w:rsidRPr="00000000">
      <w:rPr>
        <w:rtl w:val="0"/>
      </w:rPr>
    </w:r>
  </w:p>
  <w:p w:rsidR="00000000" w:rsidDel="00000000" w:rsidP="00000000" w:rsidRDefault="00000000" w:rsidRPr="00000000" w14:paraId="000003FD">
    <w:pPr>
      <w:spacing w:after="60" w:line="240" w:lineRule="auto"/>
      <w:jc w:val="right"/>
      <w:rPr>
        <w:color w:val="646b6e"/>
        <w:sz w:val="14"/>
        <w:szCs w:val="1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-85713</wp:posOffset>
          </wp:positionH>
          <wp:positionV relativeFrom="paragraph">
            <wp:posOffset>158750</wp:posOffset>
          </wp:positionV>
          <wp:extent cx="1512000" cy="225687"/>
          <wp:effectExtent b="0" l="0" r="0" t="0"/>
          <wp:wrapSquare wrapText="bothSides" distB="0" distT="0" distL="0" distR="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512000" cy="225687"/>
                  </a:xfrm>
                  <a:prstGeom prst="rect"/>
                  <a:ln/>
                </pic:spPr>
              </pic:pic>
            </a:graphicData>
          </a:graphic>
        </wp:anchor>
      </w:drawing>
    </w:r>
  </w:p>
  <w:p w:rsidR="00000000" w:rsidDel="00000000" w:rsidP="00000000" w:rsidRDefault="00000000" w:rsidRPr="00000000" w14:paraId="000003FE">
    <w:pPr>
      <w:spacing w:after="60" w:line="240" w:lineRule="auto"/>
      <w:jc w:val="right"/>
      <w:rPr>
        <w:color w:val="0092d1"/>
        <w:sz w:val="20"/>
        <w:szCs w:val="20"/>
      </w:rPr>
    </w:pPr>
    <w:r w:rsidDel="00000000" w:rsidR="00000000" w:rsidRPr="00000000">
      <w:rPr>
        <w:rFonts w:ascii="Nunito" w:cs="Nunito" w:eastAsia="Nunito" w:hAnsi="Nunito"/>
        <w:color w:val="0092d1"/>
        <w:sz w:val="18"/>
        <w:szCs w:val="18"/>
        <w:rtl w:val="0"/>
      </w:rPr>
      <w:t xml:space="preserve">11875-003/ICAT/2022/01</w:t>
    </w:r>
    <w:r w:rsidDel="00000000" w:rsidR="00000000" w:rsidRPr="00000000">
      <w:rPr>
        <w:rtl w:val="0"/>
      </w:rPr>
    </w:r>
  </w:p>
  <w:p w:rsidR="00000000" w:rsidDel="00000000" w:rsidP="00000000" w:rsidRDefault="00000000" w:rsidRPr="00000000" w14:paraId="000003F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701" w:hanging="720"/>
      </w:pPr>
      <w:rPr/>
    </w:lvl>
    <w:lvl w:ilvl="1">
      <w:start w:val="1"/>
      <w:numFmt w:val="lowerLetter"/>
      <w:lvlText w:val="%2."/>
      <w:lvlJc w:val="left"/>
      <w:pPr>
        <w:ind w:left="2061" w:hanging="360"/>
      </w:pPr>
      <w:rPr/>
    </w:lvl>
    <w:lvl w:ilvl="2">
      <w:start w:val="1"/>
      <w:numFmt w:val="lowerRoman"/>
      <w:lvlText w:val="%3."/>
      <w:lvlJc w:val="right"/>
      <w:pPr>
        <w:ind w:left="2781" w:hanging="180"/>
      </w:pPr>
      <w:rPr/>
    </w:lvl>
    <w:lvl w:ilvl="3">
      <w:start w:val="1"/>
      <w:numFmt w:val="decimal"/>
      <w:lvlText w:val="%4."/>
      <w:lvlJc w:val="left"/>
      <w:pPr>
        <w:ind w:left="3501" w:hanging="360"/>
      </w:pPr>
      <w:rPr/>
    </w:lvl>
    <w:lvl w:ilvl="4">
      <w:start w:val="1"/>
      <w:numFmt w:val="lowerLetter"/>
      <w:lvlText w:val="%5."/>
      <w:lvlJc w:val="left"/>
      <w:pPr>
        <w:ind w:left="4221" w:hanging="360"/>
      </w:pPr>
      <w:rPr/>
    </w:lvl>
    <w:lvl w:ilvl="5">
      <w:start w:val="1"/>
      <w:numFmt w:val="lowerRoman"/>
      <w:lvlText w:val="%6."/>
      <w:lvlJc w:val="right"/>
      <w:pPr>
        <w:ind w:left="4941" w:hanging="180"/>
      </w:pPr>
      <w:rPr/>
    </w:lvl>
    <w:lvl w:ilvl="6">
      <w:start w:val="1"/>
      <w:numFmt w:val="decimal"/>
      <w:lvlText w:val="%7."/>
      <w:lvlJc w:val="left"/>
      <w:pPr>
        <w:ind w:left="5661" w:hanging="360"/>
      </w:pPr>
      <w:rPr/>
    </w:lvl>
    <w:lvl w:ilvl="7">
      <w:start w:val="1"/>
      <w:numFmt w:val="lowerLetter"/>
      <w:lvlText w:val="%8."/>
      <w:lvlJc w:val="left"/>
      <w:pPr>
        <w:ind w:left="6381" w:hanging="360"/>
      </w:pPr>
      <w:rPr/>
    </w:lvl>
    <w:lvl w:ilvl="8">
      <w:start w:val="1"/>
      <w:numFmt w:val="lowerRoman"/>
      <w:lvlText w:val="%9."/>
      <w:lvlJc w:val="right"/>
      <w:pPr>
        <w:ind w:left="7101" w:hanging="180"/>
      </w:pPr>
      <w:rPr/>
    </w:lvl>
  </w:abstractNum>
  <w:abstractNum w:abstractNumId="2">
    <w:lvl w:ilvl="0">
      <w:start w:val="1"/>
      <w:numFmt w:val="decimal"/>
      <w:lvlText w:val="%1."/>
      <w:lvlJc w:val="left"/>
      <w:pPr>
        <w:ind w:left="502" w:hanging="360"/>
      </w:pPr>
      <w:rPr/>
    </w:lvl>
    <w:lvl w:ilvl="1">
      <w:start w:val="1"/>
      <w:numFmt w:val="decimal"/>
      <w:lvlText w:val="%1.%2"/>
      <w:lvlJc w:val="left"/>
      <w:pPr>
        <w:ind w:left="502" w:hanging="360"/>
      </w:pPr>
      <w:rPr/>
    </w:lvl>
    <w:lvl w:ilvl="2">
      <w:start w:val="1"/>
      <w:numFmt w:val="decimal"/>
      <w:lvlText w:val="%1.%2.%3"/>
      <w:lvlJc w:val="left"/>
      <w:pPr>
        <w:ind w:left="862" w:hanging="720"/>
      </w:pPr>
      <w:rPr/>
    </w:lvl>
    <w:lvl w:ilvl="3">
      <w:start w:val="1"/>
      <w:numFmt w:val="decimal"/>
      <w:lvlText w:val="%1.%2.%3.%4"/>
      <w:lvlJc w:val="left"/>
      <w:pPr>
        <w:ind w:left="862" w:hanging="720"/>
      </w:pPr>
      <w:rPr/>
    </w:lvl>
    <w:lvl w:ilvl="4">
      <w:start w:val="1"/>
      <w:numFmt w:val="decimal"/>
      <w:lvlText w:val="%1.%2.%3.%4.%5"/>
      <w:lvlJc w:val="left"/>
      <w:pPr>
        <w:ind w:left="1222" w:hanging="1080"/>
      </w:pPr>
      <w:rPr/>
    </w:lvl>
    <w:lvl w:ilvl="5">
      <w:start w:val="1"/>
      <w:numFmt w:val="decimal"/>
      <w:lvlText w:val="%1.%2.%3.%4.%5.%6"/>
      <w:lvlJc w:val="left"/>
      <w:pPr>
        <w:ind w:left="1222" w:hanging="1080"/>
      </w:pPr>
      <w:rPr/>
    </w:lvl>
    <w:lvl w:ilvl="6">
      <w:start w:val="1"/>
      <w:numFmt w:val="decimal"/>
      <w:lvlText w:val="%1.%2.%3.%4.%5.%6.%7"/>
      <w:lvlJc w:val="left"/>
      <w:pPr>
        <w:ind w:left="1582" w:hanging="1440"/>
      </w:pPr>
      <w:rPr/>
    </w:lvl>
    <w:lvl w:ilvl="7">
      <w:start w:val="1"/>
      <w:numFmt w:val="decimal"/>
      <w:lvlText w:val="%1.%2.%3.%4.%5.%6.%7.%8"/>
      <w:lvlJc w:val="left"/>
      <w:pPr>
        <w:ind w:left="1582" w:hanging="1440"/>
      </w:pPr>
      <w:rPr/>
    </w:lvl>
    <w:lvl w:ilvl="8">
      <w:start w:val="1"/>
      <w:numFmt w:val="decimal"/>
      <w:lvlText w:val="%1.%2.%3.%4.%5.%6.%7.%8.%9"/>
      <w:lvlJc w:val="left"/>
      <w:pPr>
        <w:ind w:left="1942" w:hanging="1800"/>
      </w:pPr>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1080" w:hanging="360"/>
      </w:pPr>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lowerLetter"/>
      <w:lvlText w:val="%1."/>
      <w:lvlJc w:val="left"/>
      <w:pPr>
        <w:ind w:left="720" w:hanging="360"/>
      </w:pPr>
      <w:rPr>
        <w:u w:val="none"/>
      </w:rPr>
    </w:lvl>
    <w:lvl w:ilvl="1">
      <w:start w:val="1"/>
      <w:numFmt w:val="bullet"/>
      <w:lvlText w:val="●"/>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6">
    <w:lvl w:ilvl="0">
      <w:start w:val="1"/>
      <w:numFmt w:val="lowerRoman"/>
      <w:lvlText w:val="%1."/>
      <w:lvlJc w:val="right"/>
      <w:pPr>
        <w:ind w:left="1855"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780" w:hanging="360"/>
      </w:pPr>
      <w:rPr/>
    </w:lvl>
    <w:lvl w:ilvl="1">
      <w:start w:val="1"/>
      <w:numFmt w:val="lowerLetter"/>
      <w:lvlText w:val="%2."/>
      <w:lvlJc w:val="left"/>
      <w:pPr>
        <w:ind w:left="1500" w:hanging="360"/>
      </w:pPr>
      <w:rPr/>
    </w:lvl>
    <w:lvl w:ilvl="2">
      <w:start w:val="1"/>
      <w:numFmt w:val="lowerRoman"/>
      <w:lvlText w:val="%3."/>
      <w:lvlJc w:val="right"/>
      <w:pPr>
        <w:ind w:left="2220" w:hanging="180"/>
      </w:pPr>
      <w:rPr/>
    </w:lvl>
    <w:lvl w:ilvl="3">
      <w:start w:val="1"/>
      <w:numFmt w:val="decimal"/>
      <w:lvlText w:val="%4."/>
      <w:lvlJc w:val="left"/>
      <w:pPr>
        <w:ind w:left="2940" w:hanging="360"/>
      </w:pPr>
      <w:rPr/>
    </w:lvl>
    <w:lvl w:ilvl="4">
      <w:start w:val="1"/>
      <w:numFmt w:val="lowerLetter"/>
      <w:lvlText w:val="%5."/>
      <w:lvlJc w:val="left"/>
      <w:pPr>
        <w:ind w:left="3660" w:hanging="360"/>
      </w:pPr>
      <w:rPr/>
    </w:lvl>
    <w:lvl w:ilvl="5">
      <w:start w:val="1"/>
      <w:numFmt w:val="lowerRoman"/>
      <w:lvlText w:val="%6."/>
      <w:lvlJc w:val="right"/>
      <w:pPr>
        <w:ind w:left="4380" w:hanging="180"/>
      </w:pPr>
      <w:rPr/>
    </w:lvl>
    <w:lvl w:ilvl="6">
      <w:start w:val="1"/>
      <w:numFmt w:val="decimal"/>
      <w:lvlText w:val="%7."/>
      <w:lvlJc w:val="left"/>
      <w:pPr>
        <w:ind w:left="5100" w:hanging="360"/>
      </w:pPr>
      <w:rPr/>
    </w:lvl>
    <w:lvl w:ilvl="7">
      <w:start w:val="1"/>
      <w:numFmt w:val="lowerLetter"/>
      <w:lvlText w:val="%8."/>
      <w:lvlJc w:val="left"/>
      <w:pPr>
        <w:ind w:left="5820" w:hanging="360"/>
      </w:pPr>
      <w:rPr/>
    </w:lvl>
    <w:lvl w:ilvl="8">
      <w:start w:val="1"/>
      <w:numFmt w:val="lowerRoman"/>
      <w:lvlText w:val="%9."/>
      <w:lvlJc w:val="right"/>
      <w:pPr>
        <w:ind w:left="6540" w:hanging="180"/>
      </w:pPr>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2"/>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2"/>
      <w:numFmt w:val="bullet"/>
      <w:lvlText w:val="-"/>
      <w:lvlJc w:val="left"/>
      <w:pPr>
        <w:ind w:left="400" w:hanging="360"/>
      </w:pPr>
      <w:rPr>
        <w:rFonts w:ascii="Arial" w:cs="Arial" w:eastAsia="Arial" w:hAnsi="Arial"/>
      </w:rPr>
    </w:lvl>
    <w:lvl w:ilvl="1">
      <w:start w:val="1"/>
      <w:numFmt w:val="bullet"/>
      <w:lvlText w:val="o"/>
      <w:lvlJc w:val="left"/>
      <w:pPr>
        <w:ind w:left="1120" w:hanging="360"/>
      </w:pPr>
      <w:rPr>
        <w:rFonts w:ascii="Courier New" w:cs="Courier New" w:eastAsia="Courier New" w:hAnsi="Courier New"/>
      </w:rPr>
    </w:lvl>
    <w:lvl w:ilvl="2">
      <w:start w:val="1"/>
      <w:numFmt w:val="bullet"/>
      <w:lvlText w:val="▪"/>
      <w:lvlJc w:val="left"/>
      <w:pPr>
        <w:ind w:left="1840" w:hanging="360"/>
      </w:pPr>
      <w:rPr>
        <w:rFonts w:ascii="Noto Sans Symbols" w:cs="Noto Sans Symbols" w:eastAsia="Noto Sans Symbols" w:hAnsi="Noto Sans Symbols"/>
      </w:rPr>
    </w:lvl>
    <w:lvl w:ilvl="3">
      <w:start w:val="1"/>
      <w:numFmt w:val="bullet"/>
      <w:lvlText w:val="●"/>
      <w:lvlJc w:val="left"/>
      <w:pPr>
        <w:ind w:left="2560" w:hanging="360"/>
      </w:pPr>
      <w:rPr>
        <w:rFonts w:ascii="Noto Sans Symbols" w:cs="Noto Sans Symbols" w:eastAsia="Noto Sans Symbols" w:hAnsi="Noto Sans Symbols"/>
      </w:rPr>
    </w:lvl>
    <w:lvl w:ilvl="4">
      <w:start w:val="1"/>
      <w:numFmt w:val="bullet"/>
      <w:lvlText w:val="o"/>
      <w:lvlJc w:val="left"/>
      <w:pPr>
        <w:ind w:left="3280" w:hanging="360"/>
      </w:pPr>
      <w:rPr>
        <w:rFonts w:ascii="Courier New" w:cs="Courier New" w:eastAsia="Courier New" w:hAnsi="Courier New"/>
      </w:rPr>
    </w:lvl>
    <w:lvl w:ilvl="5">
      <w:start w:val="1"/>
      <w:numFmt w:val="bullet"/>
      <w:lvlText w:val="▪"/>
      <w:lvlJc w:val="left"/>
      <w:pPr>
        <w:ind w:left="4000" w:hanging="360"/>
      </w:pPr>
      <w:rPr>
        <w:rFonts w:ascii="Noto Sans Symbols" w:cs="Noto Sans Symbols" w:eastAsia="Noto Sans Symbols" w:hAnsi="Noto Sans Symbols"/>
      </w:rPr>
    </w:lvl>
    <w:lvl w:ilvl="6">
      <w:start w:val="1"/>
      <w:numFmt w:val="bullet"/>
      <w:lvlText w:val="●"/>
      <w:lvlJc w:val="left"/>
      <w:pPr>
        <w:ind w:left="4720" w:hanging="360"/>
      </w:pPr>
      <w:rPr>
        <w:rFonts w:ascii="Noto Sans Symbols" w:cs="Noto Sans Symbols" w:eastAsia="Noto Sans Symbols" w:hAnsi="Noto Sans Symbols"/>
      </w:rPr>
    </w:lvl>
    <w:lvl w:ilvl="7">
      <w:start w:val="1"/>
      <w:numFmt w:val="bullet"/>
      <w:lvlText w:val="o"/>
      <w:lvlJc w:val="left"/>
      <w:pPr>
        <w:ind w:left="5440" w:hanging="360"/>
      </w:pPr>
      <w:rPr>
        <w:rFonts w:ascii="Courier New" w:cs="Courier New" w:eastAsia="Courier New" w:hAnsi="Courier New"/>
      </w:rPr>
    </w:lvl>
    <w:lvl w:ilvl="8">
      <w:start w:val="1"/>
      <w:numFmt w:val="bullet"/>
      <w:lvlText w:val="▪"/>
      <w:lvlJc w:val="left"/>
      <w:pPr>
        <w:ind w:left="6160" w:hanging="360"/>
      </w:pPr>
      <w:rPr>
        <w:rFonts w:ascii="Noto Sans Symbols" w:cs="Noto Sans Symbols" w:eastAsia="Noto Sans Symbols" w:hAnsi="Noto Sans Symbols"/>
      </w:rPr>
    </w:lvl>
  </w:abstractNum>
  <w:abstractNum w:abstractNumId="1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lowerLetter"/>
      <w:lvlText w:val="%1."/>
      <w:lvlJc w:val="left"/>
      <w:pPr>
        <w:ind w:left="720" w:hanging="360"/>
      </w:pPr>
      <w:rPr>
        <w:u w:val="none"/>
      </w:rPr>
    </w:lvl>
    <w:lvl w:ilvl="1">
      <w:start w:val="1"/>
      <w:numFmt w:val="bullet"/>
      <w:lvlText w:val="●"/>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9">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upperRoman"/>
      <w:lvlText w:val="%1."/>
      <w:lvlJc w:val="left"/>
      <w:pPr>
        <w:ind w:left="720" w:hanging="360"/>
      </w:pPr>
      <w:rPr>
        <w:rFonts w:ascii="Calibri" w:cs="Calibri" w:eastAsia="Calibri" w:hAnsi="Calibri"/>
        <w:sz w:val="36"/>
        <w:szCs w:val="3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720" w:hanging="360"/>
      </w:pPr>
      <w:rPr/>
    </w:lvl>
    <w:lvl w:ilvl="1">
      <w:start w:val="1"/>
      <w:numFmt w:val="decimal"/>
      <w:lvlText w:val="%1.%2"/>
      <w:lvlJc w:val="left"/>
      <w:pPr>
        <w:ind w:left="1080" w:hanging="360"/>
      </w:pPr>
      <w:rPr>
        <w:b w:val="0"/>
      </w:rPr>
    </w:lvl>
    <w:lvl w:ilvl="2">
      <w:start w:val="1"/>
      <w:numFmt w:val="decimal"/>
      <w:lvlText w:val="%1.%2.%3"/>
      <w:lvlJc w:val="left"/>
      <w:pPr>
        <w:ind w:left="1800" w:hanging="720"/>
      </w:pPr>
      <w:rPr/>
    </w:lvl>
    <w:lvl w:ilvl="3">
      <w:start w:val="1"/>
      <w:numFmt w:val="decimal"/>
      <w:lvlText w:val="%1.%2.%3.%4"/>
      <w:lvlJc w:val="left"/>
      <w:pPr>
        <w:ind w:left="2160" w:hanging="720"/>
      </w:pPr>
      <w:rPr/>
    </w:lvl>
    <w:lvl w:ilvl="4">
      <w:start w:val="1"/>
      <w:numFmt w:val="decimal"/>
      <w:lvlText w:val="%1.%2.%3.%4.%5"/>
      <w:lvlJc w:val="left"/>
      <w:pPr>
        <w:ind w:left="2880" w:hanging="1080"/>
      </w:pPr>
      <w:rPr/>
    </w:lvl>
    <w:lvl w:ilvl="5">
      <w:start w:val="1"/>
      <w:numFmt w:val="decimal"/>
      <w:lvlText w:val="%1.%2.%3.%4.%5.%6"/>
      <w:lvlJc w:val="left"/>
      <w:pPr>
        <w:ind w:left="3240" w:hanging="1080"/>
      </w:pPr>
      <w:rPr/>
    </w:lvl>
    <w:lvl w:ilvl="6">
      <w:start w:val="1"/>
      <w:numFmt w:val="decimal"/>
      <w:lvlText w:val="%1.%2.%3.%4.%5.%6.%7"/>
      <w:lvlJc w:val="left"/>
      <w:pPr>
        <w:ind w:left="3960" w:hanging="1440"/>
      </w:pPr>
      <w:rPr/>
    </w:lvl>
    <w:lvl w:ilvl="7">
      <w:start w:val="1"/>
      <w:numFmt w:val="decimal"/>
      <w:lvlText w:val="%1.%2.%3.%4.%5.%6.%7.%8"/>
      <w:lvlJc w:val="left"/>
      <w:pPr>
        <w:ind w:left="4320" w:hanging="1440"/>
      </w:pPr>
      <w:rPr/>
    </w:lvl>
    <w:lvl w:ilvl="8">
      <w:start w:val="1"/>
      <w:numFmt w:val="decimal"/>
      <w:lvlText w:val="%1.%2.%3.%4.%5.%6.%7.%8.%9"/>
      <w:lvlJc w:val="left"/>
      <w:pPr>
        <w:ind w:left="5040" w:hanging="1800"/>
      </w:pPr>
      <w:rPr/>
    </w:lvl>
  </w:abstractNum>
  <w:abstractNum w:abstractNumId="2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
    <w:lvl w:ilvl="0">
      <w:start w:val="1"/>
      <w:numFmt w:val="lowerLetter"/>
      <w:lvlText w:val="(%1)"/>
      <w:lvlJc w:val="left"/>
      <w:pPr>
        <w:ind w:left="1701" w:hanging="720"/>
      </w:pPr>
      <w:rPr/>
    </w:lvl>
    <w:lvl w:ilvl="1">
      <w:start w:val="1"/>
      <w:numFmt w:val="lowerLetter"/>
      <w:lvlText w:val="%2."/>
      <w:lvlJc w:val="left"/>
      <w:pPr>
        <w:ind w:left="2061" w:hanging="360"/>
      </w:pPr>
      <w:rPr/>
    </w:lvl>
    <w:lvl w:ilvl="2">
      <w:start w:val="1"/>
      <w:numFmt w:val="lowerRoman"/>
      <w:lvlText w:val="%3."/>
      <w:lvlJc w:val="right"/>
      <w:pPr>
        <w:ind w:left="2781" w:hanging="180"/>
      </w:pPr>
      <w:rPr/>
    </w:lvl>
    <w:lvl w:ilvl="3">
      <w:start w:val="1"/>
      <w:numFmt w:val="decimal"/>
      <w:lvlText w:val="%4."/>
      <w:lvlJc w:val="left"/>
      <w:pPr>
        <w:ind w:left="3501" w:hanging="360"/>
      </w:pPr>
      <w:rPr/>
    </w:lvl>
    <w:lvl w:ilvl="4">
      <w:start w:val="1"/>
      <w:numFmt w:val="lowerLetter"/>
      <w:lvlText w:val="%5."/>
      <w:lvlJc w:val="left"/>
      <w:pPr>
        <w:ind w:left="4221" w:hanging="360"/>
      </w:pPr>
      <w:rPr/>
    </w:lvl>
    <w:lvl w:ilvl="5">
      <w:start w:val="1"/>
      <w:numFmt w:val="lowerRoman"/>
      <w:lvlText w:val="%6."/>
      <w:lvlJc w:val="right"/>
      <w:pPr>
        <w:ind w:left="4941" w:hanging="180"/>
      </w:pPr>
      <w:rPr/>
    </w:lvl>
    <w:lvl w:ilvl="6">
      <w:start w:val="1"/>
      <w:numFmt w:val="decimal"/>
      <w:lvlText w:val="%7."/>
      <w:lvlJc w:val="left"/>
      <w:pPr>
        <w:ind w:left="5661" w:hanging="360"/>
      </w:pPr>
      <w:rPr/>
    </w:lvl>
    <w:lvl w:ilvl="7">
      <w:start w:val="1"/>
      <w:numFmt w:val="lowerLetter"/>
      <w:lvlText w:val="%8."/>
      <w:lvlJc w:val="left"/>
      <w:pPr>
        <w:ind w:left="6381" w:hanging="360"/>
      </w:pPr>
      <w:rPr/>
    </w:lvl>
    <w:lvl w:ilvl="8">
      <w:start w:val="1"/>
      <w:numFmt w:val="lowerRoman"/>
      <w:lvlText w:val="%9."/>
      <w:lvlJc w:val="right"/>
      <w:pPr>
        <w:ind w:left="7101" w:hanging="180"/>
      </w:pPr>
      <w:rPr/>
    </w:lvl>
  </w:abstractNum>
  <w:abstractNum w:abstractNumId="28">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sz w:val="17"/>
        <w:szCs w:val="17"/>
        <w:lang w:val="en-GB"/>
      </w:rPr>
    </w:rPrDefault>
    <w:pPrDefault>
      <w:pPr>
        <w:spacing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240" w:before="480" w:line="240" w:lineRule="auto"/>
    </w:pPr>
    <w:rPr>
      <w:rFonts w:ascii="Open Sans ExtraBold" w:cs="Open Sans ExtraBold" w:eastAsia="Open Sans ExtraBold" w:hAnsi="Open Sans ExtraBold"/>
      <w:color w:val="0092d1"/>
      <w:sz w:val="36"/>
      <w:szCs w:val="36"/>
    </w:rPr>
  </w:style>
  <w:style w:type="paragraph" w:styleId="Heading2">
    <w:name w:val="heading 2"/>
    <w:basedOn w:val="Normal"/>
    <w:next w:val="Normal"/>
    <w:pPr>
      <w:keepNext w:val="1"/>
      <w:keepLines w:val="1"/>
      <w:spacing w:after="120" w:before="120" w:lineRule="auto"/>
      <w:ind w:left="576"/>
    </w:pPr>
    <w:rPr>
      <w:rFonts w:ascii="Open Sans ExtraBold" w:cs="Open Sans ExtraBold" w:eastAsia="Open Sans ExtraBold" w:hAnsi="Open Sans ExtraBold"/>
      <w:sz w:val="28"/>
      <w:szCs w:val="28"/>
    </w:rPr>
  </w:style>
  <w:style w:type="paragraph" w:styleId="Heading3">
    <w:name w:val="heading 3"/>
    <w:basedOn w:val="Normal"/>
    <w:next w:val="Normal"/>
    <w:pPr>
      <w:keepNext w:val="1"/>
      <w:keepLines w:val="1"/>
      <w:spacing w:after="60" w:before="200" w:lineRule="auto"/>
      <w:ind w:left="720"/>
    </w:pPr>
    <w:rPr>
      <w:sz w:val="24"/>
      <w:szCs w:val="24"/>
    </w:rPr>
  </w:style>
  <w:style w:type="paragraph" w:styleId="Heading4">
    <w:name w:val="heading 4"/>
    <w:basedOn w:val="Normal"/>
    <w:next w:val="Normal"/>
    <w:pPr>
      <w:keepNext w:val="1"/>
      <w:keepLines w:val="1"/>
      <w:spacing w:after="40" w:before="200" w:lineRule="auto"/>
    </w:pPr>
    <w:rPr>
      <w:rFonts w:ascii="Arial" w:cs="Arial" w:eastAsia="Arial" w:hAnsi="Arial"/>
      <w:b w:val="1"/>
      <w:sz w:val="20"/>
      <w:szCs w:val="20"/>
    </w:rPr>
  </w:style>
  <w:style w:type="paragraph" w:styleId="Heading5">
    <w:name w:val="heading 5"/>
    <w:basedOn w:val="Normal"/>
    <w:next w:val="Normal"/>
    <w:pPr>
      <w:keepNext w:val="1"/>
      <w:keepLines w:val="1"/>
      <w:spacing w:after="20" w:lineRule="auto"/>
    </w:pPr>
    <w:rPr>
      <w:rFonts w:ascii="Arial" w:cs="Arial" w:eastAsia="Arial" w:hAnsi="Arial"/>
      <w:b w:val="1"/>
    </w:rPr>
  </w:style>
  <w:style w:type="paragraph" w:styleId="Heading6">
    <w:name w:val="heading 6"/>
    <w:basedOn w:val="Normal"/>
    <w:next w:val="Normal"/>
    <w:pPr>
      <w:keepNext w:val="1"/>
      <w:keepLines w:val="1"/>
      <w:spacing w:before="200" w:lineRule="auto"/>
    </w:pPr>
    <w:rPr>
      <w:i w:val="1"/>
      <w:color w:val="404040"/>
    </w:rPr>
  </w:style>
  <w:style w:type="paragraph" w:styleId="Title">
    <w:name w:val="Title"/>
    <w:basedOn w:val="Normal"/>
    <w:next w:val="Normal"/>
    <w:pPr>
      <w:keepNext w:val="1"/>
      <w:keepLines w:val="1"/>
      <w:spacing w:after="400" w:before="200" w:lineRule="auto"/>
      <w:jc w:val="center"/>
    </w:pPr>
    <w:rPr>
      <w:rFonts w:ascii="Open Sans ExtraBold" w:cs="Open Sans ExtraBold" w:eastAsia="Open Sans ExtraBold" w:hAnsi="Open Sans ExtraBold"/>
      <w:color w:val="0092d1"/>
      <w:sz w:val="60"/>
      <w:szCs w:val="60"/>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5">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6">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7">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8">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9">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10">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11">
    <w:basedOn w:val="TableNormal"/>
    <w:tblPr>
      <w:tblStyleRowBandSize w:val="1"/>
      <w:tblStyleColBandSize w:val="1"/>
      <w:tblCellMar>
        <w:top w:w="0.0" w:type="dxa"/>
        <w:left w:w="0.0" w:type="dxa"/>
        <w:bottom w:w="0.0" w:type="dxa"/>
        <w:right w:w="0.0" w:type="dxa"/>
      </w:tblCellMar>
    </w:tblPr>
  </w:style>
  <w:style w:type="table" w:styleId="Table12">
    <w:basedOn w:val="TableNormal"/>
    <w:tblPr>
      <w:tblStyleRowBandSize w:val="1"/>
      <w:tblStyleColBandSize w:val="1"/>
      <w:tblCellMar>
        <w:top w:w="0.0" w:type="dxa"/>
        <w:left w:w="0.0" w:type="dxa"/>
        <w:bottom w:w="0.0" w:type="dxa"/>
        <w:right w:w="0.0" w:type="dxa"/>
      </w:tblCellMar>
    </w:tblPr>
  </w:style>
  <w:style w:type="table" w:styleId="Table13">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14">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 w:type="table" w:styleId="Table15">
    <w:basedOn w:val="TableNormal"/>
    <w:pPr>
      <w:spacing w:line="240" w:lineRule="auto"/>
    </w:pPr>
    <w:rPr>
      <w:rFonts w:ascii="Cambria" w:cs="Cambria" w:eastAsia="Cambria" w:hAnsi="Cambria"/>
      <w:color w:val="000000"/>
      <w:sz w:val="21"/>
      <w:szCs w:val="21"/>
    </w:rPr>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20" Type="http://schemas.openxmlformats.org/officeDocument/2006/relationships/footer" Target="footer1.xml"/><Relationship Id="rId11" Type="http://schemas.openxmlformats.org/officeDocument/2006/relationships/hyperlink" Target="https://climateactiontransparency.org/icat-toolbox/policy-assessment-guides/" TargetMode="External"/><Relationship Id="rId22" Type="http://schemas.openxmlformats.org/officeDocument/2006/relationships/hyperlink" Target="https://www.un.org/sc/suborg/en/sanctions/1267/aq_sanctions_list" TargetMode="External"/><Relationship Id="rId10" Type="http://schemas.openxmlformats.org/officeDocument/2006/relationships/hyperlink" Target="https://climateactiontransparency.org" TargetMode="External"/><Relationship Id="rId21" Type="http://schemas.openxmlformats.org/officeDocument/2006/relationships/hyperlink" Target="http://www.un.org" TargetMode="External"/><Relationship Id="rId13" Type="http://schemas.openxmlformats.org/officeDocument/2006/relationships/hyperlink" Target="https://docs.google.com/document/d/1OZCi_hhlUDESdk6PXuAy6ZgFjmWQ4TcYZK6m0W-ULD4/edit" TargetMode="External"/><Relationship Id="rId12" Type="http://schemas.openxmlformats.org/officeDocument/2006/relationships/hyperlink" Target="https://climateactiontransparency.org/wp-content/uploads/2020/04/Stakeholder-Participation-Assessment-Guide.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png"/><Relationship Id="rId15" Type="http://schemas.openxmlformats.org/officeDocument/2006/relationships/hyperlink" Target="https://www.un.org/sc/suborg/en/sanctions/un-sc-consolidated-list" TargetMode="External"/><Relationship Id="rId14" Type="http://schemas.openxmlformats.org/officeDocument/2006/relationships/hyperlink" Target="mailto:ICAT@unops.org" TargetMode="External"/><Relationship Id="rId17" Type="http://schemas.openxmlformats.org/officeDocument/2006/relationships/hyperlink" Target="https://www.un.org/sc/suborg/en/sanctions/1267/aq_sanctions_list" TargetMode="External"/><Relationship Id="rId16" Type="http://schemas.openxmlformats.org/officeDocument/2006/relationships/hyperlink" Target="https://www.un.org/sc/suborg/en/sanctions/un-sc-consolidated-list" TargetMode="External"/><Relationship Id="rId5" Type="http://schemas.openxmlformats.org/officeDocument/2006/relationships/numbering" Target="numbering.xml"/><Relationship Id="rId19" Type="http://schemas.openxmlformats.org/officeDocument/2006/relationships/header" Target="header1.xml"/><Relationship Id="rId6" Type="http://schemas.openxmlformats.org/officeDocument/2006/relationships/styles" Target="styles.xml"/><Relationship Id="rId18" Type="http://schemas.openxmlformats.org/officeDocument/2006/relationships/header" Target="header2.xml"/><Relationship Id="rId7" Type="http://schemas.openxmlformats.org/officeDocument/2006/relationships/image" Target="media/image3.png"/><Relationship Id="rId8" Type="http://schemas.openxmlformats.org/officeDocument/2006/relationships/image" Target="media/image4.jpg"/></Relationships>
</file>

<file path=word/_rels/fontTable.xml.rels><?xml version="1.0" encoding="UTF-8" standalone="yes"?><Relationships xmlns="http://schemas.openxmlformats.org/package/2006/relationships"><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OpenSansExtraBold-bold.ttf"/><Relationship Id="rId6" Type="http://schemas.openxmlformats.org/officeDocument/2006/relationships/font" Target="fonts/OpenSansExtraBold-boldItalic.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