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  <w:b w:val="1"/>
          <w:color w:val="1155cc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155cc"/>
          <w:sz w:val="32"/>
          <w:szCs w:val="32"/>
          <w:rtl w:val="0"/>
        </w:rPr>
        <w:t xml:space="preserve">Section II : Liste des besoins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Ordinateurs portables, écran et accessoires</w:t>
      </w:r>
    </w:p>
    <w:p w:rsidR="00000000" w:rsidDel="00000000" w:rsidP="00000000" w:rsidRDefault="00000000" w:rsidRPr="00000000" w14:paraId="00000005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02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5"/>
        <w:gridCol w:w="5205"/>
        <w:gridCol w:w="1245"/>
        <w:gridCol w:w="1980"/>
        <w:gridCol w:w="4350"/>
        <w:tblGridChange w:id="0">
          <w:tblGrid>
            <w:gridCol w:w="1245"/>
            <w:gridCol w:w="5205"/>
            <w:gridCol w:w="1245"/>
            <w:gridCol w:w="1980"/>
            <w:gridCol w:w="4350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Produit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EXIGENCES TECHNIQUES MINIMALES DE L’UNOPS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highlight w:val="white"/>
                <w:rtl w:val="0"/>
              </w:rPr>
              <w:t xml:space="preserve">QUANTITE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highlight w:val="white"/>
                <w:rtl w:val="0"/>
              </w:rPr>
              <w:t xml:space="preserve">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L’offre est-elle conforme? À compléter par le soumissionnaire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b w:val="1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highlight w:val="white"/>
                <w:rtl w:val="0"/>
              </w:rPr>
              <w:t xml:space="preserve">Détails sur les biens fournis À compléter par le soumissionnaire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1.1</w:t>
            </w:r>
          </w:p>
        </w:tc>
        <w:tc>
          <w:tcPr/>
          <w:p w:rsidR="00000000" w:rsidDel="00000000" w:rsidP="00000000" w:rsidRDefault="00000000" w:rsidRPr="00000000" w14:paraId="00000011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Laptop type Lenovo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 équivalent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 pouces</w:t>
            </w:r>
          </w:p>
          <w:p w:rsidR="00000000" w:rsidDel="00000000" w:rsidP="00000000" w:rsidRDefault="00000000" w:rsidRPr="00000000" w14:paraId="00000013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Core i7 </w:t>
            </w:r>
          </w:p>
          <w:p w:rsidR="00000000" w:rsidDel="00000000" w:rsidP="00000000" w:rsidRDefault="00000000" w:rsidRPr="00000000" w14:paraId="00000014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 GB  Ram</w:t>
            </w:r>
          </w:p>
          <w:p w:rsidR="00000000" w:rsidDel="00000000" w:rsidP="00000000" w:rsidRDefault="00000000" w:rsidRPr="00000000" w14:paraId="00000015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SSD 512</w:t>
            </w:r>
          </w:p>
          <w:p w:rsidR="00000000" w:rsidDel="00000000" w:rsidP="00000000" w:rsidRDefault="00000000" w:rsidRPr="00000000" w14:paraId="00000016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USB3 et USB type C ports</w:t>
            </w:r>
          </w:p>
          <w:p w:rsidR="00000000" w:rsidDel="00000000" w:rsidP="00000000" w:rsidRDefault="00000000" w:rsidRPr="00000000" w14:paraId="00000017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Wifi BGN/AC</w:t>
            </w:r>
          </w:p>
          <w:p w:rsidR="00000000" w:rsidDel="00000000" w:rsidP="00000000" w:rsidRDefault="00000000" w:rsidRPr="00000000" w14:paraId="00000018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HDMI port</w:t>
            </w:r>
          </w:p>
          <w:p w:rsidR="00000000" w:rsidDel="00000000" w:rsidP="00000000" w:rsidRDefault="00000000" w:rsidRPr="00000000" w14:paraId="00000019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Clavier francais original</w:t>
            </w:r>
          </w:p>
          <w:p w:rsidR="00000000" w:rsidDel="00000000" w:rsidP="00000000" w:rsidRDefault="00000000" w:rsidRPr="00000000" w14:paraId="0000001A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souris avec pointing stick rouge</w:t>
              <w:br w:type="textWrapping"/>
              <w:t xml:space="preserve">+ sac de transport pour laptop 14 pouces</w:t>
            </w:r>
          </w:p>
          <w:p w:rsidR="00000000" w:rsidDel="00000000" w:rsidP="00000000" w:rsidRDefault="00000000" w:rsidRPr="00000000" w14:paraId="0000001B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☐ Oui ☐ Non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Donnez des détails sur les biens fournis, y compris les spécifications et la marque / le modèle proposés, le cas échéant</w:t>
            </w:r>
          </w:p>
        </w:tc>
      </w:tr>
      <w:tr>
        <w:trPr>
          <w:cantSplit w:val="0"/>
          <w:trHeight w:val="1410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1.2</w:t>
            </w:r>
          </w:p>
        </w:tc>
        <w:tc>
          <w:tcPr/>
          <w:p w:rsidR="00000000" w:rsidDel="00000000" w:rsidP="00000000" w:rsidRDefault="00000000" w:rsidRPr="00000000" w14:paraId="00000020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Combo clavier souris avec fil (même marque que le laptop proposé)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☐ Oui ☐ Non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Donnez des détails sur les biens fournis, y compris les spécifications et la marque / le modèle proposés, le cas échéant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1.3</w:t>
            </w:r>
          </w:p>
        </w:tc>
        <w:tc>
          <w:tcPr/>
          <w:p w:rsidR="00000000" w:rsidDel="00000000" w:rsidP="00000000" w:rsidRDefault="00000000" w:rsidRPr="00000000" w14:paraId="00000025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Station d'accueil / docking station ( (même marque et compatible avec le laptop proposé)</w:t>
            </w:r>
          </w:p>
          <w:p w:rsidR="00000000" w:rsidDel="00000000" w:rsidP="00000000" w:rsidRDefault="00000000" w:rsidRPr="00000000" w14:paraId="00000026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☐ Oui ☐ Non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Donnez des détails sur les biens fournis, y compris les spécifications et la marque / le modèle proposés, le cas échéant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1.4</w:t>
            </w:r>
          </w:p>
        </w:tc>
        <w:tc>
          <w:tcPr/>
          <w:p w:rsidR="00000000" w:rsidDel="00000000" w:rsidP="00000000" w:rsidRDefault="00000000" w:rsidRPr="00000000" w14:paraId="0000002B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Ecran 27 pouces (Port HDMI, Display port et Vesa Mounting holes) L'écran doit avoir 4 trous derrière pour mettre des vises et un support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114300" distT="114300" distL="114300" distR="114300">
                  <wp:extent cx="1591469" cy="1145857"/>
                  <wp:effectExtent b="0" l="0" r="0" t="0"/>
                  <wp:docPr id="1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469" cy="114585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image illustrative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☐ Oui ☐ Non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Donnez des détails sur les biens fournis, y compris les spécifications et la marque / le modèle proposés, le cas échéant</w:t>
            </w:r>
          </w:p>
        </w:tc>
      </w:tr>
      <w:tr>
        <w:trPr>
          <w:cantSplit w:val="0"/>
          <w:trHeight w:val="24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1.5</w:t>
            </w:r>
          </w:p>
        </w:tc>
        <w:tc>
          <w:tcPr/>
          <w:p w:rsidR="00000000" w:rsidDel="00000000" w:rsidP="00000000" w:rsidRDefault="00000000" w:rsidRPr="00000000" w14:paraId="00000032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Bras ajustable sur bureau pour support 2 ecrans de 27 pouces (desk stand dual screen)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114300" distT="114300" distL="114300" distR="114300">
                  <wp:extent cx="1571308" cy="1321220"/>
                  <wp:effectExtent b="0" l="0" r="0" t="0"/>
                  <wp:docPr id="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308" cy="13212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image illustrative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76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☐ Oui ☐ Non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cyan"/>
                <w:rtl w:val="0"/>
              </w:rPr>
              <w:t xml:space="preserve">Donnez des détails sur les biens fournis, y compris les spécifications et la marque / le modèle proposés, le cas échéant</w:t>
            </w:r>
          </w:p>
        </w:tc>
      </w:tr>
    </w:tbl>
    <w:p w:rsidR="00000000" w:rsidDel="00000000" w:rsidP="00000000" w:rsidRDefault="00000000" w:rsidRPr="00000000" w14:paraId="00000038">
      <w:pPr>
        <w:spacing w:before="200" w:lineRule="auto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before="200" w:lineRule="auto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before="20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Exigences de livraison et tableaux comparatif de données</w:t>
      </w:r>
    </w:p>
    <w:tbl>
      <w:tblPr>
        <w:tblStyle w:val="Table2"/>
        <w:tblW w:w="11415.0" w:type="dxa"/>
        <w:jc w:val="left"/>
        <w:tblInd w:w="28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0"/>
        <w:gridCol w:w="540"/>
        <w:gridCol w:w="4905"/>
        <w:gridCol w:w="2250"/>
        <w:gridCol w:w="2220"/>
        <w:tblGridChange w:id="0">
          <w:tblGrid>
            <w:gridCol w:w="1500"/>
            <w:gridCol w:w="540"/>
            <w:gridCol w:w="4905"/>
            <w:gridCol w:w="2250"/>
            <w:gridCol w:w="2220"/>
          </w:tblGrid>
        </w:tblGridChange>
      </w:tblGrid>
      <w:tr>
        <w:trPr>
          <w:cantSplit w:val="0"/>
          <w:trHeight w:val="1477.91015625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Exigences de l’UNOPS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La cotation est-elle conforme?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À compléter par le soumissionnaire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Détails</w:t>
            </w:r>
          </w:p>
          <w:p w:rsidR="00000000" w:rsidDel="00000000" w:rsidP="00000000" w:rsidRDefault="00000000" w:rsidRPr="00000000" w14:paraId="00000040">
            <w:pPr>
              <w:spacing w:after="240" w:befor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À compléter par le soumissionnaire</w:t>
            </w:r>
          </w:p>
        </w:tc>
      </w:tr>
      <w:tr>
        <w:trPr>
          <w:cantSplit w:val="0"/>
          <w:trHeight w:val="1754.62646484375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Délai de livraison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 soumissionnaire devra livrer les biens dans un délai de 2 semaines suivant la signature du contrat.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40" w:befor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 Oui  Non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40" w:before="240" w:lineRule="auto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Donnez des détails</w:t>
            </w:r>
          </w:p>
        </w:tc>
      </w:tr>
      <w:tr>
        <w:trPr>
          <w:cantSplit w:val="0"/>
          <w:trHeight w:val="1153.432617187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40" w:befor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Lieu de livraison et normes Incoterms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40" w:befor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DAP Incoterm 2020, Dakar, Sénégal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40" w:befor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 Oui  Non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Rule="auto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Donnez des détails</w:t>
            </w:r>
          </w:p>
        </w:tc>
      </w:tr>
      <w:tr>
        <w:trPr>
          <w:cantSplit w:val="0"/>
          <w:trHeight w:val="156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40" w:befor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Détails sur le destinataire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hd w:fill="ffffff" w:val="clear"/>
              <w:spacing w:after="240" w:before="240" w:line="192.00000000000003" w:lineRule="auto"/>
              <w:rPr>
                <w:rFonts w:ascii="Arial" w:cs="Arial" w:eastAsia="Arial" w:hAnsi="Arial"/>
                <w:b w:val="1"/>
                <w:color w:val="26282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6282a"/>
                <w:sz w:val="20"/>
                <w:szCs w:val="20"/>
                <w:rtl w:val="0"/>
              </w:rPr>
              <w:t xml:space="preserve">Complexe SICAP POINT E, Immeuble C 5eme étage</w:t>
            </w:r>
          </w:p>
          <w:p w:rsidR="00000000" w:rsidDel="00000000" w:rsidP="00000000" w:rsidRDefault="00000000" w:rsidRPr="00000000" w14:paraId="0000004E">
            <w:pPr>
              <w:shd w:fill="ffffff" w:val="clear"/>
              <w:spacing w:after="240" w:before="240" w:line="192.00000000000003" w:lineRule="auto"/>
              <w:rPr>
                <w:rFonts w:ascii="Arial" w:cs="Arial" w:eastAsia="Arial" w:hAnsi="Arial"/>
                <w:b w:val="1"/>
                <w:color w:val="26282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6282a"/>
                <w:sz w:val="20"/>
                <w:szCs w:val="20"/>
                <w:rtl w:val="0"/>
              </w:rPr>
              <w:t xml:space="preserve">Avenue Cheikh Anta DIOP</w:t>
            </w:r>
          </w:p>
          <w:p w:rsidR="00000000" w:rsidDel="00000000" w:rsidP="00000000" w:rsidRDefault="00000000" w:rsidRPr="00000000" w14:paraId="0000004F">
            <w:pPr>
              <w:shd w:fill="ffffff" w:val="clear"/>
              <w:spacing w:after="240" w:before="240" w:line="192.00000000000003" w:lineRule="auto"/>
              <w:rPr>
                <w:rFonts w:ascii="Arial" w:cs="Arial" w:eastAsia="Arial" w:hAnsi="Arial"/>
                <w:b w:val="1"/>
                <w:color w:val="26282a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6282a"/>
                <w:sz w:val="20"/>
                <w:szCs w:val="20"/>
                <w:rtl w:val="0"/>
              </w:rPr>
              <w:t xml:space="preserve">Dakar, Senegal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240" w:befor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 Oui  Non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Donnez des détails</w:t>
            </w:r>
          </w:p>
        </w:tc>
      </w:tr>
      <w:tr>
        <w:trPr>
          <w:cantSplit w:val="0"/>
          <w:trHeight w:val="256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Droit de l’UNOPS de modifier les besoins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240" w:befor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Au moment de l’adjudication du contrat, l’UNOPS se réserve le droit de modifier la quantité de biens et services connexes indiquée ci-dessus, à condition que la variation ne dépasse pas  20% de plus ou de moins par rapport aux quantités initialement requises, et sans changement du prix unitaire ni des autres termes et conditions de la demande de cotations.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240" w:before="240" w:lineRule="auto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 Oui  Non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240" w:before="240" w:lineRule="auto"/>
              <w:jc w:val="both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highlight w:val="cyan"/>
                <w:rtl w:val="0"/>
              </w:rPr>
              <w:t xml:space="preserve">Donnez des détails</w:t>
            </w:r>
          </w:p>
        </w:tc>
      </w:tr>
    </w:tbl>
    <w:p w:rsidR="00000000" w:rsidDel="00000000" w:rsidP="00000000" w:rsidRDefault="00000000" w:rsidRPr="00000000" w14:paraId="00000057">
      <w:pPr>
        <w:spacing w:after="240" w:befor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1906" w:w="16838" w:orient="landscape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Style w:val="Heading2"/>
      <w:keepNext w:val="0"/>
      <w:keepLines w:val="0"/>
      <w:shd w:fill="ffffff" w:val="clear"/>
      <w:spacing w:after="160" w:before="60" w:line="264" w:lineRule="auto"/>
      <w:ind w:left="1440" w:firstLine="720"/>
      <w:jc w:val="right"/>
      <w:rPr>
        <w:rFonts w:ascii="Roboto" w:cs="Roboto" w:eastAsia="Roboto" w:hAnsi="Roboto"/>
        <w:b w:val="0"/>
        <w:color w:val="31708f"/>
        <w:sz w:val="27"/>
        <w:szCs w:val="27"/>
        <w:shd w:fill="d9edf7" w:val="clear"/>
      </w:rPr>
    </w:pPr>
    <w:bookmarkStart w:colFirst="0" w:colLast="0" w:name="_heading=h.7o7edd6k3mkm" w:id="0"/>
    <w:bookmarkEnd w:id="0"/>
    <w:r w:rsidDel="00000000" w:rsidR="00000000" w:rsidRPr="00000000">
      <w:rPr>
        <w:rFonts w:ascii="Roboto" w:cs="Roboto" w:eastAsia="Roboto" w:hAnsi="Roboto"/>
        <w:b w:val="0"/>
        <w:color w:val="31708f"/>
        <w:sz w:val="27"/>
        <w:szCs w:val="27"/>
        <w:rtl w:val="0"/>
      </w:rPr>
      <w:t xml:space="preserve">                                                                 </w:t>
    </w:r>
    <w:r w:rsidDel="00000000" w:rsidR="00000000" w:rsidRPr="00000000">
      <w:rPr>
        <w:rFonts w:ascii="Roboto" w:cs="Roboto" w:eastAsia="Roboto" w:hAnsi="Roboto"/>
        <w:b w:val="0"/>
        <w:color w:val="31708f"/>
        <w:sz w:val="27"/>
        <w:szCs w:val="27"/>
        <w:shd w:fill="d9edf7" w:val="clear"/>
        <w:rtl w:val="0"/>
      </w:rPr>
      <w:t xml:space="preserve">RFQ/2021/36967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36195</wp:posOffset>
          </wp:positionV>
          <wp:extent cx="1477645" cy="215900"/>
          <wp:effectExtent b="0" l="0" r="0" t="0"/>
          <wp:wrapSquare wrapText="bothSides" distB="0" distT="0" distL="114300" distR="11430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D">
    <w:pPr>
      <w:pStyle w:val="Heading2"/>
      <w:keepNext w:val="0"/>
      <w:keepLines w:val="0"/>
      <w:shd w:fill="ffffff" w:val="clear"/>
      <w:spacing w:after="160" w:before="60" w:line="264" w:lineRule="auto"/>
      <w:ind w:left="1440" w:firstLine="720"/>
      <w:jc w:val="center"/>
      <w:rPr/>
    </w:pPr>
    <w:bookmarkStart w:colFirst="0" w:colLast="0" w:name="_heading=h.28afzkc9rqf" w:id="1"/>
    <w:bookmarkEnd w:id="1"/>
    <w:r w:rsidDel="00000000" w:rsidR="00000000" w:rsidRPr="00000000">
      <w:rPr>
        <w:rFonts w:ascii="Roboto" w:cs="Roboto" w:eastAsia="Roboto" w:hAnsi="Roboto"/>
        <w:b w:val="0"/>
        <w:color w:val="31708f"/>
        <w:sz w:val="27"/>
        <w:szCs w:val="27"/>
        <w:rtl w:val="0"/>
      </w:rPr>
      <w:t xml:space="preserve">                                                                    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C0EE7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Grilledutableau">
    <w:name w:val="Table Grid"/>
    <w:basedOn w:val="TableauNormal"/>
    <w:uiPriority w:val="59"/>
    <w:rsid w:val="005C0EE7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phedeliste">
    <w:name w:val="List Paragraph"/>
    <w:basedOn w:val="Normal"/>
    <w:uiPriority w:val="34"/>
    <w:qFormat w:val="1"/>
    <w:rsid w:val="005C0EE7"/>
    <w:pPr>
      <w:ind w:left="720"/>
      <w:contextualSpacing w:val="1"/>
    </w:pPr>
  </w:style>
  <w:style w:type="paragraph" w:styleId="Notedebasdepage">
    <w:name w:val="footnote text"/>
    <w:basedOn w:val="Normal"/>
    <w:link w:val="NotedebasdepageCar"/>
    <w:uiPriority w:val="99"/>
    <w:semiHidden w:val="1"/>
    <w:unhideWhenUsed w:val="1"/>
    <w:rsid w:val="00485200"/>
    <w:pPr>
      <w:spacing w:after="0" w:line="240" w:lineRule="auto"/>
    </w:pPr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 w:val="1"/>
    <w:rsid w:val="0048520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 w:val="1"/>
    <w:unhideWhenUsed w:val="1"/>
    <w:rsid w:val="00485200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wzoCD8+LPAXIlo3X23SpdmwQrA==">AMUW2mWEJoA/YTCvShLWz61wNS0dAFuIe+NV9wHijplnChoASEu6FybxYCxtQ1xCUyHfKsbEVNfiYRL/2sCZ+5ir2GWvlYZWJWmaWorjo00Nv4lqs0TPBfASSi2LJ/wNTpmM273JwxDZXGoytGD+e/ffdyngjtw+LA==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2021-02-05T14:40:00Z</dcterms:created>
  <dc:creator>Utilisateur Windows</dc:creator>
</cp:coreProperties>
</file>