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E438F5" w14:textId="099C44F5" w:rsidR="005F2E0D" w:rsidRDefault="005F2E0D" w:rsidP="007E52D1">
      <w:pPr>
        <w:ind w:left="180"/>
        <w:rPr>
          <w:rFonts w:asciiTheme="majorBidi" w:hAnsiTheme="majorBidi" w:cstheme="majorBidi"/>
          <w:b/>
          <w:bCs/>
        </w:rPr>
      </w:pPr>
      <w:r>
        <w:rPr>
          <w:rFonts w:asciiTheme="majorBidi" w:hAnsiTheme="majorBidi" w:cstheme="majorBidi"/>
          <w:b/>
          <w:bCs/>
        </w:rPr>
        <w:t xml:space="preserve">RFP Ref: </w:t>
      </w:r>
      <w:r w:rsidR="00DD68D7" w:rsidRPr="00DD68D7">
        <w:rPr>
          <w:rFonts w:asciiTheme="majorBidi" w:hAnsiTheme="majorBidi" w:cstheme="majorBidi"/>
          <w:b/>
          <w:bCs/>
        </w:rPr>
        <w:t>EM/RGO/DAF/LSP/P/0006036</w:t>
      </w:r>
    </w:p>
    <w:p w14:paraId="17B89A8F" w14:textId="368A7D6D" w:rsidR="00F54121" w:rsidRDefault="00C748BB" w:rsidP="009B5A92">
      <w:pPr>
        <w:spacing w:before="120"/>
        <w:rPr>
          <w:lang w:val="en-GB"/>
        </w:rPr>
      </w:pPr>
      <w:r w:rsidRPr="00C748BB">
        <w:rPr>
          <w:lang w:val="en-GB"/>
        </w:rPr>
        <w:t>Emergency RFP EM/LEB National capacity building in resuscitation for hospital staff</w:t>
      </w:r>
    </w:p>
    <w:p w14:paraId="79FA9FA0" w14:textId="77777777" w:rsidR="009B5A92" w:rsidRDefault="009B5A92" w:rsidP="009B5A92">
      <w:pPr>
        <w:rPr>
          <w:lang w:val="en-GB"/>
        </w:rPr>
      </w:pPr>
    </w:p>
    <w:p w14:paraId="663E8853" w14:textId="33905D9D" w:rsidR="009B5A92" w:rsidRPr="009B5A92" w:rsidRDefault="009B5A92" w:rsidP="009B5A92">
      <w:pPr>
        <w:spacing w:before="120" w:after="240"/>
        <w:jc w:val="center"/>
        <w:rPr>
          <w:b/>
          <w:bCs/>
          <w:sz w:val="28"/>
          <w:szCs w:val="28"/>
          <w:lang w:val="en-GB"/>
        </w:rPr>
      </w:pPr>
      <w:r w:rsidRPr="009B5A92">
        <w:rPr>
          <w:b/>
          <w:bCs/>
          <w:sz w:val="28"/>
          <w:szCs w:val="28"/>
          <w:lang w:val="en-GB"/>
        </w:rPr>
        <w:t xml:space="preserve">Answers to the </w:t>
      </w:r>
      <w:proofErr w:type="spellStart"/>
      <w:r w:rsidRPr="009B5A92">
        <w:rPr>
          <w:b/>
          <w:bCs/>
          <w:sz w:val="28"/>
          <w:szCs w:val="28"/>
          <w:lang w:val="en-GB"/>
        </w:rPr>
        <w:t>bidders’s</w:t>
      </w:r>
      <w:proofErr w:type="spellEnd"/>
      <w:r w:rsidRPr="009B5A92">
        <w:rPr>
          <w:b/>
          <w:bCs/>
          <w:sz w:val="28"/>
          <w:szCs w:val="28"/>
          <w:lang w:val="en-GB"/>
        </w:rPr>
        <w:t xml:space="preserve"> queries through the UNGM</w:t>
      </w:r>
    </w:p>
    <w:tbl>
      <w:tblPr>
        <w:tblStyle w:val="TableGrid"/>
        <w:tblW w:w="11340" w:type="dxa"/>
        <w:tblInd w:w="-635" w:type="dxa"/>
        <w:tblLayout w:type="fixed"/>
        <w:tblLook w:val="04A0" w:firstRow="1" w:lastRow="0" w:firstColumn="1" w:lastColumn="0" w:noHBand="0" w:noVBand="1"/>
      </w:tblPr>
      <w:tblGrid>
        <w:gridCol w:w="1080"/>
        <w:gridCol w:w="1543"/>
        <w:gridCol w:w="5122"/>
        <w:gridCol w:w="3595"/>
      </w:tblGrid>
      <w:tr w:rsidR="00FC028C" w:rsidRPr="002B1728" w14:paraId="49B1DEC3" w14:textId="48D7227C" w:rsidTr="006A597D">
        <w:trPr>
          <w:trHeight w:val="503"/>
        </w:trPr>
        <w:tc>
          <w:tcPr>
            <w:tcW w:w="1080" w:type="dxa"/>
          </w:tcPr>
          <w:p w14:paraId="1C42CCA7" w14:textId="6F4500A6" w:rsidR="00FC028C" w:rsidRPr="006A597D" w:rsidRDefault="00FC028C" w:rsidP="007E52D1">
            <w:pPr>
              <w:autoSpaceDE w:val="0"/>
              <w:autoSpaceDN w:val="0"/>
              <w:adjustRightInd w:val="0"/>
              <w:rPr>
                <w:rFonts w:asciiTheme="majorBidi" w:hAnsiTheme="majorBidi" w:cstheme="majorBidi"/>
                <w:b/>
                <w:bCs/>
                <w:sz w:val="22"/>
                <w:szCs w:val="22"/>
                <w:lang w:val="en-GB"/>
              </w:rPr>
            </w:pPr>
            <w:r w:rsidRPr="006A597D">
              <w:rPr>
                <w:rFonts w:asciiTheme="majorBidi" w:hAnsiTheme="majorBidi" w:cstheme="majorBidi"/>
                <w:b/>
                <w:bCs/>
                <w:sz w:val="22"/>
                <w:szCs w:val="22"/>
                <w:lang w:val="en-GB"/>
              </w:rPr>
              <w:t>Question No.</w:t>
            </w:r>
          </w:p>
        </w:tc>
        <w:tc>
          <w:tcPr>
            <w:tcW w:w="1543" w:type="dxa"/>
          </w:tcPr>
          <w:p w14:paraId="6607ABC4" w14:textId="521F1F59" w:rsidR="00FC028C" w:rsidRPr="006A597D" w:rsidRDefault="00FC028C" w:rsidP="007E52D1">
            <w:pPr>
              <w:autoSpaceDE w:val="0"/>
              <w:autoSpaceDN w:val="0"/>
              <w:adjustRightInd w:val="0"/>
              <w:rPr>
                <w:rFonts w:asciiTheme="majorBidi" w:hAnsiTheme="majorBidi" w:cstheme="majorBidi"/>
                <w:b/>
                <w:bCs/>
                <w:sz w:val="22"/>
                <w:szCs w:val="22"/>
                <w:lang w:val="en-GB"/>
              </w:rPr>
            </w:pPr>
            <w:r w:rsidRPr="006A597D">
              <w:rPr>
                <w:rFonts w:asciiTheme="majorBidi" w:hAnsiTheme="majorBidi" w:cstheme="majorBidi"/>
                <w:b/>
                <w:bCs/>
                <w:sz w:val="22"/>
                <w:szCs w:val="22"/>
                <w:lang w:val="en-GB"/>
              </w:rPr>
              <w:t>Reference to RFP (Paragraph#)</w:t>
            </w:r>
          </w:p>
        </w:tc>
        <w:tc>
          <w:tcPr>
            <w:tcW w:w="5122" w:type="dxa"/>
          </w:tcPr>
          <w:p w14:paraId="03FE6F0E" w14:textId="3FFFA9E2" w:rsidR="00FC028C" w:rsidRPr="006A597D" w:rsidRDefault="00BA3CE9" w:rsidP="007E52D1">
            <w:pPr>
              <w:autoSpaceDE w:val="0"/>
              <w:autoSpaceDN w:val="0"/>
              <w:adjustRightInd w:val="0"/>
              <w:rPr>
                <w:rFonts w:asciiTheme="majorBidi" w:hAnsiTheme="majorBidi" w:cstheme="majorBidi"/>
                <w:b/>
                <w:bCs/>
                <w:sz w:val="22"/>
                <w:szCs w:val="22"/>
                <w:lang w:val="en-GB"/>
              </w:rPr>
            </w:pPr>
            <w:r w:rsidRPr="006A597D">
              <w:rPr>
                <w:rFonts w:asciiTheme="majorBidi" w:hAnsiTheme="majorBidi" w:cstheme="majorBidi"/>
                <w:b/>
                <w:bCs/>
                <w:sz w:val="22"/>
                <w:szCs w:val="22"/>
                <w:lang w:val="en-GB"/>
              </w:rPr>
              <w:t xml:space="preserve">Supplier’s </w:t>
            </w:r>
            <w:r w:rsidR="00FC028C" w:rsidRPr="006A597D">
              <w:rPr>
                <w:rFonts w:asciiTheme="majorBidi" w:hAnsiTheme="majorBidi" w:cstheme="majorBidi"/>
                <w:b/>
                <w:bCs/>
                <w:sz w:val="22"/>
                <w:szCs w:val="22"/>
                <w:lang w:val="en-GB"/>
              </w:rPr>
              <w:t>Question</w:t>
            </w:r>
          </w:p>
        </w:tc>
        <w:tc>
          <w:tcPr>
            <w:tcW w:w="3595" w:type="dxa"/>
          </w:tcPr>
          <w:p w14:paraId="0052D1E2" w14:textId="45A02314" w:rsidR="00FC028C" w:rsidRPr="006A597D" w:rsidRDefault="00BA3CE9" w:rsidP="007E52D1">
            <w:pPr>
              <w:autoSpaceDE w:val="0"/>
              <w:autoSpaceDN w:val="0"/>
              <w:adjustRightInd w:val="0"/>
              <w:rPr>
                <w:rFonts w:asciiTheme="majorBidi" w:hAnsiTheme="majorBidi" w:cstheme="majorBidi"/>
                <w:b/>
                <w:bCs/>
                <w:sz w:val="22"/>
                <w:szCs w:val="22"/>
                <w:lang w:val="en-GB"/>
              </w:rPr>
            </w:pPr>
            <w:r w:rsidRPr="006A597D">
              <w:rPr>
                <w:rFonts w:asciiTheme="majorBidi" w:hAnsiTheme="majorBidi" w:cstheme="majorBidi"/>
                <w:b/>
                <w:bCs/>
                <w:sz w:val="22"/>
                <w:szCs w:val="22"/>
                <w:lang w:val="en-GB"/>
              </w:rPr>
              <w:t xml:space="preserve">WHO </w:t>
            </w:r>
            <w:r w:rsidR="000D2746" w:rsidRPr="006A597D">
              <w:rPr>
                <w:rFonts w:asciiTheme="majorBidi" w:hAnsiTheme="majorBidi" w:cstheme="majorBidi"/>
                <w:b/>
                <w:bCs/>
                <w:sz w:val="22"/>
                <w:szCs w:val="22"/>
                <w:lang w:val="en-GB"/>
              </w:rPr>
              <w:t>Answer</w:t>
            </w:r>
          </w:p>
        </w:tc>
      </w:tr>
      <w:tr w:rsidR="000A19D6" w:rsidRPr="002B1728" w14:paraId="19F9FD2E" w14:textId="77777777" w:rsidTr="006A597D">
        <w:trPr>
          <w:trHeight w:val="503"/>
        </w:trPr>
        <w:tc>
          <w:tcPr>
            <w:tcW w:w="1080" w:type="dxa"/>
          </w:tcPr>
          <w:p w14:paraId="75F12261" w14:textId="706B9E39" w:rsidR="000A19D6" w:rsidRPr="00420727" w:rsidRDefault="000A19D6" w:rsidP="00420727">
            <w:pPr>
              <w:pStyle w:val="ListParagraph"/>
              <w:numPr>
                <w:ilvl w:val="0"/>
                <w:numId w:val="7"/>
              </w:numPr>
              <w:autoSpaceDE w:val="0"/>
              <w:autoSpaceDN w:val="0"/>
              <w:adjustRightInd w:val="0"/>
              <w:rPr>
                <w:rFonts w:asciiTheme="majorBidi" w:hAnsiTheme="majorBidi" w:cstheme="majorBidi"/>
                <w:b/>
                <w:bCs/>
                <w:lang w:val="en-GB"/>
              </w:rPr>
            </w:pPr>
          </w:p>
        </w:tc>
        <w:tc>
          <w:tcPr>
            <w:tcW w:w="1543" w:type="dxa"/>
          </w:tcPr>
          <w:p w14:paraId="3EC0CD7D" w14:textId="64E6F06B" w:rsidR="000A19D6" w:rsidRPr="006A597D" w:rsidRDefault="00420727" w:rsidP="007E52D1">
            <w:pPr>
              <w:autoSpaceDE w:val="0"/>
              <w:autoSpaceDN w:val="0"/>
              <w:adjustRightInd w:val="0"/>
              <w:rPr>
                <w:rFonts w:asciiTheme="majorBidi" w:hAnsiTheme="majorBidi" w:cstheme="majorBidi"/>
                <w:b/>
                <w:bCs/>
                <w:sz w:val="22"/>
                <w:szCs w:val="22"/>
                <w:lang w:val="en-GB"/>
              </w:rPr>
            </w:pPr>
            <w:r>
              <w:rPr>
                <w:rFonts w:asciiTheme="majorBidi" w:hAnsiTheme="majorBidi" w:cstheme="majorBidi"/>
                <w:b/>
                <w:bCs/>
                <w:sz w:val="22"/>
                <w:szCs w:val="22"/>
                <w:lang w:val="en-GB"/>
              </w:rPr>
              <w:t>Annex 4</w:t>
            </w:r>
          </w:p>
        </w:tc>
        <w:tc>
          <w:tcPr>
            <w:tcW w:w="5122" w:type="dxa"/>
          </w:tcPr>
          <w:p w14:paraId="0597FDC5" w14:textId="305621F8" w:rsidR="000A19D6" w:rsidRPr="00AC3675" w:rsidRDefault="00E50307" w:rsidP="00AC3675">
            <w:pPr>
              <w:autoSpaceDE w:val="0"/>
              <w:autoSpaceDN w:val="0"/>
              <w:adjustRightInd w:val="0"/>
              <w:rPr>
                <w:rFonts w:asciiTheme="majorBidi" w:hAnsiTheme="majorBidi" w:cstheme="majorBidi"/>
                <w:b/>
                <w:bCs/>
                <w:sz w:val="22"/>
                <w:szCs w:val="22"/>
                <w:lang w:val="en-GB"/>
              </w:rPr>
            </w:pPr>
            <w:r>
              <w:rPr>
                <w:rFonts w:asciiTheme="majorBidi" w:hAnsiTheme="majorBidi" w:cstheme="majorBidi"/>
                <w:b/>
                <w:bCs/>
                <w:sz w:val="22"/>
                <w:szCs w:val="22"/>
                <w:lang w:val="en-GB"/>
              </w:rPr>
              <w:t>S</w:t>
            </w:r>
            <w:r w:rsidR="000A19D6" w:rsidRPr="00AC3675">
              <w:rPr>
                <w:rFonts w:asciiTheme="majorBidi" w:hAnsiTheme="majorBidi" w:cstheme="majorBidi"/>
                <w:b/>
                <w:bCs/>
                <w:sz w:val="22"/>
                <w:szCs w:val="22"/>
                <w:lang w:val="en-GB"/>
              </w:rPr>
              <w:t>hould Annex 4 include a detailed narrative or simple answers to the raised questions. given the current format of Annex 4, it does not look like it requires signature of an authorized individual</w:t>
            </w:r>
          </w:p>
        </w:tc>
        <w:tc>
          <w:tcPr>
            <w:tcW w:w="3595" w:type="dxa"/>
          </w:tcPr>
          <w:p w14:paraId="32EF1B60" w14:textId="38B59BA4" w:rsidR="000A19D6" w:rsidRPr="00DD68D7" w:rsidRDefault="00420727" w:rsidP="009B5A92">
            <w:pPr>
              <w:autoSpaceDE w:val="0"/>
              <w:autoSpaceDN w:val="0"/>
              <w:adjustRightInd w:val="0"/>
              <w:spacing w:after="6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Annex 4 </w:t>
            </w:r>
            <w:r w:rsidR="00E2475A" w:rsidRPr="00DD68D7">
              <w:rPr>
                <w:rFonts w:asciiTheme="majorBidi" w:hAnsiTheme="majorBidi" w:cstheme="majorBidi"/>
                <w:b/>
                <w:bCs/>
                <w:sz w:val="22"/>
                <w:szCs w:val="22"/>
                <w:lang w:val="en-GB"/>
              </w:rPr>
              <w:t xml:space="preserve">should provide documentation </w:t>
            </w:r>
            <w:r w:rsidR="00800677" w:rsidRPr="00DD68D7">
              <w:rPr>
                <w:rFonts w:asciiTheme="majorBidi" w:hAnsiTheme="majorBidi" w:cstheme="majorBidi"/>
                <w:b/>
                <w:bCs/>
                <w:sz w:val="22"/>
                <w:szCs w:val="22"/>
                <w:lang w:val="en-GB"/>
              </w:rPr>
              <w:t>for the required information</w:t>
            </w:r>
            <w:r w:rsidR="00CB26A8" w:rsidRPr="00DD68D7">
              <w:rPr>
                <w:rFonts w:asciiTheme="majorBidi" w:hAnsiTheme="majorBidi" w:cstheme="majorBidi"/>
                <w:b/>
                <w:bCs/>
                <w:sz w:val="22"/>
                <w:szCs w:val="22"/>
                <w:lang w:val="en-GB"/>
              </w:rPr>
              <w:t>, to be uploaded in UNGM, “Tender Documents” tab, under “Technical Envelope” ONLY.</w:t>
            </w:r>
          </w:p>
        </w:tc>
      </w:tr>
      <w:tr w:rsidR="000A19D6" w:rsidRPr="002B1728" w14:paraId="095A99F5" w14:textId="77777777" w:rsidTr="006A597D">
        <w:trPr>
          <w:trHeight w:val="503"/>
        </w:trPr>
        <w:tc>
          <w:tcPr>
            <w:tcW w:w="1080" w:type="dxa"/>
          </w:tcPr>
          <w:p w14:paraId="3757AF2D" w14:textId="27D7FE03" w:rsidR="000A19D6" w:rsidRPr="00420727" w:rsidRDefault="000A19D6" w:rsidP="00420727">
            <w:pPr>
              <w:pStyle w:val="ListParagraph"/>
              <w:numPr>
                <w:ilvl w:val="0"/>
                <w:numId w:val="7"/>
              </w:numPr>
              <w:autoSpaceDE w:val="0"/>
              <w:autoSpaceDN w:val="0"/>
              <w:adjustRightInd w:val="0"/>
              <w:rPr>
                <w:rFonts w:asciiTheme="majorBidi" w:hAnsiTheme="majorBidi" w:cstheme="majorBidi"/>
                <w:b/>
                <w:bCs/>
                <w:lang w:val="en-GB"/>
              </w:rPr>
            </w:pPr>
          </w:p>
        </w:tc>
        <w:tc>
          <w:tcPr>
            <w:tcW w:w="1543" w:type="dxa"/>
          </w:tcPr>
          <w:p w14:paraId="39E815E8" w14:textId="56708987" w:rsidR="000A19D6" w:rsidRPr="006A597D" w:rsidRDefault="00E50307" w:rsidP="007E52D1">
            <w:pPr>
              <w:autoSpaceDE w:val="0"/>
              <w:autoSpaceDN w:val="0"/>
              <w:adjustRightInd w:val="0"/>
              <w:rPr>
                <w:rFonts w:asciiTheme="majorBidi" w:hAnsiTheme="majorBidi" w:cstheme="majorBidi"/>
                <w:b/>
                <w:bCs/>
                <w:sz w:val="22"/>
                <w:szCs w:val="22"/>
                <w:lang w:val="en-GB"/>
              </w:rPr>
            </w:pPr>
            <w:r>
              <w:rPr>
                <w:rFonts w:asciiTheme="majorBidi" w:hAnsiTheme="majorBidi" w:cstheme="majorBidi"/>
                <w:b/>
                <w:bCs/>
                <w:sz w:val="22"/>
                <w:szCs w:val="22"/>
                <w:lang w:val="en-GB"/>
              </w:rPr>
              <w:t>Annexes 1, 2</w:t>
            </w:r>
            <w:r w:rsidR="00522CCA">
              <w:rPr>
                <w:rFonts w:asciiTheme="majorBidi" w:hAnsiTheme="majorBidi" w:cstheme="majorBidi"/>
                <w:b/>
                <w:bCs/>
                <w:sz w:val="22"/>
                <w:szCs w:val="22"/>
                <w:lang w:val="en-GB"/>
              </w:rPr>
              <w:t xml:space="preserve">, </w:t>
            </w:r>
            <w:r w:rsidR="00522CCA" w:rsidRPr="00522CCA">
              <w:rPr>
                <w:rFonts w:asciiTheme="majorBidi" w:hAnsiTheme="majorBidi" w:cstheme="majorBidi"/>
                <w:b/>
                <w:bCs/>
                <w:color w:val="003399"/>
                <w:sz w:val="22"/>
                <w:szCs w:val="22"/>
                <w:lang w:val="en-GB"/>
              </w:rPr>
              <w:t>3</w:t>
            </w:r>
            <w:r w:rsidRPr="00522CCA">
              <w:rPr>
                <w:rFonts w:asciiTheme="majorBidi" w:hAnsiTheme="majorBidi" w:cstheme="majorBidi"/>
                <w:b/>
                <w:bCs/>
                <w:color w:val="003399"/>
                <w:sz w:val="22"/>
                <w:szCs w:val="22"/>
                <w:lang w:val="en-GB"/>
              </w:rPr>
              <w:t xml:space="preserve"> </w:t>
            </w:r>
            <w:r>
              <w:rPr>
                <w:rFonts w:asciiTheme="majorBidi" w:hAnsiTheme="majorBidi" w:cstheme="majorBidi"/>
                <w:b/>
                <w:bCs/>
                <w:sz w:val="22"/>
                <w:szCs w:val="22"/>
                <w:lang w:val="en-GB"/>
              </w:rPr>
              <w:t>and 6</w:t>
            </w:r>
          </w:p>
        </w:tc>
        <w:tc>
          <w:tcPr>
            <w:tcW w:w="5122" w:type="dxa"/>
          </w:tcPr>
          <w:p w14:paraId="73D0F416" w14:textId="3547D5A0" w:rsidR="000A19D6" w:rsidRPr="00AC3675" w:rsidRDefault="00E50307" w:rsidP="000A19D6">
            <w:pPr>
              <w:autoSpaceDE w:val="0"/>
              <w:autoSpaceDN w:val="0"/>
              <w:adjustRightInd w:val="0"/>
              <w:rPr>
                <w:rFonts w:asciiTheme="majorBidi" w:hAnsiTheme="majorBidi" w:cstheme="majorBidi"/>
                <w:b/>
                <w:bCs/>
                <w:sz w:val="22"/>
                <w:szCs w:val="22"/>
                <w:lang w:val="en-GB"/>
              </w:rPr>
            </w:pPr>
            <w:r>
              <w:rPr>
                <w:rFonts w:asciiTheme="majorBidi" w:hAnsiTheme="majorBidi" w:cstheme="majorBidi"/>
                <w:b/>
                <w:bCs/>
                <w:sz w:val="22"/>
                <w:szCs w:val="22"/>
                <w:lang w:val="en-GB"/>
              </w:rPr>
              <w:t>S</w:t>
            </w:r>
            <w:r w:rsidR="000A19D6" w:rsidRPr="00AC3675">
              <w:rPr>
                <w:rFonts w:asciiTheme="majorBidi" w:hAnsiTheme="majorBidi" w:cstheme="majorBidi"/>
                <w:b/>
                <w:bCs/>
                <w:sz w:val="22"/>
                <w:szCs w:val="22"/>
                <w:lang w:val="en-GB"/>
              </w:rPr>
              <w:t>hould Annexes such as Annex 1, 2, 3 and 6 be placed on the organization's letterhead</w:t>
            </w:r>
          </w:p>
          <w:p w14:paraId="179D46D7" w14:textId="77777777" w:rsidR="000A19D6" w:rsidRPr="00AC3675" w:rsidRDefault="000A19D6" w:rsidP="00AC3675">
            <w:pPr>
              <w:autoSpaceDE w:val="0"/>
              <w:autoSpaceDN w:val="0"/>
              <w:adjustRightInd w:val="0"/>
              <w:rPr>
                <w:rFonts w:asciiTheme="majorBidi" w:hAnsiTheme="majorBidi" w:cstheme="majorBidi"/>
                <w:b/>
                <w:bCs/>
                <w:sz w:val="22"/>
                <w:szCs w:val="22"/>
                <w:lang w:val="en-GB"/>
              </w:rPr>
            </w:pPr>
          </w:p>
        </w:tc>
        <w:tc>
          <w:tcPr>
            <w:tcW w:w="3595" w:type="dxa"/>
          </w:tcPr>
          <w:p w14:paraId="07B36C9E" w14:textId="7DE4F495" w:rsidR="000A19D6" w:rsidRPr="00DD68D7" w:rsidRDefault="00800677" w:rsidP="009B5A92">
            <w:pPr>
              <w:autoSpaceDE w:val="0"/>
              <w:autoSpaceDN w:val="0"/>
              <w:adjustRightInd w:val="0"/>
              <w:spacing w:after="60"/>
              <w:rPr>
                <w:rFonts w:asciiTheme="majorBidi" w:hAnsiTheme="majorBidi" w:cstheme="majorBidi"/>
                <w:b/>
                <w:bCs/>
                <w:sz w:val="22"/>
                <w:szCs w:val="22"/>
                <w:lang w:val="en-GB"/>
              </w:rPr>
            </w:pPr>
            <w:r w:rsidRPr="00DD68D7">
              <w:rPr>
                <w:rFonts w:asciiTheme="majorBidi" w:hAnsiTheme="majorBidi" w:cstheme="majorBidi"/>
                <w:b/>
                <w:bCs/>
                <w:sz w:val="22"/>
                <w:szCs w:val="22"/>
                <w:lang w:val="en-GB"/>
              </w:rPr>
              <w:t>No need to include the organization's letterhead in Annexes 1, 2</w:t>
            </w:r>
            <w:r w:rsidR="00522CCA" w:rsidRPr="00DD68D7">
              <w:rPr>
                <w:rFonts w:asciiTheme="majorBidi" w:hAnsiTheme="majorBidi" w:cstheme="majorBidi"/>
                <w:b/>
                <w:bCs/>
                <w:sz w:val="22"/>
                <w:szCs w:val="22"/>
                <w:lang w:val="en-GB"/>
              </w:rPr>
              <w:t>, 3</w:t>
            </w:r>
            <w:r w:rsidRPr="00DD68D7">
              <w:rPr>
                <w:rFonts w:asciiTheme="majorBidi" w:hAnsiTheme="majorBidi" w:cstheme="majorBidi"/>
                <w:b/>
                <w:bCs/>
                <w:sz w:val="22"/>
                <w:szCs w:val="22"/>
                <w:lang w:val="en-GB"/>
              </w:rPr>
              <w:t xml:space="preserve"> and 6. </w:t>
            </w:r>
            <w:r w:rsidR="00ED1E32" w:rsidRPr="00DD68D7">
              <w:rPr>
                <w:rFonts w:asciiTheme="majorBidi" w:hAnsiTheme="majorBidi" w:cstheme="majorBidi"/>
                <w:b/>
                <w:bCs/>
                <w:sz w:val="22"/>
                <w:szCs w:val="22"/>
                <w:lang w:val="en-GB"/>
              </w:rPr>
              <w:t>It needs to be completed signed and stamped.</w:t>
            </w:r>
          </w:p>
        </w:tc>
      </w:tr>
      <w:tr w:rsidR="000A19D6" w:rsidRPr="002B1728" w14:paraId="3F9CE138" w14:textId="77777777" w:rsidTr="006A597D">
        <w:trPr>
          <w:trHeight w:val="503"/>
        </w:trPr>
        <w:tc>
          <w:tcPr>
            <w:tcW w:w="1080" w:type="dxa"/>
          </w:tcPr>
          <w:p w14:paraId="06498E37" w14:textId="06ABC326" w:rsidR="000A19D6" w:rsidRPr="00420727" w:rsidRDefault="000A19D6" w:rsidP="00420727">
            <w:pPr>
              <w:pStyle w:val="ListParagraph"/>
              <w:numPr>
                <w:ilvl w:val="0"/>
                <w:numId w:val="7"/>
              </w:numPr>
              <w:autoSpaceDE w:val="0"/>
              <w:autoSpaceDN w:val="0"/>
              <w:adjustRightInd w:val="0"/>
              <w:rPr>
                <w:rFonts w:asciiTheme="majorBidi" w:hAnsiTheme="majorBidi" w:cstheme="majorBidi"/>
                <w:b/>
                <w:bCs/>
                <w:lang w:val="en-GB"/>
              </w:rPr>
            </w:pPr>
          </w:p>
        </w:tc>
        <w:tc>
          <w:tcPr>
            <w:tcW w:w="1543" w:type="dxa"/>
          </w:tcPr>
          <w:p w14:paraId="4EE19072" w14:textId="77777777" w:rsidR="000A19D6" w:rsidRPr="006A597D" w:rsidRDefault="000A19D6" w:rsidP="007E52D1">
            <w:pPr>
              <w:autoSpaceDE w:val="0"/>
              <w:autoSpaceDN w:val="0"/>
              <w:adjustRightInd w:val="0"/>
              <w:rPr>
                <w:rFonts w:asciiTheme="majorBidi" w:hAnsiTheme="majorBidi" w:cstheme="majorBidi"/>
                <w:b/>
                <w:bCs/>
                <w:sz w:val="22"/>
                <w:szCs w:val="22"/>
                <w:lang w:val="en-GB"/>
              </w:rPr>
            </w:pPr>
          </w:p>
        </w:tc>
        <w:tc>
          <w:tcPr>
            <w:tcW w:w="5122" w:type="dxa"/>
          </w:tcPr>
          <w:p w14:paraId="0078EC80" w14:textId="79616072" w:rsidR="000A19D6" w:rsidRPr="00AC3675" w:rsidRDefault="00E50307" w:rsidP="000A19D6">
            <w:pPr>
              <w:autoSpaceDE w:val="0"/>
              <w:autoSpaceDN w:val="0"/>
              <w:adjustRightInd w:val="0"/>
              <w:rPr>
                <w:rFonts w:asciiTheme="majorBidi" w:hAnsiTheme="majorBidi" w:cstheme="majorBidi"/>
                <w:b/>
                <w:bCs/>
                <w:sz w:val="22"/>
                <w:szCs w:val="22"/>
                <w:lang w:val="en-GB"/>
              </w:rPr>
            </w:pPr>
            <w:r>
              <w:rPr>
                <w:rFonts w:asciiTheme="majorBidi" w:hAnsiTheme="majorBidi" w:cstheme="majorBidi"/>
                <w:b/>
                <w:bCs/>
                <w:sz w:val="22"/>
                <w:szCs w:val="22"/>
                <w:lang w:val="en-GB"/>
              </w:rPr>
              <w:t>A</w:t>
            </w:r>
            <w:r w:rsidR="000A19D6" w:rsidRPr="00AC3675">
              <w:rPr>
                <w:rFonts w:asciiTheme="majorBidi" w:hAnsiTheme="majorBidi" w:cstheme="majorBidi"/>
                <w:b/>
                <w:bCs/>
                <w:sz w:val="22"/>
                <w:szCs w:val="22"/>
                <w:lang w:val="en-GB"/>
              </w:rPr>
              <w:t>ny specific guidance concerning the allowability and applicability of overhead in the budget</w:t>
            </w:r>
          </w:p>
          <w:p w14:paraId="3E6F55A8" w14:textId="77777777" w:rsidR="000A19D6" w:rsidRPr="00AC3675" w:rsidRDefault="000A19D6" w:rsidP="00E50307">
            <w:pPr>
              <w:autoSpaceDE w:val="0"/>
              <w:autoSpaceDN w:val="0"/>
              <w:adjustRightInd w:val="0"/>
              <w:rPr>
                <w:rFonts w:asciiTheme="majorBidi" w:hAnsiTheme="majorBidi" w:cstheme="majorBidi"/>
                <w:b/>
                <w:bCs/>
                <w:sz w:val="22"/>
                <w:szCs w:val="22"/>
                <w:lang w:val="en-GB"/>
              </w:rPr>
            </w:pPr>
          </w:p>
        </w:tc>
        <w:tc>
          <w:tcPr>
            <w:tcW w:w="3595" w:type="dxa"/>
          </w:tcPr>
          <w:p w14:paraId="5035EB9E" w14:textId="1C9BA19F" w:rsidR="000A19D6" w:rsidRPr="006A597D" w:rsidRDefault="00ED1E32" w:rsidP="009B5A92">
            <w:pPr>
              <w:autoSpaceDE w:val="0"/>
              <w:autoSpaceDN w:val="0"/>
              <w:adjustRightInd w:val="0"/>
              <w:spacing w:after="6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This is a competitive process. Each supplier should submit its best offer for the required work. Noting that WHO will be </w:t>
            </w:r>
            <w:proofErr w:type="spellStart"/>
            <w:r w:rsidRPr="00DD68D7">
              <w:rPr>
                <w:rFonts w:asciiTheme="majorBidi" w:hAnsiTheme="majorBidi" w:cstheme="majorBidi"/>
                <w:b/>
                <w:bCs/>
                <w:sz w:val="22"/>
                <w:szCs w:val="22"/>
                <w:lang w:val="en-GB"/>
              </w:rPr>
              <w:t>selecing</w:t>
            </w:r>
            <w:proofErr w:type="spellEnd"/>
            <w:r w:rsidRPr="00DD68D7">
              <w:rPr>
                <w:rFonts w:asciiTheme="majorBidi" w:hAnsiTheme="majorBidi" w:cstheme="majorBidi"/>
                <w:b/>
                <w:bCs/>
                <w:sz w:val="22"/>
                <w:szCs w:val="22"/>
                <w:lang w:val="en-GB"/>
              </w:rPr>
              <w:t xml:space="preserve"> the best value for money based on the technical and financial evaluation </w:t>
            </w:r>
            <w:proofErr w:type="gramStart"/>
            <w:r w:rsidRPr="00DD68D7">
              <w:rPr>
                <w:rFonts w:asciiTheme="majorBidi" w:hAnsiTheme="majorBidi" w:cstheme="majorBidi"/>
                <w:b/>
                <w:bCs/>
                <w:sz w:val="22"/>
                <w:szCs w:val="22"/>
                <w:lang w:val="en-GB"/>
              </w:rPr>
              <w:t>criteria  described</w:t>
            </w:r>
            <w:proofErr w:type="gramEnd"/>
            <w:r w:rsidRPr="00DD68D7">
              <w:rPr>
                <w:rFonts w:asciiTheme="majorBidi" w:hAnsiTheme="majorBidi" w:cstheme="majorBidi"/>
                <w:b/>
                <w:bCs/>
                <w:sz w:val="22"/>
                <w:szCs w:val="22"/>
                <w:lang w:val="en-GB"/>
              </w:rPr>
              <w:t xml:space="preserve"> in section 5.4 of the RFP.</w:t>
            </w:r>
            <w:r w:rsidR="00AC3E2C" w:rsidRPr="00DD68D7">
              <w:rPr>
                <w:rFonts w:asciiTheme="majorBidi" w:hAnsiTheme="majorBidi" w:cstheme="majorBidi"/>
                <w:b/>
                <w:bCs/>
                <w:sz w:val="22"/>
                <w:szCs w:val="22"/>
                <w:lang w:val="en-GB"/>
              </w:rPr>
              <w:t xml:space="preserve"> </w:t>
            </w:r>
            <w:r w:rsidR="007C060C" w:rsidRPr="007C060C">
              <w:rPr>
                <w:rFonts w:asciiTheme="majorBidi" w:hAnsiTheme="majorBidi" w:cstheme="majorBidi"/>
                <w:b/>
                <w:bCs/>
                <w:sz w:val="22"/>
                <w:szCs w:val="22"/>
                <w:lang w:val="en-GB"/>
              </w:rPr>
              <w:t>Noting</w:t>
            </w:r>
            <w:r w:rsidR="00033752" w:rsidRPr="007C060C">
              <w:rPr>
                <w:rFonts w:asciiTheme="majorBidi" w:hAnsiTheme="majorBidi" w:cstheme="majorBidi"/>
                <w:b/>
                <w:bCs/>
                <w:sz w:val="22"/>
                <w:szCs w:val="22"/>
                <w:lang w:val="en-GB"/>
              </w:rPr>
              <w:t xml:space="preserve"> that WHO does not accept overheads (admin cost) more than 10%. </w:t>
            </w:r>
          </w:p>
        </w:tc>
      </w:tr>
      <w:tr w:rsidR="00E50307" w:rsidRPr="002B1728" w14:paraId="06CD5786" w14:textId="77777777" w:rsidTr="006A597D">
        <w:trPr>
          <w:trHeight w:val="503"/>
        </w:trPr>
        <w:tc>
          <w:tcPr>
            <w:tcW w:w="1080" w:type="dxa"/>
          </w:tcPr>
          <w:p w14:paraId="1403AB16" w14:textId="77777777" w:rsidR="00E50307" w:rsidRPr="00420727" w:rsidRDefault="00E50307" w:rsidP="00420727">
            <w:pPr>
              <w:pStyle w:val="ListParagraph"/>
              <w:numPr>
                <w:ilvl w:val="0"/>
                <w:numId w:val="7"/>
              </w:numPr>
              <w:autoSpaceDE w:val="0"/>
              <w:autoSpaceDN w:val="0"/>
              <w:adjustRightInd w:val="0"/>
              <w:rPr>
                <w:rFonts w:asciiTheme="majorBidi" w:hAnsiTheme="majorBidi" w:cstheme="majorBidi"/>
                <w:b/>
                <w:bCs/>
                <w:lang w:val="en-GB"/>
              </w:rPr>
            </w:pPr>
          </w:p>
        </w:tc>
        <w:tc>
          <w:tcPr>
            <w:tcW w:w="1543" w:type="dxa"/>
          </w:tcPr>
          <w:p w14:paraId="6BC73193" w14:textId="77777777" w:rsidR="00E50307" w:rsidRPr="006A597D" w:rsidRDefault="00E50307" w:rsidP="007E52D1">
            <w:pPr>
              <w:autoSpaceDE w:val="0"/>
              <w:autoSpaceDN w:val="0"/>
              <w:adjustRightInd w:val="0"/>
              <w:rPr>
                <w:rFonts w:asciiTheme="majorBidi" w:hAnsiTheme="majorBidi" w:cstheme="majorBidi"/>
                <w:b/>
                <w:bCs/>
                <w:sz w:val="22"/>
                <w:szCs w:val="22"/>
                <w:lang w:val="en-GB"/>
              </w:rPr>
            </w:pPr>
          </w:p>
        </w:tc>
        <w:tc>
          <w:tcPr>
            <w:tcW w:w="5122" w:type="dxa"/>
          </w:tcPr>
          <w:p w14:paraId="0EA367A8" w14:textId="0FAAC0B9" w:rsidR="00E50307" w:rsidRPr="00AC3675" w:rsidRDefault="00E50307" w:rsidP="00E50307">
            <w:pPr>
              <w:autoSpaceDE w:val="0"/>
              <w:autoSpaceDN w:val="0"/>
              <w:adjustRightInd w:val="0"/>
              <w:rPr>
                <w:rFonts w:asciiTheme="majorBidi" w:hAnsiTheme="majorBidi" w:cstheme="majorBidi"/>
                <w:b/>
                <w:bCs/>
                <w:sz w:val="22"/>
                <w:szCs w:val="22"/>
                <w:lang w:val="en-GB"/>
              </w:rPr>
            </w:pPr>
            <w:r>
              <w:rPr>
                <w:rFonts w:asciiTheme="majorBidi" w:hAnsiTheme="majorBidi" w:cstheme="majorBidi"/>
                <w:b/>
                <w:bCs/>
                <w:sz w:val="22"/>
                <w:szCs w:val="22"/>
                <w:lang w:val="en-GB"/>
              </w:rPr>
              <w:t>I</w:t>
            </w:r>
            <w:r w:rsidRPr="00AC3675">
              <w:rPr>
                <w:rFonts w:asciiTheme="majorBidi" w:hAnsiTheme="majorBidi" w:cstheme="majorBidi"/>
                <w:b/>
                <w:bCs/>
                <w:sz w:val="22"/>
                <w:szCs w:val="22"/>
                <w:lang w:val="en-GB"/>
              </w:rPr>
              <w:t>f the organization opts for a select number of days (no less than 10%), does the organization have any say in determining areas that the training may serve?</w:t>
            </w:r>
          </w:p>
          <w:p w14:paraId="53C5B249" w14:textId="77777777" w:rsidR="00E50307" w:rsidRDefault="00E50307" w:rsidP="000A19D6">
            <w:pPr>
              <w:autoSpaceDE w:val="0"/>
              <w:autoSpaceDN w:val="0"/>
              <w:adjustRightInd w:val="0"/>
              <w:rPr>
                <w:rFonts w:asciiTheme="majorBidi" w:hAnsiTheme="majorBidi" w:cstheme="majorBidi"/>
                <w:b/>
                <w:bCs/>
                <w:sz w:val="22"/>
                <w:szCs w:val="22"/>
                <w:lang w:val="en-GB"/>
              </w:rPr>
            </w:pPr>
          </w:p>
        </w:tc>
        <w:tc>
          <w:tcPr>
            <w:tcW w:w="3595" w:type="dxa"/>
          </w:tcPr>
          <w:p w14:paraId="62558B49" w14:textId="005596B4" w:rsidR="00E50307" w:rsidRDefault="00CB26A8" w:rsidP="009B5A92">
            <w:pPr>
              <w:autoSpaceDE w:val="0"/>
              <w:autoSpaceDN w:val="0"/>
              <w:adjustRightInd w:val="0"/>
              <w:spacing w:after="6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The organization will be stating in which areas these training will be provided. The technical evaluation is accounting for the capacity of the organization in providing training, especially in remote areas. </w:t>
            </w:r>
          </w:p>
        </w:tc>
      </w:tr>
      <w:tr w:rsidR="000A19D6" w:rsidRPr="002B1728" w14:paraId="1D886FF4" w14:textId="77777777" w:rsidTr="006A597D">
        <w:trPr>
          <w:trHeight w:val="503"/>
        </w:trPr>
        <w:tc>
          <w:tcPr>
            <w:tcW w:w="1080" w:type="dxa"/>
          </w:tcPr>
          <w:p w14:paraId="594CEBFE" w14:textId="70EB6FEA" w:rsidR="000A19D6" w:rsidRPr="00420727" w:rsidRDefault="000A19D6" w:rsidP="00420727">
            <w:pPr>
              <w:pStyle w:val="ListParagraph"/>
              <w:numPr>
                <w:ilvl w:val="0"/>
                <w:numId w:val="7"/>
              </w:numPr>
              <w:autoSpaceDE w:val="0"/>
              <w:autoSpaceDN w:val="0"/>
              <w:adjustRightInd w:val="0"/>
              <w:rPr>
                <w:rFonts w:asciiTheme="majorBidi" w:hAnsiTheme="majorBidi" w:cstheme="majorBidi"/>
                <w:b/>
                <w:bCs/>
                <w:lang w:val="en-GB"/>
              </w:rPr>
            </w:pPr>
          </w:p>
        </w:tc>
        <w:tc>
          <w:tcPr>
            <w:tcW w:w="1543" w:type="dxa"/>
          </w:tcPr>
          <w:p w14:paraId="770648A9" w14:textId="6D0863F2" w:rsidR="000A19D6" w:rsidRPr="006A597D" w:rsidRDefault="00420727" w:rsidP="007E52D1">
            <w:pPr>
              <w:autoSpaceDE w:val="0"/>
              <w:autoSpaceDN w:val="0"/>
              <w:adjustRightInd w:val="0"/>
              <w:rPr>
                <w:rFonts w:asciiTheme="majorBidi" w:hAnsiTheme="majorBidi" w:cstheme="majorBidi"/>
                <w:b/>
                <w:bCs/>
                <w:sz w:val="22"/>
                <w:szCs w:val="22"/>
                <w:lang w:val="en-GB"/>
              </w:rPr>
            </w:pPr>
            <w:r>
              <w:rPr>
                <w:rFonts w:asciiTheme="majorBidi" w:hAnsiTheme="majorBidi" w:cstheme="majorBidi"/>
                <w:b/>
                <w:bCs/>
                <w:sz w:val="22"/>
                <w:szCs w:val="22"/>
                <w:lang w:val="en-GB"/>
              </w:rPr>
              <w:t>Annex 4</w:t>
            </w:r>
          </w:p>
        </w:tc>
        <w:tc>
          <w:tcPr>
            <w:tcW w:w="5122" w:type="dxa"/>
          </w:tcPr>
          <w:p w14:paraId="163B9E50" w14:textId="2EF1D44A" w:rsidR="000A19D6" w:rsidRPr="00AC3675" w:rsidRDefault="00E50307" w:rsidP="000A19D6">
            <w:pPr>
              <w:autoSpaceDE w:val="0"/>
              <w:autoSpaceDN w:val="0"/>
              <w:adjustRightInd w:val="0"/>
              <w:rPr>
                <w:rFonts w:asciiTheme="majorBidi" w:hAnsiTheme="majorBidi" w:cstheme="majorBidi"/>
                <w:b/>
                <w:bCs/>
                <w:sz w:val="22"/>
                <w:szCs w:val="22"/>
                <w:lang w:val="en-GB"/>
              </w:rPr>
            </w:pPr>
            <w:r>
              <w:rPr>
                <w:rFonts w:asciiTheme="majorBidi" w:hAnsiTheme="majorBidi" w:cstheme="majorBidi"/>
                <w:b/>
                <w:bCs/>
                <w:sz w:val="22"/>
                <w:szCs w:val="22"/>
                <w:lang w:val="en-GB"/>
              </w:rPr>
              <w:t>I</w:t>
            </w:r>
            <w:r w:rsidR="000A19D6" w:rsidRPr="00AC3675">
              <w:rPr>
                <w:rFonts w:asciiTheme="majorBidi" w:hAnsiTheme="majorBidi" w:cstheme="majorBidi"/>
                <w:b/>
                <w:bCs/>
                <w:sz w:val="22"/>
                <w:szCs w:val="22"/>
                <w:lang w:val="en-GB"/>
              </w:rPr>
              <w:t>n Annex 4, if a university is applying, do you need information for questions 1.1.4 and 1.1.5 and 3.1.1</w:t>
            </w:r>
            <w:r>
              <w:rPr>
                <w:rFonts w:asciiTheme="majorBidi" w:hAnsiTheme="majorBidi" w:cstheme="majorBidi"/>
                <w:b/>
                <w:bCs/>
                <w:sz w:val="22"/>
                <w:szCs w:val="22"/>
                <w:lang w:val="en-GB"/>
              </w:rPr>
              <w:t xml:space="preserve"> </w:t>
            </w:r>
            <w:r w:rsidR="000A19D6" w:rsidRPr="00AC3675">
              <w:rPr>
                <w:rFonts w:asciiTheme="majorBidi" w:hAnsiTheme="majorBidi" w:cstheme="majorBidi"/>
                <w:b/>
                <w:bCs/>
                <w:sz w:val="22"/>
                <w:szCs w:val="22"/>
                <w:lang w:val="en-GB"/>
              </w:rPr>
              <w:t>for the entire university or just for the unit submitting the proposal who may manage the activity?</w:t>
            </w:r>
          </w:p>
          <w:p w14:paraId="471E6FFC" w14:textId="77777777" w:rsidR="000A19D6" w:rsidRPr="00AC3675" w:rsidRDefault="000A19D6" w:rsidP="000A19D6">
            <w:pPr>
              <w:autoSpaceDE w:val="0"/>
              <w:autoSpaceDN w:val="0"/>
              <w:adjustRightInd w:val="0"/>
              <w:rPr>
                <w:rFonts w:asciiTheme="majorBidi" w:hAnsiTheme="majorBidi" w:cstheme="majorBidi"/>
                <w:b/>
                <w:bCs/>
                <w:sz w:val="22"/>
                <w:szCs w:val="22"/>
                <w:lang w:val="en-GB"/>
              </w:rPr>
            </w:pPr>
          </w:p>
        </w:tc>
        <w:tc>
          <w:tcPr>
            <w:tcW w:w="3595" w:type="dxa"/>
          </w:tcPr>
          <w:p w14:paraId="75BAE24C" w14:textId="27FA65F7" w:rsidR="000A19D6" w:rsidRPr="006A597D" w:rsidRDefault="00420727" w:rsidP="009B5A92">
            <w:pPr>
              <w:autoSpaceDE w:val="0"/>
              <w:autoSpaceDN w:val="0"/>
              <w:adjustRightInd w:val="0"/>
              <w:spacing w:after="60"/>
              <w:rPr>
                <w:rFonts w:asciiTheme="majorBidi" w:hAnsiTheme="majorBidi" w:cstheme="majorBidi"/>
                <w:b/>
                <w:bCs/>
                <w:sz w:val="22"/>
                <w:szCs w:val="22"/>
                <w:lang w:val="en-GB"/>
              </w:rPr>
            </w:pPr>
            <w:r>
              <w:rPr>
                <w:rFonts w:asciiTheme="majorBidi" w:hAnsiTheme="majorBidi" w:cstheme="majorBidi"/>
                <w:b/>
                <w:bCs/>
                <w:sz w:val="22"/>
                <w:szCs w:val="22"/>
                <w:lang w:val="en-GB"/>
              </w:rPr>
              <w:t>Information is needed for the whole Entity</w:t>
            </w:r>
            <w:r w:rsidR="00E50307">
              <w:rPr>
                <w:rFonts w:asciiTheme="majorBidi" w:hAnsiTheme="majorBidi" w:cstheme="majorBidi"/>
                <w:b/>
                <w:bCs/>
                <w:sz w:val="22"/>
                <w:szCs w:val="22"/>
                <w:lang w:val="en-GB"/>
              </w:rPr>
              <w:t xml:space="preserve"> that is registered in the UNGM</w:t>
            </w:r>
            <w:r>
              <w:rPr>
                <w:rFonts w:asciiTheme="majorBidi" w:hAnsiTheme="majorBidi" w:cstheme="majorBidi"/>
                <w:b/>
                <w:bCs/>
                <w:sz w:val="22"/>
                <w:szCs w:val="22"/>
                <w:lang w:val="en-GB"/>
              </w:rPr>
              <w:t xml:space="preserve">. </w:t>
            </w:r>
            <w:r w:rsidR="00E50307">
              <w:rPr>
                <w:rFonts w:asciiTheme="majorBidi" w:hAnsiTheme="majorBidi" w:cstheme="majorBidi"/>
                <w:b/>
                <w:bCs/>
                <w:sz w:val="22"/>
                <w:szCs w:val="22"/>
                <w:lang w:val="en-GB"/>
              </w:rPr>
              <w:t xml:space="preserve">In case the submission will be done by a sub-entity under the main supplier, then the documents for both entities (the main and the sub-entity) should be provided, as indicated in section 4.5 of Annex 4 in the RFP. </w:t>
            </w:r>
          </w:p>
        </w:tc>
      </w:tr>
      <w:tr w:rsidR="000A19D6" w:rsidRPr="002B1728" w14:paraId="2754C401" w14:textId="77777777" w:rsidTr="006A597D">
        <w:trPr>
          <w:trHeight w:val="503"/>
        </w:trPr>
        <w:tc>
          <w:tcPr>
            <w:tcW w:w="1080" w:type="dxa"/>
          </w:tcPr>
          <w:p w14:paraId="66C03C5E" w14:textId="653142C1" w:rsidR="000A19D6" w:rsidRPr="00420727" w:rsidRDefault="000A19D6" w:rsidP="00420727">
            <w:pPr>
              <w:pStyle w:val="ListParagraph"/>
              <w:numPr>
                <w:ilvl w:val="0"/>
                <w:numId w:val="7"/>
              </w:numPr>
              <w:autoSpaceDE w:val="0"/>
              <w:autoSpaceDN w:val="0"/>
              <w:adjustRightInd w:val="0"/>
              <w:rPr>
                <w:rFonts w:asciiTheme="majorBidi" w:hAnsiTheme="majorBidi" w:cstheme="majorBidi"/>
                <w:b/>
                <w:bCs/>
                <w:lang w:val="en-GB"/>
              </w:rPr>
            </w:pPr>
          </w:p>
        </w:tc>
        <w:tc>
          <w:tcPr>
            <w:tcW w:w="1543" w:type="dxa"/>
          </w:tcPr>
          <w:p w14:paraId="77D8CF77" w14:textId="75EF2323" w:rsidR="000A19D6" w:rsidRPr="006A597D" w:rsidRDefault="00420727" w:rsidP="007E52D1">
            <w:pPr>
              <w:autoSpaceDE w:val="0"/>
              <w:autoSpaceDN w:val="0"/>
              <w:adjustRightInd w:val="0"/>
              <w:rPr>
                <w:rFonts w:asciiTheme="majorBidi" w:hAnsiTheme="majorBidi" w:cstheme="majorBidi"/>
                <w:b/>
                <w:bCs/>
                <w:sz w:val="22"/>
                <w:szCs w:val="22"/>
                <w:lang w:val="en-GB"/>
              </w:rPr>
            </w:pPr>
            <w:r>
              <w:rPr>
                <w:rFonts w:asciiTheme="majorBidi" w:hAnsiTheme="majorBidi" w:cstheme="majorBidi"/>
                <w:b/>
                <w:bCs/>
                <w:sz w:val="22"/>
                <w:szCs w:val="22"/>
                <w:lang w:val="en-GB"/>
              </w:rPr>
              <w:t>Annex 4</w:t>
            </w:r>
          </w:p>
        </w:tc>
        <w:tc>
          <w:tcPr>
            <w:tcW w:w="5122" w:type="dxa"/>
          </w:tcPr>
          <w:p w14:paraId="79F022F7" w14:textId="77777777" w:rsidR="000A19D6" w:rsidRPr="00AC3675" w:rsidRDefault="000A19D6" w:rsidP="000A19D6">
            <w:pPr>
              <w:autoSpaceDE w:val="0"/>
              <w:autoSpaceDN w:val="0"/>
              <w:adjustRightInd w:val="0"/>
              <w:rPr>
                <w:rFonts w:asciiTheme="majorBidi" w:hAnsiTheme="majorBidi" w:cstheme="majorBidi"/>
                <w:b/>
                <w:bCs/>
                <w:sz w:val="22"/>
                <w:szCs w:val="22"/>
                <w:lang w:val="en-GB"/>
              </w:rPr>
            </w:pPr>
            <w:r w:rsidRPr="00AC3675">
              <w:rPr>
                <w:rFonts w:asciiTheme="majorBidi" w:hAnsiTheme="majorBidi" w:cstheme="majorBidi"/>
                <w:b/>
                <w:bCs/>
                <w:sz w:val="22"/>
                <w:szCs w:val="22"/>
                <w:lang w:val="en-GB"/>
              </w:rPr>
              <w:t>in Annex 4, do you need the audited financial statements for the past three years? if yes, should they go with the technical envelope as part of Annex 4, or be part of the financial envelope?</w:t>
            </w:r>
          </w:p>
          <w:p w14:paraId="539C08F5" w14:textId="77777777" w:rsidR="000A19D6" w:rsidRPr="00AC3675" w:rsidRDefault="000A19D6" w:rsidP="000A19D6">
            <w:pPr>
              <w:autoSpaceDE w:val="0"/>
              <w:autoSpaceDN w:val="0"/>
              <w:adjustRightInd w:val="0"/>
              <w:rPr>
                <w:rFonts w:asciiTheme="majorBidi" w:hAnsiTheme="majorBidi" w:cstheme="majorBidi"/>
                <w:b/>
                <w:bCs/>
                <w:sz w:val="22"/>
                <w:szCs w:val="22"/>
                <w:lang w:val="en-GB"/>
              </w:rPr>
            </w:pPr>
          </w:p>
        </w:tc>
        <w:tc>
          <w:tcPr>
            <w:tcW w:w="3595" w:type="dxa"/>
          </w:tcPr>
          <w:p w14:paraId="24107B3E" w14:textId="78F9DBE0" w:rsidR="000A19D6" w:rsidRPr="006A597D" w:rsidRDefault="00420727" w:rsidP="009B5A92">
            <w:pPr>
              <w:autoSpaceDE w:val="0"/>
              <w:autoSpaceDN w:val="0"/>
              <w:adjustRightInd w:val="0"/>
              <w:spacing w:after="60"/>
              <w:rPr>
                <w:rFonts w:asciiTheme="majorBidi" w:hAnsiTheme="majorBidi" w:cstheme="majorBidi"/>
                <w:b/>
                <w:bCs/>
                <w:sz w:val="22"/>
                <w:szCs w:val="22"/>
                <w:lang w:val="en-GB"/>
              </w:rPr>
            </w:pPr>
            <w:r>
              <w:rPr>
                <w:rFonts w:asciiTheme="majorBidi" w:hAnsiTheme="majorBidi" w:cstheme="majorBidi"/>
                <w:b/>
                <w:bCs/>
                <w:sz w:val="22"/>
                <w:szCs w:val="22"/>
                <w:lang w:val="en-GB"/>
              </w:rPr>
              <w:t xml:space="preserve">The </w:t>
            </w:r>
            <w:r w:rsidRPr="00AC3675">
              <w:rPr>
                <w:rFonts w:asciiTheme="majorBidi" w:hAnsiTheme="majorBidi" w:cstheme="majorBidi"/>
                <w:b/>
                <w:bCs/>
                <w:sz w:val="22"/>
                <w:szCs w:val="22"/>
                <w:lang w:val="en-GB"/>
              </w:rPr>
              <w:t xml:space="preserve">audited financial statements </w:t>
            </w:r>
            <w:r>
              <w:rPr>
                <w:rFonts w:asciiTheme="majorBidi" w:hAnsiTheme="majorBidi" w:cstheme="majorBidi"/>
                <w:b/>
                <w:bCs/>
                <w:sz w:val="22"/>
                <w:szCs w:val="22"/>
                <w:lang w:val="en-GB"/>
              </w:rPr>
              <w:t xml:space="preserve">are needed </w:t>
            </w:r>
            <w:r w:rsidRPr="00AC3675">
              <w:rPr>
                <w:rFonts w:asciiTheme="majorBidi" w:hAnsiTheme="majorBidi" w:cstheme="majorBidi"/>
                <w:b/>
                <w:bCs/>
                <w:sz w:val="22"/>
                <w:szCs w:val="22"/>
                <w:lang w:val="en-GB"/>
              </w:rPr>
              <w:t>for the past three years</w:t>
            </w:r>
            <w:r w:rsidR="00BD6A96">
              <w:rPr>
                <w:rFonts w:asciiTheme="majorBidi" w:hAnsiTheme="majorBidi" w:cstheme="majorBidi"/>
                <w:b/>
                <w:bCs/>
                <w:sz w:val="22"/>
                <w:szCs w:val="22"/>
                <w:lang w:val="en-GB"/>
              </w:rPr>
              <w:t>, as indicated in Annex 4</w:t>
            </w:r>
            <w:r>
              <w:rPr>
                <w:rFonts w:asciiTheme="majorBidi" w:hAnsiTheme="majorBidi" w:cstheme="majorBidi"/>
                <w:b/>
                <w:bCs/>
                <w:sz w:val="22"/>
                <w:szCs w:val="22"/>
                <w:lang w:val="en-GB"/>
              </w:rPr>
              <w:t xml:space="preserve">. These documents should be part of the technical envelope. </w:t>
            </w:r>
          </w:p>
        </w:tc>
      </w:tr>
      <w:tr w:rsidR="009B5A92" w:rsidRPr="002B1728" w14:paraId="7D8E8EAE" w14:textId="77777777" w:rsidTr="006A597D">
        <w:trPr>
          <w:trHeight w:val="503"/>
        </w:trPr>
        <w:tc>
          <w:tcPr>
            <w:tcW w:w="1080" w:type="dxa"/>
          </w:tcPr>
          <w:p w14:paraId="40202C1F" w14:textId="77777777" w:rsidR="009B5A92" w:rsidRPr="00420727" w:rsidRDefault="009B5A92" w:rsidP="00420727">
            <w:pPr>
              <w:pStyle w:val="ListParagraph"/>
              <w:numPr>
                <w:ilvl w:val="0"/>
                <w:numId w:val="7"/>
              </w:numPr>
              <w:autoSpaceDE w:val="0"/>
              <w:autoSpaceDN w:val="0"/>
              <w:adjustRightInd w:val="0"/>
              <w:rPr>
                <w:rFonts w:asciiTheme="majorBidi" w:hAnsiTheme="majorBidi" w:cstheme="majorBidi"/>
                <w:b/>
                <w:bCs/>
                <w:lang w:val="en-GB"/>
              </w:rPr>
            </w:pPr>
          </w:p>
        </w:tc>
        <w:tc>
          <w:tcPr>
            <w:tcW w:w="1543" w:type="dxa"/>
          </w:tcPr>
          <w:p w14:paraId="2D496D9D" w14:textId="77777777" w:rsidR="009B5A92" w:rsidRDefault="009B5A92" w:rsidP="007E52D1">
            <w:pPr>
              <w:autoSpaceDE w:val="0"/>
              <w:autoSpaceDN w:val="0"/>
              <w:adjustRightInd w:val="0"/>
              <w:rPr>
                <w:rFonts w:asciiTheme="majorBidi" w:hAnsiTheme="majorBidi" w:cstheme="majorBidi"/>
                <w:b/>
                <w:bCs/>
                <w:sz w:val="22"/>
                <w:szCs w:val="22"/>
                <w:lang w:val="en-GB"/>
              </w:rPr>
            </w:pPr>
          </w:p>
        </w:tc>
        <w:tc>
          <w:tcPr>
            <w:tcW w:w="5122" w:type="dxa"/>
          </w:tcPr>
          <w:p w14:paraId="74FEFD65" w14:textId="5F85ABF2" w:rsidR="009B5A92" w:rsidRPr="00AC3675" w:rsidRDefault="009B5A92" w:rsidP="000A19D6">
            <w:pPr>
              <w:autoSpaceDE w:val="0"/>
              <w:autoSpaceDN w:val="0"/>
              <w:adjustRightInd w:val="0"/>
              <w:rPr>
                <w:rFonts w:asciiTheme="majorBidi" w:hAnsiTheme="majorBidi" w:cstheme="majorBidi"/>
                <w:b/>
                <w:bCs/>
                <w:sz w:val="22"/>
                <w:szCs w:val="22"/>
                <w:lang w:val="en-GB"/>
              </w:rPr>
            </w:pPr>
            <w:r>
              <w:rPr>
                <w:rFonts w:asciiTheme="majorBidi" w:hAnsiTheme="majorBidi" w:cstheme="majorBidi"/>
                <w:b/>
                <w:bCs/>
                <w:sz w:val="22"/>
                <w:szCs w:val="22"/>
                <w:lang w:val="en-GB"/>
              </w:rPr>
              <w:t>Please note that we are certified by AHA</w:t>
            </w:r>
            <w:r w:rsidRPr="00AC3E2C">
              <w:rPr>
                <w:rFonts w:asciiTheme="majorBidi" w:hAnsiTheme="majorBidi" w:cstheme="majorBidi"/>
                <w:b/>
                <w:bCs/>
                <w:sz w:val="22"/>
                <w:szCs w:val="22"/>
                <w:lang w:val="en-GB"/>
              </w:rPr>
              <w:t xml:space="preserve"> international </w:t>
            </w:r>
            <w:proofErr w:type="spellStart"/>
            <w:proofErr w:type="gramStart"/>
            <w:r w:rsidRPr="00AC3E2C">
              <w:rPr>
                <w:rFonts w:asciiTheme="majorBidi" w:hAnsiTheme="majorBidi" w:cstheme="majorBidi"/>
                <w:b/>
                <w:bCs/>
                <w:sz w:val="22"/>
                <w:szCs w:val="22"/>
                <w:lang w:val="en-GB"/>
              </w:rPr>
              <w:t>center</w:t>
            </w:r>
            <w:proofErr w:type="spellEnd"/>
            <w:r w:rsidRPr="00AC3E2C">
              <w:rPr>
                <w:rFonts w:asciiTheme="majorBidi" w:hAnsiTheme="majorBidi" w:cstheme="majorBidi"/>
                <w:b/>
                <w:bCs/>
                <w:sz w:val="22"/>
                <w:szCs w:val="22"/>
                <w:lang w:val="en-GB"/>
              </w:rPr>
              <w:t>, but</w:t>
            </w:r>
            <w:proofErr w:type="gramEnd"/>
            <w:r w:rsidRPr="00AC3E2C">
              <w:rPr>
                <w:rFonts w:asciiTheme="majorBidi" w:hAnsiTheme="majorBidi" w:cstheme="majorBidi"/>
                <w:b/>
                <w:bCs/>
                <w:sz w:val="22"/>
                <w:szCs w:val="22"/>
                <w:lang w:val="en-GB"/>
              </w:rPr>
              <w:t xml:space="preserve"> does not have a MOPH certification.</w:t>
            </w:r>
            <w:r>
              <w:rPr>
                <w:rFonts w:asciiTheme="majorBidi" w:hAnsiTheme="majorBidi" w:cstheme="majorBidi"/>
                <w:b/>
                <w:bCs/>
                <w:sz w:val="22"/>
                <w:szCs w:val="22"/>
                <w:lang w:val="en-GB"/>
              </w:rPr>
              <w:t xml:space="preserve"> Please advise if this is sufficient.</w:t>
            </w:r>
          </w:p>
        </w:tc>
        <w:tc>
          <w:tcPr>
            <w:tcW w:w="3595" w:type="dxa"/>
          </w:tcPr>
          <w:p w14:paraId="754BF1F7" w14:textId="5B809161" w:rsidR="009B5A92" w:rsidRPr="00DD68D7" w:rsidRDefault="009B5A92" w:rsidP="009B5A92">
            <w:pPr>
              <w:autoSpaceDE w:val="0"/>
              <w:autoSpaceDN w:val="0"/>
              <w:adjustRightInd w:val="0"/>
              <w:spacing w:after="60"/>
              <w:rPr>
                <w:rFonts w:asciiTheme="majorBidi" w:hAnsiTheme="majorBidi" w:cstheme="majorBidi"/>
                <w:b/>
                <w:bCs/>
                <w:sz w:val="22"/>
                <w:szCs w:val="22"/>
                <w:lang w:val="en-GB"/>
              </w:rPr>
            </w:pPr>
            <w:r w:rsidRPr="00DD68D7">
              <w:rPr>
                <w:rFonts w:asciiTheme="majorBidi" w:hAnsiTheme="majorBidi" w:cstheme="majorBidi"/>
                <w:b/>
                <w:bCs/>
                <w:sz w:val="22"/>
                <w:szCs w:val="22"/>
                <w:lang w:val="en-GB"/>
              </w:rPr>
              <w:t>MOPH acknowledged that AHA certification is accounted to be equivalent to MOPH certification</w:t>
            </w:r>
          </w:p>
        </w:tc>
      </w:tr>
    </w:tbl>
    <w:p w14:paraId="207741A5" w14:textId="15B63F98" w:rsidR="00595C37" w:rsidRDefault="00253761" w:rsidP="007E52D1"/>
    <w:p w14:paraId="47620067" w14:textId="77777777" w:rsidR="009B5A92" w:rsidRPr="009B5A92" w:rsidRDefault="009B5A92" w:rsidP="009B5A92">
      <w:pPr>
        <w:jc w:val="center"/>
        <w:rPr>
          <w:b/>
          <w:bCs/>
          <w:sz w:val="28"/>
          <w:szCs w:val="28"/>
        </w:rPr>
      </w:pPr>
      <w:r w:rsidRPr="009B5A92">
        <w:rPr>
          <w:b/>
          <w:bCs/>
          <w:sz w:val="28"/>
          <w:szCs w:val="28"/>
        </w:rPr>
        <w:lastRenderedPageBreak/>
        <w:t>Answers provided to the bidders’ queries during the online</w:t>
      </w:r>
    </w:p>
    <w:p w14:paraId="7445EE7D" w14:textId="45116524" w:rsidR="009B5A92" w:rsidRPr="009B5A92" w:rsidRDefault="009B5A92" w:rsidP="009B5A92">
      <w:pPr>
        <w:jc w:val="center"/>
        <w:rPr>
          <w:b/>
          <w:bCs/>
          <w:sz w:val="28"/>
          <w:szCs w:val="28"/>
        </w:rPr>
      </w:pPr>
      <w:r w:rsidRPr="009B5A92">
        <w:rPr>
          <w:b/>
          <w:bCs/>
          <w:sz w:val="28"/>
          <w:szCs w:val="28"/>
        </w:rPr>
        <w:t>Q&amp;A session took place on 2 Dec 2021</w:t>
      </w:r>
    </w:p>
    <w:p w14:paraId="06502E82" w14:textId="4D14D438" w:rsidR="009B5A92" w:rsidRDefault="009B5A92" w:rsidP="007E52D1"/>
    <w:tbl>
      <w:tblPr>
        <w:tblStyle w:val="TableGrid"/>
        <w:tblW w:w="11340" w:type="dxa"/>
        <w:tblInd w:w="-635" w:type="dxa"/>
        <w:tblLayout w:type="fixed"/>
        <w:tblLook w:val="04A0" w:firstRow="1" w:lastRow="0" w:firstColumn="1" w:lastColumn="0" w:noHBand="0" w:noVBand="1"/>
      </w:tblPr>
      <w:tblGrid>
        <w:gridCol w:w="1080"/>
        <w:gridCol w:w="1543"/>
        <w:gridCol w:w="5122"/>
        <w:gridCol w:w="3595"/>
      </w:tblGrid>
      <w:tr w:rsidR="009B5A92" w:rsidRPr="00CB26A8" w14:paraId="4A294280" w14:textId="77777777" w:rsidTr="002F282D">
        <w:trPr>
          <w:trHeight w:val="503"/>
        </w:trPr>
        <w:tc>
          <w:tcPr>
            <w:tcW w:w="1080" w:type="dxa"/>
          </w:tcPr>
          <w:p w14:paraId="4BC1E117"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67E50C7D"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r w:rsidRPr="00DD68D7">
              <w:rPr>
                <w:rFonts w:asciiTheme="majorBidi" w:hAnsiTheme="majorBidi" w:cstheme="majorBidi"/>
                <w:b/>
                <w:bCs/>
                <w:sz w:val="22"/>
                <w:szCs w:val="22"/>
                <w:lang w:val="en-GB"/>
              </w:rPr>
              <w:t>Appendix 2</w:t>
            </w:r>
          </w:p>
        </w:tc>
        <w:tc>
          <w:tcPr>
            <w:tcW w:w="5122" w:type="dxa"/>
          </w:tcPr>
          <w:p w14:paraId="591D0F25"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The country suffers from political and health </w:t>
            </w:r>
            <w:proofErr w:type="spellStart"/>
            <w:r w:rsidRPr="00DD68D7">
              <w:rPr>
                <w:rFonts w:asciiTheme="majorBidi" w:hAnsiTheme="majorBidi" w:cstheme="majorBidi"/>
                <w:b/>
                <w:bCs/>
                <w:sz w:val="22"/>
                <w:szCs w:val="22"/>
                <w:lang w:val="en-GB"/>
              </w:rPr>
              <w:t>unstability</w:t>
            </w:r>
            <w:proofErr w:type="spellEnd"/>
            <w:r w:rsidRPr="00DD68D7">
              <w:rPr>
                <w:rFonts w:asciiTheme="majorBidi" w:hAnsiTheme="majorBidi" w:cstheme="majorBidi"/>
                <w:b/>
                <w:bCs/>
                <w:sz w:val="22"/>
                <w:szCs w:val="22"/>
                <w:lang w:val="en-GB"/>
              </w:rPr>
              <w:t>, with many of the certified trainers leaving the country. Certifying new trainers requires a specific number of supervised sessions. How to ensure quality?</w:t>
            </w:r>
          </w:p>
        </w:tc>
        <w:tc>
          <w:tcPr>
            <w:tcW w:w="3595" w:type="dxa"/>
          </w:tcPr>
          <w:p w14:paraId="4ADAE252" w14:textId="77777777" w:rsidR="009B5A92" w:rsidRPr="00DD68D7" w:rsidRDefault="009B5A92" w:rsidP="007C060C">
            <w:pPr>
              <w:autoSpaceDE w:val="0"/>
              <w:autoSpaceDN w:val="0"/>
              <w:adjustRightInd w:val="0"/>
              <w:spacing w:after="120"/>
              <w:rPr>
                <w:rFonts w:asciiTheme="majorBidi" w:hAnsiTheme="majorBidi" w:cstheme="majorBidi"/>
                <w:b/>
                <w:bCs/>
                <w:sz w:val="22"/>
                <w:szCs w:val="22"/>
                <w:lang w:val="en-GB"/>
              </w:rPr>
            </w:pPr>
            <w:r w:rsidRPr="00DD68D7">
              <w:rPr>
                <w:rFonts w:asciiTheme="majorBidi" w:hAnsiTheme="majorBidi" w:cstheme="majorBidi"/>
                <w:b/>
                <w:bCs/>
                <w:sz w:val="22"/>
                <w:szCs w:val="22"/>
                <w:lang w:val="en-GB"/>
              </w:rPr>
              <w:t>The organization will provide its capacity for training using appendix 2, and acknowledge the risk of losing certified trainers with plans on how to replace these trainers</w:t>
            </w:r>
          </w:p>
        </w:tc>
      </w:tr>
      <w:tr w:rsidR="009B5A92" w14:paraId="75313BF9" w14:textId="77777777" w:rsidTr="002F282D">
        <w:trPr>
          <w:trHeight w:val="503"/>
        </w:trPr>
        <w:tc>
          <w:tcPr>
            <w:tcW w:w="1080" w:type="dxa"/>
          </w:tcPr>
          <w:p w14:paraId="2BE8F2C1"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22B5B02E"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p>
        </w:tc>
        <w:tc>
          <w:tcPr>
            <w:tcW w:w="5122" w:type="dxa"/>
          </w:tcPr>
          <w:p w14:paraId="2F3494ED"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r w:rsidRPr="00DD68D7">
              <w:rPr>
                <w:rFonts w:asciiTheme="majorBidi" w:hAnsiTheme="majorBidi" w:cstheme="majorBidi"/>
                <w:b/>
                <w:bCs/>
                <w:sz w:val="22"/>
                <w:szCs w:val="22"/>
                <w:lang w:val="en-GB"/>
              </w:rPr>
              <w:t>Will the selected organization receive an advance on the payment just after the contract signature to account for its start-up cost such as increasing the number of mannequins, printing the training material, etc.</w:t>
            </w:r>
          </w:p>
        </w:tc>
        <w:tc>
          <w:tcPr>
            <w:tcW w:w="3595" w:type="dxa"/>
          </w:tcPr>
          <w:p w14:paraId="0F421521" w14:textId="77777777" w:rsidR="009B5A92" w:rsidRPr="00DD68D7" w:rsidRDefault="009B5A92" w:rsidP="007C060C">
            <w:pPr>
              <w:autoSpaceDE w:val="0"/>
              <w:autoSpaceDN w:val="0"/>
              <w:adjustRightInd w:val="0"/>
              <w:spacing w:after="120"/>
              <w:rPr>
                <w:rFonts w:asciiTheme="majorBidi" w:hAnsiTheme="majorBidi" w:cstheme="majorBidi"/>
                <w:b/>
                <w:bCs/>
                <w:sz w:val="22"/>
                <w:szCs w:val="22"/>
                <w:lang w:val="en-GB"/>
              </w:rPr>
            </w:pPr>
            <w:r w:rsidRPr="00DD68D7">
              <w:rPr>
                <w:rFonts w:asciiTheme="majorBidi" w:hAnsiTheme="majorBidi" w:cstheme="majorBidi"/>
                <w:b/>
                <w:bCs/>
                <w:sz w:val="22"/>
                <w:szCs w:val="22"/>
                <w:lang w:val="en-GB"/>
              </w:rPr>
              <w:t>Advance payment can be processed upon signature of the agreement by the selected institution up to 50%, given that necessary justification is provided for this action.</w:t>
            </w:r>
          </w:p>
        </w:tc>
      </w:tr>
      <w:tr w:rsidR="009B5A92" w14:paraId="048E08B9" w14:textId="77777777" w:rsidTr="002F282D">
        <w:trPr>
          <w:trHeight w:val="503"/>
        </w:trPr>
        <w:tc>
          <w:tcPr>
            <w:tcW w:w="1080" w:type="dxa"/>
          </w:tcPr>
          <w:p w14:paraId="7CD6A701"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51D1D2C4"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p>
        </w:tc>
        <w:tc>
          <w:tcPr>
            <w:tcW w:w="5122" w:type="dxa"/>
          </w:tcPr>
          <w:p w14:paraId="798F775A" w14:textId="77777777" w:rsidR="009B5A92" w:rsidRPr="00DD68D7" w:rsidRDefault="009B5A92" w:rsidP="007C060C">
            <w:pPr>
              <w:autoSpaceDE w:val="0"/>
              <w:autoSpaceDN w:val="0"/>
              <w:adjustRightInd w:val="0"/>
              <w:spacing w:after="120"/>
              <w:rPr>
                <w:rFonts w:asciiTheme="majorBidi" w:hAnsiTheme="majorBidi" w:cstheme="majorBidi"/>
                <w:b/>
                <w:bCs/>
                <w:sz w:val="22"/>
                <w:szCs w:val="22"/>
                <w:lang w:val="en-GB"/>
              </w:rPr>
            </w:pPr>
            <w:r w:rsidRPr="00DD68D7">
              <w:rPr>
                <w:rFonts w:asciiTheme="majorBidi" w:hAnsiTheme="majorBidi" w:cstheme="majorBidi"/>
                <w:b/>
                <w:bCs/>
                <w:sz w:val="22"/>
                <w:szCs w:val="22"/>
                <w:lang w:val="en-GB"/>
              </w:rPr>
              <w:t>For the remote areas, the organization may select to account for overnight accommodation for the trainers. Under which line budget should this be accounted for?</w:t>
            </w:r>
          </w:p>
        </w:tc>
        <w:tc>
          <w:tcPr>
            <w:tcW w:w="3595" w:type="dxa"/>
          </w:tcPr>
          <w:p w14:paraId="0FE2A2D9" w14:textId="3BE3C341" w:rsidR="009B5A92" w:rsidRPr="00DD68D7" w:rsidRDefault="009B5A92" w:rsidP="007C060C">
            <w:pPr>
              <w:autoSpaceDE w:val="0"/>
              <w:autoSpaceDN w:val="0"/>
              <w:adjustRightInd w:val="0"/>
              <w:spacing w:after="12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This should be part of the </w:t>
            </w:r>
            <w:r w:rsidR="007C060C">
              <w:rPr>
                <w:rFonts w:asciiTheme="majorBidi" w:hAnsiTheme="majorBidi" w:cstheme="majorBidi"/>
                <w:b/>
                <w:bCs/>
                <w:sz w:val="22"/>
                <w:szCs w:val="22"/>
                <w:lang w:val="en-GB"/>
              </w:rPr>
              <w:t>transportation</w:t>
            </w:r>
            <w:r w:rsidRPr="00DD68D7">
              <w:rPr>
                <w:rFonts w:asciiTheme="majorBidi" w:hAnsiTheme="majorBidi" w:cstheme="majorBidi"/>
                <w:b/>
                <w:bCs/>
                <w:sz w:val="22"/>
                <w:szCs w:val="22"/>
                <w:lang w:val="en-GB"/>
              </w:rPr>
              <w:t xml:space="preserve"> </w:t>
            </w:r>
            <w:r w:rsidR="007C060C">
              <w:rPr>
                <w:rFonts w:asciiTheme="majorBidi" w:hAnsiTheme="majorBidi" w:cstheme="majorBidi"/>
                <w:b/>
                <w:bCs/>
                <w:sz w:val="22"/>
                <w:szCs w:val="22"/>
                <w:lang w:val="en-GB"/>
              </w:rPr>
              <w:t xml:space="preserve">or other </w:t>
            </w:r>
            <w:r w:rsidRPr="00DD68D7">
              <w:rPr>
                <w:rFonts w:asciiTheme="majorBidi" w:hAnsiTheme="majorBidi" w:cstheme="majorBidi"/>
                <w:b/>
                <w:bCs/>
                <w:sz w:val="22"/>
                <w:szCs w:val="22"/>
                <w:lang w:val="en-GB"/>
              </w:rPr>
              <w:t>cost</w:t>
            </w:r>
            <w:r w:rsidR="007C060C">
              <w:rPr>
                <w:rFonts w:asciiTheme="majorBidi" w:hAnsiTheme="majorBidi" w:cstheme="majorBidi"/>
                <w:b/>
                <w:bCs/>
                <w:sz w:val="22"/>
                <w:szCs w:val="22"/>
                <w:lang w:val="en-GB"/>
              </w:rPr>
              <w:t>s.</w:t>
            </w:r>
          </w:p>
        </w:tc>
      </w:tr>
      <w:tr w:rsidR="009B5A92" w14:paraId="37E5781E" w14:textId="77777777" w:rsidTr="002F282D">
        <w:trPr>
          <w:trHeight w:val="503"/>
        </w:trPr>
        <w:tc>
          <w:tcPr>
            <w:tcW w:w="1080" w:type="dxa"/>
          </w:tcPr>
          <w:p w14:paraId="57F142EC"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5DA14DE5"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p>
        </w:tc>
        <w:tc>
          <w:tcPr>
            <w:tcW w:w="5122" w:type="dxa"/>
          </w:tcPr>
          <w:p w14:paraId="10363531"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r w:rsidRPr="00DD68D7">
              <w:rPr>
                <w:rFonts w:asciiTheme="majorBidi" w:hAnsiTheme="majorBidi" w:cstheme="majorBidi"/>
                <w:b/>
                <w:bCs/>
                <w:sz w:val="22"/>
                <w:szCs w:val="22"/>
                <w:lang w:val="en-GB"/>
              </w:rPr>
              <w:t>Is it possible to have a basic life support training in the morning followed by starting the training for an advanced life support on the same day?</w:t>
            </w:r>
          </w:p>
        </w:tc>
        <w:tc>
          <w:tcPr>
            <w:tcW w:w="3595" w:type="dxa"/>
          </w:tcPr>
          <w:p w14:paraId="0AA35AF7" w14:textId="2BC658F3" w:rsidR="009B5A92" w:rsidRPr="00DD68D7" w:rsidRDefault="009B5A92" w:rsidP="007C060C">
            <w:pPr>
              <w:autoSpaceDE w:val="0"/>
              <w:autoSpaceDN w:val="0"/>
              <w:adjustRightInd w:val="0"/>
              <w:spacing w:after="12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This is possible </w:t>
            </w:r>
            <w:proofErr w:type="gramStart"/>
            <w:r w:rsidRPr="00DD68D7">
              <w:rPr>
                <w:rFonts w:asciiTheme="majorBidi" w:hAnsiTheme="majorBidi" w:cstheme="majorBidi"/>
                <w:b/>
                <w:bCs/>
                <w:sz w:val="22"/>
                <w:szCs w:val="22"/>
                <w:lang w:val="en-GB"/>
              </w:rPr>
              <w:t>as long as</w:t>
            </w:r>
            <w:proofErr w:type="gramEnd"/>
            <w:r w:rsidRPr="00DD68D7">
              <w:rPr>
                <w:rFonts w:asciiTheme="majorBidi" w:hAnsiTheme="majorBidi" w:cstheme="majorBidi"/>
                <w:b/>
                <w:bCs/>
                <w:sz w:val="22"/>
                <w:szCs w:val="22"/>
                <w:lang w:val="en-GB"/>
              </w:rPr>
              <w:t xml:space="preserve"> the minimum requirements for quality training is accounted for</w:t>
            </w:r>
            <w:r w:rsidR="007C060C">
              <w:rPr>
                <w:rFonts w:asciiTheme="majorBidi" w:hAnsiTheme="majorBidi" w:cstheme="majorBidi"/>
                <w:b/>
                <w:bCs/>
                <w:sz w:val="22"/>
                <w:szCs w:val="22"/>
                <w:lang w:val="en-GB"/>
              </w:rPr>
              <w:t>.</w:t>
            </w:r>
          </w:p>
        </w:tc>
      </w:tr>
      <w:tr w:rsidR="009B5A92" w14:paraId="5485499A" w14:textId="77777777" w:rsidTr="002F282D">
        <w:trPr>
          <w:trHeight w:val="503"/>
        </w:trPr>
        <w:tc>
          <w:tcPr>
            <w:tcW w:w="1080" w:type="dxa"/>
          </w:tcPr>
          <w:p w14:paraId="793DEE30"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57E798BA"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p>
        </w:tc>
        <w:tc>
          <w:tcPr>
            <w:tcW w:w="5122" w:type="dxa"/>
          </w:tcPr>
          <w:p w14:paraId="6ADB09FC"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Can the number of days for neonatal life support training and for </w:t>
            </w:r>
            <w:proofErr w:type="spellStart"/>
            <w:r w:rsidRPr="00DD68D7">
              <w:rPr>
                <w:rFonts w:asciiTheme="majorBidi" w:hAnsiTheme="majorBidi" w:cstheme="majorBidi"/>
                <w:b/>
                <w:bCs/>
                <w:sz w:val="22"/>
                <w:szCs w:val="22"/>
                <w:lang w:val="en-GB"/>
              </w:rPr>
              <w:t>pediatric</w:t>
            </w:r>
            <w:proofErr w:type="spellEnd"/>
            <w:r w:rsidRPr="00DD68D7">
              <w:rPr>
                <w:rFonts w:asciiTheme="majorBidi" w:hAnsiTheme="majorBidi" w:cstheme="majorBidi"/>
                <w:b/>
                <w:bCs/>
                <w:sz w:val="22"/>
                <w:szCs w:val="22"/>
                <w:lang w:val="en-GB"/>
              </w:rPr>
              <w:t xml:space="preserve"> advanced life support be decreased to 1 day?</w:t>
            </w:r>
          </w:p>
        </w:tc>
        <w:tc>
          <w:tcPr>
            <w:tcW w:w="3595" w:type="dxa"/>
          </w:tcPr>
          <w:p w14:paraId="701AF065" w14:textId="734F2EED" w:rsidR="009B5A92" w:rsidRPr="00DD68D7" w:rsidRDefault="009B5A92" w:rsidP="007C060C">
            <w:pPr>
              <w:autoSpaceDE w:val="0"/>
              <w:autoSpaceDN w:val="0"/>
              <w:adjustRightInd w:val="0"/>
              <w:spacing w:after="12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This is possible </w:t>
            </w:r>
            <w:proofErr w:type="gramStart"/>
            <w:r w:rsidRPr="00DD68D7">
              <w:rPr>
                <w:rFonts w:asciiTheme="majorBidi" w:hAnsiTheme="majorBidi" w:cstheme="majorBidi"/>
                <w:b/>
                <w:bCs/>
                <w:sz w:val="22"/>
                <w:szCs w:val="22"/>
                <w:lang w:val="en-GB"/>
              </w:rPr>
              <w:t>as long as</w:t>
            </w:r>
            <w:proofErr w:type="gramEnd"/>
            <w:r w:rsidRPr="00DD68D7">
              <w:rPr>
                <w:rFonts w:asciiTheme="majorBidi" w:hAnsiTheme="majorBidi" w:cstheme="majorBidi"/>
                <w:b/>
                <w:bCs/>
                <w:sz w:val="22"/>
                <w:szCs w:val="22"/>
                <w:lang w:val="en-GB"/>
              </w:rPr>
              <w:t xml:space="preserve"> the minimum requirements for quality training is accounted for</w:t>
            </w:r>
            <w:r w:rsidR="007C060C">
              <w:rPr>
                <w:rFonts w:asciiTheme="majorBidi" w:hAnsiTheme="majorBidi" w:cstheme="majorBidi"/>
                <w:b/>
                <w:bCs/>
                <w:sz w:val="22"/>
                <w:szCs w:val="22"/>
                <w:lang w:val="en-GB"/>
              </w:rPr>
              <w:t>.</w:t>
            </w:r>
          </w:p>
        </w:tc>
      </w:tr>
      <w:tr w:rsidR="009B5A92" w14:paraId="77684DFA" w14:textId="77777777" w:rsidTr="002F282D">
        <w:trPr>
          <w:trHeight w:val="503"/>
        </w:trPr>
        <w:tc>
          <w:tcPr>
            <w:tcW w:w="1080" w:type="dxa"/>
          </w:tcPr>
          <w:p w14:paraId="18657CFA"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0878491B"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p>
        </w:tc>
        <w:tc>
          <w:tcPr>
            <w:tcW w:w="5122" w:type="dxa"/>
          </w:tcPr>
          <w:p w14:paraId="099952D3"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r w:rsidRPr="00DD68D7">
              <w:rPr>
                <w:rFonts w:asciiTheme="majorBidi" w:hAnsiTheme="majorBidi" w:cstheme="majorBidi"/>
                <w:b/>
                <w:bCs/>
                <w:sz w:val="22"/>
                <w:szCs w:val="22"/>
                <w:lang w:val="en-GB"/>
              </w:rPr>
              <w:t>Is it possible to ask the trainees to come to the organization to take the training?</w:t>
            </w:r>
          </w:p>
        </w:tc>
        <w:tc>
          <w:tcPr>
            <w:tcW w:w="3595" w:type="dxa"/>
          </w:tcPr>
          <w:p w14:paraId="5A0B1D1A" w14:textId="77777777" w:rsidR="009B5A92" w:rsidRPr="00DD68D7" w:rsidRDefault="009B5A92" w:rsidP="007C060C">
            <w:pPr>
              <w:autoSpaceDE w:val="0"/>
              <w:autoSpaceDN w:val="0"/>
              <w:adjustRightInd w:val="0"/>
              <w:spacing w:after="12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Asking trainees to take the training within the organization premises will incur transportation cost to the trainees that are not accounted for in the </w:t>
            </w:r>
            <w:proofErr w:type="gramStart"/>
            <w:r w:rsidRPr="00DD68D7">
              <w:rPr>
                <w:rFonts w:asciiTheme="majorBidi" w:hAnsiTheme="majorBidi" w:cstheme="majorBidi"/>
                <w:b/>
                <w:bCs/>
                <w:sz w:val="22"/>
                <w:szCs w:val="22"/>
                <w:lang w:val="en-GB"/>
              </w:rPr>
              <w:t>RFP, and</w:t>
            </w:r>
            <w:proofErr w:type="gramEnd"/>
            <w:r w:rsidRPr="00DD68D7">
              <w:rPr>
                <w:rFonts w:asciiTheme="majorBidi" w:hAnsiTheme="majorBidi" w:cstheme="majorBidi"/>
                <w:b/>
                <w:bCs/>
                <w:sz w:val="22"/>
                <w:szCs w:val="22"/>
                <w:lang w:val="en-GB"/>
              </w:rPr>
              <w:t xml:space="preserve"> will decrease the chance to have the targeted hospital medical personnel take the training, especially staff working in critical care and doctors.</w:t>
            </w:r>
          </w:p>
        </w:tc>
      </w:tr>
      <w:tr w:rsidR="009B5A92" w14:paraId="1BD563C6" w14:textId="77777777" w:rsidTr="002F282D">
        <w:trPr>
          <w:trHeight w:val="503"/>
        </w:trPr>
        <w:tc>
          <w:tcPr>
            <w:tcW w:w="1080" w:type="dxa"/>
          </w:tcPr>
          <w:p w14:paraId="7784605C"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2C71A308"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p>
        </w:tc>
        <w:tc>
          <w:tcPr>
            <w:tcW w:w="5122" w:type="dxa"/>
          </w:tcPr>
          <w:p w14:paraId="1E883C41"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r w:rsidRPr="00DD68D7">
              <w:rPr>
                <w:rFonts w:asciiTheme="majorBidi" w:hAnsiTheme="majorBidi" w:cstheme="majorBidi"/>
                <w:b/>
                <w:bCs/>
                <w:sz w:val="22"/>
                <w:szCs w:val="22"/>
                <w:lang w:val="en-GB"/>
              </w:rPr>
              <w:t>How to ensure that the training rooms selected in the hospitals are meeting the minimum training requirements?</w:t>
            </w:r>
          </w:p>
        </w:tc>
        <w:tc>
          <w:tcPr>
            <w:tcW w:w="3595" w:type="dxa"/>
          </w:tcPr>
          <w:p w14:paraId="6B7C54FD" w14:textId="77777777" w:rsidR="009B5A92" w:rsidRPr="00DD68D7" w:rsidRDefault="009B5A92" w:rsidP="007C060C">
            <w:pPr>
              <w:autoSpaceDE w:val="0"/>
              <w:autoSpaceDN w:val="0"/>
              <w:adjustRightInd w:val="0"/>
              <w:spacing w:after="120"/>
              <w:rPr>
                <w:rFonts w:asciiTheme="majorBidi" w:hAnsiTheme="majorBidi" w:cstheme="majorBidi"/>
                <w:b/>
                <w:bCs/>
                <w:sz w:val="22"/>
                <w:szCs w:val="22"/>
                <w:lang w:val="en-GB"/>
              </w:rPr>
            </w:pPr>
            <w:r w:rsidRPr="00DD68D7">
              <w:rPr>
                <w:rFonts w:asciiTheme="majorBidi" w:hAnsiTheme="majorBidi" w:cstheme="majorBidi"/>
                <w:b/>
                <w:bCs/>
                <w:sz w:val="22"/>
                <w:szCs w:val="22"/>
                <w:lang w:val="en-GB"/>
              </w:rPr>
              <w:t>There will be an organizational team at WHO level who will be checking on the available spaces for training and coordinating with the training organization</w:t>
            </w:r>
          </w:p>
        </w:tc>
      </w:tr>
      <w:tr w:rsidR="009B5A92" w14:paraId="1306F823" w14:textId="77777777" w:rsidTr="002F282D">
        <w:trPr>
          <w:trHeight w:val="503"/>
        </w:trPr>
        <w:tc>
          <w:tcPr>
            <w:tcW w:w="1080" w:type="dxa"/>
          </w:tcPr>
          <w:p w14:paraId="64617221"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0964359B"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p>
        </w:tc>
        <w:tc>
          <w:tcPr>
            <w:tcW w:w="5122" w:type="dxa"/>
          </w:tcPr>
          <w:p w14:paraId="64693813"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How to account for winter </w:t>
            </w:r>
            <w:proofErr w:type="spellStart"/>
            <w:r w:rsidRPr="00DD68D7">
              <w:rPr>
                <w:rFonts w:asciiTheme="majorBidi" w:hAnsiTheme="majorBidi" w:cstheme="majorBidi"/>
                <w:b/>
                <w:bCs/>
                <w:sz w:val="22"/>
                <w:szCs w:val="22"/>
                <w:lang w:val="en-GB"/>
              </w:rPr>
              <w:t>wheather</w:t>
            </w:r>
            <w:proofErr w:type="spellEnd"/>
            <w:r w:rsidRPr="00DD68D7">
              <w:rPr>
                <w:rFonts w:asciiTheme="majorBidi" w:hAnsiTheme="majorBidi" w:cstheme="majorBidi"/>
                <w:b/>
                <w:bCs/>
                <w:sz w:val="22"/>
                <w:szCs w:val="22"/>
                <w:lang w:val="en-GB"/>
              </w:rPr>
              <w:t>?</w:t>
            </w:r>
          </w:p>
        </w:tc>
        <w:tc>
          <w:tcPr>
            <w:tcW w:w="3595" w:type="dxa"/>
          </w:tcPr>
          <w:p w14:paraId="339916A8" w14:textId="77777777" w:rsidR="009B5A92" w:rsidRPr="00DD68D7" w:rsidRDefault="009B5A92" w:rsidP="007C060C">
            <w:pPr>
              <w:autoSpaceDE w:val="0"/>
              <w:autoSpaceDN w:val="0"/>
              <w:adjustRightInd w:val="0"/>
              <w:spacing w:after="120"/>
              <w:rPr>
                <w:rFonts w:asciiTheme="majorBidi" w:hAnsiTheme="majorBidi" w:cstheme="majorBidi"/>
                <w:b/>
                <w:bCs/>
                <w:sz w:val="22"/>
                <w:szCs w:val="22"/>
                <w:rtl/>
                <w:lang w:val="en-GB" w:bidi="ar-LB"/>
              </w:rPr>
            </w:pPr>
            <w:r w:rsidRPr="00DD68D7">
              <w:rPr>
                <w:rFonts w:asciiTheme="majorBidi" w:hAnsiTheme="majorBidi" w:cstheme="majorBidi"/>
                <w:b/>
                <w:bCs/>
                <w:sz w:val="22"/>
                <w:szCs w:val="22"/>
                <w:lang w:val="en-GB"/>
              </w:rPr>
              <w:t xml:space="preserve">Selection of the dates for the training days in areas that might be affected </w:t>
            </w:r>
            <w:proofErr w:type="gramStart"/>
            <w:r w:rsidRPr="00DD68D7">
              <w:rPr>
                <w:rFonts w:asciiTheme="majorBidi" w:hAnsiTheme="majorBidi" w:cstheme="majorBidi"/>
                <w:b/>
                <w:bCs/>
                <w:sz w:val="22"/>
                <w:szCs w:val="22"/>
                <w:lang w:val="en-GB"/>
              </w:rPr>
              <w:t>by</w:t>
            </w:r>
            <w:r w:rsidRPr="00DD68D7">
              <w:rPr>
                <w:rFonts w:asciiTheme="majorBidi" w:hAnsiTheme="majorBidi" w:cstheme="majorBidi" w:hint="cs"/>
                <w:b/>
                <w:bCs/>
                <w:sz w:val="22"/>
                <w:szCs w:val="22"/>
                <w:rtl/>
                <w:lang w:val="en-GB"/>
              </w:rPr>
              <w:t xml:space="preserve"> </w:t>
            </w:r>
            <w:r w:rsidRPr="00DD68D7">
              <w:rPr>
                <w:rFonts w:asciiTheme="majorBidi" w:hAnsiTheme="majorBidi" w:cstheme="majorBidi"/>
                <w:b/>
                <w:bCs/>
                <w:sz w:val="22"/>
                <w:szCs w:val="22"/>
              </w:rPr>
              <w:t xml:space="preserve"> the</w:t>
            </w:r>
            <w:proofErr w:type="gramEnd"/>
            <w:r w:rsidRPr="00DD68D7">
              <w:rPr>
                <w:rFonts w:asciiTheme="majorBidi" w:hAnsiTheme="majorBidi" w:cstheme="majorBidi"/>
                <w:b/>
                <w:bCs/>
                <w:sz w:val="22"/>
                <w:szCs w:val="22"/>
              </w:rPr>
              <w:t xml:space="preserve"> bad </w:t>
            </w:r>
            <w:proofErr w:type="spellStart"/>
            <w:r w:rsidRPr="00DD68D7">
              <w:rPr>
                <w:rFonts w:asciiTheme="majorBidi" w:hAnsiTheme="majorBidi" w:cstheme="majorBidi"/>
                <w:b/>
                <w:bCs/>
                <w:sz w:val="22"/>
                <w:szCs w:val="22"/>
              </w:rPr>
              <w:t>wheathers</w:t>
            </w:r>
            <w:proofErr w:type="spellEnd"/>
            <w:r w:rsidRPr="00DD68D7">
              <w:rPr>
                <w:rFonts w:asciiTheme="majorBidi" w:hAnsiTheme="majorBidi" w:cstheme="majorBidi"/>
                <w:b/>
                <w:bCs/>
                <w:sz w:val="22"/>
                <w:szCs w:val="22"/>
              </w:rPr>
              <w:t xml:space="preserve"> such as</w:t>
            </w:r>
            <w:r w:rsidRPr="00DD68D7">
              <w:rPr>
                <w:rFonts w:asciiTheme="majorBidi" w:hAnsiTheme="majorBidi" w:cstheme="majorBidi"/>
                <w:b/>
                <w:bCs/>
                <w:sz w:val="22"/>
                <w:szCs w:val="22"/>
                <w:lang w:val="en-GB"/>
              </w:rPr>
              <w:t xml:space="preserve"> snow and fog will take into account the </w:t>
            </w:r>
            <w:proofErr w:type="spellStart"/>
            <w:r w:rsidRPr="00DD68D7">
              <w:rPr>
                <w:rFonts w:asciiTheme="majorBidi" w:hAnsiTheme="majorBidi" w:cstheme="majorBidi"/>
                <w:b/>
                <w:bCs/>
                <w:sz w:val="22"/>
                <w:szCs w:val="22"/>
                <w:lang w:val="en-GB"/>
              </w:rPr>
              <w:t>wheather</w:t>
            </w:r>
            <w:proofErr w:type="spellEnd"/>
            <w:r w:rsidRPr="00DD68D7">
              <w:rPr>
                <w:rFonts w:asciiTheme="majorBidi" w:hAnsiTheme="majorBidi" w:cstheme="majorBidi"/>
                <w:b/>
                <w:bCs/>
                <w:sz w:val="22"/>
                <w:szCs w:val="22"/>
                <w:lang w:val="en-GB"/>
              </w:rPr>
              <w:t xml:space="preserve"> forecast and will be done in close coordination with the training organization</w:t>
            </w:r>
          </w:p>
        </w:tc>
      </w:tr>
      <w:tr w:rsidR="009B5A92" w14:paraId="7D18CD6E" w14:textId="77777777" w:rsidTr="002F282D">
        <w:trPr>
          <w:trHeight w:val="503"/>
        </w:trPr>
        <w:tc>
          <w:tcPr>
            <w:tcW w:w="1080" w:type="dxa"/>
          </w:tcPr>
          <w:p w14:paraId="0D6A06AC"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378EB18D"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p>
        </w:tc>
        <w:tc>
          <w:tcPr>
            <w:tcW w:w="5122" w:type="dxa"/>
          </w:tcPr>
          <w:p w14:paraId="783E497B"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r w:rsidRPr="00DD68D7">
              <w:rPr>
                <w:rFonts w:asciiTheme="majorBidi" w:hAnsiTheme="majorBidi" w:cstheme="majorBidi"/>
                <w:b/>
                <w:bCs/>
                <w:sz w:val="22"/>
                <w:szCs w:val="22"/>
                <w:lang w:val="en-GB"/>
              </w:rPr>
              <w:t>Training organization are not allowed to provide training inside the Palestinian camps</w:t>
            </w:r>
          </w:p>
        </w:tc>
        <w:tc>
          <w:tcPr>
            <w:tcW w:w="3595" w:type="dxa"/>
          </w:tcPr>
          <w:p w14:paraId="0895FD08" w14:textId="6119CB4F" w:rsidR="009B5A92" w:rsidRPr="00DD68D7" w:rsidRDefault="009B5A92" w:rsidP="007C060C">
            <w:pPr>
              <w:autoSpaceDE w:val="0"/>
              <w:autoSpaceDN w:val="0"/>
              <w:adjustRightInd w:val="0"/>
              <w:spacing w:after="120"/>
              <w:rPr>
                <w:rFonts w:asciiTheme="majorBidi" w:hAnsiTheme="majorBidi" w:cstheme="majorBidi"/>
                <w:b/>
                <w:bCs/>
                <w:sz w:val="22"/>
                <w:szCs w:val="22"/>
                <w:lang w:val="en-GB"/>
              </w:rPr>
            </w:pPr>
            <w:r w:rsidRPr="00DD68D7">
              <w:rPr>
                <w:rFonts w:asciiTheme="majorBidi" w:hAnsiTheme="majorBidi" w:cstheme="majorBidi"/>
                <w:b/>
                <w:bCs/>
                <w:sz w:val="22"/>
                <w:szCs w:val="22"/>
                <w:lang w:val="en-GB"/>
              </w:rPr>
              <w:t>For Palestinian hospitals located inside the camps and willing to benefit from the training, a training site will be selected outside the camp but close to it</w:t>
            </w:r>
            <w:r w:rsidR="007C060C">
              <w:rPr>
                <w:rFonts w:asciiTheme="majorBidi" w:hAnsiTheme="majorBidi" w:cstheme="majorBidi"/>
                <w:b/>
                <w:bCs/>
                <w:sz w:val="22"/>
                <w:szCs w:val="22"/>
                <w:lang w:val="en-GB"/>
              </w:rPr>
              <w:t>.</w:t>
            </w:r>
          </w:p>
        </w:tc>
      </w:tr>
      <w:tr w:rsidR="009B5A92" w14:paraId="61D91F29" w14:textId="77777777" w:rsidTr="002F282D">
        <w:trPr>
          <w:trHeight w:val="503"/>
        </w:trPr>
        <w:tc>
          <w:tcPr>
            <w:tcW w:w="1080" w:type="dxa"/>
          </w:tcPr>
          <w:p w14:paraId="3B8DF7A3"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5061F9A9"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p>
        </w:tc>
        <w:tc>
          <w:tcPr>
            <w:tcW w:w="5122" w:type="dxa"/>
          </w:tcPr>
          <w:p w14:paraId="59B3B33E" w14:textId="0BFDFD28" w:rsidR="009B5A92" w:rsidRPr="00DD68D7" w:rsidRDefault="007C060C" w:rsidP="002F282D">
            <w:pPr>
              <w:autoSpaceDE w:val="0"/>
              <w:autoSpaceDN w:val="0"/>
              <w:adjustRightInd w:val="0"/>
              <w:rPr>
                <w:rFonts w:asciiTheme="majorBidi" w:hAnsiTheme="majorBidi" w:cstheme="majorBidi"/>
                <w:b/>
                <w:bCs/>
                <w:sz w:val="22"/>
                <w:szCs w:val="22"/>
                <w:lang w:val="en-GB"/>
              </w:rPr>
            </w:pPr>
            <w:r w:rsidRPr="007C060C">
              <w:rPr>
                <w:rFonts w:asciiTheme="majorBidi" w:hAnsiTheme="majorBidi" w:cstheme="majorBidi"/>
                <w:b/>
                <w:bCs/>
                <w:sz w:val="22"/>
                <w:szCs w:val="22"/>
                <w:lang w:val="en-GB"/>
              </w:rPr>
              <w:t>What will be done if the total number of sessions provided by the selected organizations altogether is lower than the total number initially requested by WHO?</w:t>
            </w:r>
          </w:p>
        </w:tc>
        <w:tc>
          <w:tcPr>
            <w:tcW w:w="3595" w:type="dxa"/>
          </w:tcPr>
          <w:p w14:paraId="5DF02C1C" w14:textId="04CCA482" w:rsidR="009B5A92" w:rsidRPr="00DD68D7" w:rsidRDefault="007C060C" w:rsidP="007C060C">
            <w:pPr>
              <w:autoSpaceDE w:val="0"/>
              <w:autoSpaceDN w:val="0"/>
              <w:adjustRightInd w:val="0"/>
              <w:spacing w:after="120"/>
              <w:rPr>
                <w:rFonts w:asciiTheme="majorBidi" w:hAnsiTheme="majorBidi" w:cstheme="majorBidi"/>
                <w:b/>
                <w:bCs/>
                <w:sz w:val="22"/>
                <w:szCs w:val="22"/>
                <w:lang w:val="en-GB"/>
              </w:rPr>
            </w:pPr>
            <w:r w:rsidRPr="007C060C">
              <w:rPr>
                <w:rFonts w:asciiTheme="majorBidi" w:hAnsiTheme="majorBidi" w:cstheme="majorBidi"/>
                <w:b/>
                <w:bCs/>
                <w:sz w:val="22"/>
                <w:szCs w:val="22"/>
                <w:lang w:val="en-GB"/>
              </w:rPr>
              <w:t>WHO, th</w:t>
            </w:r>
            <w:r>
              <w:rPr>
                <w:rFonts w:asciiTheme="majorBidi" w:hAnsiTheme="majorBidi" w:cstheme="majorBidi"/>
                <w:b/>
                <w:bCs/>
                <w:sz w:val="22"/>
                <w:szCs w:val="22"/>
                <w:lang w:val="en-GB"/>
              </w:rPr>
              <w:t>r</w:t>
            </w:r>
            <w:r w:rsidRPr="007C060C">
              <w:rPr>
                <w:rFonts w:asciiTheme="majorBidi" w:hAnsiTheme="majorBidi" w:cstheme="majorBidi"/>
                <w:b/>
                <w:bCs/>
                <w:sz w:val="22"/>
                <w:szCs w:val="22"/>
                <w:lang w:val="en-GB"/>
              </w:rPr>
              <w:t xml:space="preserve">ough a central team recruited outside this RFP will prioritize the staff to be trained </w:t>
            </w:r>
            <w:r>
              <w:rPr>
                <w:rFonts w:asciiTheme="majorBidi" w:hAnsiTheme="majorBidi" w:cstheme="majorBidi"/>
                <w:b/>
                <w:bCs/>
                <w:sz w:val="22"/>
                <w:szCs w:val="22"/>
                <w:lang w:val="en-GB"/>
              </w:rPr>
              <w:t>in targeted</w:t>
            </w:r>
            <w:r w:rsidRPr="007C060C">
              <w:rPr>
                <w:rFonts w:asciiTheme="majorBidi" w:hAnsiTheme="majorBidi" w:cstheme="majorBidi"/>
                <w:b/>
                <w:bCs/>
                <w:sz w:val="22"/>
                <w:szCs w:val="22"/>
                <w:lang w:val="en-GB"/>
              </w:rPr>
              <w:t xml:space="preserve"> hospital</w:t>
            </w:r>
            <w:r>
              <w:rPr>
                <w:rFonts w:asciiTheme="majorBidi" w:hAnsiTheme="majorBidi" w:cstheme="majorBidi"/>
                <w:b/>
                <w:bCs/>
                <w:sz w:val="22"/>
                <w:szCs w:val="22"/>
                <w:lang w:val="en-GB"/>
              </w:rPr>
              <w:t>s</w:t>
            </w:r>
            <w:r w:rsidRPr="007C060C">
              <w:rPr>
                <w:rFonts w:asciiTheme="majorBidi" w:hAnsiTheme="majorBidi" w:cstheme="majorBidi"/>
                <w:b/>
                <w:bCs/>
                <w:sz w:val="22"/>
                <w:szCs w:val="22"/>
                <w:lang w:val="en-GB"/>
              </w:rPr>
              <w:t xml:space="preserve"> based on the number of training sessions that can be provided by the selected organizations </w:t>
            </w:r>
            <w:proofErr w:type="gramStart"/>
            <w:r w:rsidRPr="007C060C">
              <w:rPr>
                <w:rFonts w:asciiTheme="majorBidi" w:hAnsiTheme="majorBidi" w:cstheme="majorBidi"/>
                <w:b/>
                <w:bCs/>
                <w:sz w:val="22"/>
                <w:szCs w:val="22"/>
                <w:lang w:val="en-GB"/>
              </w:rPr>
              <w:t>altogether.</w:t>
            </w:r>
            <w:proofErr w:type="gramEnd"/>
          </w:p>
        </w:tc>
      </w:tr>
      <w:tr w:rsidR="009B5A92" w14:paraId="6DA355DF" w14:textId="77777777" w:rsidTr="002F282D">
        <w:trPr>
          <w:trHeight w:val="503"/>
        </w:trPr>
        <w:tc>
          <w:tcPr>
            <w:tcW w:w="1080" w:type="dxa"/>
          </w:tcPr>
          <w:p w14:paraId="618D64CC" w14:textId="77777777" w:rsidR="009B5A92" w:rsidRPr="00420727" w:rsidRDefault="009B5A92" w:rsidP="009B5A92">
            <w:pPr>
              <w:pStyle w:val="ListParagraph"/>
              <w:numPr>
                <w:ilvl w:val="0"/>
                <w:numId w:val="9"/>
              </w:numPr>
              <w:autoSpaceDE w:val="0"/>
              <w:autoSpaceDN w:val="0"/>
              <w:adjustRightInd w:val="0"/>
              <w:rPr>
                <w:rFonts w:asciiTheme="majorBidi" w:hAnsiTheme="majorBidi" w:cstheme="majorBidi"/>
                <w:b/>
                <w:bCs/>
                <w:lang w:val="en-GB"/>
              </w:rPr>
            </w:pPr>
          </w:p>
        </w:tc>
        <w:tc>
          <w:tcPr>
            <w:tcW w:w="1543" w:type="dxa"/>
          </w:tcPr>
          <w:p w14:paraId="0860DE73" w14:textId="77777777" w:rsidR="009B5A92" w:rsidRPr="00DD68D7" w:rsidRDefault="009B5A92" w:rsidP="002F282D">
            <w:pPr>
              <w:autoSpaceDE w:val="0"/>
              <w:autoSpaceDN w:val="0"/>
              <w:adjustRightInd w:val="0"/>
              <w:rPr>
                <w:rFonts w:asciiTheme="majorBidi" w:hAnsiTheme="majorBidi" w:cstheme="majorBidi"/>
                <w:b/>
                <w:bCs/>
                <w:sz w:val="22"/>
                <w:szCs w:val="22"/>
                <w:lang w:val="en-GB"/>
              </w:rPr>
            </w:pPr>
          </w:p>
        </w:tc>
        <w:tc>
          <w:tcPr>
            <w:tcW w:w="5122" w:type="dxa"/>
          </w:tcPr>
          <w:p w14:paraId="07428A51" w14:textId="4DF8F9D7" w:rsidR="009B5A92" w:rsidRPr="00DD68D7" w:rsidRDefault="009B5A92" w:rsidP="002F282D">
            <w:pPr>
              <w:autoSpaceDE w:val="0"/>
              <w:autoSpaceDN w:val="0"/>
              <w:adjustRightInd w:val="0"/>
              <w:rPr>
                <w:rFonts w:asciiTheme="majorBidi" w:hAnsiTheme="majorBidi" w:cstheme="majorBidi"/>
                <w:b/>
                <w:bCs/>
                <w:sz w:val="22"/>
                <w:szCs w:val="22"/>
                <w:lang w:val="en-GB"/>
              </w:rPr>
            </w:pPr>
            <w:r w:rsidRPr="00DD68D7">
              <w:rPr>
                <w:rFonts w:asciiTheme="majorBidi" w:hAnsiTheme="majorBidi" w:cstheme="majorBidi"/>
                <w:b/>
                <w:bCs/>
                <w:sz w:val="22"/>
                <w:szCs w:val="22"/>
                <w:lang w:val="en-GB"/>
              </w:rPr>
              <w:t xml:space="preserve">Fees for trainers may change based on the targeted </w:t>
            </w:r>
            <w:r w:rsidR="007C060C">
              <w:rPr>
                <w:rFonts w:asciiTheme="majorBidi" w:hAnsiTheme="majorBidi" w:cstheme="majorBidi"/>
                <w:b/>
                <w:bCs/>
                <w:sz w:val="22"/>
                <w:szCs w:val="22"/>
                <w:lang w:val="en-GB"/>
              </w:rPr>
              <w:t>governorate</w:t>
            </w:r>
            <w:r w:rsidRPr="00DD68D7">
              <w:rPr>
                <w:rFonts w:asciiTheme="majorBidi" w:hAnsiTheme="majorBidi" w:cstheme="majorBidi"/>
                <w:b/>
                <w:bCs/>
                <w:sz w:val="22"/>
                <w:szCs w:val="22"/>
                <w:lang w:val="en-GB"/>
              </w:rPr>
              <w:t>. Is it possible to subdivide the budget accordingly?</w:t>
            </w:r>
          </w:p>
        </w:tc>
        <w:tc>
          <w:tcPr>
            <w:tcW w:w="3595" w:type="dxa"/>
          </w:tcPr>
          <w:p w14:paraId="1EC1032B" w14:textId="359987F7" w:rsidR="009B5A92" w:rsidRPr="00DD68D7" w:rsidRDefault="009B5A92" w:rsidP="007C060C">
            <w:pPr>
              <w:autoSpaceDE w:val="0"/>
              <w:autoSpaceDN w:val="0"/>
              <w:adjustRightInd w:val="0"/>
              <w:spacing w:after="120"/>
              <w:rPr>
                <w:rFonts w:asciiTheme="majorBidi" w:hAnsiTheme="majorBidi" w:cstheme="majorBidi"/>
                <w:b/>
                <w:bCs/>
                <w:sz w:val="22"/>
                <w:szCs w:val="22"/>
                <w:lang w:val="en-GB"/>
              </w:rPr>
            </w:pPr>
            <w:r w:rsidRPr="00DD68D7">
              <w:rPr>
                <w:rFonts w:asciiTheme="majorBidi" w:hAnsiTheme="majorBidi" w:cstheme="majorBidi"/>
                <w:b/>
                <w:bCs/>
                <w:sz w:val="22"/>
                <w:szCs w:val="22"/>
                <w:lang w:val="en-GB"/>
              </w:rPr>
              <w:t>The trainer fees should be standard across, irrespective of the targeted location. In case of additional cost envisaged outside the trainer fees, please reflect them under transportation cost or any other cost</w:t>
            </w:r>
            <w:r w:rsidR="007C060C">
              <w:rPr>
                <w:rFonts w:asciiTheme="majorBidi" w:hAnsiTheme="majorBidi" w:cstheme="majorBidi"/>
                <w:b/>
                <w:bCs/>
                <w:sz w:val="22"/>
                <w:szCs w:val="22"/>
                <w:lang w:val="en-GB"/>
              </w:rPr>
              <w:t>.</w:t>
            </w:r>
          </w:p>
        </w:tc>
      </w:tr>
    </w:tbl>
    <w:p w14:paraId="331E3B84" w14:textId="77777777" w:rsidR="009B5A92" w:rsidRPr="009B5A92" w:rsidRDefault="009B5A92" w:rsidP="007E52D1">
      <w:pPr>
        <w:rPr>
          <w:lang w:val="en-GB"/>
        </w:rPr>
      </w:pPr>
    </w:p>
    <w:sectPr w:rsidR="009B5A92" w:rsidRPr="009B5A92" w:rsidSect="00BA3CE9">
      <w:pgSz w:w="12240" w:h="15840"/>
      <w:pgMar w:top="994" w:right="1152" w:bottom="562" w:left="1152"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6230A39"/>
    <w:multiLevelType w:val="hybridMultilevel"/>
    <w:tmpl w:val="AD5C36A0"/>
    <w:lvl w:ilvl="0" w:tplc="0A02504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15:restartNumberingAfterBreak="0">
    <w:nsid w:val="214C0E16"/>
    <w:multiLevelType w:val="hybridMultilevel"/>
    <w:tmpl w:val="48D0ABF2"/>
    <w:lvl w:ilvl="0" w:tplc="F7E49D46">
      <w:start w:val="1"/>
      <w:numFmt w:val="decimal"/>
      <w:lvlText w:val="%1)"/>
      <w:lvlJc w:val="left"/>
      <w:pPr>
        <w:ind w:left="728" w:hanging="315"/>
      </w:pPr>
      <w:rPr>
        <w:rFonts w:ascii="Arial" w:eastAsia="Arial" w:hAnsi="Arial" w:cs="Times New Roman" w:hint="default"/>
        <w:color w:val="232323"/>
        <w:spacing w:val="-32"/>
        <w:w w:val="117"/>
        <w:sz w:val="20"/>
        <w:szCs w:val="20"/>
      </w:rPr>
    </w:lvl>
    <w:lvl w:ilvl="1" w:tplc="19D2EE74">
      <w:start w:val="1"/>
      <w:numFmt w:val="bullet"/>
      <w:lvlText w:val="•"/>
      <w:lvlJc w:val="left"/>
      <w:pPr>
        <w:ind w:left="1172" w:hanging="315"/>
      </w:pPr>
    </w:lvl>
    <w:lvl w:ilvl="2" w:tplc="5D90F4A0">
      <w:start w:val="1"/>
      <w:numFmt w:val="bullet"/>
      <w:lvlText w:val="•"/>
      <w:lvlJc w:val="left"/>
      <w:pPr>
        <w:ind w:left="1617" w:hanging="315"/>
      </w:pPr>
    </w:lvl>
    <w:lvl w:ilvl="3" w:tplc="527CDF02">
      <w:start w:val="1"/>
      <w:numFmt w:val="bullet"/>
      <w:lvlText w:val="•"/>
      <w:lvlJc w:val="left"/>
      <w:pPr>
        <w:ind w:left="2061" w:hanging="315"/>
      </w:pPr>
    </w:lvl>
    <w:lvl w:ilvl="4" w:tplc="FA1E1B9A">
      <w:start w:val="1"/>
      <w:numFmt w:val="bullet"/>
      <w:lvlText w:val="•"/>
      <w:lvlJc w:val="left"/>
      <w:pPr>
        <w:ind w:left="2505" w:hanging="315"/>
      </w:pPr>
    </w:lvl>
    <w:lvl w:ilvl="5" w:tplc="6254A494">
      <w:start w:val="1"/>
      <w:numFmt w:val="bullet"/>
      <w:lvlText w:val="•"/>
      <w:lvlJc w:val="left"/>
      <w:pPr>
        <w:ind w:left="2949" w:hanging="315"/>
      </w:pPr>
    </w:lvl>
    <w:lvl w:ilvl="6" w:tplc="3B9AD388">
      <w:start w:val="1"/>
      <w:numFmt w:val="bullet"/>
      <w:lvlText w:val="•"/>
      <w:lvlJc w:val="left"/>
      <w:pPr>
        <w:ind w:left="3394" w:hanging="315"/>
      </w:pPr>
    </w:lvl>
    <w:lvl w:ilvl="7" w:tplc="829AC3DC">
      <w:start w:val="1"/>
      <w:numFmt w:val="bullet"/>
      <w:lvlText w:val="•"/>
      <w:lvlJc w:val="left"/>
      <w:pPr>
        <w:ind w:left="3838" w:hanging="315"/>
      </w:pPr>
    </w:lvl>
    <w:lvl w:ilvl="8" w:tplc="7096A4BE">
      <w:start w:val="1"/>
      <w:numFmt w:val="bullet"/>
      <w:lvlText w:val="•"/>
      <w:lvlJc w:val="left"/>
      <w:pPr>
        <w:ind w:left="4282" w:hanging="315"/>
      </w:pPr>
    </w:lvl>
  </w:abstractNum>
  <w:abstractNum w:abstractNumId="2" w15:restartNumberingAfterBreak="0">
    <w:nsid w:val="2E2170A1"/>
    <w:multiLevelType w:val="hybridMultilevel"/>
    <w:tmpl w:val="A8FC6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1B93848"/>
    <w:multiLevelType w:val="hybridMultilevel"/>
    <w:tmpl w:val="70C0F4E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C844E0"/>
    <w:multiLevelType w:val="hybridMultilevel"/>
    <w:tmpl w:val="FA86A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14E0D1E"/>
    <w:multiLevelType w:val="hybridMultilevel"/>
    <w:tmpl w:val="6B1A23EC"/>
    <w:lvl w:ilvl="0" w:tplc="EAA2F78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4A9864B2"/>
    <w:multiLevelType w:val="hybridMultilevel"/>
    <w:tmpl w:val="BCAED1D4"/>
    <w:lvl w:ilvl="0" w:tplc="6CC65344">
      <w:start w:val="1"/>
      <w:numFmt w:val="decimal"/>
      <w:lvlText w:val="%1)"/>
      <w:lvlJc w:val="left"/>
      <w:pPr>
        <w:ind w:left="720" w:hanging="360"/>
      </w:pPr>
      <w:rPr>
        <w:rFonts w:hint="default"/>
        <w:color w:val="4472C4" w:themeColor="accent1"/>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6BA13AD5"/>
    <w:multiLevelType w:val="hybridMultilevel"/>
    <w:tmpl w:val="A8FC65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7C551E7A"/>
    <w:multiLevelType w:val="hybridMultilevel"/>
    <w:tmpl w:val="C174FA84"/>
    <w:lvl w:ilvl="0" w:tplc="45EA87D0">
      <w:start w:val="1"/>
      <w:numFmt w:val="decimal"/>
      <w:lvlText w:val="%1."/>
      <w:lvlJc w:val="left"/>
      <w:pPr>
        <w:ind w:left="957" w:hanging="760"/>
      </w:pPr>
      <w:rPr>
        <w:rFonts w:hint="default"/>
      </w:rPr>
    </w:lvl>
    <w:lvl w:ilvl="1" w:tplc="04090019" w:tentative="1">
      <w:start w:val="1"/>
      <w:numFmt w:val="lowerLetter"/>
      <w:lvlText w:val="%2."/>
      <w:lvlJc w:val="left"/>
      <w:pPr>
        <w:ind w:left="1277" w:hanging="360"/>
      </w:pPr>
    </w:lvl>
    <w:lvl w:ilvl="2" w:tplc="0409001B" w:tentative="1">
      <w:start w:val="1"/>
      <w:numFmt w:val="lowerRoman"/>
      <w:lvlText w:val="%3."/>
      <w:lvlJc w:val="right"/>
      <w:pPr>
        <w:ind w:left="1997" w:hanging="180"/>
      </w:pPr>
    </w:lvl>
    <w:lvl w:ilvl="3" w:tplc="0409000F" w:tentative="1">
      <w:start w:val="1"/>
      <w:numFmt w:val="decimal"/>
      <w:lvlText w:val="%4."/>
      <w:lvlJc w:val="left"/>
      <w:pPr>
        <w:ind w:left="2717" w:hanging="360"/>
      </w:pPr>
    </w:lvl>
    <w:lvl w:ilvl="4" w:tplc="04090019" w:tentative="1">
      <w:start w:val="1"/>
      <w:numFmt w:val="lowerLetter"/>
      <w:lvlText w:val="%5."/>
      <w:lvlJc w:val="left"/>
      <w:pPr>
        <w:ind w:left="3437" w:hanging="360"/>
      </w:pPr>
    </w:lvl>
    <w:lvl w:ilvl="5" w:tplc="0409001B" w:tentative="1">
      <w:start w:val="1"/>
      <w:numFmt w:val="lowerRoman"/>
      <w:lvlText w:val="%6."/>
      <w:lvlJc w:val="right"/>
      <w:pPr>
        <w:ind w:left="4157" w:hanging="180"/>
      </w:pPr>
    </w:lvl>
    <w:lvl w:ilvl="6" w:tplc="0409000F" w:tentative="1">
      <w:start w:val="1"/>
      <w:numFmt w:val="decimal"/>
      <w:lvlText w:val="%7."/>
      <w:lvlJc w:val="left"/>
      <w:pPr>
        <w:ind w:left="4877" w:hanging="360"/>
      </w:pPr>
    </w:lvl>
    <w:lvl w:ilvl="7" w:tplc="04090019" w:tentative="1">
      <w:start w:val="1"/>
      <w:numFmt w:val="lowerLetter"/>
      <w:lvlText w:val="%8."/>
      <w:lvlJc w:val="left"/>
      <w:pPr>
        <w:ind w:left="5597" w:hanging="360"/>
      </w:pPr>
    </w:lvl>
    <w:lvl w:ilvl="8" w:tplc="0409001B" w:tentative="1">
      <w:start w:val="1"/>
      <w:numFmt w:val="lowerRoman"/>
      <w:lvlText w:val="%9."/>
      <w:lvlJc w:val="right"/>
      <w:pPr>
        <w:ind w:left="6317" w:hanging="180"/>
      </w:pPr>
    </w:lvl>
  </w:abstractNum>
  <w:num w:numId="1">
    <w:abstractNumId w:val="5"/>
  </w:num>
  <w:num w:numId="2">
    <w:abstractNumId w:val="0"/>
  </w:num>
  <w:num w:numId="3">
    <w:abstractNumId w:val="1"/>
    <w:lvlOverride w:ilvl="0">
      <w:startOverride w:val="1"/>
    </w:lvlOverride>
    <w:lvlOverride w:ilvl="1"/>
    <w:lvlOverride w:ilvl="2"/>
    <w:lvlOverride w:ilvl="3"/>
    <w:lvlOverride w:ilvl="4"/>
    <w:lvlOverride w:ilvl="5"/>
    <w:lvlOverride w:ilvl="6"/>
    <w:lvlOverride w:ilvl="7"/>
    <w:lvlOverride w:ilvl="8"/>
  </w:num>
  <w:num w:numId="4">
    <w:abstractNumId w:val="6"/>
  </w:num>
  <w:num w:numId="5">
    <w:abstractNumId w:val="8"/>
  </w:num>
  <w:num w:numId="6">
    <w:abstractNumId w:val="4"/>
  </w:num>
  <w:num w:numId="7">
    <w:abstractNumId w:val="7"/>
  </w:num>
  <w:num w:numId="8">
    <w:abstractNumId w:val="3"/>
  </w:num>
  <w:num w:numId="9">
    <w:abstractNumId w:val="2"/>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jMwMDMztjA0MzQyszRV0lEKTi0uzszPAykwrAUAkvqpGCwAAAA="/>
  </w:docVars>
  <w:rsids>
    <w:rsidRoot w:val="00134B4F"/>
    <w:rsid w:val="00003656"/>
    <w:rsid w:val="00006B37"/>
    <w:rsid w:val="000224FE"/>
    <w:rsid w:val="00026962"/>
    <w:rsid w:val="00033752"/>
    <w:rsid w:val="00034C5D"/>
    <w:rsid w:val="00045A7E"/>
    <w:rsid w:val="00054E5D"/>
    <w:rsid w:val="00074F34"/>
    <w:rsid w:val="00082126"/>
    <w:rsid w:val="00083CC4"/>
    <w:rsid w:val="000A19D6"/>
    <w:rsid w:val="000C0950"/>
    <w:rsid w:val="000C6027"/>
    <w:rsid w:val="000D2746"/>
    <w:rsid w:val="000D296A"/>
    <w:rsid w:val="000F42B5"/>
    <w:rsid w:val="00112D6B"/>
    <w:rsid w:val="00134B4F"/>
    <w:rsid w:val="001917C3"/>
    <w:rsid w:val="001A0259"/>
    <w:rsid w:val="001A0937"/>
    <w:rsid w:val="001A327D"/>
    <w:rsid w:val="001B4B0C"/>
    <w:rsid w:val="001B63EB"/>
    <w:rsid w:val="001B68A0"/>
    <w:rsid w:val="001C0F76"/>
    <w:rsid w:val="001C5BE6"/>
    <w:rsid w:val="001D1473"/>
    <w:rsid w:val="001D330E"/>
    <w:rsid w:val="0020638C"/>
    <w:rsid w:val="002263AA"/>
    <w:rsid w:val="00237C40"/>
    <w:rsid w:val="0024070E"/>
    <w:rsid w:val="002425C1"/>
    <w:rsid w:val="0024487B"/>
    <w:rsid w:val="0024737D"/>
    <w:rsid w:val="00253761"/>
    <w:rsid w:val="00266206"/>
    <w:rsid w:val="00266C8A"/>
    <w:rsid w:val="0028547A"/>
    <w:rsid w:val="002A6500"/>
    <w:rsid w:val="002B1728"/>
    <w:rsid w:val="002C1DAD"/>
    <w:rsid w:val="002D0690"/>
    <w:rsid w:val="002D6891"/>
    <w:rsid w:val="002E77D2"/>
    <w:rsid w:val="002F78D2"/>
    <w:rsid w:val="00313992"/>
    <w:rsid w:val="003200A3"/>
    <w:rsid w:val="00320332"/>
    <w:rsid w:val="0034381B"/>
    <w:rsid w:val="0034705A"/>
    <w:rsid w:val="00372ADF"/>
    <w:rsid w:val="00374630"/>
    <w:rsid w:val="003811EA"/>
    <w:rsid w:val="003B26D8"/>
    <w:rsid w:val="003C0228"/>
    <w:rsid w:val="003D1A72"/>
    <w:rsid w:val="003D2CBD"/>
    <w:rsid w:val="003E45B4"/>
    <w:rsid w:val="003F0296"/>
    <w:rsid w:val="003F12E1"/>
    <w:rsid w:val="003F6A6A"/>
    <w:rsid w:val="00402066"/>
    <w:rsid w:val="00412A0D"/>
    <w:rsid w:val="00414B2F"/>
    <w:rsid w:val="00416E9A"/>
    <w:rsid w:val="00420727"/>
    <w:rsid w:val="00425340"/>
    <w:rsid w:val="00426863"/>
    <w:rsid w:val="00426991"/>
    <w:rsid w:val="004315FA"/>
    <w:rsid w:val="00431F90"/>
    <w:rsid w:val="00445BDC"/>
    <w:rsid w:val="00466AE6"/>
    <w:rsid w:val="00487563"/>
    <w:rsid w:val="004955BE"/>
    <w:rsid w:val="00497CFB"/>
    <w:rsid w:val="004A3640"/>
    <w:rsid w:val="004A4015"/>
    <w:rsid w:val="004B090E"/>
    <w:rsid w:val="004B2732"/>
    <w:rsid w:val="004B71E8"/>
    <w:rsid w:val="004D1AB9"/>
    <w:rsid w:val="004D4740"/>
    <w:rsid w:val="004E5F14"/>
    <w:rsid w:val="004F6752"/>
    <w:rsid w:val="00502690"/>
    <w:rsid w:val="005059AE"/>
    <w:rsid w:val="00514273"/>
    <w:rsid w:val="00521BE0"/>
    <w:rsid w:val="00522CCA"/>
    <w:rsid w:val="005300B0"/>
    <w:rsid w:val="005454B7"/>
    <w:rsid w:val="005519C7"/>
    <w:rsid w:val="00564F3C"/>
    <w:rsid w:val="00582212"/>
    <w:rsid w:val="005A66A1"/>
    <w:rsid w:val="005B5374"/>
    <w:rsid w:val="005D3750"/>
    <w:rsid w:val="005D57D3"/>
    <w:rsid w:val="005E48B6"/>
    <w:rsid w:val="005F2E0D"/>
    <w:rsid w:val="0060481B"/>
    <w:rsid w:val="00612232"/>
    <w:rsid w:val="00645381"/>
    <w:rsid w:val="00675D16"/>
    <w:rsid w:val="00676D34"/>
    <w:rsid w:val="00687B43"/>
    <w:rsid w:val="00695984"/>
    <w:rsid w:val="006A4E65"/>
    <w:rsid w:val="006A597D"/>
    <w:rsid w:val="006B7084"/>
    <w:rsid w:val="006E1282"/>
    <w:rsid w:val="006E6557"/>
    <w:rsid w:val="006F0C80"/>
    <w:rsid w:val="00704564"/>
    <w:rsid w:val="00741877"/>
    <w:rsid w:val="00752B3C"/>
    <w:rsid w:val="00754731"/>
    <w:rsid w:val="00767076"/>
    <w:rsid w:val="0076740C"/>
    <w:rsid w:val="00774861"/>
    <w:rsid w:val="007753AD"/>
    <w:rsid w:val="00776777"/>
    <w:rsid w:val="00784D74"/>
    <w:rsid w:val="00797928"/>
    <w:rsid w:val="007A45E4"/>
    <w:rsid w:val="007A5639"/>
    <w:rsid w:val="007C060C"/>
    <w:rsid w:val="007C34E3"/>
    <w:rsid w:val="007D65ED"/>
    <w:rsid w:val="007E4873"/>
    <w:rsid w:val="007E52D1"/>
    <w:rsid w:val="00800677"/>
    <w:rsid w:val="00801529"/>
    <w:rsid w:val="008038F4"/>
    <w:rsid w:val="008134C8"/>
    <w:rsid w:val="00853F16"/>
    <w:rsid w:val="00870ACF"/>
    <w:rsid w:val="008713AE"/>
    <w:rsid w:val="00894322"/>
    <w:rsid w:val="008A53A6"/>
    <w:rsid w:val="008C082C"/>
    <w:rsid w:val="008D51C7"/>
    <w:rsid w:val="008E1F50"/>
    <w:rsid w:val="008E2508"/>
    <w:rsid w:val="008E4BBD"/>
    <w:rsid w:val="008F066B"/>
    <w:rsid w:val="008F5398"/>
    <w:rsid w:val="00900984"/>
    <w:rsid w:val="009147E8"/>
    <w:rsid w:val="00924365"/>
    <w:rsid w:val="00926273"/>
    <w:rsid w:val="00927CE8"/>
    <w:rsid w:val="00935AF8"/>
    <w:rsid w:val="0095300B"/>
    <w:rsid w:val="00970D1C"/>
    <w:rsid w:val="00973EDF"/>
    <w:rsid w:val="009840C0"/>
    <w:rsid w:val="00996D3A"/>
    <w:rsid w:val="009B1B5F"/>
    <w:rsid w:val="009B5A92"/>
    <w:rsid w:val="009D7FCA"/>
    <w:rsid w:val="009F2FF2"/>
    <w:rsid w:val="00A007C2"/>
    <w:rsid w:val="00A00AD9"/>
    <w:rsid w:val="00A12D03"/>
    <w:rsid w:val="00A2017A"/>
    <w:rsid w:val="00A31573"/>
    <w:rsid w:val="00A31741"/>
    <w:rsid w:val="00A814B0"/>
    <w:rsid w:val="00A92B48"/>
    <w:rsid w:val="00A96595"/>
    <w:rsid w:val="00AA0918"/>
    <w:rsid w:val="00AB3B77"/>
    <w:rsid w:val="00AC3675"/>
    <w:rsid w:val="00AC3E2C"/>
    <w:rsid w:val="00AF231E"/>
    <w:rsid w:val="00B170D4"/>
    <w:rsid w:val="00B175B5"/>
    <w:rsid w:val="00B223FF"/>
    <w:rsid w:val="00B3442E"/>
    <w:rsid w:val="00B44C5B"/>
    <w:rsid w:val="00B51DF0"/>
    <w:rsid w:val="00B52DC3"/>
    <w:rsid w:val="00B82F9C"/>
    <w:rsid w:val="00B92519"/>
    <w:rsid w:val="00B93606"/>
    <w:rsid w:val="00BA3CE9"/>
    <w:rsid w:val="00BC7208"/>
    <w:rsid w:val="00BD6A96"/>
    <w:rsid w:val="00C1273A"/>
    <w:rsid w:val="00C23A80"/>
    <w:rsid w:val="00C24DD0"/>
    <w:rsid w:val="00C26F81"/>
    <w:rsid w:val="00C61743"/>
    <w:rsid w:val="00C748BB"/>
    <w:rsid w:val="00C76097"/>
    <w:rsid w:val="00CA0D96"/>
    <w:rsid w:val="00CA7977"/>
    <w:rsid w:val="00CB26A8"/>
    <w:rsid w:val="00CB6098"/>
    <w:rsid w:val="00CC176A"/>
    <w:rsid w:val="00CC60EB"/>
    <w:rsid w:val="00CF479B"/>
    <w:rsid w:val="00D178A4"/>
    <w:rsid w:val="00D23BF1"/>
    <w:rsid w:val="00D242E4"/>
    <w:rsid w:val="00D26F31"/>
    <w:rsid w:val="00D275C1"/>
    <w:rsid w:val="00D3309D"/>
    <w:rsid w:val="00D33D79"/>
    <w:rsid w:val="00D3598A"/>
    <w:rsid w:val="00D35A54"/>
    <w:rsid w:val="00D408B1"/>
    <w:rsid w:val="00D56099"/>
    <w:rsid w:val="00D816BE"/>
    <w:rsid w:val="00D82CB1"/>
    <w:rsid w:val="00D92605"/>
    <w:rsid w:val="00D959C2"/>
    <w:rsid w:val="00DA0750"/>
    <w:rsid w:val="00DC49F4"/>
    <w:rsid w:val="00DD308B"/>
    <w:rsid w:val="00DD68D7"/>
    <w:rsid w:val="00DF5FBD"/>
    <w:rsid w:val="00DF6A79"/>
    <w:rsid w:val="00E2475A"/>
    <w:rsid w:val="00E2514B"/>
    <w:rsid w:val="00E3327B"/>
    <w:rsid w:val="00E403CA"/>
    <w:rsid w:val="00E40CAF"/>
    <w:rsid w:val="00E50307"/>
    <w:rsid w:val="00E56EC8"/>
    <w:rsid w:val="00E57FF9"/>
    <w:rsid w:val="00E75BCE"/>
    <w:rsid w:val="00E7609B"/>
    <w:rsid w:val="00E85E16"/>
    <w:rsid w:val="00E870F6"/>
    <w:rsid w:val="00E94C90"/>
    <w:rsid w:val="00EB000A"/>
    <w:rsid w:val="00EB64E9"/>
    <w:rsid w:val="00ED1E32"/>
    <w:rsid w:val="00ED6E85"/>
    <w:rsid w:val="00EE085C"/>
    <w:rsid w:val="00EF0062"/>
    <w:rsid w:val="00EF5D62"/>
    <w:rsid w:val="00F05973"/>
    <w:rsid w:val="00F1539E"/>
    <w:rsid w:val="00F26BA3"/>
    <w:rsid w:val="00F30626"/>
    <w:rsid w:val="00F3484C"/>
    <w:rsid w:val="00F45035"/>
    <w:rsid w:val="00F54121"/>
    <w:rsid w:val="00F5642E"/>
    <w:rsid w:val="00F705CA"/>
    <w:rsid w:val="00F74562"/>
    <w:rsid w:val="00F95177"/>
    <w:rsid w:val="00FA1895"/>
    <w:rsid w:val="00FB27AF"/>
    <w:rsid w:val="00FC028C"/>
    <w:rsid w:val="00FC6F2A"/>
    <w:rsid w:val="00FD2535"/>
    <w:rsid w:val="00FD428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8D39F"/>
  <w15:chartTrackingRefBased/>
  <w15:docId w15:val="{0B1E96ED-CF80-4174-A58F-E8B0BEAA5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27AF"/>
    <w:pPr>
      <w:spacing w:after="0" w:line="240" w:lineRule="auto"/>
    </w:pPr>
    <w:rPr>
      <w:rFonts w:ascii="Times New Roman" w:eastAsia="Times New Roman" w:hAnsi="Times New Roman" w:cs="Times New Roman"/>
      <w:sz w:val="24"/>
      <w:szCs w:val="24"/>
      <w:lang w:eastAsia="en-GB"/>
    </w:rPr>
  </w:style>
  <w:style w:type="paragraph" w:styleId="Heading2">
    <w:name w:val="heading 2"/>
    <w:basedOn w:val="Normal"/>
    <w:link w:val="Heading2Char"/>
    <w:uiPriority w:val="1"/>
    <w:qFormat/>
    <w:rsid w:val="00374630"/>
    <w:pPr>
      <w:widowControl w:val="0"/>
      <w:spacing w:before="1"/>
      <w:ind w:left="1592" w:hanging="1440"/>
      <w:outlineLvl w:val="1"/>
    </w:pPr>
    <w:rPr>
      <w:rFonts w:ascii="Arial" w:eastAsia="Arial" w:hAnsi="Arial" w:cstheme="minorBidi"/>
      <w:b/>
      <w:bCs/>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Bullet List,Bulletr List Paragra,Bullets,FooterText,List Paragraph (numbered (a)),List Paragraph1,List Paragraph11,Normal 2,Normal1,Normal2,Normal3,Normal4,Normal5,Normal6,Normal7,Paragraphe de liste1,References,normal,numbered,列出段落,列出段落1"/>
    <w:basedOn w:val="Normal"/>
    <w:link w:val="ListParagraphChar"/>
    <w:uiPriority w:val="1"/>
    <w:qFormat/>
    <w:rsid w:val="00134B4F"/>
    <w:pPr>
      <w:ind w:left="720"/>
    </w:pPr>
    <w:rPr>
      <w:rFonts w:ascii="Calibri" w:eastAsiaTheme="minorHAnsi" w:hAnsi="Calibri" w:cs="Calibri"/>
      <w:sz w:val="22"/>
      <w:szCs w:val="22"/>
      <w:lang w:eastAsia="en-US"/>
    </w:rPr>
  </w:style>
  <w:style w:type="table" w:styleId="TableGrid">
    <w:name w:val="Table Grid"/>
    <w:basedOn w:val="TableNormal"/>
    <w:uiPriority w:val="39"/>
    <w:rsid w:val="00134B4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7A45E4"/>
    <w:rPr>
      <w:rFonts w:ascii="Segoe UI" w:eastAsiaTheme="minorHAnsi" w:hAnsi="Segoe UI" w:cs="Segoe UI"/>
      <w:sz w:val="18"/>
      <w:szCs w:val="18"/>
      <w:lang w:eastAsia="en-US"/>
    </w:rPr>
  </w:style>
  <w:style w:type="character" w:customStyle="1" w:styleId="BalloonTextChar">
    <w:name w:val="Balloon Text Char"/>
    <w:basedOn w:val="DefaultParagraphFont"/>
    <w:link w:val="BalloonText"/>
    <w:uiPriority w:val="99"/>
    <w:semiHidden/>
    <w:rsid w:val="007A45E4"/>
    <w:rPr>
      <w:rFonts w:ascii="Segoe UI" w:hAnsi="Segoe UI" w:cs="Segoe UI"/>
      <w:sz w:val="18"/>
      <w:szCs w:val="18"/>
    </w:rPr>
  </w:style>
  <w:style w:type="character" w:customStyle="1" w:styleId="ListParagraphChar">
    <w:name w:val="List Paragraph Char"/>
    <w:aliases w:val="Bullet List Char,Bulletr List Paragra Char,Bullets Char,FooterText Char,List Paragraph (numbered (a)) Char,List Paragraph1 Char,List Paragraph11 Char,Normal 2 Char,Normal1 Char,Normal2 Char,Normal3 Char,Normal4 Char,Normal5 Char"/>
    <w:basedOn w:val="DefaultParagraphFont"/>
    <w:link w:val="ListParagraph"/>
    <w:uiPriority w:val="1"/>
    <w:qFormat/>
    <w:locked/>
    <w:rsid w:val="00374630"/>
    <w:rPr>
      <w:rFonts w:ascii="Calibri" w:hAnsi="Calibri" w:cs="Calibri"/>
    </w:rPr>
  </w:style>
  <w:style w:type="character" w:customStyle="1" w:styleId="Heading2Char">
    <w:name w:val="Heading 2 Char"/>
    <w:basedOn w:val="DefaultParagraphFont"/>
    <w:link w:val="Heading2"/>
    <w:uiPriority w:val="1"/>
    <w:rsid w:val="00374630"/>
    <w:rPr>
      <w:rFonts w:ascii="Arial" w:eastAsia="Arial" w:hAnsi="Arial"/>
      <w:b/>
      <w:bCs/>
    </w:rPr>
  </w:style>
  <w:style w:type="paragraph" w:customStyle="1" w:styleId="Default">
    <w:name w:val="Default"/>
    <w:rsid w:val="00374630"/>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apple-converted-space">
    <w:name w:val="apple-converted-space"/>
    <w:basedOn w:val="DefaultParagraphFont"/>
    <w:rsid w:val="005D3750"/>
  </w:style>
  <w:style w:type="character" w:styleId="PlaceholderText">
    <w:name w:val="Placeholder Text"/>
    <w:basedOn w:val="DefaultParagraphFont"/>
    <w:uiPriority w:val="99"/>
    <w:semiHidden/>
    <w:rsid w:val="005F2E0D"/>
  </w:style>
  <w:style w:type="paragraph" w:customStyle="1" w:styleId="TableParagraph">
    <w:name w:val="Table Paragraph"/>
    <w:basedOn w:val="Normal"/>
    <w:uiPriority w:val="1"/>
    <w:qFormat/>
    <w:rsid w:val="00083CC4"/>
    <w:pPr>
      <w:widowControl w:val="0"/>
    </w:pPr>
    <w:rPr>
      <w:rFonts w:asciiTheme="minorHAnsi" w:eastAsiaTheme="minorHAnsi" w:hAnsiTheme="minorHAnsi" w:cstheme="minorBidi"/>
      <w:sz w:val="22"/>
      <w:szCs w:val="22"/>
      <w:lang w:eastAsia="en-US"/>
    </w:rPr>
  </w:style>
  <w:style w:type="character" w:styleId="CommentReference">
    <w:name w:val="annotation reference"/>
    <w:basedOn w:val="DefaultParagraphFont"/>
    <w:uiPriority w:val="99"/>
    <w:semiHidden/>
    <w:unhideWhenUsed/>
    <w:rsid w:val="002B1728"/>
    <w:rPr>
      <w:sz w:val="16"/>
      <w:szCs w:val="16"/>
    </w:rPr>
  </w:style>
  <w:style w:type="paragraph" w:styleId="CommentText">
    <w:name w:val="annotation text"/>
    <w:basedOn w:val="Normal"/>
    <w:link w:val="CommentTextChar"/>
    <w:uiPriority w:val="99"/>
    <w:semiHidden/>
    <w:unhideWhenUsed/>
    <w:rsid w:val="002B1728"/>
    <w:rPr>
      <w:sz w:val="20"/>
      <w:szCs w:val="20"/>
    </w:rPr>
  </w:style>
  <w:style w:type="character" w:customStyle="1" w:styleId="CommentTextChar">
    <w:name w:val="Comment Text Char"/>
    <w:basedOn w:val="DefaultParagraphFont"/>
    <w:link w:val="CommentText"/>
    <w:uiPriority w:val="99"/>
    <w:semiHidden/>
    <w:rsid w:val="002B1728"/>
    <w:rPr>
      <w:rFonts w:ascii="Times New Roman" w:eastAsia="Times New Roman" w:hAnsi="Times New Roman" w:cs="Times New Roman"/>
      <w:sz w:val="20"/>
      <w:szCs w:val="20"/>
      <w:lang w:eastAsia="en-GB"/>
    </w:rPr>
  </w:style>
  <w:style w:type="paragraph" w:styleId="CommentSubject">
    <w:name w:val="annotation subject"/>
    <w:basedOn w:val="CommentText"/>
    <w:next w:val="CommentText"/>
    <w:link w:val="CommentSubjectChar"/>
    <w:uiPriority w:val="99"/>
    <w:semiHidden/>
    <w:unhideWhenUsed/>
    <w:rsid w:val="002B1728"/>
    <w:rPr>
      <w:b/>
      <w:bCs/>
    </w:rPr>
  </w:style>
  <w:style w:type="character" w:customStyle="1" w:styleId="CommentSubjectChar">
    <w:name w:val="Comment Subject Char"/>
    <w:basedOn w:val="CommentTextChar"/>
    <w:link w:val="CommentSubject"/>
    <w:uiPriority w:val="99"/>
    <w:semiHidden/>
    <w:rsid w:val="002B1728"/>
    <w:rPr>
      <w:rFonts w:ascii="Times New Roman" w:eastAsia="Times New Roman" w:hAnsi="Times New Roman" w:cs="Times New Roman"/>
      <w:b/>
      <w:bCs/>
      <w:sz w:val="20"/>
      <w:szCs w:val="20"/>
      <w:lang w:eastAsia="en-GB"/>
    </w:rPr>
  </w:style>
  <w:style w:type="paragraph" w:styleId="NoSpacing">
    <w:name w:val="No Spacing"/>
    <w:uiPriority w:val="1"/>
    <w:qFormat/>
    <w:rsid w:val="00704564"/>
    <w:pPr>
      <w:spacing w:after="0" w:line="240" w:lineRule="auto"/>
    </w:pPr>
  </w:style>
  <w:style w:type="character" w:customStyle="1" w:styleId="jlqj4b">
    <w:name w:val="jlqj4b"/>
    <w:basedOn w:val="DefaultParagraphFont"/>
    <w:rsid w:val="00704564"/>
  </w:style>
  <w:style w:type="character" w:styleId="Hyperlink">
    <w:name w:val="Hyperlink"/>
    <w:basedOn w:val="DefaultParagraphFont"/>
    <w:uiPriority w:val="99"/>
    <w:unhideWhenUsed/>
    <w:rsid w:val="00D275C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6200531">
      <w:bodyDiv w:val="1"/>
      <w:marLeft w:val="0"/>
      <w:marRight w:val="0"/>
      <w:marTop w:val="0"/>
      <w:marBottom w:val="0"/>
      <w:divBdr>
        <w:top w:val="none" w:sz="0" w:space="0" w:color="auto"/>
        <w:left w:val="none" w:sz="0" w:space="0" w:color="auto"/>
        <w:bottom w:val="none" w:sz="0" w:space="0" w:color="auto"/>
        <w:right w:val="none" w:sz="0" w:space="0" w:color="auto"/>
      </w:divBdr>
    </w:div>
    <w:div w:id="82263199">
      <w:bodyDiv w:val="1"/>
      <w:marLeft w:val="0"/>
      <w:marRight w:val="0"/>
      <w:marTop w:val="0"/>
      <w:marBottom w:val="0"/>
      <w:divBdr>
        <w:top w:val="none" w:sz="0" w:space="0" w:color="auto"/>
        <w:left w:val="none" w:sz="0" w:space="0" w:color="auto"/>
        <w:bottom w:val="none" w:sz="0" w:space="0" w:color="auto"/>
        <w:right w:val="none" w:sz="0" w:space="0" w:color="auto"/>
      </w:divBdr>
    </w:div>
    <w:div w:id="93407062">
      <w:bodyDiv w:val="1"/>
      <w:marLeft w:val="0"/>
      <w:marRight w:val="0"/>
      <w:marTop w:val="0"/>
      <w:marBottom w:val="0"/>
      <w:divBdr>
        <w:top w:val="none" w:sz="0" w:space="0" w:color="auto"/>
        <w:left w:val="none" w:sz="0" w:space="0" w:color="auto"/>
        <w:bottom w:val="none" w:sz="0" w:space="0" w:color="auto"/>
        <w:right w:val="none" w:sz="0" w:space="0" w:color="auto"/>
      </w:divBdr>
    </w:div>
    <w:div w:id="103809057">
      <w:bodyDiv w:val="1"/>
      <w:marLeft w:val="0"/>
      <w:marRight w:val="0"/>
      <w:marTop w:val="0"/>
      <w:marBottom w:val="0"/>
      <w:divBdr>
        <w:top w:val="none" w:sz="0" w:space="0" w:color="auto"/>
        <w:left w:val="none" w:sz="0" w:space="0" w:color="auto"/>
        <w:bottom w:val="none" w:sz="0" w:space="0" w:color="auto"/>
        <w:right w:val="none" w:sz="0" w:space="0" w:color="auto"/>
      </w:divBdr>
    </w:div>
    <w:div w:id="135026149">
      <w:bodyDiv w:val="1"/>
      <w:marLeft w:val="0"/>
      <w:marRight w:val="0"/>
      <w:marTop w:val="0"/>
      <w:marBottom w:val="0"/>
      <w:divBdr>
        <w:top w:val="none" w:sz="0" w:space="0" w:color="auto"/>
        <w:left w:val="none" w:sz="0" w:space="0" w:color="auto"/>
        <w:bottom w:val="none" w:sz="0" w:space="0" w:color="auto"/>
        <w:right w:val="none" w:sz="0" w:space="0" w:color="auto"/>
      </w:divBdr>
    </w:div>
    <w:div w:id="170684680">
      <w:bodyDiv w:val="1"/>
      <w:marLeft w:val="0"/>
      <w:marRight w:val="0"/>
      <w:marTop w:val="0"/>
      <w:marBottom w:val="0"/>
      <w:divBdr>
        <w:top w:val="none" w:sz="0" w:space="0" w:color="auto"/>
        <w:left w:val="none" w:sz="0" w:space="0" w:color="auto"/>
        <w:bottom w:val="none" w:sz="0" w:space="0" w:color="auto"/>
        <w:right w:val="none" w:sz="0" w:space="0" w:color="auto"/>
      </w:divBdr>
    </w:div>
    <w:div w:id="219022681">
      <w:bodyDiv w:val="1"/>
      <w:marLeft w:val="0"/>
      <w:marRight w:val="0"/>
      <w:marTop w:val="0"/>
      <w:marBottom w:val="0"/>
      <w:divBdr>
        <w:top w:val="none" w:sz="0" w:space="0" w:color="auto"/>
        <w:left w:val="none" w:sz="0" w:space="0" w:color="auto"/>
        <w:bottom w:val="none" w:sz="0" w:space="0" w:color="auto"/>
        <w:right w:val="none" w:sz="0" w:space="0" w:color="auto"/>
      </w:divBdr>
    </w:div>
    <w:div w:id="274098128">
      <w:bodyDiv w:val="1"/>
      <w:marLeft w:val="0"/>
      <w:marRight w:val="0"/>
      <w:marTop w:val="0"/>
      <w:marBottom w:val="0"/>
      <w:divBdr>
        <w:top w:val="none" w:sz="0" w:space="0" w:color="auto"/>
        <w:left w:val="none" w:sz="0" w:space="0" w:color="auto"/>
        <w:bottom w:val="none" w:sz="0" w:space="0" w:color="auto"/>
        <w:right w:val="none" w:sz="0" w:space="0" w:color="auto"/>
      </w:divBdr>
    </w:div>
    <w:div w:id="282272441">
      <w:bodyDiv w:val="1"/>
      <w:marLeft w:val="0"/>
      <w:marRight w:val="0"/>
      <w:marTop w:val="0"/>
      <w:marBottom w:val="0"/>
      <w:divBdr>
        <w:top w:val="none" w:sz="0" w:space="0" w:color="auto"/>
        <w:left w:val="none" w:sz="0" w:space="0" w:color="auto"/>
        <w:bottom w:val="none" w:sz="0" w:space="0" w:color="auto"/>
        <w:right w:val="none" w:sz="0" w:space="0" w:color="auto"/>
      </w:divBdr>
    </w:div>
    <w:div w:id="286082704">
      <w:bodyDiv w:val="1"/>
      <w:marLeft w:val="0"/>
      <w:marRight w:val="0"/>
      <w:marTop w:val="0"/>
      <w:marBottom w:val="0"/>
      <w:divBdr>
        <w:top w:val="none" w:sz="0" w:space="0" w:color="auto"/>
        <w:left w:val="none" w:sz="0" w:space="0" w:color="auto"/>
        <w:bottom w:val="none" w:sz="0" w:space="0" w:color="auto"/>
        <w:right w:val="none" w:sz="0" w:space="0" w:color="auto"/>
      </w:divBdr>
    </w:div>
    <w:div w:id="303509103">
      <w:bodyDiv w:val="1"/>
      <w:marLeft w:val="0"/>
      <w:marRight w:val="0"/>
      <w:marTop w:val="0"/>
      <w:marBottom w:val="0"/>
      <w:divBdr>
        <w:top w:val="none" w:sz="0" w:space="0" w:color="auto"/>
        <w:left w:val="none" w:sz="0" w:space="0" w:color="auto"/>
        <w:bottom w:val="none" w:sz="0" w:space="0" w:color="auto"/>
        <w:right w:val="none" w:sz="0" w:space="0" w:color="auto"/>
      </w:divBdr>
    </w:div>
    <w:div w:id="310790806">
      <w:bodyDiv w:val="1"/>
      <w:marLeft w:val="0"/>
      <w:marRight w:val="0"/>
      <w:marTop w:val="0"/>
      <w:marBottom w:val="0"/>
      <w:divBdr>
        <w:top w:val="none" w:sz="0" w:space="0" w:color="auto"/>
        <w:left w:val="none" w:sz="0" w:space="0" w:color="auto"/>
        <w:bottom w:val="none" w:sz="0" w:space="0" w:color="auto"/>
        <w:right w:val="none" w:sz="0" w:space="0" w:color="auto"/>
      </w:divBdr>
    </w:div>
    <w:div w:id="322467571">
      <w:bodyDiv w:val="1"/>
      <w:marLeft w:val="0"/>
      <w:marRight w:val="0"/>
      <w:marTop w:val="0"/>
      <w:marBottom w:val="0"/>
      <w:divBdr>
        <w:top w:val="none" w:sz="0" w:space="0" w:color="auto"/>
        <w:left w:val="none" w:sz="0" w:space="0" w:color="auto"/>
        <w:bottom w:val="none" w:sz="0" w:space="0" w:color="auto"/>
        <w:right w:val="none" w:sz="0" w:space="0" w:color="auto"/>
      </w:divBdr>
    </w:div>
    <w:div w:id="344868207">
      <w:bodyDiv w:val="1"/>
      <w:marLeft w:val="0"/>
      <w:marRight w:val="0"/>
      <w:marTop w:val="0"/>
      <w:marBottom w:val="0"/>
      <w:divBdr>
        <w:top w:val="none" w:sz="0" w:space="0" w:color="auto"/>
        <w:left w:val="none" w:sz="0" w:space="0" w:color="auto"/>
        <w:bottom w:val="none" w:sz="0" w:space="0" w:color="auto"/>
        <w:right w:val="none" w:sz="0" w:space="0" w:color="auto"/>
      </w:divBdr>
    </w:div>
    <w:div w:id="351566501">
      <w:bodyDiv w:val="1"/>
      <w:marLeft w:val="0"/>
      <w:marRight w:val="0"/>
      <w:marTop w:val="0"/>
      <w:marBottom w:val="0"/>
      <w:divBdr>
        <w:top w:val="none" w:sz="0" w:space="0" w:color="auto"/>
        <w:left w:val="none" w:sz="0" w:space="0" w:color="auto"/>
        <w:bottom w:val="none" w:sz="0" w:space="0" w:color="auto"/>
        <w:right w:val="none" w:sz="0" w:space="0" w:color="auto"/>
      </w:divBdr>
    </w:div>
    <w:div w:id="353309923">
      <w:bodyDiv w:val="1"/>
      <w:marLeft w:val="0"/>
      <w:marRight w:val="0"/>
      <w:marTop w:val="0"/>
      <w:marBottom w:val="0"/>
      <w:divBdr>
        <w:top w:val="none" w:sz="0" w:space="0" w:color="auto"/>
        <w:left w:val="none" w:sz="0" w:space="0" w:color="auto"/>
        <w:bottom w:val="none" w:sz="0" w:space="0" w:color="auto"/>
        <w:right w:val="none" w:sz="0" w:space="0" w:color="auto"/>
      </w:divBdr>
    </w:div>
    <w:div w:id="356851765">
      <w:bodyDiv w:val="1"/>
      <w:marLeft w:val="0"/>
      <w:marRight w:val="0"/>
      <w:marTop w:val="0"/>
      <w:marBottom w:val="0"/>
      <w:divBdr>
        <w:top w:val="none" w:sz="0" w:space="0" w:color="auto"/>
        <w:left w:val="none" w:sz="0" w:space="0" w:color="auto"/>
        <w:bottom w:val="none" w:sz="0" w:space="0" w:color="auto"/>
        <w:right w:val="none" w:sz="0" w:space="0" w:color="auto"/>
      </w:divBdr>
    </w:div>
    <w:div w:id="371196251">
      <w:bodyDiv w:val="1"/>
      <w:marLeft w:val="0"/>
      <w:marRight w:val="0"/>
      <w:marTop w:val="0"/>
      <w:marBottom w:val="0"/>
      <w:divBdr>
        <w:top w:val="none" w:sz="0" w:space="0" w:color="auto"/>
        <w:left w:val="none" w:sz="0" w:space="0" w:color="auto"/>
        <w:bottom w:val="none" w:sz="0" w:space="0" w:color="auto"/>
        <w:right w:val="none" w:sz="0" w:space="0" w:color="auto"/>
      </w:divBdr>
    </w:div>
    <w:div w:id="379481235">
      <w:bodyDiv w:val="1"/>
      <w:marLeft w:val="0"/>
      <w:marRight w:val="0"/>
      <w:marTop w:val="0"/>
      <w:marBottom w:val="0"/>
      <w:divBdr>
        <w:top w:val="none" w:sz="0" w:space="0" w:color="auto"/>
        <w:left w:val="none" w:sz="0" w:space="0" w:color="auto"/>
        <w:bottom w:val="none" w:sz="0" w:space="0" w:color="auto"/>
        <w:right w:val="none" w:sz="0" w:space="0" w:color="auto"/>
      </w:divBdr>
    </w:div>
    <w:div w:id="401415777">
      <w:bodyDiv w:val="1"/>
      <w:marLeft w:val="0"/>
      <w:marRight w:val="0"/>
      <w:marTop w:val="0"/>
      <w:marBottom w:val="0"/>
      <w:divBdr>
        <w:top w:val="none" w:sz="0" w:space="0" w:color="auto"/>
        <w:left w:val="none" w:sz="0" w:space="0" w:color="auto"/>
        <w:bottom w:val="none" w:sz="0" w:space="0" w:color="auto"/>
        <w:right w:val="none" w:sz="0" w:space="0" w:color="auto"/>
      </w:divBdr>
    </w:div>
    <w:div w:id="433013854">
      <w:bodyDiv w:val="1"/>
      <w:marLeft w:val="0"/>
      <w:marRight w:val="0"/>
      <w:marTop w:val="0"/>
      <w:marBottom w:val="0"/>
      <w:divBdr>
        <w:top w:val="none" w:sz="0" w:space="0" w:color="auto"/>
        <w:left w:val="none" w:sz="0" w:space="0" w:color="auto"/>
        <w:bottom w:val="none" w:sz="0" w:space="0" w:color="auto"/>
        <w:right w:val="none" w:sz="0" w:space="0" w:color="auto"/>
      </w:divBdr>
    </w:div>
    <w:div w:id="438262563">
      <w:bodyDiv w:val="1"/>
      <w:marLeft w:val="0"/>
      <w:marRight w:val="0"/>
      <w:marTop w:val="0"/>
      <w:marBottom w:val="0"/>
      <w:divBdr>
        <w:top w:val="none" w:sz="0" w:space="0" w:color="auto"/>
        <w:left w:val="none" w:sz="0" w:space="0" w:color="auto"/>
        <w:bottom w:val="none" w:sz="0" w:space="0" w:color="auto"/>
        <w:right w:val="none" w:sz="0" w:space="0" w:color="auto"/>
      </w:divBdr>
    </w:div>
    <w:div w:id="446505412">
      <w:bodyDiv w:val="1"/>
      <w:marLeft w:val="0"/>
      <w:marRight w:val="0"/>
      <w:marTop w:val="0"/>
      <w:marBottom w:val="0"/>
      <w:divBdr>
        <w:top w:val="none" w:sz="0" w:space="0" w:color="auto"/>
        <w:left w:val="none" w:sz="0" w:space="0" w:color="auto"/>
        <w:bottom w:val="none" w:sz="0" w:space="0" w:color="auto"/>
        <w:right w:val="none" w:sz="0" w:space="0" w:color="auto"/>
      </w:divBdr>
    </w:div>
    <w:div w:id="454642202">
      <w:bodyDiv w:val="1"/>
      <w:marLeft w:val="0"/>
      <w:marRight w:val="0"/>
      <w:marTop w:val="0"/>
      <w:marBottom w:val="0"/>
      <w:divBdr>
        <w:top w:val="none" w:sz="0" w:space="0" w:color="auto"/>
        <w:left w:val="none" w:sz="0" w:space="0" w:color="auto"/>
        <w:bottom w:val="none" w:sz="0" w:space="0" w:color="auto"/>
        <w:right w:val="none" w:sz="0" w:space="0" w:color="auto"/>
      </w:divBdr>
    </w:div>
    <w:div w:id="456878339">
      <w:bodyDiv w:val="1"/>
      <w:marLeft w:val="0"/>
      <w:marRight w:val="0"/>
      <w:marTop w:val="0"/>
      <w:marBottom w:val="0"/>
      <w:divBdr>
        <w:top w:val="none" w:sz="0" w:space="0" w:color="auto"/>
        <w:left w:val="none" w:sz="0" w:space="0" w:color="auto"/>
        <w:bottom w:val="none" w:sz="0" w:space="0" w:color="auto"/>
        <w:right w:val="none" w:sz="0" w:space="0" w:color="auto"/>
      </w:divBdr>
    </w:div>
    <w:div w:id="480271297">
      <w:bodyDiv w:val="1"/>
      <w:marLeft w:val="0"/>
      <w:marRight w:val="0"/>
      <w:marTop w:val="0"/>
      <w:marBottom w:val="0"/>
      <w:divBdr>
        <w:top w:val="none" w:sz="0" w:space="0" w:color="auto"/>
        <w:left w:val="none" w:sz="0" w:space="0" w:color="auto"/>
        <w:bottom w:val="none" w:sz="0" w:space="0" w:color="auto"/>
        <w:right w:val="none" w:sz="0" w:space="0" w:color="auto"/>
      </w:divBdr>
    </w:div>
    <w:div w:id="494224521">
      <w:bodyDiv w:val="1"/>
      <w:marLeft w:val="0"/>
      <w:marRight w:val="0"/>
      <w:marTop w:val="0"/>
      <w:marBottom w:val="0"/>
      <w:divBdr>
        <w:top w:val="none" w:sz="0" w:space="0" w:color="auto"/>
        <w:left w:val="none" w:sz="0" w:space="0" w:color="auto"/>
        <w:bottom w:val="none" w:sz="0" w:space="0" w:color="auto"/>
        <w:right w:val="none" w:sz="0" w:space="0" w:color="auto"/>
      </w:divBdr>
    </w:div>
    <w:div w:id="495193119">
      <w:bodyDiv w:val="1"/>
      <w:marLeft w:val="0"/>
      <w:marRight w:val="0"/>
      <w:marTop w:val="0"/>
      <w:marBottom w:val="0"/>
      <w:divBdr>
        <w:top w:val="none" w:sz="0" w:space="0" w:color="auto"/>
        <w:left w:val="none" w:sz="0" w:space="0" w:color="auto"/>
        <w:bottom w:val="none" w:sz="0" w:space="0" w:color="auto"/>
        <w:right w:val="none" w:sz="0" w:space="0" w:color="auto"/>
      </w:divBdr>
    </w:div>
    <w:div w:id="509374854">
      <w:bodyDiv w:val="1"/>
      <w:marLeft w:val="0"/>
      <w:marRight w:val="0"/>
      <w:marTop w:val="0"/>
      <w:marBottom w:val="0"/>
      <w:divBdr>
        <w:top w:val="none" w:sz="0" w:space="0" w:color="auto"/>
        <w:left w:val="none" w:sz="0" w:space="0" w:color="auto"/>
        <w:bottom w:val="none" w:sz="0" w:space="0" w:color="auto"/>
        <w:right w:val="none" w:sz="0" w:space="0" w:color="auto"/>
      </w:divBdr>
    </w:div>
    <w:div w:id="520704904">
      <w:bodyDiv w:val="1"/>
      <w:marLeft w:val="0"/>
      <w:marRight w:val="0"/>
      <w:marTop w:val="0"/>
      <w:marBottom w:val="0"/>
      <w:divBdr>
        <w:top w:val="none" w:sz="0" w:space="0" w:color="auto"/>
        <w:left w:val="none" w:sz="0" w:space="0" w:color="auto"/>
        <w:bottom w:val="none" w:sz="0" w:space="0" w:color="auto"/>
        <w:right w:val="none" w:sz="0" w:space="0" w:color="auto"/>
      </w:divBdr>
    </w:div>
    <w:div w:id="527840191">
      <w:bodyDiv w:val="1"/>
      <w:marLeft w:val="0"/>
      <w:marRight w:val="0"/>
      <w:marTop w:val="0"/>
      <w:marBottom w:val="0"/>
      <w:divBdr>
        <w:top w:val="none" w:sz="0" w:space="0" w:color="auto"/>
        <w:left w:val="none" w:sz="0" w:space="0" w:color="auto"/>
        <w:bottom w:val="none" w:sz="0" w:space="0" w:color="auto"/>
        <w:right w:val="none" w:sz="0" w:space="0" w:color="auto"/>
      </w:divBdr>
    </w:div>
    <w:div w:id="530411716">
      <w:bodyDiv w:val="1"/>
      <w:marLeft w:val="0"/>
      <w:marRight w:val="0"/>
      <w:marTop w:val="0"/>
      <w:marBottom w:val="0"/>
      <w:divBdr>
        <w:top w:val="none" w:sz="0" w:space="0" w:color="auto"/>
        <w:left w:val="none" w:sz="0" w:space="0" w:color="auto"/>
        <w:bottom w:val="none" w:sz="0" w:space="0" w:color="auto"/>
        <w:right w:val="none" w:sz="0" w:space="0" w:color="auto"/>
      </w:divBdr>
      <w:divsChild>
        <w:div w:id="1790859322">
          <w:marLeft w:val="0"/>
          <w:marRight w:val="0"/>
          <w:marTop w:val="0"/>
          <w:marBottom w:val="0"/>
          <w:divBdr>
            <w:top w:val="none" w:sz="0" w:space="0" w:color="auto"/>
            <w:left w:val="none" w:sz="0" w:space="0" w:color="auto"/>
            <w:bottom w:val="single" w:sz="6" w:space="8" w:color="F4F4F4"/>
            <w:right w:val="none" w:sz="0" w:space="0" w:color="auto"/>
          </w:divBdr>
          <w:divsChild>
            <w:div w:id="238517169">
              <w:marLeft w:val="-225"/>
              <w:marRight w:val="-225"/>
              <w:marTop w:val="0"/>
              <w:marBottom w:val="0"/>
              <w:divBdr>
                <w:top w:val="none" w:sz="0" w:space="0" w:color="auto"/>
                <w:left w:val="none" w:sz="0" w:space="0" w:color="auto"/>
                <w:bottom w:val="none" w:sz="0" w:space="0" w:color="auto"/>
                <w:right w:val="none" w:sz="0" w:space="0" w:color="auto"/>
              </w:divBdr>
              <w:divsChild>
                <w:div w:id="314342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5186814">
      <w:bodyDiv w:val="1"/>
      <w:marLeft w:val="0"/>
      <w:marRight w:val="0"/>
      <w:marTop w:val="0"/>
      <w:marBottom w:val="0"/>
      <w:divBdr>
        <w:top w:val="none" w:sz="0" w:space="0" w:color="auto"/>
        <w:left w:val="none" w:sz="0" w:space="0" w:color="auto"/>
        <w:bottom w:val="none" w:sz="0" w:space="0" w:color="auto"/>
        <w:right w:val="none" w:sz="0" w:space="0" w:color="auto"/>
      </w:divBdr>
    </w:div>
    <w:div w:id="587154962">
      <w:bodyDiv w:val="1"/>
      <w:marLeft w:val="0"/>
      <w:marRight w:val="0"/>
      <w:marTop w:val="0"/>
      <w:marBottom w:val="0"/>
      <w:divBdr>
        <w:top w:val="none" w:sz="0" w:space="0" w:color="auto"/>
        <w:left w:val="none" w:sz="0" w:space="0" w:color="auto"/>
        <w:bottom w:val="none" w:sz="0" w:space="0" w:color="auto"/>
        <w:right w:val="none" w:sz="0" w:space="0" w:color="auto"/>
      </w:divBdr>
    </w:div>
    <w:div w:id="587348355">
      <w:bodyDiv w:val="1"/>
      <w:marLeft w:val="0"/>
      <w:marRight w:val="0"/>
      <w:marTop w:val="0"/>
      <w:marBottom w:val="0"/>
      <w:divBdr>
        <w:top w:val="none" w:sz="0" w:space="0" w:color="auto"/>
        <w:left w:val="none" w:sz="0" w:space="0" w:color="auto"/>
        <w:bottom w:val="none" w:sz="0" w:space="0" w:color="auto"/>
        <w:right w:val="none" w:sz="0" w:space="0" w:color="auto"/>
      </w:divBdr>
    </w:div>
    <w:div w:id="643580199">
      <w:bodyDiv w:val="1"/>
      <w:marLeft w:val="0"/>
      <w:marRight w:val="0"/>
      <w:marTop w:val="0"/>
      <w:marBottom w:val="0"/>
      <w:divBdr>
        <w:top w:val="none" w:sz="0" w:space="0" w:color="auto"/>
        <w:left w:val="none" w:sz="0" w:space="0" w:color="auto"/>
        <w:bottom w:val="none" w:sz="0" w:space="0" w:color="auto"/>
        <w:right w:val="none" w:sz="0" w:space="0" w:color="auto"/>
      </w:divBdr>
    </w:div>
    <w:div w:id="645160040">
      <w:bodyDiv w:val="1"/>
      <w:marLeft w:val="0"/>
      <w:marRight w:val="0"/>
      <w:marTop w:val="0"/>
      <w:marBottom w:val="0"/>
      <w:divBdr>
        <w:top w:val="none" w:sz="0" w:space="0" w:color="auto"/>
        <w:left w:val="none" w:sz="0" w:space="0" w:color="auto"/>
        <w:bottom w:val="none" w:sz="0" w:space="0" w:color="auto"/>
        <w:right w:val="none" w:sz="0" w:space="0" w:color="auto"/>
      </w:divBdr>
    </w:div>
    <w:div w:id="649556992">
      <w:bodyDiv w:val="1"/>
      <w:marLeft w:val="0"/>
      <w:marRight w:val="0"/>
      <w:marTop w:val="0"/>
      <w:marBottom w:val="0"/>
      <w:divBdr>
        <w:top w:val="none" w:sz="0" w:space="0" w:color="auto"/>
        <w:left w:val="none" w:sz="0" w:space="0" w:color="auto"/>
        <w:bottom w:val="none" w:sz="0" w:space="0" w:color="auto"/>
        <w:right w:val="none" w:sz="0" w:space="0" w:color="auto"/>
      </w:divBdr>
    </w:div>
    <w:div w:id="650519916">
      <w:bodyDiv w:val="1"/>
      <w:marLeft w:val="0"/>
      <w:marRight w:val="0"/>
      <w:marTop w:val="0"/>
      <w:marBottom w:val="0"/>
      <w:divBdr>
        <w:top w:val="none" w:sz="0" w:space="0" w:color="auto"/>
        <w:left w:val="none" w:sz="0" w:space="0" w:color="auto"/>
        <w:bottom w:val="none" w:sz="0" w:space="0" w:color="auto"/>
        <w:right w:val="none" w:sz="0" w:space="0" w:color="auto"/>
      </w:divBdr>
    </w:div>
    <w:div w:id="664673003">
      <w:bodyDiv w:val="1"/>
      <w:marLeft w:val="0"/>
      <w:marRight w:val="0"/>
      <w:marTop w:val="0"/>
      <w:marBottom w:val="0"/>
      <w:divBdr>
        <w:top w:val="none" w:sz="0" w:space="0" w:color="auto"/>
        <w:left w:val="none" w:sz="0" w:space="0" w:color="auto"/>
        <w:bottom w:val="none" w:sz="0" w:space="0" w:color="auto"/>
        <w:right w:val="none" w:sz="0" w:space="0" w:color="auto"/>
      </w:divBdr>
    </w:div>
    <w:div w:id="668992214">
      <w:bodyDiv w:val="1"/>
      <w:marLeft w:val="0"/>
      <w:marRight w:val="0"/>
      <w:marTop w:val="0"/>
      <w:marBottom w:val="0"/>
      <w:divBdr>
        <w:top w:val="none" w:sz="0" w:space="0" w:color="auto"/>
        <w:left w:val="none" w:sz="0" w:space="0" w:color="auto"/>
        <w:bottom w:val="none" w:sz="0" w:space="0" w:color="auto"/>
        <w:right w:val="none" w:sz="0" w:space="0" w:color="auto"/>
      </w:divBdr>
    </w:div>
    <w:div w:id="685444331">
      <w:bodyDiv w:val="1"/>
      <w:marLeft w:val="0"/>
      <w:marRight w:val="0"/>
      <w:marTop w:val="0"/>
      <w:marBottom w:val="0"/>
      <w:divBdr>
        <w:top w:val="none" w:sz="0" w:space="0" w:color="auto"/>
        <w:left w:val="none" w:sz="0" w:space="0" w:color="auto"/>
        <w:bottom w:val="none" w:sz="0" w:space="0" w:color="auto"/>
        <w:right w:val="none" w:sz="0" w:space="0" w:color="auto"/>
      </w:divBdr>
    </w:div>
    <w:div w:id="697707799">
      <w:bodyDiv w:val="1"/>
      <w:marLeft w:val="0"/>
      <w:marRight w:val="0"/>
      <w:marTop w:val="0"/>
      <w:marBottom w:val="0"/>
      <w:divBdr>
        <w:top w:val="none" w:sz="0" w:space="0" w:color="auto"/>
        <w:left w:val="none" w:sz="0" w:space="0" w:color="auto"/>
        <w:bottom w:val="none" w:sz="0" w:space="0" w:color="auto"/>
        <w:right w:val="none" w:sz="0" w:space="0" w:color="auto"/>
      </w:divBdr>
    </w:div>
    <w:div w:id="706297781">
      <w:bodyDiv w:val="1"/>
      <w:marLeft w:val="0"/>
      <w:marRight w:val="0"/>
      <w:marTop w:val="0"/>
      <w:marBottom w:val="0"/>
      <w:divBdr>
        <w:top w:val="none" w:sz="0" w:space="0" w:color="auto"/>
        <w:left w:val="none" w:sz="0" w:space="0" w:color="auto"/>
        <w:bottom w:val="none" w:sz="0" w:space="0" w:color="auto"/>
        <w:right w:val="none" w:sz="0" w:space="0" w:color="auto"/>
      </w:divBdr>
    </w:div>
    <w:div w:id="729575146">
      <w:bodyDiv w:val="1"/>
      <w:marLeft w:val="0"/>
      <w:marRight w:val="0"/>
      <w:marTop w:val="0"/>
      <w:marBottom w:val="0"/>
      <w:divBdr>
        <w:top w:val="none" w:sz="0" w:space="0" w:color="auto"/>
        <w:left w:val="none" w:sz="0" w:space="0" w:color="auto"/>
        <w:bottom w:val="none" w:sz="0" w:space="0" w:color="auto"/>
        <w:right w:val="none" w:sz="0" w:space="0" w:color="auto"/>
      </w:divBdr>
    </w:div>
    <w:div w:id="733964113">
      <w:bodyDiv w:val="1"/>
      <w:marLeft w:val="0"/>
      <w:marRight w:val="0"/>
      <w:marTop w:val="0"/>
      <w:marBottom w:val="0"/>
      <w:divBdr>
        <w:top w:val="none" w:sz="0" w:space="0" w:color="auto"/>
        <w:left w:val="none" w:sz="0" w:space="0" w:color="auto"/>
        <w:bottom w:val="none" w:sz="0" w:space="0" w:color="auto"/>
        <w:right w:val="none" w:sz="0" w:space="0" w:color="auto"/>
      </w:divBdr>
    </w:div>
    <w:div w:id="740297510">
      <w:bodyDiv w:val="1"/>
      <w:marLeft w:val="0"/>
      <w:marRight w:val="0"/>
      <w:marTop w:val="0"/>
      <w:marBottom w:val="0"/>
      <w:divBdr>
        <w:top w:val="none" w:sz="0" w:space="0" w:color="auto"/>
        <w:left w:val="none" w:sz="0" w:space="0" w:color="auto"/>
        <w:bottom w:val="none" w:sz="0" w:space="0" w:color="auto"/>
        <w:right w:val="none" w:sz="0" w:space="0" w:color="auto"/>
      </w:divBdr>
    </w:div>
    <w:div w:id="781339923">
      <w:bodyDiv w:val="1"/>
      <w:marLeft w:val="0"/>
      <w:marRight w:val="0"/>
      <w:marTop w:val="0"/>
      <w:marBottom w:val="0"/>
      <w:divBdr>
        <w:top w:val="none" w:sz="0" w:space="0" w:color="auto"/>
        <w:left w:val="none" w:sz="0" w:space="0" w:color="auto"/>
        <w:bottom w:val="none" w:sz="0" w:space="0" w:color="auto"/>
        <w:right w:val="none" w:sz="0" w:space="0" w:color="auto"/>
      </w:divBdr>
    </w:div>
    <w:div w:id="785975631">
      <w:bodyDiv w:val="1"/>
      <w:marLeft w:val="0"/>
      <w:marRight w:val="0"/>
      <w:marTop w:val="0"/>
      <w:marBottom w:val="0"/>
      <w:divBdr>
        <w:top w:val="none" w:sz="0" w:space="0" w:color="auto"/>
        <w:left w:val="none" w:sz="0" w:space="0" w:color="auto"/>
        <w:bottom w:val="none" w:sz="0" w:space="0" w:color="auto"/>
        <w:right w:val="none" w:sz="0" w:space="0" w:color="auto"/>
      </w:divBdr>
    </w:div>
    <w:div w:id="801112624">
      <w:bodyDiv w:val="1"/>
      <w:marLeft w:val="0"/>
      <w:marRight w:val="0"/>
      <w:marTop w:val="0"/>
      <w:marBottom w:val="0"/>
      <w:divBdr>
        <w:top w:val="none" w:sz="0" w:space="0" w:color="auto"/>
        <w:left w:val="none" w:sz="0" w:space="0" w:color="auto"/>
        <w:bottom w:val="none" w:sz="0" w:space="0" w:color="auto"/>
        <w:right w:val="none" w:sz="0" w:space="0" w:color="auto"/>
      </w:divBdr>
    </w:div>
    <w:div w:id="833377369">
      <w:bodyDiv w:val="1"/>
      <w:marLeft w:val="0"/>
      <w:marRight w:val="0"/>
      <w:marTop w:val="0"/>
      <w:marBottom w:val="0"/>
      <w:divBdr>
        <w:top w:val="none" w:sz="0" w:space="0" w:color="auto"/>
        <w:left w:val="none" w:sz="0" w:space="0" w:color="auto"/>
        <w:bottom w:val="none" w:sz="0" w:space="0" w:color="auto"/>
        <w:right w:val="none" w:sz="0" w:space="0" w:color="auto"/>
      </w:divBdr>
    </w:div>
    <w:div w:id="838622579">
      <w:bodyDiv w:val="1"/>
      <w:marLeft w:val="0"/>
      <w:marRight w:val="0"/>
      <w:marTop w:val="0"/>
      <w:marBottom w:val="0"/>
      <w:divBdr>
        <w:top w:val="none" w:sz="0" w:space="0" w:color="auto"/>
        <w:left w:val="none" w:sz="0" w:space="0" w:color="auto"/>
        <w:bottom w:val="none" w:sz="0" w:space="0" w:color="auto"/>
        <w:right w:val="none" w:sz="0" w:space="0" w:color="auto"/>
      </w:divBdr>
    </w:div>
    <w:div w:id="849026317">
      <w:bodyDiv w:val="1"/>
      <w:marLeft w:val="0"/>
      <w:marRight w:val="0"/>
      <w:marTop w:val="0"/>
      <w:marBottom w:val="0"/>
      <w:divBdr>
        <w:top w:val="none" w:sz="0" w:space="0" w:color="auto"/>
        <w:left w:val="none" w:sz="0" w:space="0" w:color="auto"/>
        <w:bottom w:val="none" w:sz="0" w:space="0" w:color="auto"/>
        <w:right w:val="none" w:sz="0" w:space="0" w:color="auto"/>
      </w:divBdr>
    </w:div>
    <w:div w:id="864368589">
      <w:bodyDiv w:val="1"/>
      <w:marLeft w:val="0"/>
      <w:marRight w:val="0"/>
      <w:marTop w:val="0"/>
      <w:marBottom w:val="0"/>
      <w:divBdr>
        <w:top w:val="none" w:sz="0" w:space="0" w:color="auto"/>
        <w:left w:val="none" w:sz="0" w:space="0" w:color="auto"/>
        <w:bottom w:val="none" w:sz="0" w:space="0" w:color="auto"/>
        <w:right w:val="none" w:sz="0" w:space="0" w:color="auto"/>
      </w:divBdr>
    </w:div>
    <w:div w:id="870610379">
      <w:bodyDiv w:val="1"/>
      <w:marLeft w:val="0"/>
      <w:marRight w:val="0"/>
      <w:marTop w:val="0"/>
      <w:marBottom w:val="0"/>
      <w:divBdr>
        <w:top w:val="none" w:sz="0" w:space="0" w:color="auto"/>
        <w:left w:val="none" w:sz="0" w:space="0" w:color="auto"/>
        <w:bottom w:val="none" w:sz="0" w:space="0" w:color="auto"/>
        <w:right w:val="none" w:sz="0" w:space="0" w:color="auto"/>
      </w:divBdr>
    </w:div>
    <w:div w:id="870655522">
      <w:bodyDiv w:val="1"/>
      <w:marLeft w:val="0"/>
      <w:marRight w:val="0"/>
      <w:marTop w:val="0"/>
      <w:marBottom w:val="0"/>
      <w:divBdr>
        <w:top w:val="none" w:sz="0" w:space="0" w:color="auto"/>
        <w:left w:val="none" w:sz="0" w:space="0" w:color="auto"/>
        <w:bottom w:val="none" w:sz="0" w:space="0" w:color="auto"/>
        <w:right w:val="none" w:sz="0" w:space="0" w:color="auto"/>
      </w:divBdr>
    </w:div>
    <w:div w:id="887373930">
      <w:bodyDiv w:val="1"/>
      <w:marLeft w:val="0"/>
      <w:marRight w:val="0"/>
      <w:marTop w:val="0"/>
      <w:marBottom w:val="0"/>
      <w:divBdr>
        <w:top w:val="none" w:sz="0" w:space="0" w:color="auto"/>
        <w:left w:val="none" w:sz="0" w:space="0" w:color="auto"/>
        <w:bottom w:val="none" w:sz="0" w:space="0" w:color="auto"/>
        <w:right w:val="none" w:sz="0" w:space="0" w:color="auto"/>
      </w:divBdr>
    </w:div>
    <w:div w:id="888298343">
      <w:bodyDiv w:val="1"/>
      <w:marLeft w:val="0"/>
      <w:marRight w:val="0"/>
      <w:marTop w:val="0"/>
      <w:marBottom w:val="0"/>
      <w:divBdr>
        <w:top w:val="none" w:sz="0" w:space="0" w:color="auto"/>
        <w:left w:val="none" w:sz="0" w:space="0" w:color="auto"/>
        <w:bottom w:val="none" w:sz="0" w:space="0" w:color="auto"/>
        <w:right w:val="none" w:sz="0" w:space="0" w:color="auto"/>
      </w:divBdr>
    </w:div>
    <w:div w:id="896091119">
      <w:bodyDiv w:val="1"/>
      <w:marLeft w:val="0"/>
      <w:marRight w:val="0"/>
      <w:marTop w:val="0"/>
      <w:marBottom w:val="0"/>
      <w:divBdr>
        <w:top w:val="none" w:sz="0" w:space="0" w:color="auto"/>
        <w:left w:val="none" w:sz="0" w:space="0" w:color="auto"/>
        <w:bottom w:val="none" w:sz="0" w:space="0" w:color="auto"/>
        <w:right w:val="none" w:sz="0" w:space="0" w:color="auto"/>
      </w:divBdr>
    </w:div>
    <w:div w:id="919365303">
      <w:bodyDiv w:val="1"/>
      <w:marLeft w:val="0"/>
      <w:marRight w:val="0"/>
      <w:marTop w:val="0"/>
      <w:marBottom w:val="0"/>
      <w:divBdr>
        <w:top w:val="none" w:sz="0" w:space="0" w:color="auto"/>
        <w:left w:val="none" w:sz="0" w:space="0" w:color="auto"/>
        <w:bottom w:val="none" w:sz="0" w:space="0" w:color="auto"/>
        <w:right w:val="none" w:sz="0" w:space="0" w:color="auto"/>
      </w:divBdr>
    </w:div>
    <w:div w:id="922959514">
      <w:bodyDiv w:val="1"/>
      <w:marLeft w:val="0"/>
      <w:marRight w:val="0"/>
      <w:marTop w:val="0"/>
      <w:marBottom w:val="0"/>
      <w:divBdr>
        <w:top w:val="none" w:sz="0" w:space="0" w:color="auto"/>
        <w:left w:val="none" w:sz="0" w:space="0" w:color="auto"/>
        <w:bottom w:val="none" w:sz="0" w:space="0" w:color="auto"/>
        <w:right w:val="none" w:sz="0" w:space="0" w:color="auto"/>
      </w:divBdr>
    </w:div>
    <w:div w:id="929310597">
      <w:bodyDiv w:val="1"/>
      <w:marLeft w:val="0"/>
      <w:marRight w:val="0"/>
      <w:marTop w:val="0"/>
      <w:marBottom w:val="0"/>
      <w:divBdr>
        <w:top w:val="none" w:sz="0" w:space="0" w:color="auto"/>
        <w:left w:val="none" w:sz="0" w:space="0" w:color="auto"/>
        <w:bottom w:val="none" w:sz="0" w:space="0" w:color="auto"/>
        <w:right w:val="none" w:sz="0" w:space="0" w:color="auto"/>
      </w:divBdr>
    </w:div>
    <w:div w:id="973560826">
      <w:bodyDiv w:val="1"/>
      <w:marLeft w:val="0"/>
      <w:marRight w:val="0"/>
      <w:marTop w:val="0"/>
      <w:marBottom w:val="0"/>
      <w:divBdr>
        <w:top w:val="none" w:sz="0" w:space="0" w:color="auto"/>
        <w:left w:val="none" w:sz="0" w:space="0" w:color="auto"/>
        <w:bottom w:val="none" w:sz="0" w:space="0" w:color="auto"/>
        <w:right w:val="none" w:sz="0" w:space="0" w:color="auto"/>
      </w:divBdr>
    </w:div>
    <w:div w:id="999621830">
      <w:bodyDiv w:val="1"/>
      <w:marLeft w:val="0"/>
      <w:marRight w:val="0"/>
      <w:marTop w:val="0"/>
      <w:marBottom w:val="0"/>
      <w:divBdr>
        <w:top w:val="none" w:sz="0" w:space="0" w:color="auto"/>
        <w:left w:val="none" w:sz="0" w:space="0" w:color="auto"/>
        <w:bottom w:val="none" w:sz="0" w:space="0" w:color="auto"/>
        <w:right w:val="none" w:sz="0" w:space="0" w:color="auto"/>
      </w:divBdr>
    </w:div>
    <w:div w:id="1039626930">
      <w:bodyDiv w:val="1"/>
      <w:marLeft w:val="0"/>
      <w:marRight w:val="0"/>
      <w:marTop w:val="0"/>
      <w:marBottom w:val="0"/>
      <w:divBdr>
        <w:top w:val="none" w:sz="0" w:space="0" w:color="auto"/>
        <w:left w:val="none" w:sz="0" w:space="0" w:color="auto"/>
        <w:bottom w:val="none" w:sz="0" w:space="0" w:color="auto"/>
        <w:right w:val="none" w:sz="0" w:space="0" w:color="auto"/>
      </w:divBdr>
    </w:div>
    <w:div w:id="1040936665">
      <w:bodyDiv w:val="1"/>
      <w:marLeft w:val="0"/>
      <w:marRight w:val="0"/>
      <w:marTop w:val="0"/>
      <w:marBottom w:val="0"/>
      <w:divBdr>
        <w:top w:val="none" w:sz="0" w:space="0" w:color="auto"/>
        <w:left w:val="none" w:sz="0" w:space="0" w:color="auto"/>
        <w:bottom w:val="none" w:sz="0" w:space="0" w:color="auto"/>
        <w:right w:val="none" w:sz="0" w:space="0" w:color="auto"/>
      </w:divBdr>
    </w:div>
    <w:div w:id="1057582805">
      <w:bodyDiv w:val="1"/>
      <w:marLeft w:val="0"/>
      <w:marRight w:val="0"/>
      <w:marTop w:val="0"/>
      <w:marBottom w:val="0"/>
      <w:divBdr>
        <w:top w:val="none" w:sz="0" w:space="0" w:color="auto"/>
        <w:left w:val="none" w:sz="0" w:space="0" w:color="auto"/>
        <w:bottom w:val="none" w:sz="0" w:space="0" w:color="auto"/>
        <w:right w:val="none" w:sz="0" w:space="0" w:color="auto"/>
      </w:divBdr>
    </w:div>
    <w:div w:id="1137257573">
      <w:bodyDiv w:val="1"/>
      <w:marLeft w:val="0"/>
      <w:marRight w:val="0"/>
      <w:marTop w:val="0"/>
      <w:marBottom w:val="0"/>
      <w:divBdr>
        <w:top w:val="none" w:sz="0" w:space="0" w:color="auto"/>
        <w:left w:val="none" w:sz="0" w:space="0" w:color="auto"/>
        <w:bottom w:val="none" w:sz="0" w:space="0" w:color="auto"/>
        <w:right w:val="none" w:sz="0" w:space="0" w:color="auto"/>
      </w:divBdr>
    </w:div>
    <w:div w:id="1158889381">
      <w:bodyDiv w:val="1"/>
      <w:marLeft w:val="0"/>
      <w:marRight w:val="0"/>
      <w:marTop w:val="0"/>
      <w:marBottom w:val="0"/>
      <w:divBdr>
        <w:top w:val="none" w:sz="0" w:space="0" w:color="auto"/>
        <w:left w:val="none" w:sz="0" w:space="0" w:color="auto"/>
        <w:bottom w:val="none" w:sz="0" w:space="0" w:color="auto"/>
        <w:right w:val="none" w:sz="0" w:space="0" w:color="auto"/>
      </w:divBdr>
    </w:div>
    <w:div w:id="1161191573">
      <w:bodyDiv w:val="1"/>
      <w:marLeft w:val="0"/>
      <w:marRight w:val="0"/>
      <w:marTop w:val="0"/>
      <w:marBottom w:val="0"/>
      <w:divBdr>
        <w:top w:val="none" w:sz="0" w:space="0" w:color="auto"/>
        <w:left w:val="none" w:sz="0" w:space="0" w:color="auto"/>
        <w:bottom w:val="none" w:sz="0" w:space="0" w:color="auto"/>
        <w:right w:val="none" w:sz="0" w:space="0" w:color="auto"/>
      </w:divBdr>
    </w:div>
    <w:div w:id="1224440049">
      <w:bodyDiv w:val="1"/>
      <w:marLeft w:val="0"/>
      <w:marRight w:val="0"/>
      <w:marTop w:val="0"/>
      <w:marBottom w:val="0"/>
      <w:divBdr>
        <w:top w:val="none" w:sz="0" w:space="0" w:color="auto"/>
        <w:left w:val="none" w:sz="0" w:space="0" w:color="auto"/>
        <w:bottom w:val="none" w:sz="0" w:space="0" w:color="auto"/>
        <w:right w:val="none" w:sz="0" w:space="0" w:color="auto"/>
      </w:divBdr>
    </w:div>
    <w:div w:id="1235361183">
      <w:bodyDiv w:val="1"/>
      <w:marLeft w:val="0"/>
      <w:marRight w:val="0"/>
      <w:marTop w:val="0"/>
      <w:marBottom w:val="0"/>
      <w:divBdr>
        <w:top w:val="none" w:sz="0" w:space="0" w:color="auto"/>
        <w:left w:val="none" w:sz="0" w:space="0" w:color="auto"/>
        <w:bottom w:val="none" w:sz="0" w:space="0" w:color="auto"/>
        <w:right w:val="none" w:sz="0" w:space="0" w:color="auto"/>
      </w:divBdr>
    </w:div>
    <w:div w:id="1251768847">
      <w:bodyDiv w:val="1"/>
      <w:marLeft w:val="0"/>
      <w:marRight w:val="0"/>
      <w:marTop w:val="0"/>
      <w:marBottom w:val="0"/>
      <w:divBdr>
        <w:top w:val="none" w:sz="0" w:space="0" w:color="auto"/>
        <w:left w:val="none" w:sz="0" w:space="0" w:color="auto"/>
        <w:bottom w:val="none" w:sz="0" w:space="0" w:color="auto"/>
        <w:right w:val="none" w:sz="0" w:space="0" w:color="auto"/>
      </w:divBdr>
    </w:div>
    <w:div w:id="1268002837">
      <w:bodyDiv w:val="1"/>
      <w:marLeft w:val="0"/>
      <w:marRight w:val="0"/>
      <w:marTop w:val="0"/>
      <w:marBottom w:val="0"/>
      <w:divBdr>
        <w:top w:val="none" w:sz="0" w:space="0" w:color="auto"/>
        <w:left w:val="none" w:sz="0" w:space="0" w:color="auto"/>
        <w:bottom w:val="none" w:sz="0" w:space="0" w:color="auto"/>
        <w:right w:val="none" w:sz="0" w:space="0" w:color="auto"/>
      </w:divBdr>
    </w:div>
    <w:div w:id="1299729383">
      <w:bodyDiv w:val="1"/>
      <w:marLeft w:val="0"/>
      <w:marRight w:val="0"/>
      <w:marTop w:val="0"/>
      <w:marBottom w:val="0"/>
      <w:divBdr>
        <w:top w:val="none" w:sz="0" w:space="0" w:color="auto"/>
        <w:left w:val="none" w:sz="0" w:space="0" w:color="auto"/>
        <w:bottom w:val="none" w:sz="0" w:space="0" w:color="auto"/>
        <w:right w:val="none" w:sz="0" w:space="0" w:color="auto"/>
      </w:divBdr>
    </w:div>
    <w:div w:id="1359816540">
      <w:bodyDiv w:val="1"/>
      <w:marLeft w:val="0"/>
      <w:marRight w:val="0"/>
      <w:marTop w:val="0"/>
      <w:marBottom w:val="0"/>
      <w:divBdr>
        <w:top w:val="none" w:sz="0" w:space="0" w:color="auto"/>
        <w:left w:val="none" w:sz="0" w:space="0" w:color="auto"/>
        <w:bottom w:val="none" w:sz="0" w:space="0" w:color="auto"/>
        <w:right w:val="none" w:sz="0" w:space="0" w:color="auto"/>
      </w:divBdr>
    </w:div>
    <w:div w:id="1368405555">
      <w:bodyDiv w:val="1"/>
      <w:marLeft w:val="0"/>
      <w:marRight w:val="0"/>
      <w:marTop w:val="0"/>
      <w:marBottom w:val="0"/>
      <w:divBdr>
        <w:top w:val="none" w:sz="0" w:space="0" w:color="auto"/>
        <w:left w:val="none" w:sz="0" w:space="0" w:color="auto"/>
        <w:bottom w:val="none" w:sz="0" w:space="0" w:color="auto"/>
        <w:right w:val="none" w:sz="0" w:space="0" w:color="auto"/>
      </w:divBdr>
    </w:div>
    <w:div w:id="1390225379">
      <w:bodyDiv w:val="1"/>
      <w:marLeft w:val="0"/>
      <w:marRight w:val="0"/>
      <w:marTop w:val="0"/>
      <w:marBottom w:val="0"/>
      <w:divBdr>
        <w:top w:val="none" w:sz="0" w:space="0" w:color="auto"/>
        <w:left w:val="none" w:sz="0" w:space="0" w:color="auto"/>
        <w:bottom w:val="none" w:sz="0" w:space="0" w:color="auto"/>
        <w:right w:val="none" w:sz="0" w:space="0" w:color="auto"/>
      </w:divBdr>
    </w:div>
    <w:div w:id="1402868238">
      <w:bodyDiv w:val="1"/>
      <w:marLeft w:val="0"/>
      <w:marRight w:val="0"/>
      <w:marTop w:val="0"/>
      <w:marBottom w:val="0"/>
      <w:divBdr>
        <w:top w:val="none" w:sz="0" w:space="0" w:color="auto"/>
        <w:left w:val="none" w:sz="0" w:space="0" w:color="auto"/>
        <w:bottom w:val="none" w:sz="0" w:space="0" w:color="auto"/>
        <w:right w:val="none" w:sz="0" w:space="0" w:color="auto"/>
      </w:divBdr>
    </w:div>
    <w:div w:id="1416785382">
      <w:bodyDiv w:val="1"/>
      <w:marLeft w:val="0"/>
      <w:marRight w:val="0"/>
      <w:marTop w:val="0"/>
      <w:marBottom w:val="0"/>
      <w:divBdr>
        <w:top w:val="none" w:sz="0" w:space="0" w:color="auto"/>
        <w:left w:val="none" w:sz="0" w:space="0" w:color="auto"/>
        <w:bottom w:val="none" w:sz="0" w:space="0" w:color="auto"/>
        <w:right w:val="none" w:sz="0" w:space="0" w:color="auto"/>
      </w:divBdr>
    </w:div>
    <w:div w:id="1417098130">
      <w:bodyDiv w:val="1"/>
      <w:marLeft w:val="0"/>
      <w:marRight w:val="0"/>
      <w:marTop w:val="0"/>
      <w:marBottom w:val="0"/>
      <w:divBdr>
        <w:top w:val="none" w:sz="0" w:space="0" w:color="auto"/>
        <w:left w:val="none" w:sz="0" w:space="0" w:color="auto"/>
        <w:bottom w:val="none" w:sz="0" w:space="0" w:color="auto"/>
        <w:right w:val="none" w:sz="0" w:space="0" w:color="auto"/>
      </w:divBdr>
    </w:div>
    <w:div w:id="1420713732">
      <w:bodyDiv w:val="1"/>
      <w:marLeft w:val="0"/>
      <w:marRight w:val="0"/>
      <w:marTop w:val="0"/>
      <w:marBottom w:val="0"/>
      <w:divBdr>
        <w:top w:val="none" w:sz="0" w:space="0" w:color="auto"/>
        <w:left w:val="none" w:sz="0" w:space="0" w:color="auto"/>
        <w:bottom w:val="none" w:sz="0" w:space="0" w:color="auto"/>
        <w:right w:val="none" w:sz="0" w:space="0" w:color="auto"/>
      </w:divBdr>
    </w:div>
    <w:div w:id="1433628547">
      <w:bodyDiv w:val="1"/>
      <w:marLeft w:val="0"/>
      <w:marRight w:val="0"/>
      <w:marTop w:val="0"/>
      <w:marBottom w:val="0"/>
      <w:divBdr>
        <w:top w:val="none" w:sz="0" w:space="0" w:color="auto"/>
        <w:left w:val="none" w:sz="0" w:space="0" w:color="auto"/>
        <w:bottom w:val="none" w:sz="0" w:space="0" w:color="auto"/>
        <w:right w:val="none" w:sz="0" w:space="0" w:color="auto"/>
      </w:divBdr>
    </w:div>
    <w:div w:id="1457066946">
      <w:bodyDiv w:val="1"/>
      <w:marLeft w:val="0"/>
      <w:marRight w:val="0"/>
      <w:marTop w:val="0"/>
      <w:marBottom w:val="0"/>
      <w:divBdr>
        <w:top w:val="none" w:sz="0" w:space="0" w:color="auto"/>
        <w:left w:val="none" w:sz="0" w:space="0" w:color="auto"/>
        <w:bottom w:val="none" w:sz="0" w:space="0" w:color="auto"/>
        <w:right w:val="none" w:sz="0" w:space="0" w:color="auto"/>
      </w:divBdr>
    </w:div>
    <w:div w:id="1475413922">
      <w:bodyDiv w:val="1"/>
      <w:marLeft w:val="0"/>
      <w:marRight w:val="0"/>
      <w:marTop w:val="0"/>
      <w:marBottom w:val="0"/>
      <w:divBdr>
        <w:top w:val="none" w:sz="0" w:space="0" w:color="auto"/>
        <w:left w:val="none" w:sz="0" w:space="0" w:color="auto"/>
        <w:bottom w:val="none" w:sz="0" w:space="0" w:color="auto"/>
        <w:right w:val="none" w:sz="0" w:space="0" w:color="auto"/>
      </w:divBdr>
    </w:div>
    <w:div w:id="1501580318">
      <w:bodyDiv w:val="1"/>
      <w:marLeft w:val="0"/>
      <w:marRight w:val="0"/>
      <w:marTop w:val="0"/>
      <w:marBottom w:val="0"/>
      <w:divBdr>
        <w:top w:val="none" w:sz="0" w:space="0" w:color="auto"/>
        <w:left w:val="none" w:sz="0" w:space="0" w:color="auto"/>
        <w:bottom w:val="none" w:sz="0" w:space="0" w:color="auto"/>
        <w:right w:val="none" w:sz="0" w:space="0" w:color="auto"/>
      </w:divBdr>
    </w:div>
    <w:div w:id="1506898562">
      <w:bodyDiv w:val="1"/>
      <w:marLeft w:val="0"/>
      <w:marRight w:val="0"/>
      <w:marTop w:val="0"/>
      <w:marBottom w:val="0"/>
      <w:divBdr>
        <w:top w:val="none" w:sz="0" w:space="0" w:color="auto"/>
        <w:left w:val="none" w:sz="0" w:space="0" w:color="auto"/>
        <w:bottom w:val="none" w:sz="0" w:space="0" w:color="auto"/>
        <w:right w:val="none" w:sz="0" w:space="0" w:color="auto"/>
      </w:divBdr>
    </w:div>
    <w:div w:id="1565293910">
      <w:bodyDiv w:val="1"/>
      <w:marLeft w:val="0"/>
      <w:marRight w:val="0"/>
      <w:marTop w:val="0"/>
      <w:marBottom w:val="0"/>
      <w:divBdr>
        <w:top w:val="none" w:sz="0" w:space="0" w:color="auto"/>
        <w:left w:val="none" w:sz="0" w:space="0" w:color="auto"/>
        <w:bottom w:val="none" w:sz="0" w:space="0" w:color="auto"/>
        <w:right w:val="none" w:sz="0" w:space="0" w:color="auto"/>
      </w:divBdr>
    </w:div>
    <w:div w:id="1574388626">
      <w:bodyDiv w:val="1"/>
      <w:marLeft w:val="0"/>
      <w:marRight w:val="0"/>
      <w:marTop w:val="0"/>
      <w:marBottom w:val="0"/>
      <w:divBdr>
        <w:top w:val="none" w:sz="0" w:space="0" w:color="auto"/>
        <w:left w:val="none" w:sz="0" w:space="0" w:color="auto"/>
        <w:bottom w:val="none" w:sz="0" w:space="0" w:color="auto"/>
        <w:right w:val="none" w:sz="0" w:space="0" w:color="auto"/>
      </w:divBdr>
    </w:div>
    <w:div w:id="1641884407">
      <w:bodyDiv w:val="1"/>
      <w:marLeft w:val="0"/>
      <w:marRight w:val="0"/>
      <w:marTop w:val="0"/>
      <w:marBottom w:val="0"/>
      <w:divBdr>
        <w:top w:val="none" w:sz="0" w:space="0" w:color="auto"/>
        <w:left w:val="none" w:sz="0" w:space="0" w:color="auto"/>
        <w:bottom w:val="none" w:sz="0" w:space="0" w:color="auto"/>
        <w:right w:val="none" w:sz="0" w:space="0" w:color="auto"/>
      </w:divBdr>
    </w:div>
    <w:div w:id="1647934299">
      <w:bodyDiv w:val="1"/>
      <w:marLeft w:val="0"/>
      <w:marRight w:val="0"/>
      <w:marTop w:val="0"/>
      <w:marBottom w:val="0"/>
      <w:divBdr>
        <w:top w:val="none" w:sz="0" w:space="0" w:color="auto"/>
        <w:left w:val="none" w:sz="0" w:space="0" w:color="auto"/>
        <w:bottom w:val="none" w:sz="0" w:space="0" w:color="auto"/>
        <w:right w:val="none" w:sz="0" w:space="0" w:color="auto"/>
      </w:divBdr>
    </w:div>
    <w:div w:id="1656371218">
      <w:bodyDiv w:val="1"/>
      <w:marLeft w:val="0"/>
      <w:marRight w:val="0"/>
      <w:marTop w:val="0"/>
      <w:marBottom w:val="0"/>
      <w:divBdr>
        <w:top w:val="none" w:sz="0" w:space="0" w:color="auto"/>
        <w:left w:val="none" w:sz="0" w:space="0" w:color="auto"/>
        <w:bottom w:val="none" w:sz="0" w:space="0" w:color="auto"/>
        <w:right w:val="none" w:sz="0" w:space="0" w:color="auto"/>
      </w:divBdr>
    </w:div>
    <w:div w:id="1662347724">
      <w:bodyDiv w:val="1"/>
      <w:marLeft w:val="0"/>
      <w:marRight w:val="0"/>
      <w:marTop w:val="0"/>
      <w:marBottom w:val="0"/>
      <w:divBdr>
        <w:top w:val="none" w:sz="0" w:space="0" w:color="auto"/>
        <w:left w:val="none" w:sz="0" w:space="0" w:color="auto"/>
        <w:bottom w:val="none" w:sz="0" w:space="0" w:color="auto"/>
        <w:right w:val="none" w:sz="0" w:space="0" w:color="auto"/>
      </w:divBdr>
    </w:div>
    <w:div w:id="1665432029">
      <w:bodyDiv w:val="1"/>
      <w:marLeft w:val="0"/>
      <w:marRight w:val="0"/>
      <w:marTop w:val="0"/>
      <w:marBottom w:val="0"/>
      <w:divBdr>
        <w:top w:val="none" w:sz="0" w:space="0" w:color="auto"/>
        <w:left w:val="none" w:sz="0" w:space="0" w:color="auto"/>
        <w:bottom w:val="none" w:sz="0" w:space="0" w:color="auto"/>
        <w:right w:val="none" w:sz="0" w:space="0" w:color="auto"/>
      </w:divBdr>
    </w:div>
    <w:div w:id="1678337977">
      <w:bodyDiv w:val="1"/>
      <w:marLeft w:val="0"/>
      <w:marRight w:val="0"/>
      <w:marTop w:val="0"/>
      <w:marBottom w:val="0"/>
      <w:divBdr>
        <w:top w:val="none" w:sz="0" w:space="0" w:color="auto"/>
        <w:left w:val="none" w:sz="0" w:space="0" w:color="auto"/>
        <w:bottom w:val="none" w:sz="0" w:space="0" w:color="auto"/>
        <w:right w:val="none" w:sz="0" w:space="0" w:color="auto"/>
      </w:divBdr>
    </w:div>
    <w:div w:id="1708526177">
      <w:bodyDiv w:val="1"/>
      <w:marLeft w:val="0"/>
      <w:marRight w:val="0"/>
      <w:marTop w:val="0"/>
      <w:marBottom w:val="0"/>
      <w:divBdr>
        <w:top w:val="none" w:sz="0" w:space="0" w:color="auto"/>
        <w:left w:val="none" w:sz="0" w:space="0" w:color="auto"/>
        <w:bottom w:val="none" w:sz="0" w:space="0" w:color="auto"/>
        <w:right w:val="none" w:sz="0" w:space="0" w:color="auto"/>
      </w:divBdr>
    </w:div>
    <w:div w:id="1778058060">
      <w:bodyDiv w:val="1"/>
      <w:marLeft w:val="0"/>
      <w:marRight w:val="0"/>
      <w:marTop w:val="0"/>
      <w:marBottom w:val="0"/>
      <w:divBdr>
        <w:top w:val="none" w:sz="0" w:space="0" w:color="auto"/>
        <w:left w:val="none" w:sz="0" w:space="0" w:color="auto"/>
        <w:bottom w:val="none" w:sz="0" w:space="0" w:color="auto"/>
        <w:right w:val="none" w:sz="0" w:space="0" w:color="auto"/>
      </w:divBdr>
    </w:div>
    <w:div w:id="1810785174">
      <w:bodyDiv w:val="1"/>
      <w:marLeft w:val="0"/>
      <w:marRight w:val="0"/>
      <w:marTop w:val="0"/>
      <w:marBottom w:val="0"/>
      <w:divBdr>
        <w:top w:val="none" w:sz="0" w:space="0" w:color="auto"/>
        <w:left w:val="none" w:sz="0" w:space="0" w:color="auto"/>
        <w:bottom w:val="none" w:sz="0" w:space="0" w:color="auto"/>
        <w:right w:val="none" w:sz="0" w:space="0" w:color="auto"/>
      </w:divBdr>
    </w:div>
    <w:div w:id="1822698735">
      <w:bodyDiv w:val="1"/>
      <w:marLeft w:val="0"/>
      <w:marRight w:val="0"/>
      <w:marTop w:val="0"/>
      <w:marBottom w:val="0"/>
      <w:divBdr>
        <w:top w:val="none" w:sz="0" w:space="0" w:color="auto"/>
        <w:left w:val="none" w:sz="0" w:space="0" w:color="auto"/>
        <w:bottom w:val="none" w:sz="0" w:space="0" w:color="auto"/>
        <w:right w:val="none" w:sz="0" w:space="0" w:color="auto"/>
      </w:divBdr>
    </w:div>
    <w:div w:id="1832213105">
      <w:bodyDiv w:val="1"/>
      <w:marLeft w:val="0"/>
      <w:marRight w:val="0"/>
      <w:marTop w:val="0"/>
      <w:marBottom w:val="0"/>
      <w:divBdr>
        <w:top w:val="none" w:sz="0" w:space="0" w:color="auto"/>
        <w:left w:val="none" w:sz="0" w:space="0" w:color="auto"/>
        <w:bottom w:val="none" w:sz="0" w:space="0" w:color="auto"/>
        <w:right w:val="none" w:sz="0" w:space="0" w:color="auto"/>
      </w:divBdr>
    </w:div>
    <w:div w:id="1846169253">
      <w:bodyDiv w:val="1"/>
      <w:marLeft w:val="0"/>
      <w:marRight w:val="0"/>
      <w:marTop w:val="0"/>
      <w:marBottom w:val="0"/>
      <w:divBdr>
        <w:top w:val="none" w:sz="0" w:space="0" w:color="auto"/>
        <w:left w:val="none" w:sz="0" w:space="0" w:color="auto"/>
        <w:bottom w:val="none" w:sz="0" w:space="0" w:color="auto"/>
        <w:right w:val="none" w:sz="0" w:space="0" w:color="auto"/>
      </w:divBdr>
    </w:div>
    <w:div w:id="1914578542">
      <w:bodyDiv w:val="1"/>
      <w:marLeft w:val="0"/>
      <w:marRight w:val="0"/>
      <w:marTop w:val="0"/>
      <w:marBottom w:val="0"/>
      <w:divBdr>
        <w:top w:val="none" w:sz="0" w:space="0" w:color="auto"/>
        <w:left w:val="none" w:sz="0" w:space="0" w:color="auto"/>
        <w:bottom w:val="none" w:sz="0" w:space="0" w:color="auto"/>
        <w:right w:val="none" w:sz="0" w:space="0" w:color="auto"/>
      </w:divBdr>
    </w:div>
    <w:div w:id="1941140473">
      <w:bodyDiv w:val="1"/>
      <w:marLeft w:val="0"/>
      <w:marRight w:val="0"/>
      <w:marTop w:val="0"/>
      <w:marBottom w:val="0"/>
      <w:divBdr>
        <w:top w:val="none" w:sz="0" w:space="0" w:color="auto"/>
        <w:left w:val="none" w:sz="0" w:space="0" w:color="auto"/>
        <w:bottom w:val="none" w:sz="0" w:space="0" w:color="auto"/>
        <w:right w:val="none" w:sz="0" w:space="0" w:color="auto"/>
      </w:divBdr>
    </w:div>
    <w:div w:id="1942101700">
      <w:bodyDiv w:val="1"/>
      <w:marLeft w:val="0"/>
      <w:marRight w:val="0"/>
      <w:marTop w:val="0"/>
      <w:marBottom w:val="0"/>
      <w:divBdr>
        <w:top w:val="none" w:sz="0" w:space="0" w:color="auto"/>
        <w:left w:val="none" w:sz="0" w:space="0" w:color="auto"/>
        <w:bottom w:val="none" w:sz="0" w:space="0" w:color="auto"/>
        <w:right w:val="none" w:sz="0" w:space="0" w:color="auto"/>
      </w:divBdr>
    </w:div>
    <w:div w:id="1966891617">
      <w:bodyDiv w:val="1"/>
      <w:marLeft w:val="0"/>
      <w:marRight w:val="0"/>
      <w:marTop w:val="0"/>
      <w:marBottom w:val="0"/>
      <w:divBdr>
        <w:top w:val="none" w:sz="0" w:space="0" w:color="auto"/>
        <w:left w:val="none" w:sz="0" w:space="0" w:color="auto"/>
        <w:bottom w:val="none" w:sz="0" w:space="0" w:color="auto"/>
        <w:right w:val="none" w:sz="0" w:space="0" w:color="auto"/>
      </w:divBdr>
    </w:div>
    <w:div w:id="1967467444">
      <w:bodyDiv w:val="1"/>
      <w:marLeft w:val="0"/>
      <w:marRight w:val="0"/>
      <w:marTop w:val="0"/>
      <w:marBottom w:val="0"/>
      <w:divBdr>
        <w:top w:val="none" w:sz="0" w:space="0" w:color="auto"/>
        <w:left w:val="none" w:sz="0" w:space="0" w:color="auto"/>
        <w:bottom w:val="none" w:sz="0" w:space="0" w:color="auto"/>
        <w:right w:val="none" w:sz="0" w:space="0" w:color="auto"/>
      </w:divBdr>
    </w:div>
    <w:div w:id="2015375774">
      <w:bodyDiv w:val="1"/>
      <w:marLeft w:val="0"/>
      <w:marRight w:val="0"/>
      <w:marTop w:val="0"/>
      <w:marBottom w:val="0"/>
      <w:divBdr>
        <w:top w:val="none" w:sz="0" w:space="0" w:color="auto"/>
        <w:left w:val="none" w:sz="0" w:space="0" w:color="auto"/>
        <w:bottom w:val="none" w:sz="0" w:space="0" w:color="auto"/>
        <w:right w:val="none" w:sz="0" w:space="0" w:color="auto"/>
      </w:divBdr>
    </w:div>
    <w:div w:id="2022194751">
      <w:bodyDiv w:val="1"/>
      <w:marLeft w:val="0"/>
      <w:marRight w:val="0"/>
      <w:marTop w:val="0"/>
      <w:marBottom w:val="0"/>
      <w:divBdr>
        <w:top w:val="none" w:sz="0" w:space="0" w:color="auto"/>
        <w:left w:val="none" w:sz="0" w:space="0" w:color="auto"/>
        <w:bottom w:val="none" w:sz="0" w:space="0" w:color="auto"/>
        <w:right w:val="none" w:sz="0" w:space="0" w:color="auto"/>
      </w:divBdr>
    </w:div>
    <w:div w:id="2025352555">
      <w:bodyDiv w:val="1"/>
      <w:marLeft w:val="0"/>
      <w:marRight w:val="0"/>
      <w:marTop w:val="0"/>
      <w:marBottom w:val="0"/>
      <w:divBdr>
        <w:top w:val="none" w:sz="0" w:space="0" w:color="auto"/>
        <w:left w:val="none" w:sz="0" w:space="0" w:color="auto"/>
        <w:bottom w:val="none" w:sz="0" w:space="0" w:color="auto"/>
        <w:right w:val="none" w:sz="0" w:space="0" w:color="auto"/>
      </w:divBdr>
    </w:div>
    <w:div w:id="2032803943">
      <w:bodyDiv w:val="1"/>
      <w:marLeft w:val="0"/>
      <w:marRight w:val="0"/>
      <w:marTop w:val="0"/>
      <w:marBottom w:val="0"/>
      <w:divBdr>
        <w:top w:val="none" w:sz="0" w:space="0" w:color="auto"/>
        <w:left w:val="none" w:sz="0" w:space="0" w:color="auto"/>
        <w:bottom w:val="none" w:sz="0" w:space="0" w:color="auto"/>
        <w:right w:val="none" w:sz="0" w:space="0" w:color="auto"/>
      </w:divBdr>
    </w:div>
    <w:div w:id="2077164928">
      <w:bodyDiv w:val="1"/>
      <w:marLeft w:val="0"/>
      <w:marRight w:val="0"/>
      <w:marTop w:val="0"/>
      <w:marBottom w:val="0"/>
      <w:divBdr>
        <w:top w:val="none" w:sz="0" w:space="0" w:color="auto"/>
        <w:left w:val="none" w:sz="0" w:space="0" w:color="auto"/>
        <w:bottom w:val="none" w:sz="0" w:space="0" w:color="auto"/>
        <w:right w:val="none" w:sz="0" w:space="0" w:color="auto"/>
      </w:divBdr>
      <w:divsChild>
        <w:div w:id="990980320">
          <w:marLeft w:val="0"/>
          <w:marRight w:val="0"/>
          <w:marTop w:val="0"/>
          <w:marBottom w:val="0"/>
          <w:divBdr>
            <w:top w:val="none" w:sz="0" w:space="0" w:color="auto"/>
            <w:left w:val="none" w:sz="0" w:space="0" w:color="auto"/>
            <w:bottom w:val="single" w:sz="6" w:space="8" w:color="F4F4F4"/>
            <w:right w:val="none" w:sz="0" w:space="0" w:color="auto"/>
          </w:divBdr>
          <w:divsChild>
            <w:div w:id="406003722">
              <w:marLeft w:val="-225"/>
              <w:marRight w:val="-225"/>
              <w:marTop w:val="0"/>
              <w:marBottom w:val="0"/>
              <w:divBdr>
                <w:top w:val="none" w:sz="0" w:space="0" w:color="auto"/>
                <w:left w:val="none" w:sz="0" w:space="0" w:color="auto"/>
                <w:bottom w:val="none" w:sz="0" w:space="0" w:color="auto"/>
                <w:right w:val="none" w:sz="0" w:space="0" w:color="auto"/>
              </w:divBdr>
              <w:divsChild>
                <w:div w:id="1686597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609062">
          <w:marLeft w:val="0"/>
          <w:marRight w:val="0"/>
          <w:marTop w:val="0"/>
          <w:marBottom w:val="0"/>
          <w:divBdr>
            <w:top w:val="none" w:sz="0" w:space="0" w:color="auto"/>
            <w:left w:val="none" w:sz="0" w:space="0" w:color="auto"/>
            <w:bottom w:val="none" w:sz="0" w:space="0" w:color="auto"/>
            <w:right w:val="none" w:sz="0" w:space="0" w:color="auto"/>
          </w:divBdr>
          <w:divsChild>
            <w:div w:id="865217568">
              <w:marLeft w:val="-225"/>
              <w:marRight w:val="-225"/>
              <w:marTop w:val="0"/>
              <w:marBottom w:val="0"/>
              <w:divBdr>
                <w:top w:val="none" w:sz="0" w:space="0" w:color="auto"/>
                <w:left w:val="none" w:sz="0" w:space="0" w:color="auto"/>
                <w:bottom w:val="none" w:sz="0" w:space="0" w:color="auto"/>
                <w:right w:val="none" w:sz="0" w:space="0" w:color="auto"/>
              </w:divBdr>
              <w:divsChild>
                <w:div w:id="565117089">
                  <w:marLeft w:val="0"/>
                  <w:marRight w:val="0"/>
                  <w:marTop w:val="0"/>
                  <w:marBottom w:val="0"/>
                  <w:divBdr>
                    <w:top w:val="none" w:sz="0" w:space="0" w:color="auto"/>
                    <w:left w:val="none" w:sz="0" w:space="0" w:color="auto"/>
                    <w:bottom w:val="none" w:sz="0" w:space="0" w:color="auto"/>
                    <w:right w:val="none" w:sz="0" w:space="0" w:color="auto"/>
                  </w:divBdr>
                  <w:divsChild>
                    <w:div w:id="880365411">
                      <w:marLeft w:val="-225"/>
                      <w:marRight w:val="-22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93315201">
      <w:bodyDiv w:val="1"/>
      <w:marLeft w:val="0"/>
      <w:marRight w:val="0"/>
      <w:marTop w:val="0"/>
      <w:marBottom w:val="0"/>
      <w:divBdr>
        <w:top w:val="none" w:sz="0" w:space="0" w:color="auto"/>
        <w:left w:val="none" w:sz="0" w:space="0" w:color="auto"/>
        <w:bottom w:val="none" w:sz="0" w:space="0" w:color="auto"/>
        <w:right w:val="none" w:sz="0" w:space="0" w:color="auto"/>
      </w:divBdr>
    </w:div>
    <w:div w:id="2104570821">
      <w:bodyDiv w:val="1"/>
      <w:marLeft w:val="0"/>
      <w:marRight w:val="0"/>
      <w:marTop w:val="0"/>
      <w:marBottom w:val="0"/>
      <w:divBdr>
        <w:top w:val="none" w:sz="0" w:space="0" w:color="auto"/>
        <w:left w:val="none" w:sz="0" w:space="0" w:color="auto"/>
        <w:bottom w:val="none" w:sz="0" w:space="0" w:color="auto"/>
        <w:right w:val="none" w:sz="0" w:space="0" w:color="auto"/>
      </w:divBdr>
    </w:div>
    <w:div w:id="212507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EM/RGO/DAF/LSP/P/0006036</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371621-72D2-468A-88FF-26CBD6EE9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TotalTime>
  <Pages>3</Pages>
  <Words>923</Words>
  <Characters>5262</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Installation of Waste Treatment Units in targeted health facilities in Yemen</vt:lpstr>
    </vt:vector>
  </TitlesOfParts>
  <Company/>
  <LinksUpToDate>false</LinksUpToDate>
  <CharactersWithSpaces>6173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Installation of Waste Treatment Units in targeted health facilities in Yemen</dc:title>
  <dc:subject/>
  <dc:creator>Samer Al-Absi</dc:creator>
  <cp:keywords/>
  <dc:description/>
  <cp:lastModifiedBy>ABOUL SEOUD, Omneya</cp:lastModifiedBy>
  <cp:revision>3</cp:revision>
  <cp:lastPrinted>2021-01-20T08:56:00Z</cp:lastPrinted>
  <dcterms:created xsi:type="dcterms:W3CDTF">2021-12-08T08:59:00Z</dcterms:created>
  <dcterms:modified xsi:type="dcterms:W3CDTF">2021-12-08T13:03:00Z</dcterms:modified>
</cp:coreProperties>
</file>