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left" w:pos="7200"/>
        </w:tabs>
        <w:spacing w:after="0" w:line="240" w:lineRule="auto"/>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4">
      <w:pPr>
        <w:pStyle w:val="Heading1"/>
        <w:ind w:left="-1440" w:right="-1440" w:firstLine="0"/>
        <w:jc w:val="center"/>
        <w:rPr>
          <w:color w:val="000000"/>
          <w:sz w:val="20"/>
          <w:szCs w:val="20"/>
        </w:rPr>
      </w:pPr>
      <w:r w:rsidDel="00000000" w:rsidR="00000000" w:rsidRPr="00000000">
        <w:rPr>
          <w:color w:val="0092d1"/>
          <w:rtl w:val="0"/>
        </w:rPr>
        <w:t xml:space="preserve">Contract for Professional Services</w:t>
      </w:r>
      <w:r w:rsidDel="00000000" w:rsidR="00000000" w:rsidRPr="00000000">
        <w:rPr>
          <w:rtl w:val="0"/>
        </w:rPr>
      </w:r>
    </w:p>
    <w:p w:rsidR="00000000" w:rsidDel="00000000" w:rsidP="00000000" w:rsidRDefault="00000000" w:rsidRPr="00000000" w14:paraId="00000005">
      <w:pPr>
        <w:pStyle w:val="Heading1"/>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06">
      <w:pPr>
        <w:keepNext w:val="1"/>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7">
      <w:pPr>
        <w:keepNext w:val="1"/>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Ref.:______/ _______/ ______ </w:t>
      </w:r>
      <w:r w:rsidDel="00000000" w:rsidR="00000000" w:rsidRPr="00000000">
        <w:rPr>
          <w:rFonts w:ascii="Arial" w:cs="Arial" w:eastAsia="Arial" w:hAnsi="Arial"/>
          <w:sz w:val="20"/>
          <w:szCs w:val="20"/>
          <w:highlight w:val="lightGray"/>
          <w:rtl w:val="0"/>
        </w:rPr>
        <w:t xml:space="preserve">[Insert project number and title]</w:t>
      </w:r>
      <w:r w:rsidDel="00000000" w:rsidR="00000000" w:rsidRPr="00000000">
        <w:rPr>
          <w:rtl w:val="0"/>
        </w:rPr>
      </w:r>
    </w:p>
    <w:p w:rsidR="00000000" w:rsidDel="00000000" w:rsidP="00000000" w:rsidRDefault="00000000" w:rsidRPr="00000000" w14:paraId="00000008">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This Contract is made on the [</w:t>
      </w:r>
      <w:r w:rsidDel="00000000" w:rsidR="00000000" w:rsidRPr="00000000">
        <w:rPr>
          <w:rFonts w:ascii="Arial" w:cs="Arial" w:eastAsia="Arial" w:hAnsi="Arial"/>
          <w:sz w:val="20"/>
          <w:szCs w:val="20"/>
          <w:highlight w:val="lightGray"/>
          <w:rtl w:val="0"/>
        </w:rPr>
        <w:t xml:space="preserve">insert</w:t>
      </w:r>
      <w:r w:rsidDel="00000000" w:rsidR="00000000" w:rsidRPr="00000000">
        <w:rPr>
          <w:rFonts w:ascii="Arial" w:cs="Arial" w:eastAsia="Arial" w:hAnsi="Arial"/>
          <w:sz w:val="20"/>
          <w:szCs w:val="20"/>
          <w:rtl w:val="0"/>
        </w:rPr>
        <w:t xml:space="preserve">] day of [</w:t>
      </w:r>
      <w:r w:rsidDel="00000000" w:rsidR="00000000" w:rsidRPr="00000000">
        <w:rPr>
          <w:rFonts w:ascii="Arial" w:cs="Arial" w:eastAsia="Arial" w:hAnsi="Arial"/>
          <w:sz w:val="20"/>
          <w:szCs w:val="20"/>
          <w:highlight w:val="lightGray"/>
          <w:rtl w:val="0"/>
        </w:rPr>
        <w:t xml:space="preserve">insert month</w:t>
      </w:r>
      <w:r w:rsidDel="00000000" w:rsidR="00000000" w:rsidRPr="00000000">
        <w:rPr>
          <w:rFonts w:ascii="Arial" w:cs="Arial" w:eastAsia="Arial" w:hAnsi="Arial"/>
          <w:sz w:val="20"/>
          <w:szCs w:val="20"/>
          <w:rtl w:val="0"/>
        </w:rPr>
        <w:t xml:space="preserve">] 20[</w:t>
      </w:r>
      <w:r w:rsidDel="00000000" w:rsidR="00000000" w:rsidRPr="00000000">
        <w:rPr>
          <w:rFonts w:ascii="Arial" w:cs="Arial" w:eastAsia="Arial" w:hAnsi="Arial"/>
          <w:sz w:val="20"/>
          <w:szCs w:val="20"/>
          <w:highlight w:val="lightGray"/>
          <w:rtl w:val="0"/>
        </w:rPr>
        <w:t xml:space="preserve">insert</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09">
      <w:pPr>
        <w:keepNext w:val="1"/>
        <w:keepLines w:val="1"/>
        <w:pBdr>
          <w:top w:space="0" w:sz="0" w:val="nil"/>
          <w:left w:space="0" w:sz="0" w:val="nil"/>
          <w:bottom w:space="0" w:sz="0" w:val="nil"/>
          <w:right w:space="0" w:sz="0" w:val="nil"/>
          <w:between w:space="0" w:sz="0" w:val="nil"/>
        </w:pBdr>
        <w:spacing w:after="120" w:before="360" w:line="240" w:lineRule="auto"/>
        <w:ind w:left="360" w:hanging="360"/>
        <w:rPr>
          <w:rFonts w:ascii="Arial" w:cs="Arial" w:eastAsia="Arial" w:hAnsi="Arial"/>
          <w:b w:val="1"/>
          <w:color w:val="000000"/>
        </w:rPr>
      </w:pPr>
      <w:r w:rsidDel="00000000" w:rsidR="00000000" w:rsidRPr="00000000">
        <w:rPr>
          <w:rFonts w:ascii="Arial" w:cs="Arial" w:eastAsia="Arial" w:hAnsi="Arial"/>
          <w:b w:val="1"/>
          <w:color w:val="0092d1"/>
          <w:rtl w:val="0"/>
        </w:rPr>
        <w:t xml:space="preserve">Between</w:t>
      </w:r>
      <w:r w:rsidDel="00000000" w:rsidR="00000000" w:rsidRPr="00000000">
        <w:rPr>
          <w:rFonts w:ascii="Arial" w:cs="Arial" w:eastAsia="Arial" w:hAnsi="Arial"/>
          <w:b w:val="1"/>
          <w:color w:val="000000"/>
          <w:rtl w:val="0"/>
        </w:rPr>
        <w:t xml:space="preserve">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 The United Nations Office for Project Services (“</w:t>
      </w:r>
      <w:r w:rsidDel="00000000" w:rsidR="00000000" w:rsidRPr="00000000">
        <w:rPr>
          <w:rFonts w:ascii="Arial" w:cs="Arial" w:eastAsia="Arial" w:hAnsi="Arial"/>
          <w:b w:val="1"/>
          <w:color w:val="000000"/>
          <w:sz w:val="20"/>
          <w:szCs w:val="20"/>
          <w:rtl w:val="0"/>
        </w:rPr>
        <w:t xml:space="preserve">UNOPS</w:t>
      </w:r>
      <w:r w:rsidDel="00000000" w:rsidR="00000000" w:rsidRPr="00000000">
        <w:rPr>
          <w:rFonts w:ascii="Arial" w:cs="Arial" w:eastAsia="Arial" w:hAnsi="Arial"/>
          <w:color w:val="000000"/>
          <w:sz w:val="20"/>
          <w:szCs w:val="20"/>
          <w:rtl w:val="0"/>
        </w:rPr>
        <w:t xml:space="preserve">”), a subsidiary organ of the United Nations, (“</w:t>
      </w:r>
      <w:r w:rsidDel="00000000" w:rsidR="00000000" w:rsidRPr="00000000">
        <w:rPr>
          <w:rFonts w:ascii="Arial" w:cs="Arial" w:eastAsia="Arial" w:hAnsi="Arial"/>
          <w:b w:val="1"/>
          <w:color w:val="000000"/>
          <w:sz w:val="20"/>
          <w:szCs w:val="20"/>
          <w:rtl w:val="0"/>
        </w:rPr>
        <w:t xml:space="preserve">UN</w:t>
      </w:r>
      <w:r w:rsidDel="00000000" w:rsidR="00000000" w:rsidRPr="00000000">
        <w:rPr>
          <w:rFonts w:ascii="Arial" w:cs="Arial" w:eastAsia="Arial" w:hAnsi="Arial"/>
          <w:color w:val="000000"/>
          <w:sz w:val="20"/>
          <w:szCs w:val="20"/>
          <w:rtl w:val="0"/>
        </w:rPr>
        <w:t xml:space="preserve">”); and </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(2) </w:t>
      </w:r>
      <w:r w:rsidDel="00000000" w:rsidR="00000000" w:rsidRPr="00000000">
        <w:rPr>
          <w:rFonts w:ascii="Arial" w:cs="Arial" w:eastAsia="Arial" w:hAnsi="Arial"/>
          <w:color w:val="000000"/>
          <w:sz w:val="20"/>
          <w:szCs w:val="20"/>
          <w:highlight w:val="lightGray"/>
          <w:rtl w:val="0"/>
        </w:rPr>
        <w:t xml:space="preserve">[insert name]</w:t>
      </w:r>
      <w:r w:rsidDel="00000000" w:rsidR="00000000" w:rsidRPr="00000000">
        <w:rPr>
          <w:rFonts w:ascii="Arial" w:cs="Arial" w:eastAsia="Arial" w:hAnsi="Arial"/>
          <w:color w:val="000000"/>
          <w:sz w:val="20"/>
          <w:szCs w:val="20"/>
          <w:rtl w:val="0"/>
        </w:rPr>
        <w:t xml:space="preserve">, a </w:t>
      </w:r>
      <w:r w:rsidDel="00000000" w:rsidR="00000000" w:rsidRPr="00000000">
        <w:rPr>
          <w:rFonts w:ascii="Arial" w:cs="Arial" w:eastAsia="Arial" w:hAnsi="Arial"/>
          <w:color w:val="000000"/>
          <w:sz w:val="20"/>
          <w:szCs w:val="20"/>
          <w:highlight w:val="lightGray"/>
          <w:rtl w:val="0"/>
        </w:rPr>
        <w:t xml:space="preserve">[insert type of company e.g. limited liability]</w:t>
      </w:r>
      <w:r w:rsidDel="00000000" w:rsidR="00000000" w:rsidRPr="00000000">
        <w:rPr>
          <w:rFonts w:ascii="Arial" w:cs="Arial" w:eastAsia="Arial" w:hAnsi="Arial"/>
          <w:color w:val="000000"/>
          <w:sz w:val="20"/>
          <w:szCs w:val="20"/>
          <w:rtl w:val="0"/>
        </w:rPr>
        <w:t xml:space="preserve"> company incorporated under the laws of </w:t>
      </w:r>
      <w:r w:rsidDel="00000000" w:rsidR="00000000" w:rsidRPr="00000000">
        <w:rPr>
          <w:rFonts w:ascii="Arial" w:cs="Arial" w:eastAsia="Arial" w:hAnsi="Arial"/>
          <w:color w:val="000000"/>
          <w:sz w:val="20"/>
          <w:szCs w:val="20"/>
          <w:highlight w:val="lightGray"/>
          <w:rtl w:val="0"/>
        </w:rPr>
        <w:t xml:space="preserve">[insert name of country]</w:t>
      </w:r>
      <w:r w:rsidDel="00000000" w:rsidR="00000000" w:rsidRPr="00000000">
        <w:rPr>
          <w:rFonts w:ascii="Arial" w:cs="Arial" w:eastAsia="Arial" w:hAnsi="Arial"/>
          <w:color w:val="000000"/>
          <w:sz w:val="20"/>
          <w:szCs w:val="20"/>
          <w:rtl w:val="0"/>
        </w:rPr>
        <w:t xml:space="preserve"> and having its registered address at </w:t>
      </w:r>
      <w:r w:rsidDel="00000000" w:rsidR="00000000" w:rsidRPr="00000000">
        <w:rPr>
          <w:rFonts w:ascii="Arial" w:cs="Arial" w:eastAsia="Arial" w:hAnsi="Arial"/>
          <w:color w:val="000000"/>
          <w:sz w:val="20"/>
          <w:szCs w:val="20"/>
          <w:highlight w:val="lightGray"/>
          <w:rtl w:val="0"/>
        </w:rPr>
        <w:t xml:space="preserve">[address]</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lightGray"/>
          <w:rtl w:val="0"/>
        </w:rPr>
        <w:t xml:space="preserve">[insert name of city and country]</w:t>
      </w:r>
      <w:r w:rsidDel="00000000" w:rsidR="00000000" w:rsidRPr="00000000">
        <w:rPr>
          <w:rFonts w:ascii="Arial" w:cs="Arial" w:eastAsia="Arial" w:hAnsi="Arial"/>
          <w:color w:val="000000"/>
          <w:sz w:val="20"/>
          <w:szCs w:val="20"/>
          <w:rtl w:val="0"/>
        </w:rPr>
        <w:t xml:space="preserve"> (the “</w:t>
      </w:r>
      <w:r w:rsidDel="00000000" w:rsidR="00000000" w:rsidRPr="00000000">
        <w:rPr>
          <w:rFonts w:ascii="Arial" w:cs="Arial" w:eastAsia="Arial" w:hAnsi="Arial"/>
          <w:b w:val="1"/>
          <w:color w:val="000000"/>
          <w:sz w:val="20"/>
          <w:szCs w:val="20"/>
          <w:rtl w:val="0"/>
        </w:rPr>
        <w:t xml:space="preserve">Contractor</w:t>
      </w:r>
      <w:r w:rsidDel="00000000" w:rsidR="00000000" w:rsidRPr="00000000">
        <w:rPr>
          <w:rFonts w:ascii="Arial" w:cs="Arial" w:eastAsia="Arial" w:hAnsi="Arial"/>
          <w:color w:val="000000"/>
          <w:sz w:val="20"/>
          <w:szCs w:val="20"/>
          <w:rtl w:val="0"/>
        </w:rPr>
        <w:t xml:space="preserve">"); (together with UNOPS referred to hereinafter as the “</w:t>
      </w:r>
      <w:r w:rsidDel="00000000" w:rsidR="00000000" w:rsidRPr="00000000">
        <w:rPr>
          <w:rFonts w:ascii="Arial" w:cs="Arial" w:eastAsia="Arial" w:hAnsi="Arial"/>
          <w:b w:val="1"/>
          <w:color w:val="000000"/>
          <w:sz w:val="20"/>
          <w:szCs w:val="20"/>
          <w:rtl w:val="0"/>
        </w:rPr>
        <w:t xml:space="preserve">Parties</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Rule="auto"/>
        <w:ind w:left="360" w:hanging="360"/>
        <w:jc w:val="both"/>
        <w:rPr>
          <w:rFonts w:ascii="Arial" w:cs="Arial" w:eastAsia="Arial" w:hAnsi="Arial"/>
          <w:b w:val="1"/>
          <w:color w:val="000000"/>
        </w:rPr>
      </w:pPr>
      <w:r w:rsidDel="00000000" w:rsidR="00000000" w:rsidRPr="00000000">
        <w:rPr>
          <w:rFonts w:ascii="Arial" w:cs="Arial" w:eastAsia="Arial" w:hAnsi="Arial"/>
          <w:b w:val="1"/>
          <w:color w:val="0092d1"/>
          <w:rtl w:val="0"/>
        </w:rPr>
        <w:t xml:space="preserve">In order to</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Rule="auto"/>
        <w:ind w:left="360" w:hanging="36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E">
      <w:pPr>
        <w:keepNext w:val="1"/>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(3) perform services in respect of </w:t>
      </w:r>
      <w:r w:rsidDel="00000000" w:rsidR="00000000" w:rsidRPr="00000000">
        <w:rPr>
          <w:rFonts w:ascii="Arial" w:cs="Arial" w:eastAsia="Arial" w:hAnsi="Arial"/>
          <w:sz w:val="20"/>
          <w:szCs w:val="20"/>
          <w:highlight w:val="lightGray"/>
          <w:rtl w:val="0"/>
        </w:rPr>
        <w:t xml:space="preserve">[insert summary description of the services]</w:t>
      </w:r>
      <w:r w:rsidDel="00000000" w:rsidR="00000000" w:rsidRPr="00000000">
        <w:rPr>
          <w:rFonts w:ascii="Arial" w:cs="Arial" w:eastAsia="Arial" w:hAnsi="Arial"/>
          <w:sz w:val="20"/>
          <w:szCs w:val="20"/>
          <w:rtl w:val="0"/>
        </w:rPr>
        <w:t xml:space="preserve"> (hereinafter referred to as</w:t>
      </w:r>
    </w:p>
    <w:p w:rsidR="00000000" w:rsidDel="00000000" w:rsidP="00000000" w:rsidRDefault="00000000" w:rsidRPr="00000000" w14:paraId="0000000F">
      <w:pPr>
        <w:keepNext w:val="1"/>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the “</w:t>
      </w:r>
      <w:r w:rsidDel="00000000" w:rsidR="00000000" w:rsidRPr="00000000">
        <w:rPr>
          <w:rFonts w:ascii="Arial" w:cs="Arial" w:eastAsia="Arial" w:hAnsi="Arial"/>
          <w:b w:val="1"/>
          <w:sz w:val="20"/>
          <w:szCs w:val="20"/>
          <w:rtl w:val="0"/>
        </w:rPr>
        <w:t xml:space="preserve">Services</w:t>
      </w:r>
      <w:r w:rsidDel="00000000" w:rsidR="00000000" w:rsidRPr="00000000">
        <w:rPr>
          <w:rFonts w:ascii="Arial" w:cs="Arial" w:eastAsia="Arial" w:hAnsi="Arial"/>
          <w:sz w:val="20"/>
          <w:szCs w:val="20"/>
          <w:rtl w:val="0"/>
        </w:rPr>
        <w:t xml:space="preserve">”), in accordance with this Contract.</w:t>
      </w:r>
    </w:p>
    <w:p w:rsidR="00000000" w:rsidDel="00000000" w:rsidP="00000000" w:rsidRDefault="00000000" w:rsidRPr="00000000" w14:paraId="00000010">
      <w:pPr>
        <w:keepNext w:val="1"/>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11">
      <w:pPr>
        <w:numPr>
          <w:ilvl w:val="0"/>
          <w:numId w:val="12"/>
        </w:numPr>
        <w:pBdr>
          <w:top w:space="0" w:sz="0" w:val="nil"/>
          <w:left w:space="0" w:sz="0" w:val="nil"/>
          <w:bottom w:space="0" w:sz="0" w:val="nil"/>
          <w:right w:space="0" w:sz="0" w:val="nil"/>
          <w:between w:space="0" w:sz="0" w:val="nil"/>
        </w:pBdr>
        <w:spacing w:after="0" w:line="24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92d1"/>
          <w:sz w:val="24"/>
          <w:szCs w:val="24"/>
          <w:rtl w:val="0"/>
        </w:rPr>
        <w:t xml:space="preserve">Scope of the Services</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240" w:lineRule="auto"/>
        <w:ind w:left="720" w:firstLine="0"/>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13">
      <w:pPr>
        <w:numPr>
          <w:ilvl w:val="0"/>
          <w:numId w:val="10"/>
        </w:numPr>
        <w:pBdr>
          <w:top w:space="0" w:sz="0" w:val="nil"/>
          <w:left w:space="0" w:sz="0" w:val="nil"/>
          <w:bottom w:space="0" w:sz="0" w:val="nil"/>
          <w:right w:space="0" w:sz="0" w:val="nil"/>
          <w:between w:space="0" w:sz="0" w:val="nil"/>
        </w:pBdr>
        <w:tabs>
          <w:tab w:val="left" w:pos="709"/>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intends to retain the Contractor for the implementation of the Services, and the Contractor intends</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to provide the Services.</w:t>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5">
      <w:pPr>
        <w:numPr>
          <w:ilvl w:val="1"/>
          <w:numId w:val="1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has represented to UNOPS that it has the appropriate experience, expertise, licences,</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and resources to undertake the Services and has agreed to undertake the Services in accordance with</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the Contract.</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7">
      <w:pPr>
        <w:numPr>
          <w:ilvl w:val="1"/>
          <w:numId w:val="1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reliance on the Contractor’s representations UNOPS has entered into the Contract.</w:t>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9">
      <w:pPr>
        <w:numPr>
          <w:ilvl w:val="1"/>
          <w:numId w:val="1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 sets out the terms and conditions upon which the Contractor will undertake the Services. </w:t>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pos="-1440"/>
        </w:tabs>
        <w:spacing w:after="120" w:line="240" w:lineRule="auto"/>
        <w:ind w:left="709" w:hanging="432"/>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B">
      <w:pPr>
        <w:numPr>
          <w:ilvl w:val="0"/>
          <w:numId w:val="12"/>
        </w:numPr>
        <w:pBdr>
          <w:top w:space="0" w:sz="0" w:val="nil"/>
          <w:left w:space="0" w:sz="0" w:val="nil"/>
          <w:bottom w:space="0" w:sz="0" w:val="nil"/>
          <w:right w:space="0" w:sz="0" w:val="nil"/>
          <w:between w:space="0" w:sz="0" w:val="nil"/>
        </w:pBdr>
        <w:spacing w:after="0" w:line="240" w:lineRule="auto"/>
        <w:ind w:left="720" w:hanging="720"/>
        <w:rPr>
          <w:rFonts w:ascii="Arial" w:cs="Arial" w:eastAsia="Arial" w:hAnsi="Arial"/>
          <w:b w:val="1"/>
          <w:color w:val="0092d1"/>
          <w:sz w:val="24"/>
          <w:szCs w:val="24"/>
        </w:rPr>
      </w:pPr>
      <w:r w:rsidDel="00000000" w:rsidR="00000000" w:rsidRPr="00000000">
        <w:rPr>
          <w:rFonts w:ascii="Arial" w:cs="Arial" w:eastAsia="Arial" w:hAnsi="Arial"/>
          <w:b w:val="1"/>
          <w:color w:val="0092d1"/>
          <w:sz w:val="24"/>
          <w:szCs w:val="24"/>
          <w:rtl w:val="0"/>
        </w:rPr>
        <w:t xml:space="preserve">Entry into Force. Time Limits.</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40" w:lineRule="auto"/>
        <w:ind w:lef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D">
      <w:pPr>
        <w:numPr>
          <w:ilvl w:val="1"/>
          <w:numId w:val="1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 shall enter into force upon its signature by both Parties. </w:t>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F">
      <w:pPr>
        <w:numPr>
          <w:ilvl w:val="1"/>
          <w:numId w:val="1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commence the performance of the Services not later than </w:t>
      </w:r>
      <w:r w:rsidDel="00000000" w:rsidR="00000000" w:rsidRPr="00000000">
        <w:rPr>
          <w:rFonts w:ascii="Arial" w:cs="Arial" w:eastAsia="Arial" w:hAnsi="Arial"/>
          <w:b w:val="1"/>
          <w:sz w:val="20"/>
          <w:szCs w:val="20"/>
          <w:rtl w:val="0"/>
        </w:rPr>
        <w:t xml:space="preserve">1 February 2022</w:t>
      </w:r>
      <w:r w:rsidDel="00000000" w:rsidR="00000000" w:rsidRPr="00000000">
        <w:rPr>
          <w:rFonts w:ascii="Arial" w:cs="Arial" w:eastAsia="Arial" w:hAnsi="Arial"/>
          <w:color w:val="000000"/>
          <w:sz w:val="20"/>
          <w:szCs w:val="20"/>
          <w:rtl w:val="0"/>
        </w:rPr>
        <w:t xml:space="preserve"> and shall complete the Services no later than </w:t>
      </w:r>
      <w:r w:rsidDel="00000000" w:rsidR="00000000" w:rsidRPr="00000000">
        <w:rPr>
          <w:rFonts w:ascii="Arial" w:cs="Arial" w:eastAsia="Arial" w:hAnsi="Arial"/>
          <w:b w:val="1"/>
          <w:sz w:val="20"/>
          <w:szCs w:val="20"/>
          <w:rtl w:val="0"/>
        </w:rPr>
        <w:t xml:space="preserve">31 July 2022</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21">
      <w:pPr>
        <w:numPr>
          <w:ilvl w:val="1"/>
          <w:numId w:val="1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time limits contained in this Contract shall be deemed to be of the essence in respect of the performance of the Services. </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pos="-1440"/>
        </w:tabs>
        <w:spacing w:after="0" w:line="240" w:lineRule="auto"/>
        <w:ind w:left="720"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23">
      <w:pPr>
        <w:numPr>
          <w:ilvl w:val="0"/>
          <w:numId w:val="12"/>
        </w:numPr>
        <w:pBdr>
          <w:top w:space="0" w:sz="0" w:val="nil"/>
          <w:left w:space="0" w:sz="0" w:val="nil"/>
          <w:bottom w:space="0" w:sz="0" w:val="nil"/>
          <w:right w:space="0" w:sz="0" w:val="nil"/>
          <w:between w:space="0" w:sz="0" w:val="nil"/>
        </w:pBdr>
        <w:spacing w:after="0" w:line="240" w:lineRule="auto"/>
        <w:ind w:left="720" w:hanging="720"/>
        <w:rPr>
          <w:rFonts w:ascii="Arial" w:cs="Arial" w:eastAsia="Arial" w:hAnsi="Arial"/>
          <w:b w:val="1"/>
          <w:color w:val="0092d1"/>
          <w:sz w:val="24"/>
          <w:szCs w:val="24"/>
        </w:rPr>
      </w:pPr>
      <w:r w:rsidDel="00000000" w:rsidR="00000000" w:rsidRPr="00000000">
        <w:rPr>
          <w:rFonts w:ascii="Arial" w:cs="Arial" w:eastAsia="Arial" w:hAnsi="Arial"/>
          <w:b w:val="1"/>
          <w:color w:val="0092d1"/>
          <w:sz w:val="24"/>
          <w:szCs w:val="24"/>
          <w:rtl w:val="0"/>
        </w:rPr>
        <w:t xml:space="preserve">Contract Documents</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240" w:lineRule="auto"/>
        <w:ind w:left="720" w:firstLine="0"/>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25">
      <w:pPr>
        <w:numPr>
          <w:ilvl w:val="1"/>
          <w:numId w:val="1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following documents, listed in the order of priority, are deemed to form and be read and construed as part of the Contract, having superseding effect over any other negotiations and/or agreements, whether oral or in writing, pertaining to the subject of this Contract:</w:t>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left" w:pos="-1440"/>
        </w:tabs>
        <w:spacing w:after="120" w:line="240" w:lineRule="auto"/>
        <w:ind w:left="1077"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27">
      <w:pPr>
        <w:numPr>
          <w:ilvl w:val="2"/>
          <w:numId w:val="12"/>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Special Conditions included in Annex 1;</w:t>
      </w:r>
    </w:p>
    <w:p w:rsidR="00000000" w:rsidDel="00000000" w:rsidP="00000000" w:rsidRDefault="00000000" w:rsidRPr="00000000" w14:paraId="00000028">
      <w:pPr>
        <w:numPr>
          <w:ilvl w:val="2"/>
          <w:numId w:val="12"/>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UNOPS General Conditions of Contract for the Provision of Services included in Annex 2;</w:t>
      </w:r>
    </w:p>
    <w:p w:rsidR="00000000" w:rsidDel="00000000" w:rsidP="00000000" w:rsidRDefault="00000000" w:rsidRPr="00000000" w14:paraId="00000029">
      <w:pPr>
        <w:numPr>
          <w:ilvl w:val="2"/>
          <w:numId w:val="12"/>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Instrument of Agreement;</w:t>
      </w:r>
    </w:p>
    <w:p w:rsidR="00000000" w:rsidDel="00000000" w:rsidP="00000000" w:rsidRDefault="00000000" w:rsidRPr="00000000" w14:paraId="0000002A">
      <w:pPr>
        <w:numPr>
          <w:ilvl w:val="2"/>
          <w:numId w:val="12"/>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solicitation document, reference </w:t>
      </w:r>
      <w:r w:rsidDel="00000000" w:rsidR="00000000" w:rsidRPr="00000000">
        <w:rPr>
          <w:rFonts w:ascii="Arial" w:cs="Arial" w:eastAsia="Arial" w:hAnsi="Arial"/>
          <w:color w:val="000000"/>
          <w:sz w:val="20"/>
          <w:szCs w:val="20"/>
          <w:highlight w:val="lightGray"/>
          <w:rtl w:val="0"/>
        </w:rPr>
        <w:t xml:space="preserve">[insert reference number]</w:t>
      </w:r>
      <w:r w:rsidDel="00000000" w:rsidR="00000000" w:rsidRPr="00000000">
        <w:rPr>
          <w:rFonts w:ascii="Arial" w:cs="Arial" w:eastAsia="Arial" w:hAnsi="Arial"/>
          <w:color w:val="000000"/>
          <w:sz w:val="20"/>
          <w:szCs w:val="20"/>
          <w:rtl w:val="0"/>
        </w:rPr>
        <w:t xml:space="preserve">, dated </w:t>
      </w:r>
      <w:r w:rsidDel="00000000" w:rsidR="00000000" w:rsidRPr="00000000">
        <w:rPr>
          <w:rFonts w:ascii="Arial" w:cs="Arial" w:eastAsia="Arial" w:hAnsi="Arial"/>
          <w:color w:val="000000"/>
          <w:sz w:val="20"/>
          <w:szCs w:val="20"/>
          <w:highlight w:val="lightGray"/>
          <w:rtl w:val="0"/>
        </w:rPr>
        <w:t xml:space="preserve">[insert date</w:t>
      </w:r>
      <w:r w:rsidDel="00000000" w:rsidR="00000000" w:rsidRPr="00000000">
        <w:rPr>
          <w:rFonts w:ascii="Arial" w:cs="Arial" w:eastAsia="Arial" w:hAnsi="Arial"/>
          <w:color w:val="000000"/>
          <w:sz w:val="20"/>
          <w:szCs w:val="20"/>
          <w:rtl w:val="0"/>
        </w:rPr>
        <w:t xml:space="preserve">], and subsequent amendments and clarifications, not attached hereto but known to and in the possession of both parties, including the Schedule of Requirements/Statement of Works, attached hereto as Annex 3; including the following Appendices:</w:t>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left" w:pos="1080"/>
        </w:tabs>
        <w:spacing w:after="0" w:line="240" w:lineRule="auto"/>
        <w:ind w:left="1418"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ab/>
        <w:tab/>
        <w:t xml:space="preserve">Appendix A: Monthly Progress Report</w:t>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left" w:pos="1080"/>
        </w:tabs>
        <w:spacing w:after="0" w:line="240" w:lineRule="auto"/>
        <w:ind w:left="1418"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ab/>
        <w:tab/>
        <w:t xml:space="preserve">Appendix B: Asset Log and Useful Life of Assets</w:t>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pos="1080"/>
        </w:tabs>
        <w:spacing w:after="120" w:line="240" w:lineRule="auto"/>
        <w:ind w:left="1411"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ab/>
        <w:tab/>
        <w:t xml:space="preserve">Appendix C: Case Study Guidelines for UNMAS Contractors and Grantees</w:t>
      </w:r>
    </w:p>
    <w:p w:rsidR="00000000" w:rsidDel="00000000" w:rsidP="00000000" w:rsidRDefault="00000000" w:rsidRPr="00000000" w14:paraId="0000002E">
      <w:pPr>
        <w:numPr>
          <w:ilvl w:val="2"/>
          <w:numId w:val="12"/>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Breakdown of Costs included in Annex 4;</w:t>
      </w:r>
    </w:p>
    <w:p w:rsidR="00000000" w:rsidDel="00000000" w:rsidP="00000000" w:rsidRDefault="00000000" w:rsidRPr="00000000" w14:paraId="0000002F">
      <w:pPr>
        <w:numPr>
          <w:ilvl w:val="2"/>
          <w:numId w:val="12"/>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Contractors' proposal [reference [</w:t>
      </w:r>
      <w:r w:rsidDel="00000000" w:rsidR="00000000" w:rsidRPr="00000000">
        <w:rPr>
          <w:rFonts w:ascii="Arial" w:cs="Arial" w:eastAsia="Arial" w:hAnsi="Arial"/>
          <w:color w:val="000000"/>
          <w:sz w:val="20"/>
          <w:szCs w:val="20"/>
          <w:highlight w:val="lightGray"/>
          <w:rtl w:val="0"/>
        </w:rPr>
        <w:t xml:space="preserve">insert reference number</w:t>
      </w:r>
      <w:r w:rsidDel="00000000" w:rsidR="00000000" w:rsidRPr="00000000">
        <w:rPr>
          <w:rFonts w:ascii="Arial" w:cs="Arial" w:eastAsia="Arial" w:hAnsi="Arial"/>
          <w:color w:val="000000"/>
          <w:sz w:val="20"/>
          <w:szCs w:val="20"/>
          <w:rtl w:val="0"/>
        </w:rPr>
        <w:t xml:space="preserve">], dated [</w:t>
      </w:r>
      <w:r w:rsidDel="00000000" w:rsidR="00000000" w:rsidRPr="00000000">
        <w:rPr>
          <w:rFonts w:ascii="Arial" w:cs="Arial" w:eastAsia="Arial" w:hAnsi="Arial"/>
          <w:color w:val="000000"/>
          <w:sz w:val="20"/>
          <w:szCs w:val="20"/>
          <w:highlight w:val="lightGray"/>
          <w:rtl w:val="0"/>
        </w:rPr>
        <w:t xml:space="preserve">insert reference date</w:t>
      </w:r>
      <w:r w:rsidDel="00000000" w:rsidR="00000000" w:rsidRPr="00000000">
        <w:rPr>
          <w:rFonts w:ascii="Arial" w:cs="Arial" w:eastAsia="Arial" w:hAnsi="Arial"/>
          <w:color w:val="000000"/>
          <w:sz w:val="20"/>
          <w:szCs w:val="20"/>
          <w:rtl w:val="0"/>
        </w:rPr>
        <w:t xml:space="preserve">], as clarified by the agreed minutes of the negotiation meeting [dated [</w:t>
      </w:r>
      <w:r w:rsidDel="00000000" w:rsidR="00000000" w:rsidRPr="00000000">
        <w:rPr>
          <w:rFonts w:ascii="Arial" w:cs="Arial" w:eastAsia="Arial" w:hAnsi="Arial"/>
          <w:color w:val="000000"/>
          <w:sz w:val="20"/>
          <w:szCs w:val="20"/>
          <w:highlight w:val="lightGray"/>
          <w:rtl w:val="0"/>
        </w:rPr>
        <w:t xml:space="preserve">insert meeting date</w:t>
      </w:r>
      <w:r w:rsidDel="00000000" w:rsidR="00000000" w:rsidRPr="00000000">
        <w:rPr>
          <w:rFonts w:ascii="Arial" w:cs="Arial" w:eastAsia="Arial" w:hAnsi="Arial"/>
          <w:color w:val="000000"/>
          <w:sz w:val="20"/>
          <w:szCs w:val="20"/>
          <w:rtl w:val="0"/>
        </w:rPr>
        <w:t xml:space="preserve">]], both documents not attached hereto but known to and in the possession of both parties.</w:t>
      </w:r>
    </w:p>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1">
      <w:pPr>
        <w:numPr>
          <w:ilvl w:val="0"/>
          <w:numId w:val="12"/>
        </w:numPr>
        <w:pBdr>
          <w:top w:space="0" w:sz="0" w:val="nil"/>
          <w:left w:space="0" w:sz="0" w:val="nil"/>
          <w:bottom w:space="0" w:sz="0" w:val="nil"/>
          <w:right w:space="0" w:sz="0" w:val="nil"/>
          <w:between w:space="0" w:sz="0" w:val="nil"/>
        </w:pBdr>
        <w:spacing w:after="0" w:line="240" w:lineRule="auto"/>
        <w:ind w:left="720" w:hanging="720"/>
        <w:rPr>
          <w:rFonts w:ascii="Arial" w:cs="Arial" w:eastAsia="Arial" w:hAnsi="Arial"/>
          <w:b w:val="1"/>
          <w:color w:val="0092d1"/>
          <w:sz w:val="24"/>
          <w:szCs w:val="24"/>
        </w:rPr>
      </w:pPr>
      <w:r w:rsidDel="00000000" w:rsidR="00000000" w:rsidRPr="00000000">
        <w:rPr>
          <w:rFonts w:ascii="Arial" w:cs="Arial" w:eastAsia="Arial" w:hAnsi="Arial"/>
          <w:b w:val="1"/>
          <w:color w:val="0092d1"/>
          <w:sz w:val="24"/>
          <w:szCs w:val="24"/>
          <w:rtl w:val="0"/>
        </w:rPr>
        <w:t xml:space="preserve">Performance of the Services</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240" w:lineRule="auto"/>
        <w:ind w:left="720" w:firstLine="0"/>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33">
      <w:pPr>
        <w:numPr>
          <w:ilvl w:val="1"/>
          <w:numId w:val="1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perform and complete the Services described in Annex 3 with due diligence and efficiency and in accordance with the Contract.</w:t>
      </w:r>
    </w:p>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5">
      <w:pPr>
        <w:numPr>
          <w:ilvl w:val="1"/>
          <w:numId w:val="1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provide the services of the following Key Personnel:</w:t>
      </w:r>
    </w:p>
    <w:p w:rsidR="00000000" w:rsidDel="00000000" w:rsidP="00000000" w:rsidRDefault="00000000" w:rsidRPr="00000000" w14:paraId="00000036">
      <w:pPr>
        <w:tabs>
          <w:tab w:val="left" w:pos="-1440"/>
        </w:tabs>
        <w:spacing w:after="0" w:line="240" w:lineRule="auto"/>
        <w:ind w:left="709" w:hanging="432"/>
        <w:jc w:val="both"/>
        <w:rPr>
          <w:rFonts w:ascii="Arial" w:cs="Arial" w:eastAsia="Arial" w:hAnsi="Arial"/>
          <w:sz w:val="20"/>
          <w:szCs w:val="20"/>
        </w:rPr>
      </w:pPr>
      <w:r w:rsidDel="00000000" w:rsidR="00000000" w:rsidRPr="00000000">
        <w:rPr>
          <w:rtl w:val="0"/>
        </w:rPr>
      </w:r>
    </w:p>
    <w:tbl>
      <w:tblPr>
        <w:tblStyle w:val="Table1"/>
        <w:tblW w:w="901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32"/>
        <w:gridCol w:w="2332"/>
        <w:gridCol w:w="1491"/>
        <w:gridCol w:w="917"/>
        <w:gridCol w:w="2744"/>
        <w:tblGridChange w:id="0">
          <w:tblGrid>
            <w:gridCol w:w="1532"/>
            <w:gridCol w:w="2332"/>
            <w:gridCol w:w="1491"/>
            <w:gridCol w:w="917"/>
            <w:gridCol w:w="2744"/>
          </w:tblGrid>
        </w:tblGridChange>
      </w:tblGrid>
      <w:tr>
        <w:trPr>
          <w:cantSplit w:val="0"/>
          <w:trHeight w:val="270" w:hRule="atLeast"/>
          <w:tblHeader w:val="0"/>
        </w:trPr>
        <w:tc>
          <w:tcPr/>
          <w:p w:rsidR="00000000" w:rsidDel="00000000" w:rsidP="00000000" w:rsidRDefault="00000000" w:rsidRPr="00000000" w14:paraId="00000037">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w:t>
            </w:r>
          </w:p>
        </w:tc>
        <w:tc>
          <w:tcPr/>
          <w:p w:rsidR="00000000" w:rsidDel="00000000" w:rsidP="00000000" w:rsidRDefault="00000000" w:rsidRPr="00000000" w14:paraId="00000038">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Position</w:t>
            </w:r>
          </w:p>
        </w:tc>
        <w:tc>
          <w:tcPr/>
          <w:p w:rsidR="00000000" w:rsidDel="00000000" w:rsidP="00000000" w:rsidRDefault="00000000" w:rsidRPr="00000000" w14:paraId="00000039">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Nationality </w:t>
            </w:r>
          </w:p>
        </w:tc>
        <w:tc>
          <w:tcPr/>
          <w:p w:rsidR="00000000" w:rsidDel="00000000" w:rsidP="00000000" w:rsidRDefault="00000000" w:rsidRPr="00000000" w14:paraId="0000003A">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Gender</w:t>
            </w:r>
          </w:p>
        </w:tc>
        <w:tc>
          <w:tcPr/>
          <w:p w:rsidR="00000000" w:rsidDel="00000000" w:rsidP="00000000" w:rsidRDefault="00000000" w:rsidRPr="00000000" w14:paraId="0000003B">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Period of Service</w:t>
            </w:r>
          </w:p>
        </w:tc>
      </w:tr>
      <w:tr>
        <w:trPr>
          <w:cantSplit w:val="0"/>
          <w:trHeight w:val="270" w:hRule="atLeast"/>
          <w:tblHeader w:val="0"/>
        </w:trPr>
        <w:tc>
          <w:tcPr>
            <w:vAlign w:val="center"/>
          </w:tcPr>
          <w:p w:rsidR="00000000" w:rsidDel="00000000" w:rsidP="00000000" w:rsidRDefault="00000000" w:rsidRPr="00000000" w14:paraId="0000003C">
            <w:pPr>
              <w:keepNext w:val="1"/>
              <w:jc w:val="cente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w:t>
            </w:r>
            <w:r w:rsidDel="00000000" w:rsidR="00000000" w:rsidRPr="00000000">
              <w:rPr>
                <w:rtl w:val="0"/>
              </w:rPr>
            </w:r>
          </w:p>
        </w:tc>
        <w:tc>
          <w:tcPr>
            <w:vAlign w:val="center"/>
          </w:tcPr>
          <w:p w:rsidR="00000000" w:rsidDel="00000000" w:rsidP="00000000" w:rsidRDefault="00000000" w:rsidRPr="00000000" w14:paraId="0000003D">
            <w:pPr>
              <w:keepNext w:val="1"/>
              <w:jc w:val="cente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Position]</w:t>
            </w:r>
            <w:r w:rsidDel="00000000" w:rsidR="00000000" w:rsidRPr="00000000">
              <w:rPr>
                <w:rtl w:val="0"/>
              </w:rPr>
            </w:r>
          </w:p>
        </w:tc>
        <w:tc>
          <w:tcPr>
            <w:vAlign w:val="center"/>
          </w:tcPr>
          <w:p w:rsidR="00000000" w:rsidDel="00000000" w:rsidP="00000000" w:rsidRDefault="00000000" w:rsidRPr="00000000" w14:paraId="0000003E">
            <w:pPr>
              <w:keepNext w:val="1"/>
              <w:jc w:val="cente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Nationality]</w:t>
            </w:r>
            <w:r w:rsidDel="00000000" w:rsidR="00000000" w:rsidRPr="00000000">
              <w:rPr>
                <w:rtl w:val="0"/>
              </w:rPr>
            </w:r>
          </w:p>
        </w:tc>
        <w:tc>
          <w:tcPr>
            <w:vAlign w:val="center"/>
          </w:tcPr>
          <w:p w:rsidR="00000000" w:rsidDel="00000000" w:rsidP="00000000" w:rsidRDefault="00000000" w:rsidRPr="00000000" w14:paraId="0000003F">
            <w:pPr>
              <w:keepNext w:val="1"/>
              <w:jc w:val="center"/>
              <w:rPr>
                <w:rFonts w:ascii="Arial" w:cs="Arial" w:eastAsia="Arial" w:hAnsi="Arial"/>
                <w:sz w:val="20"/>
                <w:szCs w:val="20"/>
                <w:highlight w:val="lightGray"/>
              </w:rPr>
            </w:pPr>
            <w:r w:rsidDel="00000000" w:rsidR="00000000" w:rsidRPr="00000000">
              <w:rPr>
                <w:rFonts w:ascii="Arial" w:cs="Arial" w:eastAsia="Arial" w:hAnsi="Arial"/>
                <w:sz w:val="20"/>
                <w:szCs w:val="20"/>
                <w:highlight w:val="lightGray"/>
                <w:rtl w:val="0"/>
              </w:rPr>
              <w:t xml:space="preserve">M/F</w:t>
            </w:r>
          </w:p>
        </w:tc>
        <w:tc>
          <w:tcPr>
            <w:vAlign w:val="center"/>
          </w:tcPr>
          <w:p w:rsidR="00000000" w:rsidDel="00000000" w:rsidP="00000000" w:rsidRDefault="00000000" w:rsidRPr="00000000" w14:paraId="00000040">
            <w:pPr>
              <w:keepNext w:val="1"/>
              <w:jc w:val="cente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Period of Service]</w:t>
            </w:r>
            <w:r w:rsidDel="00000000" w:rsidR="00000000" w:rsidRPr="00000000">
              <w:rPr>
                <w:rtl w:val="0"/>
              </w:rPr>
            </w:r>
          </w:p>
        </w:tc>
      </w:tr>
      <w:tr>
        <w:trPr>
          <w:cantSplit w:val="0"/>
          <w:trHeight w:val="293" w:hRule="atLeast"/>
          <w:tblHeader w:val="0"/>
        </w:trPr>
        <w:tc>
          <w:tcPr>
            <w:vAlign w:val="center"/>
          </w:tcPr>
          <w:p w:rsidR="00000000" w:rsidDel="00000000" w:rsidP="00000000" w:rsidRDefault="00000000" w:rsidRPr="00000000" w14:paraId="00000041">
            <w:pPr>
              <w:keepNext w:val="1"/>
              <w:jc w:val="cente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w:t>
            </w:r>
            <w:r w:rsidDel="00000000" w:rsidR="00000000" w:rsidRPr="00000000">
              <w:rPr>
                <w:rtl w:val="0"/>
              </w:rPr>
            </w:r>
          </w:p>
        </w:tc>
        <w:tc>
          <w:tcPr>
            <w:vAlign w:val="center"/>
          </w:tcPr>
          <w:p w:rsidR="00000000" w:rsidDel="00000000" w:rsidP="00000000" w:rsidRDefault="00000000" w:rsidRPr="00000000" w14:paraId="00000042">
            <w:pPr>
              <w:keepNext w:val="1"/>
              <w:jc w:val="cente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Position]</w:t>
            </w:r>
            <w:r w:rsidDel="00000000" w:rsidR="00000000" w:rsidRPr="00000000">
              <w:rPr>
                <w:rtl w:val="0"/>
              </w:rPr>
            </w:r>
          </w:p>
        </w:tc>
        <w:tc>
          <w:tcPr>
            <w:vAlign w:val="center"/>
          </w:tcPr>
          <w:p w:rsidR="00000000" w:rsidDel="00000000" w:rsidP="00000000" w:rsidRDefault="00000000" w:rsidRPr="00000000" w14:paraId="00000043">
            <w:pPr>
              <w:keepNext w:val="1"/>
              <w:jc w:val="cente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nationality]</w:t>
            </w:r>
            <w:r w:rsidDel="00000000" w:rsidR="00000000" w:rsidRPr="00000000">
              <w:rPr>
                <w:rtl w:val="0"/>
              </w:rPr>
            </w:r>
          </w:p>
        </w:tc>
        <w:tc>
          <w:tcPr>
            <w:vAlign w:val="center"/>
          </w:tcPr>
          <w:p w:rsidR="00000000" w:rsidDel="00000000" w:rsidP="00000000" w:rsidRDefault="00000000" w:rsidRPr="00000000" w14:paraId="00000044">
            <w:pPr>
              <w:keepNext w:val="1"/>
              <w:jc w:val="center"/>
              <w:rPr>
                <w:rFonts w:ascii="Arial" w:cs="Arial" w:eastAsia="Arial" w:hAnsi="Arial"/>
                <w:sz w:val="20"/>
                <w:szCs w:val="20"/>
                <w:highlight w:val="lightGray"/>
              </w:rPr>
            </w:pPr>
            <w:r w:rsidDel="00000000" w:rsidR="00000000" w:rsidRPr="00000000">
              <w:rPr>
                <w:rFonts w:ascii="Arial" w:cs="Arial" w:eastAsia="Arial" w:hAnsi="Arial"/>
                <w:sz w:val="20"/>
                <w:szCs w:val="20"/>
                <w:highlight w:val="lightGray"/>
                <w:rtl w:val="0"/>
              </w:rPr>
              <w:t xml:space="preserve">M/F</w:t>
            </w:r>
          </w:p>
        </w:tc>
        <w:tc>
          <w:tcPr>
            <w:vAlign w:val="center"/>
          </w:tcPr>
          <w:p w:rsidR="00000000" w:rsidDel="00000000" w:rsidP="00000000" w:rsidRDefault="00000000" w:rsidRPr="00000000" w14:paraId="00000045">
            <w:pPr>
              <w:keepNext w:val="1"/>
              <w:jc w:val="cente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Period of Service]</w:t>
            </w:r>
            <w:r w:rsidDel="00000000" w:rsidR="00000000" w:rsidRPr="00000000">
              <w:rPr>
                <w:rtl w:val="0"/>
              </w:rPr>
            </w:r>
          </w:p>
        </w:tc>
      </w:tr>
    </w:tbl>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left" w:pos="-1440"/>
        </w:tabs>
        <w:spacing w:after="12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7">
      <w:pPr>
        <w:numPr>
          <w:ilvl w:val="1"/>
          <w:numId w:val="1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Any changes in the above Key Personnel shall require prior written approval by UNOPS, as set out in Article 3 of Annex 2.</w:t>
      </w:r>
    </w:p>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9">
      <w:pPr>
        <w:numPr>
          <w:ilvl w:val="1"/>
          <w:numId w:val="1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also provide all technical and administrative support needed in order to ensure the timely and satisfactory performance of the Services.</w:t>
      </w:r>
    </w:p>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B">
      <w:pPr>
        <w:numPr>
          <w:ilvl w:val="1"/>
          <w:numId w:val="12"/>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submit to UNOPS the deliverables specified hereunder according to the following schedule: </w:t>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left" w:pos="5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20" w:line="240" w:lineRule="auto"/>
        <w:ind w:left="540" w:hanging="540"/>
        <w:jc w:val="both"/>
        <w:rPr>
          <w:rFonts w:ascii="Arial" w:cs="Arial" w:eastAsia="Arial" w:hAnsi="Arial"/>
          <w:color w:val="000000"/>
          <w:sz w:val="20"/>
          <w:szCs w:val="20"/>
        </w:rPr>
      </w:pPr>
      <w:r w:rsidDel="00000000" w:rsidR="00000000" w:rsidRPr="00000000">
        <w:rPr>
          <w:rtl w:val="0"/>
        </w:rPr>
      </w:r>
    </w:p>
    <w:tbl>
      <w:tblPr>
        <w:tblStyle w:val="Table2"/>
        <w:tblW w:w="8268.0" w:type="dxa"/>
        <w:jc w:val="left"/>
        <w:tblInd w:w="61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30"/>
        <w:gridCol w:w="1156"/>
        <w:gridCol w:w="482"/>
        <w:gridCol w:w="1470"/>
        <w:gridCol w:w="1830"/>
        <w:tblGridChange w:id="0">
          <w:tblGrid>
            <w:gridCol w:w="3330"/>
            <w:gridCol w:w="1156"/>
            <w:gridCol w:w="482"/>
            <w:gridCol w:w="1470"/>
            <w:gridCol w:w="1830"/>
          </w:tblGrid>
        </w:tblGridChange>
      </w:tblGrid>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D">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Report/Deliverable</w:t>
            </w:r>
          </w:p>
          <w:p w:rsidR="00000000" w:rsidDel="00000000" w:rsidP="00000000" w:rsidRDefault="00000000" w:rsidRPr="00000000" w14:paraId="0000004E">
            <w:pPr>
              <w:rPr>
                <w:rFonts w:ascii="Arial" w:cs="Arial" w:eastAsia="Arial" w:hAnsi="Arial"/>
                <w:sz w:val="20"/>
                <w:szCs w:val="20"/>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F">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Reporting period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52">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Deadline for Receipt of Report</w:t>
            </w:r>
          </w:p>
        </w:tc>
      </w:tr>
      <w:tr>
        <w:trPr>
          <w:cantSplit w:val="0"/>
          <w:trHeight w:val="779"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3">
            <w:pPr>
              <w:numPr>
                <w:ilvl w:val="0"/>
                <w:numId w:val="6"/>
              </w:numPr>
              <w:ind w:left="360" w:hanging="360"/>
              <w:jc w:val="both"/>
              <w:rPr>
                <w:rFonts w:ascii="Arial" w:cs="Arial" w:eastAsia="Arial" w:hAnsi="Arial"/>
                <w:sz w:val="20"/>
                <w:szCs w:val="20"/>
              </w:rPr>
            </w:pPr>
            <w:r w:rsidDel="00000000" w:rsidR="00000000" w:rsidRPr="00000000">
              <w:rPr>
                <w:rFonts w:ascii="Arial" w:cs="Arial" w:eastAsia="Arial" w:hAnsi="Arial"/>
                <w:i w:val="1"/>
                <w:sz w:val="20"/>
                <w:szCs w:val="20"/>
                <w:rtl w:val="0"/>
              </w:rPr>
              <w:t xml:space="preserve">An</w:t>
            </w:r>
            <w:r w:rsidDel="00000000" w:rsidR="00000000" w:rsidRPr="00000000">
              <w:rPr>
                <w:rFonts w:ascii="Arial" w:cs="Arial" w:eastAsia="Arial" w:hAnsi="Arial"/>
                <w:b w:val="1"/>
                <w:i w:val="1"/>
                <w:sz w:val="20"/>
                <w:szCs w:val="20"/>
                <w:rtl w:val="0"/>
              </w:rPr>
              <w:t xml:space="preserve"> Inception Report</w:t>
            </w:r>
            <w:r w:rsidDel="00000000" w:rsidR="00000000" w:rsidRPr="00000000">
              <w:rPr>
                <w:rFonts w:ascii="Arial" w:cs="Arial" w:eastAsia="Arial" w:hAnsi="Arial"/>
                <w:i w:val="1"/>
                <w:sz w:val="20"/>
                <w:szCs w:val="20"/>
                <w:rtl w:val="0"/>
              </w:rPr>
              <w:t xml:space="preserve">, </w:t>
            </w:r>
            <w:r w:rsidDel="00000000" w:rsidR="00000000" w:rsidRPr="00000000">
              <w:rPr>
                <w:rFonts w:ascii="Arial" w:cs="Arial" w:eastAsia="Arial" w:hAnsi="Arial"/>
                <w:sz w:val="20"/>
                <w:szCs w:val="20"/>
                <w:rtl w:val="0"/>
              </w:rPr>
              <w:t xml:space="preserve">to be submitted within 20 days after the starting date of the project.</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54">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01/02/2022</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55">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6">
            <w:pPr>
              <w:ind w:left="272"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20/02/2022</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7">
            <w:pPr>
              <w:jc w:val="both"/>
              <w:rPr>
                <w:rFonts w:ascii="Arial" w:cs="Arial" w:eastAsia="Arial" w:hAnsi="Arial"/>
              </w:rPr>
            </w:pPr>
            <w:r w:rsidDel="00000000" w:rsidR="00000000" w:rsidRPr="00000000">
              <w:rPr>
                <w:rFonts w:ascii="Arial" w:cs="Arial" w:eastAsia="Arial" w:hAnsi="Arial"/>
                <w:rtl w:val="0"/>
              </w:rPr>
              <w:t xml:space="preserve">20/02/2022</w:t>
            </w:r>
          </w:p>
        </w:tc>
      </w:tr>
      <w:tr>
        <w:trPr>
          <w:cantSplit w:val="0"/>
          <w:trHeight w:val="779"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8">
            <w:pPr>
              <w:numPr>
                <w:ilvl w:val="0"/>
                <w:numId w:val="6"/>
              </w:numPr>
              <w:ind w:left="36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Progress Report</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59">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01/02/2022</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5A">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B">
            <w:pPr>
              <w:ind w:left="272"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30/04/2022</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C">
            <w:pPr>
              <w:jc w:val="both"/>
              <w:rPr>
                <w:rFonts w:ascii="Arial" w:cs="Arial" w:eastAsia="Arial" w:hAnsi="Arial"/>
              </w:rPr>
            </w:pPr>
            <w:r w:rsidDel="00000000" w:rsidR="00000000" w:rsidRPr="00000000">
              <w:rPr>
                <w:rFonts w:ascii="Arial" w:cs="Arial" w:eastAsia="Arial" w:hAnsi="Arial"/>
                <w:rtl w:val="0"/>
              </w:rPr>
              <w:t xml:space="preserve">31/05/2022</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D">
            <w:pPr>
              <w:numPr>
                <w:ilvl w:val="0"/>
                <w:numId w:val="6"/>
              </w:numPr>
              <w:ind w:left="36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Case Study Report (minimum one)</w:t>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5E">
            <w:pPr>
              <w:jc w:val="both"/>
              <w:rPr>
                <w:rFonts w:ascii="Arial" w:cs="Arial" w:eastAsia="Arial" w:hAnsi="Arial"/>
                <w:sz w:val="20"/>
                <w:szCs w:val="20"/>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5F">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0">
            <w:pPr>
              <w:ind w:left="0" w:firstLine="0"/>
              <w:jc w:val="both"/>
              <w:rPr>
                <w:rFonts w:ascii="Arial" w:cs="Arial" w:eastAsia="Arial" w:hAnsi="Arial"/>
                <w:sz w:val="20"/>
                <w:szCs w:val="2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61">
            <w:pPr>
              <w:jc w:val="both"/>
              <w:rPr>
                <w:rFonts w:ascii="Arial" w:cs="Arial" w:eastAsia="Arial" w:hAnsi="Arial"/>
              </w:rPr>
            </w:pPr>
            <w:r w:rsidDel="00000000" w:rsidR="00000000" w:rsidRPr="00000000">
              <w:rPr>
                <w:rFonts w:ascii="Arial" w:cs="Arial" w:eastAsia="Arial" w:hAnsi="Arial"/>
                <w:rtl w:val="0"/>
              </w:rPr>
              <w:t xml:space="preserve">15/06/2022</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2">
            <w:pPr>
              <w:numPr>
                <w:ilvl w:val="0"/>
                <w:numId w:val="6"/>
              </w:numPr>
              <w:ind w:left="36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Final Report</w:t>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63">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01/02/2022 </w:t>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64">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5">
            <w:pPr>
              <w:ind w:left="272"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31/07/2022</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66">
            <w:pPr>
              <w:jc w:val="both"/>
              <w:rPr>
                <w:rFonts w:ascii="Arial" w:cs="Arial" w:eastAsia="Arial" w:hAnsi="Arial"/>
              </w:rPr>
            </w:pPr>
            <w:r w:rsidDel="00000000" w:rsidR="00000000" w:rsidRPr="00000000">
              <w:rPr>
                <w:rFonts w:ascii="Arial" w:cs="Arial" w:eastAsia="Arial" w:hAnsi="Arial"/>
                <w:rtl w:val="0"/>
              </w:rPr>
              <w:t xml:space="preserve">05/08/2022</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7">
            <w:pPr>
              <w:numPr>
                <w:ilvl w:val="0"/>
                <w:numId w:val="6"/>
              </w:numPr>
              <w:ind w:left="36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Formal presentation of Final Report</w:t>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68">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01/02/2022 </w:t>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69">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A">
            <w:pPr>
              <w:ind w:left="272"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31/07/2022</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6B">
            <w:pPr>
              <w:jc w:val="both"/>
              <w:rPr>
                <w:rFonts w:ascii="Arial" w:cs="Arial" w:eastAsia="Arial" w:hAnsi="Arial"/>
              </w:rPr>
            </w:pPr>
            <w:r w:rsidDel="00000000" w:rsidR="00000000" w:rsidRPr="00000000">
              <w:rPr>
                <w:rFonts w:ascii="Arial" w:cs="Arial" w:eastAsia="Arial" w:hAnsi="Arial"/>
                <w:rtl w:val="0"/>
              </w:rPr>
              <w:t xml:space="preserve">Before 15/08/2022</w:t>
            </w:r>
          </w:p>
        </w:tc>
      </w:tr>
    </w:tbl>
    <w:p w:rsidR="00000000" w:rsidDel="00000000" w:rsidP="00000000" w:rsidRDefault="00000000" w:rsidRPr="00000000" w14:paraId="0000006C">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6D">
      <w:pPr>
        <w:numPr>
          <w:ilvl w:val="1"/>
          <w:numId w:val="1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reports shall be written in the English language, and shall describe in detail the services rendered under the Contract during the period of time covered in such report. All reports shall be transmitted by the Contractor by e</w:t>
      </w:r>
      <w:r w:rsidDel="00000000" w:rsidR="00000000" w:rsidRPr="00000000">
        <w:rPr>
          <w:rFonts w:ascii="Arial" w:cs="Arial" w:eastAsia="Arial" w:hAnsi="Arial"/>
          <w:sz w:val="20"/>
          <w:szCs w:val="20"/>
          <w:rtl w:val="0"/>
        </w:rPr>
        <w:t xml:space="preserve">mail</w:t>
      </w:r>
      <w:r w:rsidDel="00000000" w:rsidR="00000000" w:rsidRPr="00000000">
        <w:rPr>
          <w:rFonts w:ascii="Arial" w:cs="Arial" w:eastAsia="Arial" w:hAnsi="Arial"/>
          <w:color w:val="000000"/>
          <w:sz w:val="20"/>
          <w:szCs w:val="20"/>
          <w:rtl w:val="0"/>
        </w:rPr>
        <w:t xml:space="preserve"> to the address specified in Clause 6.1 below. </w:t>
      </w:r>
    </w:p>
    <w:p w:rsidR="00000000" w:rsidDel="00000000" w:rsidP="00000000" w:rsidRDefault="00000000" w:rsidRPr="00000000" w14:paraId="0000006E">
      <w:pPr>
        <w:keepNext w:val="1"/>
        <w:keepLines w:val="1"/>
        <w:numPr>
          <w:ilvl w:val="0"/>
          <w:numId w:val="12"/>
        </w:numPr>
        <w:pBdr>
          <w:top w:space="0" w:sz="0" w:val="nil"/>
          <w:left w:space="0" w:sz="0" w:val="nil"/>
          <w:bottom w:space="0" w:sz="0" w:val="nil"/>
          <w:right w:space="0" w:sz="0" w:val="nil"/>
          <w:between w:space="0" w:sz="0" w:val="nil"/>
        </w:pBdr>
        <w:spacing w:after="120" w:before="360" w:line="240" w:lineRule="auto"/>
        <w:ind w:left="720" w:hanging="720"/>
        <w:rPr>
          <w:rFonts w:ascii="Arial" w:cs="Arial" w:eastAsia="Arial" w:hAnsi="Arial"/>
          <w:b w:val="1"/>
          <w:color w:val="0092d1"/>
          <w:sz w:val="24"/>
          <w:szCs w:val="24"/>
        </w:rPr>
      </w:pPr>
      <w:r w:rsidDel="00000000" w:rsidR="00000000" w:rsidRPr="00000000">
        <w:rPr>
          <w:rFonts w:ascii="Arial" w:cs="Arial" w:eastAsia="Arial" w:hAnsi="Arial"/>
          <w:b w:val="1"/>
          <w:color w:val="0092d1"/>
          <w:sz w:val="24"/>
          <w:szCs w:val="24"/>
          <w:rtl w:val="0"/>
        </w:rPr>
        <w:t xml:space="preserve">Price and Payment</w:t>
      </w:r>
    </w:p>
    <w:p w:rsidR="00000000" w:rsidDel="00000000" w:rsidP="00000000" w:rsidRDefault="00000000" w:rsidRPr="00000000" w14:paraId="0000006F">
      <w:pPr>
        <w:numPr>
          <w:ilvl w:val="1"/>
          <w:numId w:val="12"/>
        </w:numPr>
        <w:pBdr>
          <w:top w:space="0" w:sz="0" w:val="nil"/>
          <w:left w:space="0" w:sz="0" w:val="nil"/>
          <w:bottom w:space="0" w:sz="0" w:val="nil"/>
          <w:right w:space="0" w:sz="0" w:val="nil"/>
          <w:between w:space="0" w:sz="0" w:val="nil"/>
        </w:pBdr>
        <w:tabs>
          <w:tab w:val="left" w:pos="-1440"/>
        </w:tabs>
        <w:spacing w:after="0" w:line="240" w:lineRule="auto"/>
        <w:ind w:left="720" w:hanging="720"/>
        <w:jc w:val="both"/>
        <w:rPr>
          <w:rFonts w:ascii="Arial" w:cs="Arial" w:eastAsia="Arial" w:hAnsi="Arial"/>
          <w:b w:val="1"/>
          <w:color w:val="000000"/>
          <w:sz w:val="20"/>
          <w:szCs w:val="20"/>
        </w:rPr>
      </w:pPr>
      <w:r w:rsidDel="00000000" w:rsidR="00000000" w:rsidRPr="00000000">
        <w:rPr>
          <w:rFonts w:ascii="Arial" w:cs="Arial" w:eastAsia="Arial" w:hAnsi="Arial"/>
          <w:color w:val="000000"/>
          <w:sz w:val="20"/>
          <w:szCs w:val="20"/>
          <w:rtl w:val="0"/>
        </w:rPr>
        <w:t xml:space="preserve">In full consideration for the complete and satisfactory performance of the Services in accordance with the Contract, UNOPS shall pay the Contractor a fixed Contract Price of </w:t>
      </w:r>
      <w:r w:rsidDel="00000000" w:rsidR="00000000" w:rsidRPr="00000000">
        <w:rPr>
          <w:rFonts w:ascii="Arial" w:cs="Arial" w:eastAsia="Arial" w:hAnsi="Arial"/>
          <w:color w:val="000000"/>
          <w:sz w:val="20"/>
          <w:szCs w:val="20"/>
          <w:highlight w:val="lightGray"/>
          <w:rtl w:val="0"/>
        </w:rPr>
        <w:t xml:space="preserve">[insert currency and amount in figures and words]</w:t>
      </w:r>
      <w:r w:rsidDel="00000000" w:rsidR="00000000" w:rsidRPr="00000000">
        <w:rPr>
          <w:rFonts w:ascii="Arial" w:cs="Arial" w:eastAsia="Arial" w:hAnsi="Arial"/>
          <w:color w:val="000000"/>
          <w:sz w:val="20"/>
          <w:szCs w:val="20"/>
          <w:rtl w:val="0"/>
        </w:rPr>
        <w:t xml:space="preserve">.</w:t>
      </w: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1">
      <w:pPr>
        <w:numPr>
          <w:ilvl w:val="1"/>
          <w:numId w:val="12"/>
        </w:numPr>
        <w:pBdr>
          <w:top w:space="0" w:sz="0" w:val="nil"/>
          <w:left w:space="0" w:sz="0" w:val="nil"/>
          <w:bottom w:space="0" w:sz="0" w:val="nil"/>
          <w:right w:space="0" w:sz="0" w:val="nil"/>
          <w:between w:space="0" w:sz="0" w:val="nil"/>
        </w:pBdr>
        <w:tabs>
          <w:tab w:val="left" w:pos="-1440"/>
        </w:tabs>
        <w:spacing w:after="0" w:line="24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price of this Contract is not subject to any adjustment or revision because of price or currency fluctuations or the actual costs incurred by the Contractor in the performance of the Contract. </w:t>
      </w:r>
    </w:p>
    <w:p w:rsidR="00000000" w:rsidDel="00000000" w:rsidP="00000000" w:rsidRDefault="00000000" w:rsidRPr="00000000" w14:paraId="00000072">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3">
      <w:pPr>
        <w:numPr>
          <w:ilvl w:val="1"/>
          <w:numId w:val="12"/>
        </w:numPr>
        <w:pBdr>
          <w:top w:space="0" w:sz="0" w:val="nil"/>
          <w:left w:space="0" w:sz="0" w:val="nil"/>
          <w:bottom w:space="0" w:sz="0" w:val="nil"/>
          <w:right w:space="0" w:sz="0" w:val="nil"/>
          <w:between w:space="0" w:sz="0" w:val="nil"/>
        </w:pBdr>
        <w:tabs>
          <w:tab w:val="left" w:pos="-1440"/>
        </w:tabs>
        <w:spacing w:after="0" w:line="24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Payments effected by UNOPS to the Contractor shall be deemed neither to relieve the Contractor of its obligations under this Contract nor as acceptance by UNOPS of the Contractor's performance of the Services.</w:t>
      </w:r>
    </w:p>
    <w:p w:rsidR="00000000" w:rsidDel="00000000" w:rsidP="00000000" w:rsidRDefault="00000000" w:rsidRPr="00000000" w14:paraId="00000074">
      <w:pPr>
        <w:pBdr>
          <w:top w:space="0" w:sz="0" w:val="nil"/>
          <w:left w:space="0" w:sz="0" w:val="nil"/>
          <w:bottom w:space="0" w:sz="0" w:val="nil"/>
          <w:right w:space="0" w:sz="0" w:val="nil"/>
          <w:between w:space="0" w:sz="0" w:val="nil"/>
        </w:pBdr>
        <w:tabs>
          <w:tab w:val="left" w:pos="-1440"/>
        </w:tabs>
        <w:spacing w:after="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5">
      <w:pPr>
        <w:numPr>
          <w:ilvl w:val="1"/>
          <w:numId w:val="12"/>
        </w:numPr>
        <w:pBdr>
          <w:top w:space="0" w:sz="0" w:val="nil"/>
          <w:left w:space="0" w:sz="0" w:val="nil"/>
          <w:bottom w:space="0" w:sz="0" w:val="nil"/>
          <w:right w:space="0" w:sz="0" w:val="nil"/>
          <w:between w:space="0" w:sz="0" w:val="nil"/>
        </w:pBdr>
        <w:tabs>
          <w:tab w:val="left" w:pos="-1440"/>
        </w:tabs>
        <w:spacing w:after="0" w:line="24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shall effect payments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upon achievement of the corresponding milestones and for the following amounts: </w:t>
      </w:r>
    </w:p>
    <w:p w:rsidR="00000000" w:rsidDel="00000000" w:rsidP="00000000" w:rsidRDefault="00000000" w:rsidRPr="00000000" w14:paraId="00000076">
      <w:pPr>
        <w:ind w:left="720" w:hanging="10"/>
        <w:jc w:val="both"/>
        <w:rPr>
          <w:rFonts w:ascii="Arial" w:cs="Arial" w:eastAsia="Arial" w:hAnsi="Arial"/>
          <w:color w:val="000000"/>
          <w:sz w:val="20"/>
          <w:szCs w:val="20"/>
        </w:rPr>
      </w:pPr>
      <w:bookmarkStart w:colFirst="0" w:colLast="0" w:name="_heading=h.gjdgxs" w:id="0"/>
      <w:bookmarkEnd w:id="0"/>
      <w:r w:rsidDel="00000000" w:rsidR="00000000" w:rsidRPr="00000000">
        <w:rPr>
          <w:rtl w:val="0"/>
        </w:rPr>
      </w:r>
    </w:p>
    <w:tbl>
      <w:tblPr>
        <w:tblStyle w:val="Table3"/>
        <w:tblW w:w="93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1"/>
        <w:gridCol w:w="4436"/>
        <w:gridCol w:w="2112"/>
        <w:gridCol w:w="2039"/>
        <w:tblGridChange w:id="0">
          <w:tblGrid>
            <w:gridCol w:w="791"/>
            <w:gridCol w:w="4436"/>
            <w:gridCol w:w="2112"/>
            <w:gridCol w:w="2039"/>
          </w:tblGrid>
        </w:tblGridChange>
      </w:tblGrid>
      <w:tr>
        <w:trPr>
          <w:cantSplit w:val="0"/>
          <w:trHeight w:val="574"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7">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Item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8">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Milestone</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79">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Target Payment Date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A">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Amount (USD)</w:t>
            </w:r>
          </w:p>
        </w:tc>
      </w:tr>
      <w:tr>
        <w:trPr>
          <w:cantSplit w:val="0"/>
          <w:trHeight w:val="474"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57.0" w:type="dxa"/>
              <w:bottom w:w="57.0" w:type="dxa"/>
            </w:tcMar>
            <w:vAlign w:val="center"/>
          </w:tcPr>
          <w:p w:rsidR="00000000" w:rsidDel="00000000" w:rsidP="00000000" w:rsidRDefault="00000000" w:rsidRPr="00000000" w14:paraId="0000007B">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w:t>
            </w:r>
          </w:p>
        </w:tc>
        <w:tc>
          <w:tcPr>
            <w:tcBorders>
              <w:top w:color="000000" w:space="0" w:sz="0" w:val="nil"/>
              <w:left w:color="000000" w:space="0" w:sz="0" w:val="nil"/>
              <w:bottom w:color="000000" w:space="0" w:sz="4" w:val="single"/>
              <w:right w:color="000000" w:space="0" w:sz="4" w:val="single"/>
            </w:tcBorders>
            <w:shd w:fill="auto" w:val="clear"/>
            <w:tcMar>
              <w:top w:w="57.0" w:type="dxa"/>
              <w:bottom w:w="57.0" w:type="dxa"/>
            </w:tcMar>
            <w:vAlign w:val="center"/>
          </w:tcPr>
          <w:p w:rsidR="00000000" w:rsidDel="00000000" w:rsidP="00000000" w:rsidRDefault="00000000" w:rsidRPr="00000000" w14:paraId="0000007C">
            <w:pPr>
              <w:jc w:val="both"/>
              <w:rPr>
                <w:rFonts w:ascii="Arial" w:cs="Arial" w:eastAsia="Arial" w:hAnsi="Arial"/>
                <w:color w:val="000000"/>
                <w:sz w:val="20"/>
                <w:szCs w:val="20"/>
              </w:rPr>
            </w:pPr>
            <w:r w:rsidDel="00000000" w:rsidR="00000000" w:rsidRPr="00000000">
              <w:rPr>
                <w:rFonts w:ascii="Arial" w:cs="Arial" w:eastAsia="Arial" w:hAnsi="Arial"/>
                <w:b w:val="1"/>
                <w:sz w:val="20"/>
                <w:szCs w:val="20"/>
                <w:rtl w:val="0"/>
              </w:rPr>
              <w:t xml:space="preserve">XXX</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D">
            <w:pPr>
              <w:jc w:val="both"/>
              <w:rPr>
                <w:rFonts w:ascii="Arial" w:cs="Arial" w:eastAsia="Arial" w:hAnsi="Arial"/>
                <w:b w:val="1"/>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top w:w="57.0" w:type="dxa"/>
              <w:bottom w:w="57.0" w:type="dxa"/>
            </w:tcMar>
          </w:tcPr>
          <w:p w:rsidR="00000000" w:rsidDel="00000000" w:rsidP="00000000" w:rsidRDefault="00000000" w:rsidRPr="00000000" w14:paraId="0000007E">
            <w:pPr>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XXX</w:t>
            </w:r>
            <w:r w:rsidDel="00000000" w:rsidR="00000000" w:rsidRPr="00000000">
              <w:rPr>
                <w:rtl w:val="0"/>
              </w:rPr>
            </w:r>
          </w:p>
        </w:tc>
      </w:tr>
      <w:tr>
        <w:trPr>
          <w:cantSplit w:val="0"/>
          <w:trHeight w:val="511"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57.0" w:type="dxa"/>
              <w:bottom w:w="57.0" w:type="dxa"/>
            </w:tcMar>
            <w:vAlign w:val="center"/>
          </w:tcPr>
          <w:p w:rsidR="00000000" w:rsidDel="00000000" w:rsidP="00000000" w:rsidRDefault="00000000" w:rsidRPr="00000000" w14:paraId="0000007F">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tcMar>
              <w:top w:w="57.0" w:type="dxa"/>
              <w:bottom w:w="57.0" w:type="dxa"/>
            </w:tcMar>
            <w:vAlign w:val="center"/>
          </w:tcPr>
          <w:p w:rsidR="00000000" w:rsidDel="00000000" w:rsidP="00000000" w:rsidRDefault="00000000" w:rsidRPr="00000000" w14:paraId="00000080">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TOTAL </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81">
            <w:pPr>
              <w:jc w:val="both"/>
              <w:rPr>
                <w:rFonts w:ascii="Arial" w:cs="Arial" w:eastAsia="Arial" w:hAnsi="Arial"/>
                <w:b w:val="1"/>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top w:w="57.0" w:type="dxa"/>
              <w:bottom w:w="57.0" w:type="dxa"/>
            </w:tcMar>
          </w:tcPr>
          <w:p w:rsidR="00000000" w:rsidDel="00000000" w:rsidP="00000000" w:rsidRDefault="00000000" w:rsidRPr="00000000" w14:paraId="00000082">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XXX </w:t>
            </w:r>
          </w:p>
        </w:tc>
      </w:tr>
    </w:tbl>
    <w:p w:rsidR="00000000" w:rsidDel="00000000" w:rsidP="00000000" w:rsidRDefault="00000000" w:rsidRPr="00000000" w14:paraId="00000083">
      <w:pPr>
        <w:pBdr>
          <w:top w:space="0" w:sz="0" w:val="nil"/>
          <w:left w:space="0" w:sz="0" w:val="nil"/>
          <w:bottom w:space="0" w:sz="0" w:val="nil"/>
          <w:right w:space="0" w:sz="0" w:val="nil"/>
          <w:between w:space="0" w:sz="0" w:val="nil"/>
        </w:pBdr>
        <w:tabs>
          <w:tab w:val="left" w:pos="-1440"/>
        </w:tabs>
        <w:spacing w:after="0" w:line="240" w:lineRule="auto"/>
        <w:jc w:val="both"/>
        <w:rPr/>
      </w:pPr>
      <w:r w:rsidDel="00000000" w:rsidR="00000000" w:rsidRPr="00000000">
        <w:rPr>
          <w:rtl w:val="0"/>
        </w:rPr>
      </w:r>
    </w:p>
    <w:p w:rsidR="00000000" w:rsidDel="00000000" w:rsidP="00000000" w:rsidRDefault="00000000" w:rsidRPr="00000000" w14:paraId="00000084">
      <w:pPr>
        <w:keepNext w:val="1"/>
        <w:keepLines w:val="1"/>
        <w:numPr>
          <w:ilvl w:val="0"/>
          <w:numId w:val="3"/>
        </w:numPr>
        <w:pBdr>
          <w:top w:space="0" w:sz="0" w:val="nil"/>
          <w:left w:space="0" w:sz="0" w:val="nil"/>
          <w:bottom w:space="0" w:sz="0" w:val="nil"/>
          <w:right w:space="0" w:sz="0" w:val="nil"/>
          <w:between w:space="0" w:sz="0" w:val="nil"/>
        </w:pBdr>
        <w:spacing w:after="0" w:before="360" w:line="240" w:lineRule="auto"/>
        <w:ind w:left="709" w:hanging="709"/>
        <w:rPr>
          <w:rFonts w:ascii="Arial" w:cs="Arial" w:eastAsia="Arial" w:hAnsi="Arial"/>
          <w:b w:val="1"/>
          <w:color w:val="0092d1"/>
          <w:sz w:val="24"/>
          <w:szCs w:val="24"/>
        </w:rPr>
      </w:pPr>
      <w:r w:rsidDel="00000000" w:rsidR="00000000" w:rsidRPr="00000000">
        <w:rPr>
          <w:rFonts w:ascii="Arial" w:cs="Arial" w:eastAsia="Arial" w:hAnsi="Arial"/>
          <w:b w:val="1"/>
          <w:color w:val="0092d1"/>
          <w:sz w:val="24"/>
          <w:szCs w:val="24"/>
          <w:rtl w:val="0"/>
        </w:rPr>
        <w:t xml:space="preserve">Notifications</w:t>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0" w:line="24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6">
      <w:pPr>
        <w:numPr>
          <w:ilvl w:val="1"/>
          <w:numId w:val="18"/>
        </w:numPr>
        <w:pBdr>
          <w:top w:space="0" w:sz="0" w:val="nil"/>
          <w:left w:space="0" w:sz="0" w:val="nil"/>
          <w:bottom w:space="0" w:sz="0" w:val="nil"/>
          <w:right w:space="0" w:sz="0" w:val="nil"/>
          <w:between w:space="0" w:sz="0" w:val="nil"/>
        </w:pBdr>
        <w:tabs>
          <w:tab w:val="left" w:pos="-1440"/>
        </w:tabs>
        <w:spacing w:after="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purpose of notifications under the Contract, the addresses of UNOPS and the Contractor are as follows:</w:t>
      </w:r>
      <w:r w:rsidDel="00000000" w:rsidR="00000000" w:rsidRPr="00000000">
        <w:rPr>
          <w:rFonts w:ascii="Arial" w:cs="Arial" w:eastAsia="Arial" w:hAnsi="Arial"/>
          <w:color w:val="ff0000"/>
          <w:sz w:val="20"/>
          <w:szCs w:val="20"/>
          <w:rtl w:val="0"/>
        </w:rPr>
        <w:t xml:space="preserve"> </w:t>
      </w: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0" w:lineRule="auto"/>
        <w:ind w:left="720" w:hanging="72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0" w:lineRule="auto"/>
        <w:ind w:left="720" w:hanging="720"/>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For UNOPS:</w:t>
      </w:r>
    </w:p>
    <w:p w:rsidR="00000000" w:rsidDel="00000000" w:rsidP="00000000" w:rsidRDefault="00000000" w:rsidRPr="00000000" w14:paraId="00000089">
      <w:p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0"/>
          <w:szCs w:val="20"/>
        </w:rPr>
      </w:pPr>
      <w:r w:rsidDel="00000000" w:rsidR="00000000" w:rsidRPr="00000000">
        <w:rPr>
          <w:rtl w:val="0"/>
        </w:rPr>
      </w:r>
    </w:p>
    <w:tbl>
      <w:tblPr>
        <w:tblStyle w:val="Table4"/>
        <w:tblW w:w="9144.0" w:type="dxa"/>
        <w:jc w:val="left"/>
        <w:tblInd w:w="64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144"/>
        <w:tblGridChange w:id="0">
          <w:tblGrid>
            <w:gridCol w:w="914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 </w:t>
            </w:r>
          </w:p>
          <w:p w:rsidR="00000000" w:rsidDel="00000000" w:rsidP="00000000" w:rsidRDefault="00000000" w:rsidRPr="00000000" w14:paraId="0000008B">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Title: </w:t>
            </w:r>
          </w:p>
          <w:p w:rsidR="00000000" w:rsidDel="00000000" w:rsidP="00000000" w:rsidRDefault="00000000" w:rsidRPr="00000000" w14:paraId="0000008C">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Peace and Security Cluster</w:t>
            </w:r>
          </w:p>
          <w:p w:rsidR="00000000" w:rsidDel="00000000" w:rsidP="00000000" w:rsidRDefault="00000000" w:rsidRPr="00000000" w14:paraId="0000008D">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United Nations Office for Project Services (UNOPS)</w:t>
            </w:r>
          </w:p>
          <w:p w:rsidR="00000000" w:rsidDel="00000000" w:rsidP="00000000" w:rsidRDefault="00000000" w:rsidRPr="00000000" w14:paraId="0000008E">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New York, NY USA</w:t>
            </w:r>
          </w:p>
          <w:p w:rsidR="00000000" w:rsidDel="00000000" w:rsidP="00000000" w:rsidRDefault="00000000" w:rsidRPr="00000000" w14:paraId="0000008F">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Tel: </w:t>
            </w:r>
          </w:p>
          <w:p w:rsidR="00000000" w:rsidDel="00000000" w:rsidP="00000000" w:rsidRDefault="00000000" w:rsidRPr="00000000" w14:paraId="00000090">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Email: </w:t>
            </w:r>
          </w:p>
        </w:tc>
      </w:tr>
    </w:tbl>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0" w:lineRule="auto"/>
        <w:ind w:left="720" w:hanging="72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0" w:lineRule="auto"/>
        <w:ind w:left="720" w:hanging="72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ind w:left="720" w:hanging="720"/>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For Contractor:</w:t>
      </w:r>
    </w:p>
    <w:tbl>
      <w:tblPr>
        <w:tblStyle w:val="Table5"/>
        <w:tblW w:w="9135.0" w:type="dxa"/>
        <w:jc w:val="left"/>
        <w:tblInd w:w="64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135"/>
        <w:tblGridChange w:id="0">
          <w:tblGrid>
            <w:gridCol w:w="913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w:t>
            </w:r>
          </w:p>
          <w:p w:rsidR="00000000" w:rsidDel="00000000" w:rsidP="00000000" w:rsidRDefault="00000000" w:rsidRPr="00000000" w14:paraId="00000096">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Title:</w:t>
            </w:r>
          </w:p>
          <w:p w:rsidR="00000000" w:rsidDel="00000000" w:rsidP="00000000" w:rsidRDefault="00000000" w:rsidRPr="00000000" w14:paraId="00000097">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Company: </w:t>
            </w:r>
          </w:p>
          <w:p w:rsidR="00000000" w:rsidDel="00000000" w:rsidP="00000000" w:rsidRDefault="00000000" w:rsidRPr="00000000" w14:paraId="00000098">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Address:</w:t>
            </w:r>
          </w:p>
          <w:p w:rsidR="00000000" w:rsidDel="00000000" w:rsidP="00000000" w:rsidRDefault="00000000" w:rsidRPr="00000000" w14:paraId="00000099">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Tel: </w:t>
            </w:r>
          </w:p>
          <w:p w:rsidR="00000000" w:rsidDel="00000000" w:rsidP="00000000" w:rsidRDefault="00000000" w:rsidRPr="00000000" w14:paraId="0000009A">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Email: </w:t>
            </w:r>
          </w:p>
        </w:tc>
      </w:tr>
    </w:tbl>
    <w:p w:rsidR="00000000" w:rsidDel="00000000" w:rsidP="00000000" w:rsidRDefault="00000000" w:rsidRPr="00000000" w14:paraId="0000009B">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9C">
      <w:pPr>
        <w:keepNext w:val="1"/>
        <w:keepLines w:val="1"/>
        <w:numPr>
          <w:ilvl w:val="0"/>
          <w:numId w:val="18"/>
        </w:numPr>
        <w:pBdr>
          <w:top w:space="0" w:sz="0" w:val="nil"/>
          <w:left w:space="0" w:sz="0" w:val="nil"/>
          <w:bottom w:space="0" w:sz="0" w:val="nil"/>
          <w:right w:space="0" w:sz="0" w:val="nil"/>
          <w:between w:space="0" w:sz="0" w:val="nil"/>
        </w:pBdr>
        <w:spacing w:after="120" w:before="360" w:line="240" w:lineRule="auto"/>
        <w:ind w:left="720" w:hanging="720"/>
        <w:rPr>
          <w:rFonts w:ascii="Arial" w:cs="Arial" w:eastAsia="Arial" w:hAnsi="Arial"/>
          <w:b w:val="1"/>
          <w:color w:val="0092d1"/>
          <w:sz w:val="24"/>
          <w:szCs w:val="24"/>
        </w:rPr>
      </w:pPr>
      <w:r w:rsidDel="00000000" w:rsidR="00000000" w:rsidRPr="00000000">
        <w:rPr>
          <w:rFonts w:ascii="Arial" w:cs="Arial" w:eastAsia="Arial" w:hAnsi="Arial"/>
          <w:b w:val="1"/>
          <w:color w:val="0092d1"/>
          <w:sz w:val="24"/>
          <w:szCs w:val="24"/>
          <w:rtl w:val="0"/>
        </w:rPr>
        <w:t xml:space="preserve">Good Faith</w:t>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0" w:line="240" w:lineRule="auto"/>
        <w:rPr>
          <w:rFonts w:ascii="Arial" w:cs="Arial" w:eastAsia="Arial" w:hAnsi="Arial"/>
          <w:color w:val="0092d1"/>
          <w:sz w:val="28"/>
          <w:szCs w:val="28"/>
        </w:rPr>
      </w:pPr>
      <w:r w:rsidDel="00000000" w:rsidR="00000000" w:rsidRPr="00000000">
        <w:rPr>
          <w:rtl w:val="0"/>
        </w:rPr>
      </w:r>
    </w:p>
    <w:p w:rsidR="00000000" w:rsidDel="00000000" w:rsidP="00000000" w:rsidRDefault="00000000" w:rsidRPr="00000000" w14:paraId="0000009E">
      <w:pPr>
        <w:numPr>
          <w:ilvl w:val="1"/>
          <w:numId w:val="18"/>
        </w:numPr>
        <w:pBdr>
          <w:top w:space="0" w:sz="0" w:val="nil"/>
          <w:left w:space="0" w:sz="0" w:val="nil"/>
          <w:bottom w:space="0" w:sz="0" w:val="nil"/>
          <w:right w:space="0" w:sz="0" w:val="nil"/>
          <w:between w:space="0" w:sz="0" w:val="nil"/>
        </w:pBdr>
        <w:tabs>
          <w:tab w:val="left" w:pos="-1440"/>
        </w:tabs>
        <w:spacing w:after="120" w:line="24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Parties undertake to act in good faith with respect to each other's rights and obligations under this Contract and to adopt all reasonable measures to ensure the realization of the objectives of this Contract.</w:t>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SIGNED FOR AND ON BEHALF OF:</w:t>
      </w:r>
    </w:p>
    <w:tbl>
      <w:tblPr>
        <w:tblStyle w:val="Table6"/>
        <w:tblW w:w="902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60"/>
        <w:gridCol w:w="4566"/>
        <w:tblGridChange w:id="0">
          <w:tblGrid>
            <w:gridCol w:w="4460"/>
            <w:gridCol w:w="4566"/>
          </w:tblGrid>
        </w:tblGridChange>
      </w:tblGrid>
      <w:tr>
        <w:trPr>
          <w:cantSplit w:val="0"/>
          <w:tblHeader w:val="0"/>
        </w:trPr>
        <w:tc>
          <w:tcPr/>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UNOPS </w:t>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4">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_____________________________</w:t>
            </w:r>
          </w:p>
          <w:p w:rsidR="00000000" w:rsidDel="00000000" w:rsidP="00000000" w:rsidRDefault="00000000" w:rsidRPr="00000000" w14:paraId="000000A5">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Name: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lightGray"/>
                <w:rtl w:val="0"/>
              </w:rPr>
              <w:t xml:space="preserve">insert name of authorised signatory of UNOPS</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A6">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Title: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lightGray"/>
                <w:rtl w:val="0"/>
              </w:rPr>
              <w:t xml:space="preserve">insert title in capital blocks</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A7">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Peace and Security Cluster</w:t>
            </w:r>
          </w:p>
          <w:p w:rsidR="00000000" w:rsidDel="00000000" w:rsidP="00000000" w:rsidRDefault="00000000" w:rsidRPr="00000000" w14:paraId="000000A8">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Date: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lightGray"/>
                <w:rtl w:val="0"/>
              </w:rPr>
              <w:t xml:space="preserve">insert date</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A9">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0AA">
            <w:pPr>
              <w:keepNext w:val="1"/>
              <w:pBdr>
                <w:top w:space="0" w:sz="0" w:val="nil"/>
                <w:left w:space="0" w:sz="0" w:val="nil"/>
                <w:bottom w:space="0" w:sz="0" w:val="nil"/>
                <w:right w:space="0" w:sz="0" w:val="nil"/>
                <w:between w:space="0" w:sz="0" w:val="nil"/>
              </w:pBd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The Contractor</w:t>
            </w:r>
          </w:p>
          <w:p w:rsidR="00000000" w:rsidDel="00000000" w:rsidP="00000000" w:rsidRDefault="00000000" w:rsidRPr="00000000" w14:paraId="000000AB">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C">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D">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E">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____________________________________ </w:t>
            </w:r>
            <w:r w:rsidDel="00000000" w:rsidR="00000000" w:rsidRPr="00000000">
              <w:rPr>
                <w:rFonts w:ascii="Arial" w:cs="Arial" w:eastAsia="Arial" w:hAnsi="Arial"/>
                <w:b w:val="1"/>
                <w:color w:val="000000"/>
                <w:sz w:val="20"/>
                <w:szCs w:val="20"/>
                <w:rtl w:val="0"/>
              </w:rPr>
              <w:t xml:space="preserve">Name: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lightGray"/>
                <w:rtl w:val="0"/>
              </w:rPr>
              <w:t xml:space="preserve">insert name of authorised signatory of The Contractor</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AF">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Title: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lightGray"/>
                <w:rtl w:val="0"/>
              </w:rPr>
              <w:t xml:space="preserve">insert name in capital blocks</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B0">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r w:rsidDel="00000000" w:rsidR="00000000" w:rsidRPr="00000000">
              <w:rPr>
                <w:rFonts w:ascii="Arial" w:cs="Arial" w:eastAsia="Arial" w:hAnsi="Arial"/>
                <w:color w:val="000000"/>
                <w:sz w:val="20"/>
                <w:szCs w:val="20"/>
                <w:highlight w:val="lightGray"/>
                <w:rtl w:val="0"/>
              </w:rPr>
              <w:t xml:space="preserve">insert title in capital blocks</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B1">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Date: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shd w:fill="d9d9d9" w:val="clear"/>
                <w:rtl w:val="0"/>
              </w:rPr>
              <w:t xml:space="preserve">insert date</w:t>
            </w:r>
            <w:r w:rsidDel="00000000" w:rsidR="00000000" w:rsidRPr="00000000">
              <w:rPr>
                <w:rFonts w:ascii="Arial" w:cs="Arial" w:eastAsia="Arial" w:hAnsi="Arial"/>
                <w:color w:val="000000"/>
                <w:sz w:val="20"/>
                <w:szCs w:val="20"/>
                <w:rtl w:val="0"/>
              </w:rPr>
              <w:t xml:space="preserve">]</w:t>
            </w:r>
          </w:p>
        </w:tc>
      </w:tr>
    </w:tbl>
    <w:p w:rsidR="00000000" w:rsidDel="00000000" w:rsidP="00000000" w:rsidRDefault="00000000" w:rsidRPr="00000000" w14:paraId="000000B2">
      <w:pPr>
        <w:rPr>
          <w:rFonts w:ascii="Arial" w:cs="Arial" w:eastAsia="Arial" w:hAnsi="Arial"/>
        </w:rPr>
        <w:sectPr>
          <w:headerReference r:id="rId8" w:type="default"/>
          <w:footerReference r:id="rId9" w:type="default"/>
          <w:pgSz w:h="16838" w:w="11906" w:orient="portrait"/>
          <w:pgMar w:bottom="1440" w:top="1440" w:left="1440" w:right="1200" w:header="708" w:footer="708"/>
          <w:pgNumType w:start="1"/>
        </w:sectPr>
      </w:pPr>
      <w:r w:rsidDel="00000000" w:rsidR="00000000" w:rsidRPr="00000000">
        <w:rPr>
          <w:rtl w:val="0"/>
        </w:rPr>
      </w:r>
    </w:p>
    <w:p w:rsidR="00000000" w:rsidDel="00000000" w:rsidP="00000000" w:rsidRDefault="00000000" w:rsidRPr="00000000" w14:paraId="000000B3">
      <w:pPr>
        <w:pStyle w:val="Heading1"/>
        <w:rPr>
          <w:color w:val="000000"/>
          <w:sz w:val="20"/>
          <w:szCs w:val="20"/>
        </w:rPr>
      </w:pPr>
      <w:r w:rsidDel="00000000" w:rsidR="00000000" w:rsidRPr="00000000">
        <w:rPr>
          <w:color w:val="0092d1"/>
          <w:rtl w:val="0"/>
        </w:rPr>
        <w:t xml:space="preserve">ANNEX 1: Special Conditions</w:t>
      </w: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Part 1 - Amended Articles/Clauses</w:t>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Articles within the UNOPS General Conditions of Contract for the Provision of Services, or the Clauses within the Instrument of Agreement are amended in the following manner. If nothing is stated, then no amended conditions apply. </w:t>
      </w:r>
    </w:p>
    <w:tbl>
      <w:tblPr>
        <w:tblStyle w:val="Table7"/>
        <w:tblW w:w="1080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
        <w:gridCol w:w="1860"/>
        <w:gridCol w:w="2295"/>
        <w:gridCol w:w="6195"/>
        <w:tblGridChange w:id="0">
          <w:tblGrid>
            <w:gridCol w:w="450"/>
            <w:gridCol w:w="1860"/>
            <w:gridCol w:w="2295"/>
            <w:gridCol w:w="6195"/>
          </w:tblGrid>
        </w:tblGridChange>
      </w:tblGrid>
      <w:tr>
        <w:trPr>
          <w:cantSplit w:val="0"/>
          <w:trHeight w:val="253" w:hRule="atLeast"/>
          <w:tblHeader w:val="0"/>
        </w:trPr>
        <w:tc>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Item No.</w:t>
            </w:r>
          </w:p>
        </w:tc>
        <w:tc>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Document</w:t>
            </w:r>
          </w:p>
        </w:tc>
        <w:tc>
          <w:tcPr/>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Article/Clause Heading and Number</w:t>
            </w:r>
          </w:p>
        </w:tc>
        <w:tc>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Revised Article/Clause</w:t>
            </w:r>
          </w:p>
        </w:tc>
      </w:tr>
      <w:tr>
        <w:trPr>
          <w:cantSplit w:val="0"/>
          <w:trHeight w:val="253" w:hRule="atLeast"/>
          <w:tblHeader w:val="0"/>
        </w:trPr>
        <w:tc>
          <w:tcPr/>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sz w:val="20"/>
                <w:szCs w:val="20"/>
                <w:rtl w:val="0"/>
              </w:rPr>
              <w:t xml:space="preserve">1</w:t>
            </w:r>
            <w:r w:rsidDel="00000000" w:rsidR="00000000" w:rsidRPr="00000000">
              <w:rPr>
                <w:rtl w:val="0"/>
              </w:rPr>
            </w:r>
          </w:p>
        </w:tc>
        <w:tc>
          <w:tcPr/>
          <w:p w:rsidR="00000000" w:rsidDel="00000000" w:rsidP="00000000" w:rsidRDefault="00000000" w:rsidRPr="00000000" w14:paraId="000000BB">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UNOPS General Conditions of Contract for the Provision of Services</w:t>
            </w:r>
          </w:p>
        </w:tc>
        <w:tc>
          <w:tcPr/>
          <w:p w:rsidR="00000000" w:rsidDel="00000000" w:rsidP="00000000" w:rsidRDefault="00000000" w:rsidRPr="00000000" w14:paraId="000000BC">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Responsibility for Employees, Article 2.4.2</w:t>
            </w:r>
          </w:p>
        </w:tc>
        <w:tc>
          <w:tcPr/>
          <w:p w:rsidR="00000000" w:rsidDel="00000000" w:rsidP="00000000" w:rsidRDefault="00000000" w:rsidRPr="00000000" w14:paraId="000000BD">
            <w:pPr>
              <w:spacing w:after="20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Any of the Contractor's personnel assigned to perform obligations under the Contract shall not be withdrawn or replaced without the prior written consent of UNOPS, which shall not be unreasonably withheld. Should any of the Contractor's Key Personnel be suspended pending an investigation conducted by the Contractor and/or UNOPS into alleged misconduct or proscribed practice (including but not limited to Sexual Harassment, and Sexual Exploitation as defined in Article 28 below); or terminated on the basis of misconduct or proscribed practice following such an investigation; the Contractor shall immediately notify UNOPS of the suspension or termination, and provide, at its own expense in accordance with Article 2.4.4 below, a suitably qualified replacement that shall, pursuant to Article 2.4.3 below, become fully operational as soon as possible following the review and acceptance of the qualifications of the replacement personnel by UNOPS.</w:t>
            </w:r>
          </w:p>
        </w:tc>
      </w:tr>
      <w:tr>
        <w:trPr>
          <w:cantSplit w:val="0"/>
          <w:trHeight w:val="253" w:hRule="atLeast"/>
          <w:tblHeader w:val="0"/>
        </w:trPr>
        <w:tc>
          <w:tcPr/>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sz w:val="20"/>
                <w:szCs w:val="20"/>
                <w:rtl w:val="0"/>
              </w:rPr>
              <w:t xml:space="preserve">2</w:t>
            </w:r>
            <w:r w:rsidDel="00000000" w:rsidR="00000000" w:rsidRPr="00000000">
              <w:rPr>
                <w:rtl w:val="0"/>
              </w:rPr>
            </w:r>
          </w:p>
        </w:tc>
        <w:tc>
          <w:tcPr/>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General Conditions of Contract for the Provision of Services</w:t>
            </w:r>
          </w:p>
        </w:tc>
        <w:tc>
          <w:tcPr/>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Insurance and Liability, Article 6.5.1</w:t>
            </w:r>
          </w:p>
        </w:tc>
        <w:tc>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name the UNOPS and the Secretariat (United Nations) as additional insured parties, including, if required, as a separate endorsement under the policy.</w:t>
            </w:r>
          </w:p>
        </w:tc>
      </w:tr>
      <w:tr>
        <w:trPr>
          <w:cantSplit w:val="0"/>
          <w:trHeight w:val="253" w:hRule="atLeast"/>
          <w:tblHeader w:val="0"/>
        </w:trPr>
        <w:tc>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sz w:val="20"/>
                <w:szCs w:val="20"/>
                <w:rtl w:val="0"/>
              </w:rPr>
              <w:t xml:space="preserve">3</w:t>
            </w:r>
            <w:r w:rsidDel="00000000" w:rsidR="00000000" w:rsidRPr="00000000">
              <w:rPr>
                <w:rtl w:val="0"/>
              </w:rPr>
            </w:r>
          </w:p>
        </w:tc>
        <w:tc>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General Conditions of Contract for the Provision of Services</w:t>
            </w:r>
          </w:p>
        </w:tc>
        <w:tc>
          <w:tcPr/>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Insurance and Liability, Article 6.5.2</w:t>
            </w:r>
          </w:p>
        </w:tc>
        <w:tc>
          <w:tcPr/>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…include a waiver of subrogation of the Contractor’s insurance carrier’s rights against the UNOPS and the Secretariat (United Nations).</w:t>
            </w:r>
          </w:p>
        </w:tc>
      </w:tr>
      <w:tr>
        <w:trPr>
          <w:cantSplit w:val="0"/>
          <w:trHeight w:val="253" w:hRule="atLeast"/>
          <w:tblHeader w:val="0"/>
        </w:trPr>
        <w:tc>
          <w:tcPr/>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rPr>
            </w:pPr>
            <w:r w:rsidDel="00000000" w:rsidR="00000000" w:rsidRPr="00000000">
              <w:rPr>
                <w:rFonts w:ascii="Arial" w:cs="Arial" w:eastAsia="Arial" w:hAnsi="Arial"/>
                <w:b w:val="1"/>
                <w:sz w:val="20"/>
                <w:szCs w:val="20"/>
                <w:rtl w:val="0"/>
              </w:rPr>
              <w:t xml:space="preserve">4</w:t>
            </w:r>
            <w:r w:rsidDel="00000000" w:rsidR="00000000" w:rsidRPr="00000000">
              <w:rPr>
                <w:rtl w:val="0"/>
              </w:rPr>
            </w:r>
          </w:p>
        </w:tc>
        <w:tc>
          <w:tcPr/>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General Conditions of Contract for the Provision of Services</w:t>
            </w:r>
          </w:p>
        </w:tc>
        <w:tc>
          <w:tcPr/>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Equipment Furnished by UNOPS to the Contractor, Article 8 in its entirety.</w:t>
            </w:r>
          </w:p>
        </w:tc>
        <w:tc>
          <w:tcPr/>
          <w:p w:rsidR="00000000" w:rsidDel="00000000" w:rsidP="00000000" w:rsidRDefault="00000000" w:rsidRPr="00000000" w14:paraId="000000C9">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8.1    Types of Assets</w:t>
            </w:r>
          </w:p>
          <w:p w:rsidR="00000000" w:rsidDel="00000000" w:rsidP="00000000" w:rsidRDefault="00000000" w:rsidRPr="00000000" w14:paraId="000000CA">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540" w:hanging="540"/>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CB">
            <w:pPr>
              <w:numPr>
                <w:ilvl w:val="2"/>
                <w:numId w:val="15"/>
              </w:numPr>
              <w:pBdr>
                <w:top w:space="0" w:sz="0" w:val="nil"/>
                <w:left w:space="0" w:sz="0" w:val="nil"/>
                <w:bottom w:space="0" w:sz="0" w:val="nil"/>
                <w:right w:space="0" w:sz="0" w:val="nil"/>
                <w:between w:space="0" w:sz="0" w:val="nil"/>
              </w:pBdr>
              <w:tabs>
                <w:tab w:val="left" w:pos="736"/>
              </w:tabs>
              <w:spacing w:after="22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Contract envisages the use by the Contractor in the completion of the Services of the following four categories of assets:</w:t>
            </w:r>
          </w:p>
          <w:p w:rsidR="00000000" w:rsidDel="00000000" w:rsidP="00000000" w:rsidRDefault="00000000" w:rsidRPr="00000000" w14:paraId="000000CC">
            <w:pPr>
              <w:numPr>
                <w:ilvl w:val="0"/>
                <w:numId w:val="16"/>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Category 1: An asset purchased not using funds in this Contract. For greater clarity, this includes any separately identifiable assets leased to UNOPS for the furtherance of Services in this Contract.</w:t>
            </w:r>
          </w:p>
          <w:p w:rsidR="00000000" w:rsidDel="00000000" w:rsidP="00000000" w:rsidRDefault="00000000" w:rsidRPr="00000000" w14:paraId="000000CD">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080" w:hanging="54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CE">
            <w:pPr>
              <w:numPr>
                <w:ilvl w:val="0"/>
                <w:numId w:val="16"/>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Category 2 (Non-expendable): An asset provided by UNOPS or purchased using funds in this Contract, which has a value of US $2,500 or higher at the time of purchase.</w:t>
            </w:r>
          </w:p>
          <w:p w:rsidR="00000000" w:rsidDel="00000000" w:rsidP="00000000" w:rsidRDefault="00000000" w:rsidRPr="00000000" w14:paraId="000000CF">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080" w:hanging="54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D0">
            <w:pPr>
              <w:numPr>
                <w:ilvl w:val="0"/>
                <w:numId w:val="16"/>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Category 3 (Non-expendable): An asset provided by UNOPS or purchased using funds in this Contract, which has a value under US $2,500 at the time of purchase but is considered an attractive or special item.</w:t>
            </w:r>
            <w:r w:rsidDel="00000000" w:rsidR="00000000" w:rsidRPr="00000000">
              <w:rPr>
                <w:rFonts w:ascii="Arial" w:cs="Arial" w:eastAsia="Arial" w:hAnsi="Arial"/>
                <w:color w:val="000000"/>
                <w:sz w:val="20"/>
                <w:szCs w:val="20"/>
                <w:vertAlign w:val="superscript"/>
              </w:rPr>
              <w:footnoteReference w:customMarkFollows="0" w:id="0"/>
            </w:r>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0D1">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080" w:hanging="54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D2">
            <w:pPr>
              <w:numPr>
                <w:ilvl w:val="0"/>
                <w:numId w:val="16"/>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Category 4 (Expendable):  Items provided by UNOPS or purchased using funds in this Contract, which is not included in Category 2 or Category 3.  </w:t>
            </w:r>
          </w:p>
          <w:p w:rsidR="00000000" w:rsidDel="00000000" w:rsidP="00000000" w:rsidRDefault="00000000" w:rsidRPr="00000000" w14:paraId="000000D3">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360"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D4">
            <w:pPr>
              <w:numPr>
                <w:ilvl w:val="2"/>
                <w:numId w:val="1"/>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646" w:hanging="646"/>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assets falling into Category 1 shall be clearly marked in a manner that allows such assets to be clearly differentiated from assets in Categories 2, 3 and 4. Category 1 assets remain the property of the Contractor at all times.</w:t>
            </w:r>
          </w:p>
          <w:p w:rsidR="00000000" w:rsidDel="00000000" w:rsidP="00000000" w:rsidRDefault="00000000" w:rsidRPr="00000000" w14:paraId="000000D5">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646"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D6">
            <w:pPr>
              <w:numPr>
                <w:ilvl w:val="1"/>
                <w:numId w:val="1"/>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398" w:hanging="435"/>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  Use of Assets</w:t>
            </w:r>
          </w:p>
          <w:p w:rsidR="00000000" w:rsidDel="00000000" w:rsidP="00000000" w:rsidRDefault="00000000" w:rsidRPr="00000000" w14:paraId="000000D7">
            <w:p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398" w:hanging="720"/>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D8">
            <w:pPr>
              <w:numPr>
                <w:ilvl w:val="2"/>
                <w:numId w:val="8"/>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b w:val="1"/>
                <w:color w:val="000000"/>
                <w:sz w:val="20"/>
                <w:szCs w:val="20"/>
              </w:rPr>
            </w:pPr>
            <w:r w:rsidDel="00000000" w:rsidR="00000000" w:rsidRPr="00000000">
              <w:rPr>
                <w:rFonts w:ascii="Arial" w:cs="Arial" w:eastAsia="Arial" w:hAnsi="Arial"/>
                <w:color w:val="000000"/>
                <w:sz w:val="20"/>
                <w:szCs w:val="20"/>
                <w:rtl w:val="0"/>
              </w:rPr>
              <w:t xml:space="preserve">Any asset(s) falling into Categories 1, 2, 3 or 4 that shall be used exclusively by the Contractor for the purposes of delivering the Services during the Implementation Period are hereinafter referred to as the “</w:t>
            </w:r>
            <w:r w:rsidDel="00000000" w:rsidR="00000000" w:rsidRPr="00000000">
              <w:rPr>
                <w:rFonts w:ascii="Arial" w:cs="Arial" w:eastAsia="Arial" w:hAnsi="Arial"/>
                <w:b w:val="1"/>
                <w:color w:val="000000"/>
                <w:sz w:val="20"/>
                <w:szCs w:val="20"/>
                <w:rtl w:val="0"/>
              </w:rPr>
              <w:t xml:space="preserve">Asset(s)</w:t>
            </w:r>
            <w:r w:rsidDel="00000000" w:rsidR="00000000" w:rsidRPr="00000000">
              <w:rPr>
                <w:rFonts w:ascii="Arial" w:cs="Arial" w:eastAsia="Arial" w:hAnsi="Arial"/>
                <w:color w:val="000000"/>
                <w:sz w:val="20"/>
                <w:szCs w:val="20"/>
                <w:rtl w:val="0"/>
              </w:rPr>
              <w:t xml:space="preserve">”. Breach of this Article shall constitute grounds for termination of this Contract in accordance with Article 13.1. </w:t>
            </w: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646" w:hanging="720"/>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DA">
            <w:pPr>
              <w:numPr>
                <w:ilvl w:val="2"/>
                <w:numId w:val="8"/>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00" w:line="276" w:lineRule="auto"/>
              <w:ind w:left="720" w:hanging="720"/>
              <w:jc w:val="both"/>
              <w:rPr>
                <w:rFonts w:ascii="Arial" w:cs="Arial" w:eastAsia="Arial" w:hAnsi="Arial"/>
                <w:b w:val="1"/>
                <w:color w:val="000000"/>
                <w:sz w:val="20"/>
                <w:szCs w:val="20"/>
              </w:rPr>
            </w:pPr>
            <w:r w:rsidDel="00000000" w:rsidR="00000000" w:rsidRPr="00000000">
              <w:rPr>
                <w:rFonts w:ascii="Arial" w:cs="Arial" w:eastAsia="Arial" w:hAnsi="Arial"/>
                <w:color w:val="000000"/>
                <w:sz w:val="20"/>
                <w:szCs w:val="20"/>
                <w:rtl w:val="0"/>
              </w:rPr>
              <w:t xml:space="preserve">Assets falling into Categories 2, 3 or 4 remain the property of UNOPS at all times but shall remain in the Contractor’s custody. These Assets are governed by the following right of use conditions:</w:t>
            </w:r>
            <w:r w:rsidDel="00000000" w:rsidR="00000000" w:rsidRPr="00000000">
              <w:rPr>
                <w:rtl w:val="0"/>
              </w:rPr>
            </w:r>
          </w:p>
          <w:p w:rsidR="00000000" w:rsidDel="00000000" w:rsidP="00000000" w:rsidRDefault="00000000" w:rsidRPr="00000000" w14:paraId="000000D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DC">
            <w:pPr>
              <w:numPr>
                <w:ilvl w:val="0"/>
                <w:numId w:val="2"/>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006"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right of use of these Asset(s) is revocable by UNOPS at any time. UNOPS may revoke the Right-of-Use with immediate effect and demand return, within fifteen (15) calendar days, of any or all Asset(s) in a fit condition subject only to normal wear and tear. Any revocation of Asset(s) shall trigger an immediate discussion between the Parties regarding the Contractor’s obligations in respect of the Asset(s): </w:t>
            </w:r>
          </w:p>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DE">
            <w:pPr>
              <w:numPr>
                <w:ilvl w:val="1"/>
                <w:numId w:val="2"/>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44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cases where the right of use of the Asset(s) is revoked for reasons beyond the control of the Contractor, the Contractor shall not be responsible for non-performance of its contractual obligations that are dependent on the uninterrupted right of use of the Asset(s). </w:t>
            </w:r>
          </w:p>
          <w:p w:rsidR="00000000" w:rsidDel="00000000" w:rsidP="00000000" w:rsidRDefault="00000000" w:rsidRPr="00000000" w14:paraId="000000DF">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440"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E0">
            <w:pPr>
              <w:numPr>
                <w:ilvl w:val="1"/>
                <w:numId w:val="2"/>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44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cases where the right of use of the Asset(s) is revoked as a consequence of the actions or omissions of the Contractor, but the Contract is not terminated, UNOPS and the Contractor shall work together to ensure the necessary contingencies in respect of the Asset(s) are reached in order to allow the Contractor to continue performing its contractual obligations.</w:t>
            </w:r>
          </w:p>
          <w:p w:rsidR="00000000" w:rsidDel="00000000" w:rsidP="00000000" w:rsidRDefault="00000000" w:rsidRPr="00000000" w14:paraId="000000E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2">
            <w:pPr>
              <w:numPr>
                <w:ilvl w:val="0"/>
                <w:numId w:val="2"/>
              </w:numPr>
              <w:pBdr>
                <w:top w:space="0" w:sz="0" w:val="nil"/>
                <w:left w:space="0" w:sz="0" w:val="nil"/>
                <w:bottom w:space="0" w:sz="0" w:val="nil"/>
                <w:right w:space="0" w:sz="0" w:val="nil"/>
                <w:between w:space="0" w:sz="0" w:val="nil"/>
              </w:pBdr>
              <w:tabs>
                <w:tab w:val="left" w:pos="1080"/>
              </w:tabs>
              <w:spacing w:line="276" w:lineRule="auto"/>
              <w:ind w:left="1006"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agrees that the Asset(s) will be deployed to its duly authorized and responsible personnel for the purposes of delivering the Services under the Contract. </w:t>
            </w:r>
          </w:p>
          <w:p w:rsidR="00000000" w:rsidDel="00000000" w:rsidP="00000000" w:rsidRDefault="00000000" w:rsidRPr="00000000" w14:paraId="000000E3">
            <w:pPr>
              <w:pBdr>
                <w:top w:space="0" w:sz="0" w:val="nil"/>
                <w:left w:space="0" w:sz="0" w:val="nil"/>
                <w:bottom w:space="0" w:sz="0" w:val="nil"/>
                <w:right w:space="0" w:sz="0" w:val="nil"/>
                <w:between w:space="0" w:sz="0" w:val="nil"/>
              </w:pBdr>
              <w:tabs>
                <w:tab w:val="left" w:pos="1080"/>
              </w:tabs>
              <w:spacing w:line="276" w:lineRule="auto"/>
              <w:ind w:left="1006" w:hanging="72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E4">
            <w:pPr>
              <w:numPr>
                <w:ilvl w:val="0"/>
                <w:numId w:val="2"/>
              </w:numPr>
              <w:pBdr>
                <w:top w:space="0" w:sz="0" w:val="nil"/>
                <w:left w:space="0" w:sz="0" w:val="nil"/>
                <w:bottom w:space="0" w:sz="0" w:val="nil"/>
                <w:right w:space="0" w:sz="0" w:val="nil"/>
                <w:between w:space="0" w:sz="0" w:val="nil"/>
              </w:pBdr>
              <w:tabs>
                <w:tab w:val="left" w:pos="1080"/>
              </w:tabs>
              <w:spacing w:line="276" w:lineRule="auto"/>
              <w:ind w:left="1006"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Before handover of the Asset(s) from UNOPS to the Contractor, the relevant </w:t>
            </w:r>
            <w:r w:rsidDel="00000000" w:rsidR="00000000" w:rsidRPr="00000000">
              <w:rPr>
                <w:rFonts w:ascii="Arial" w:cs="Arial" w:eastAsia="Arial" w:hAnsi="Arial"/>
                <w:b w:val="1"/>
                <w:color w:val="000000"/>
                <w:sz w:val="20"/>
                <w:szCs w:val="20"/>
                <w:rtl w:val="0"/>
              </w:rPr>
              <w:t xml:space="preserve">UNOPS Asset Handover Form</w:t>
            </w:r>
            <w:r w:rsidDel="00000000" w:rsidR="00000000" w:rsidRPr="00000000">
              <w:rPr>
                <w:rFonts w:ascii="Arial" w:cs="Arial" w:eastAsia="Arial" w:hAnsi="Arial"/>
                <w:color w:val="000000"/>
                <w:sz w:val="20"/>
                <w:szCs w:val="20"/>
                <w:rtl w:val="0"/>
              </w:rPr>
              <w:t xml:space="preserve"> must be completed and signed by the authorized representatives of both Parties; and the Contractor must, pursuant to Article 6.2 above, take out and provide proof of insurance coverage for the Asset(s), which shall: </w:t>
            </w:r>
          </w:p>
          <w:p w:rsidR="00000000" w:rsidDel="00000000" w:rsidP="00000000" w:rsidRDefault="00000000" w:rsidRPr="00000000" w14:paraId="000000E5">
            <w:pPr>
              <w:pBdr>
                <w:top w:space="0" w:sz="0" w:val="nil"/>
                <w:left w:space="0" w:sz="0" w:val="nil"/>
                <w:bottom w:space="0" w:sz="0" w:val="nil"/>
                <w:right w:space="0" w:sz="0" w:val="nil"/>
                <w:between w:space="0" w:sz="0" w:val="nil"/>
              </w:pBdr>
              <w:tabs>
                <w:tab w:val="left" w:pos="720"/>
                <w:tab w:val="left" w:pos="1080"/>
              </w:tabs>
              <w:spacing w:line="276" w:lineRule="auto"/>
              <w:ind w:left="720" w:hanging="72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E6">
            <w:pPr>
              <w:numPr>
                <w:ilvl w:val="1"/>
                <w:numId w:val="2"/>
              </w:numPr>
              <w:pBdr>
                <w:top w:space="0" w:sz="0" w:val="nil"/>
                <w:left w:space="0" w:sz="0" w:val="nil"/>
                <w:bottom w:space="0" w:sz="0" w:val="nil"/>
                <w:right w:space="0" w:sz="0" w:val="nil"/>
                <w:between w:space="0" w:sz="0" w:val="nil"/>
              </w:pBdr>
              <w:tabs>
                <w:tab w:val="left" w:pos="720"/>
              </w:tabs>
              <w:spacing w:line="276" w:lineRule="auto"/>
              <w:ind w:left="1440" w:hanging="164.00000000000006"/>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Include third party liability coverage; </w:t>
            </w:r>
          </w:p>
          <w:p w:rsidR="00000000" w:rsidDel="00000000" w:rsidP="00000000" w:rsidRDefault="00000000" w:rsidRPr="00000000" w14:paraId="000000E7">
            <w:pPr>
              <w:pBdr>
                <w:top w:space="0" w:sz="0" w:val="nil"/>
                <w:left w:space="0" w:sz="0" w:val="nil"/>
                <w:bottom w:space="0" w:sz="0" w:val="nil"/>
                <w:right w:space="0" w:sz="0" w:val="nil"/>
                <w:between w:space="0" w:sz="0" w:val="nil"/>
              </w:pBdr>
              <w:tabs>
                <w:tab w:val="left" w:pos="720"/>
                <w:tab w:val="left" w:pos="1080"/>
              </w:tabs>
              <w:spacing w:line="276" w:lineRule="auto"/>
              <w:ind w:left="1440" w:hanging="164.00000000000006"/>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E8">
            <w:pPr>
              <w:numPr>
                <w:ilvl w:val="1"/>
                <w:numId w:val="2"/>
              </w:numPr>
              <w:pBdr>
                <w:top w:space="0" w:sz="0" w:val="nil"/>
                <w:left w:space="0" w:sz="0" w:val="nil"/>
                <w:bottom w:space="0" w:sz="0" w:val="nil"/>
                <w:right w:space="0" w:sz="0" w:val="nil"/>
                <w:between w:space="0" w:sz="0" w:val="nil"/>
              </w:pBdr>
              <w:tabs>
                <w:tab w:val="left" w:pos="720"/>
              </w:tabs>
              <w:spacing w:after="200" w:line="276" w:lineRule="auto"/>
              <w:ind w:left="1440" w:hanging="164.00000000000006"/>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Name UNOPS and the Secretariat (United Nations) as additional insured parties, including, if required, as a separate endorsement under the policy;</w:t>
            </w:r>
          </w:p>
          <w:p w:rsidR="00000000" w:rsidDel="00000000" w:rsidP="00000000" w:rsidRDefault="00000000" w:rsidRPr="00000000" w14:paraId="000000E9">
            <w:pPr>
              <w:tabs>
                <w:tab w:val="left" w:pos="720"/>
                <w:tab w:val="left" w:pos="1080"/>
              </w:tabs>
              <w:ind w:hanging="164"/>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A">
            <w:pPr>
              <w:numPr>
                <w:ilvl w:val="1"/>
                <w:numId w:val="2"/>
              </w:numPr>
              <w:pBdr>
                <w:top w:space="0" w:sz="0" w:val="nil"/>
                <w:left w:space="0" w:sz="0" w:val="nil"/>
                <w:bottom w:space="0" w:sz="0" w:val="nil"/>
                <w:right w:space="0" w:sz="0" w:val="nil"/>
                <w:between w:space="0" w:sz="0" w:val="nil"/>
              </w:pBdr>
              <w:tabs>
                <w:tab w:val="left" w:pos="720"/>
              </w:tabs>
              <w:spacing w:after="200" w:line="276" w:lineRule="auto"/>
              <w:ind w:left="1456" w:hanging="164.00000000000006"/>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Include a waiver of subrogation of the Contractor’s insurance carrier’s rights against UNOPS and the Secretariat (United Nations);</w:t>
            </w:r>
          </w:p>
          <w:p w:rsidR="00000000" w:rsidDel="00000000" w:rsidP="00000000" w:rsidRDefault="00000000" w:rsidRPr="00000000" w14:paraId="000000EB">
            <w:pPr>
              <w:tabs>
                <w:tab w:val="left" w:pos="720"/>
                <w:tab w:val="left" w:pos="1080"/>
              </w:tabs>
              <w:ind w:hanging="164"/>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C">
            <w:pPr>
              <w:numPr>
                <w:ilvl w:val="1"/>
                <w:numId w:val="2"/>
              </w:numPr>
              <w:pBdr>
                <w:top w:space="0" w:sz="0" w:val="nil"/>
                <w:left w:space="0" w:sz="0" w:val="nil"/>
                <w:bottom w:space="0" w:sz="0" w:val="nil"/>
                <w:right w:space="0" w:sz="0" w:val="nil"/>
                <w:between w:space="0" w:sz="0" w:val="nil"/>
              </w:pBdr>
              <w:tabs>
                <w:tab w:val="left" w:pos="720"/>
              </w:tabs>
              <w:spacing w:after="200" w:line="276" w:lineRule="auto"/>
              <w:ind w:left="1456" w:hanging="164.00000000000006"/>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Provide that UNOPs shall receive written notice from the Recipient’s insurance carrier not less than thirty (30) days prior to any cancellation or material change of coverage;</w:t>
            </w:r>
          </w:p>
          <w:p w:rsidR="00000000" w:rsidDel="00000000" w:rsidP="00000000" w:rsidRDefault="00000000" w:rsidRPr="00000000" w14:paraId="000000ED">
            <w:pPr>
              <w:tabs>
                <w:tab w:val="left" w:pos="720"/>
                <w:tab w:val="left" w:pos="1080"/>
              </w:tabs>
              <w:ind w:hanging="164"/>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E">
            <w:pPr>
              <w:numPr>
                <w:ilvl w:val="1"/>
                <w:numId w:val="2"/>
              </w:numPr>
              <w:pBdr>
                <w:top w:space="0" w:sz="0" w:val="nil"/>
                <w:left w:space="0" w:sz="0" w:val="nil"/>
                <w:bottom w:space="0" w:sz="0" w:val="nil"/>
                <w:right w:space="0" w:sz="0" w:val="nil"/>
                <w:between w:space="0" w:sz="0" w:val="nil"/>
              </w:pBdr>
              <w:tabs>
                <w:tab w:val="left" w:pos="720"/>
              </w:tabs>
              <w:spacing w:after="200" w:line="276" w:lineRule="auto"/>
              <w:ind w:left="1440" w:hanging="164.00000000000006"/>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Include a provision for response on a primary and non-contributing basis with respect to any other insurance that may be available to UNOPS; and</w:t>
            </w:r>
          </w:p>
          <w:p w:rsidR="00000000" w:rsidDel="00000000" w:rsidP="00000000" w:rsidRDefault="00000000" w:rsidRPr="00000000" w14:paraId="000000EF">
            <w:pPr>
              <w:tabs>
                <w:tab w:val="left" w:pos="720"/>
                <w:tab w:val="left" w:pos="1080"/>
              </w:tabs>
              <w:ind w:hanging="164"/>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F0">
            <w:pPr>
              <w:numPr>
                <w:ilvl w:val="1"/>
                <w:numId w:val="2"/>
              </w:numPr>
              <w:pBdr>
                <w:top w:space="0" w:sz="0" w:val="nil"/>
                <w:left w:space="0" w:sz="0" w:val="nil"/>
                <w:bottom w:space="0" w:sz="0" w:val="nil"/>
                <w:right w:space="0" w:sz="0" w:val="nil"/>
                <w:between w:space="0" w:sz="0" w:val="nil"/>
              </w:pBdr>
              <w:tabs>
                <w:tab w:val="left" w:pos="720"/>
              </w:tabs>
              <w:spacing w:after="200" w:line="276" w:lineRule="auto"/>
              <w:ind w:left="1440" w:hanging="164.00000000000006"/>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Include the insurance Policy Number and the contact details of the insurance provider.</w:t>
            </w:r>
          </w:p>
          <w:p w:rsidR="00000000" w:rsidDel="00000000" w:rsidP="00000000" w:rsidRDefault="00000000" w:rsidRPr="00000000" w14:paraId="000000F1">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080" w:hanging="54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F2">
            <w:pPr>
              <w:numPr>
                <w:ilvl w:val="0"/>
                <w:numId w:val="2"/>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006"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be solely responsible for the Asset(s), their conditions and their use, including compliance with regulations or laws for use in the locations indicated above and any third party claims related to such use.</w:t>
            </w:r>
          </w:p>
          <w:p w:rsidR="00000000" w:rsidDel="00000000" w:rsidP="00000000" w:rsidRDefault="00000000" w:rsidRPr="00000000" w14:paraId="000000F3">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080" w:hanging="54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F4">
            <w:pPr>
              <w:numPr>
                <w:ilvl w:val="0"/>
                <w:numId w:val="2"/>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006"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properly operate and maintain the Asset(s) and bear all costs associated therewith. The Contractor shall be wholly responsible for the provision of a scheduled maintenance program and shall assume the costs of all spare parts, servicing and maintenance and repairs where necessary. The Contractor shall maintain proof of maintenance, including service records.</w:t>
            </w:r>
          </w:p>
          <w:p w:rsidR="00000000" w:rsidDel="00000000" w:rsidP="00000000" w:rsidRDefault="00000000" w:rsidRPr="00000000" w14:paraId="000000F5">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080" w:hanging="54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F6">
            <w:pPr>
              <w:numPr>
                <w:ilvl w:val="0"/>
                <w:numId w:val="2"/>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006"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provide appropriate personnel to operate the Asset(s). Any such personnel shall be duly qualified for operating the Asset(s) and be licensed if so required in the territory of operation. The Contractor shall also provide appropriate death and disability insurance for any personnel responsible for operating any of the asset(s).UNOPS undertake no responsibilities whatsoever in respect of life, health, accident, travel or any other insurance coverage of any person operating the asset(s).</w:t>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F8">
            <w:pPr>
              <w:numPr>
                <w:ilvl w:val="0"/>
                <w:numId w:val="2"/>
              </w:numPr>
              <w:pBdr>
                <w:top w:space="0" w:sz="0" w:val="nil"/>
                <w:left w:space="0" w:sz="0" w:val="nil"/>
                <w:bottom w:space="0" w:sz="0" w:val="nil"/>
                <w:right w:space="0" w:sz="0" w:val="nil"/>
                <w:between w:space="0" w:sz="0" w:val="nil"/>
              </w:pBdr>
              <w:tabs>
                <w:tab w:val="left" w:pos="1080"/>
              </w:tabs>
              <w:spacing w:line="276" w:lineRule="auto"/>
              <w:ind w:left="1006"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addition to the monthly update of the Annex 3, Appendix B: “Asset Log and Useful Life of Assets”, the Contractor shall provide a written report to UNOPS every six months on its use of the Asset(s), including the condition and the current location of the Asset(s).</w:t>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FA">
            <w:pPr>
              <w:numPr>
                <w:ilvl w:val="0"/>
                <w:numId w:val="2"/>
              </w:numPr>
              <w:pBdr>
                <w:top w:space="0" w:sz="0" w:val="nil"/>
                <w:left w:space="0" w:sz="0" w:val="nil"/>
                <w:bottom w:space="0" w:sz="0" w:val="nil"/>
                <w:right w:space="0" w:sz="0" w:val="nil"/>
                <w:between w:space="0" w:sz="0" w:val="nil"/>
              </w:pBdr>
              <w:tabs>
                <w:tab w:val="left" w:pos="1080"/>
              </w:tabs>
              <w:spacing w:line="276" w:lineRule="auto"/>
              <w:ind w:left="1006"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Any Asset(s) that is/are covered by a warranty will be annotated accordingly in Annex 3, Appendix B: “Asset Log and Useful Life of Assets”.  </w:t>
            </w:r>
          </w:p>
          <w:p w:rsidR="00000000" w:rsidDel="00000000" w:rsidP="00000000" w:rsidRDefault="00000000" w:rsidRPr="00000000" w14:paraId="000000FB">
            <w:pPr>
              <w:pBdr>
                <w:top w:space="0" w:sz="0" w:val="nil"/>
                <w:left w:space="0" w:sz="0" w:val="nil"/>
                <w:bottom w:space="0" w:sz="0" w:val="nil"/>
                <w:right w:space="0" w:sz="0" w:val="nil"/>
                <w:between w:space="0" w:sz="0" w:val="nil"/>
              </w:pBdr>
              <w:spacing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FC">
            <w:pPr>
              <w:numPr>
                <w:ilvl w:val="1"/>
                <w:numId w:val="2"/>
              </w:numPr>
              <w:pBdr>
                <w:top w:space="0" w:sz="0" w:val="nil"/>
                <w:left w:space="0" w:sz="0" w:val="nil"/>
                <w:bottom w:space="0" w:sz="0" w:val="nil"/>
                <w:right w:space="0" w:sz="0" w:val="nil"/>
                <w:between w:space="0" w:sz="0" w:val="nil"/>
              </w:pBdr>
              <w:tabs>
                <w:tab w:val="left" w:pos="1080"/>
              </w:tabs>
              <w:spacing w:line="276" w:lineRule="auto"/>
              <w:ind w:left="1456" w:hanging="18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Any repairs, servicing and/or maintenance on the Asset(s) is to be carried out in full compliance with the terms of the relevant warranty for the Asset(s). Full details of the repairs, servicing and/or maintenance relating to the Asset(s) are to be included in the Contractor’s biannual report on its use of the Asset(s) and on final handover of the Asset(s). Documentary evidence of the repairs, servicing and/or maintenance shall be provided on final handover of the Asset(s).</w:t>
            </w:r>
          </w:p>
          <w:p w:rsidR="00000000" w:rsidDel="00000000" w:rsidP="00000000" w:rsidRDefault="00000000" w:rsidRPr="00000000" w14:paraId="000000FD">
            <w:pPr>
              <w:pBdr>
                <w:top w:space="0" w:sz="0" w:val="nil"/>
                <w:left w:space="0" w:sz="0" w:val="nil"/>
                <w:bottom w:space="0" w:sz="0" w:val="nil"/>
                <w:right w:space="0" w:sz="0" w:val="nil"/>
                <w:between w:space="0" w:sz="0" w:val="nil"/>
              </w:pBdr>
              <w:spacing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FE">
            <w:pPr>
              <w:numPr>
                <w:ilvl w:val="0"/>
                <w:numId w:val="2"/>
              </w:numPr>
              <w:pBdr>
                <w:top w:space="0" w:sz="0" w:val="nil"/>
                <w:left w:space="0" w:sz="0" w:val="nil"/>
                <w:bottom w:space="0" w:sz="0" w:val="nil"/>
                <w:right w:space="0" w:sz="0" w:val="nil"/>
                <w:between w:space="0" w:sz="0" w:val="nil"/>
              </w:pBdr>
              <w:tabs>
                <w:tab w:val="left" w:pos="1080"/>
              </w:tabs>
              <w:spacing w:after="200" w:line="276" w:lineRule="auto"/>
              <w:ind w:left="1006"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agrees to obtain the prior written agreement of UNOPS before redeploying the Asset(s) for any other purpose or to any location other than specified in the Contract. Under no circumstances may the Recipient sell, transfer, exchange, lend, or otherwise transfer custody of the Asset(s) to any person or entity without the prior written consent of UNOPS.</w:t>
            </w:r>
          </w:p>
          <w:p w:rsidR="00000000" w:rsidDel="00000000" w:rsidP="00000000" w:rsidRDefault="00000000" w:rsidRPr="00000000" w14:paraId="000000FF">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00">
            <w:pPr>
              <w:numPr>
                <w:ilvl w:val="1"/>
                <w:numId w:val="8"/>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398" w:hanging="435"/>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Category 2 and 3 Assets: Inventory Management</w:t>
            </w:r>
          </w:p>
          <w:p w:rsidR="00000000" w:rsidDel="00000000" w:rsidP="00000000" w:rsidRDefault="00000000" w:rsidRPr="00000000" w14:paraId="00000101">
            <w:p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398" w:hanging="720"/>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102">
            <w:pPr>
              <w:numPr>
                <w:ilvl w:val="2"/>
                <w:numId w:val="8"/>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Category 2 and 3 assets must be strictly controlled and accounted for on a regular basis. Complete and accurate records shall be kept in respect of these assets. Records shall ensure the sufficiency, accuracy and integrity of information.</w:t>
            </w:r>
          </w:p>
          <w:p w:rsidR="00000000" w:rsidDel="00000000" w:rsidP="00000000" w:rsidRDefault="00000000" w:rsidRPr="00000000" w14:paraId="00000103">
            <w:p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646" w:hanging="72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04">
            <w:pPr>
              <w:numPr>
                <w:ilvl w:val="2"/>
                <w:numId w:val="8"/>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00"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Contractor purchases Category 2 and 3 assets, the following information and supporting documents are required for each purchase and to be provided to UNOPS in both hard copy (original) and electronic version:</w:t>
            </w:r>
          </w:p>
          <w:p w:rsidR="00000000" w:rsidDel="00000000" w:rsidP="00000000" w:rsidRDefault="00000000" w:rsidRPr="00000000" w14:paraId="00000105">
            <w:pPr>
              <w:pStyle w:val="Heading3"/>
              <w:keepNext w:val="0"/>
              <w:keepLines w:val="0"/>
              <w:widowControl w:val="0"/>
              <w:numPr>
                <w:ilvl w:val="2"/>
                <w:numId w:val="7"/>
              </w:numPr>
              <w:spacing w:after="60" w:before="60" w:lineRule="auto"/>
              <w:ind w:left="1186" w:hanging="540"/>
              <w:jc w:val="both"/>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Billed cost of asset, including a notional breakdown of asset cost, freight cost, insurance cost, installation cost, customs clearance cost, and other related cost;</w:t>
            </w:r>
          </w:p>
          <w:p w:rsidR="00000000" w:rsidDel="00000000" w:rsidP="00000000" w:rsidRDefault="00000000" w:rsidRPr="00000000" w14:paraId="00000106">
            <w:pPr>
              <w:pStyle w:val="Heading3"/>
              <w:keepNext w:val="0"/>
              <w:keepLines w:val="0"/>
              <w:widowControl w:val="0"/>
              <w:numPr>
                <w:ilvl w:val="2"/>
                <w:numId w:val="7"/>
              </w:numPr>
              <w:spacing w:after="60" w:before="60" w:lineRule="auto"/>
              <w:ind w:left="1186" w:hanging="540"/>
              <w:jc w:val="both"/>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Receipt and Inspection Report (RIR);</w:t>
            </w:r>
          </w:p>
          <w:p w:rsidR="00000000" w:rsidDel="00000000" w:rsidP="00000000" w:rsidRDefault="00000000" w:rsidRPr="00000000" w14:paraId="00000107">
            <w:pPr>
              <w:pStyle w:val="Heading3"/>
              <w:keepNext w:val="0"/>
              <w:keepLines w:val="0"/>
              <w:widowControl w:val="0"/>
              <w:numPr>
                <w:ilvl w:val="2"/>
                <w:numId w:val="7"/>
              </w:numPr>
              <w:spacing w:after="60" w:before="60" w:lineRule="auto"/>
              <w:ind w:left="1186" w:hanging="540"/>
              <w:jc w:val="both"/>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Import documentation;</w:t>
            </w:r>
          </w:p>
          <w:p w:rsidR="00000000" w:rsidDel="00000000" w:rsidP="00000000" w:rsidRDefault="00000000" w:rsidRPr="00000000" w14:paraId="00000108">
            <w:pPr>
              <w:pStyle w:val="Heading3"/>
              <w:keepNext w:val="0"/>
              <w:keepLines w:val="0"/>
              <w:widowControl w:val="0"/>
              <w:numPr>
                <w:ilvl w:val="2"/>
                <w:numId w:val="7"/>
              </w:numPr>
              <w:spacing w:after="60" w:before="60" w:lineRule="auto"/>
              <w:ind w:left="1186" w:hanging="540"/>
              <w:jc w:val="both"/>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Registration.</w:t>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0A">
            <w:pPr>
              <w:numPr>
                <w:ilvl w:val="2"/>
                <w:numId w:val="8"/>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assets purchased by the Contractor shall be inspected on arrival in-country by a UNOPS representative and documented in the RIR. A UNOPS representative will tag all Category 2 and 3 assets.</w:t>
            </w:r>
          </w:p>
          <w:p w:rsidR="00000000" w:rsidDel="00000000" w:rsidP="00000000" w:rsidRDefault="00000000" w:rsidRPr="00000000" w14:paraId="0000010B">
            <w:p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0C">
            <w:pPr>
              <w:numPr>
                <w:ilvl w:val="2"/>
                <w:numId w:val="8"/>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countries where purchases of Category 1, 2 and 3 assets by a Contractor are considered exempt from national taxes as per an agreement between UNOPS and the Government, the Contractor may request UNOPS to provide a tax exemption support letter. (The Contractor may request clarification from UNOPS regarding the existence of an agreement between UNOPS and the Government.) In such cases, in the event the Contractor nevertheless pays taxes on the purchase of a Category 1, 2 or 3 asset, UNOPS may deduct the amount of the taxes paid from the Contractor’s payments.</w:t>
            </w:r>
          </w:p>
          <w:p w:rsidR="00000000" w:rsidDel="00000000" w:rsidP="00000000" w:rsidRDefault="00000000" w:rsidRPr="00000000" w14:paraId="0000010D">
            <w:pPr>
              <w:pBdr>
                <w:top w:space="0" w:sz="0" w:val="nil"/>
                <w:left w:space="0" w:sz="0" w:val="nil"/>
                <w:bottom w:space="0" w:sz="0" w:val="nil"/>
                <w:right w:space="0" w:sz="0" w:val="nil"/>
                <w:between w:space="0" w:sz="0" w:val="nil"/>
              </w:pBdr>
              <w:spacing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0E">
            <w:pPr>
              <w:numPr>
                <w:ilvl w:val="2"/>
                <w:numId w:val="8"/>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provide UNOPS with an updated Asset Log of all Category 2 and 3 assets every month. The template for the Asset Log is attached at Annex 3, Appendix B. </w:t>
            </w:r>
          </w:p>
          <w:p w:rsidR="00000000" w:rsidDel="00000000" w:rsidP="00000000" w:rsidRDefault="00000000" w:rsidRPr="00000000" w14:paraId="0000010F">
            <w:pPr>
              <w:pBdr>
                <w:top w:space="0" w:sz="0" w:val="nil"/>
                <w:left w:space="0" w:sz="0" w:val="nil"/>
                <w:bottom w:space="0" w:sz="0" w:val="nil"/>
                <w:right w:space="0" w:sz="0" w:val="nil"/>
                <w:between w:space="0" w:sz="0" w:val="nil"/>
              </w:pBdr>
              <w:spacing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10">
            <w:pPr>
              <w:numPr>
                <w:ilvl w:val="2"/>
                <w:numId w:val="8"/>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be responsible for inventory control in terms of reconciling and resolving any discrepancies between the physical inventory count and the existing inventory records. Information derived from physical inspections shall be reconciled with available records as soon as possible.</w:t>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12">
            <w:pPr>
              <w:numPr>
                <w:ilvl w:val="2"/>
                <w:numId w:val="8"/>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00"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perform periodic inventory reconciliation to verify assets against existing inventory reports. The Contractor shall ensure a complete and accurate check of all assets and identify items, if any, that require further investigation or reconciliation.</w:t>
            </w:r>
          </w:p>
          <w:p w:rsidR="00000000" w:rsidDel="00000000" w:rsidP="00000000" w:rsidRDefault="00000000" w:rsidRPr="00000000" w14:paraId="0000011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1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1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16">
            <w:pPr>
              <w:numPr>
                <w:ilvl w:val="1"/>
                <w:numId w:val="8"/>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398" w:hanging="435"/>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Disposal or Return of Category 2, 3 and 4 Assets</w:t>
            </w:r>
          </w:p>
          <w:p w:rsidR="00000000" w:rsidDel="00000000" w:rsidP="00000000" w:rsidRDefault="00000000" w:rsidRPr="00000000" w14:paraId="00000117">
            <w:p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398" w:hanging="720"/>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118">
            <w:pPr>
              <w:numPr>
                <w:ilvl w:val="2"/>
                <w:numId w:val="8"/>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b w:val="1"/>
                <w:color w:val="000000"/>
                <w:sz w:val="20"/>
                <w:szCs w:val="20"/>
              </w:rPr>
            </w:pPr>
            <w:r w:rsidDel="00000000" w:rsidR="00000000" w:rsidRPr="00000000">
              <w:rPr>
                <w:rFonts w:ascii="Arial" w:cs="Arial" w:eastAsia="Arial" w:hAnsi="Arial"/>
                <w:color w:val="000000"/>
                <w:sz w:val="20"/>
                <w:szCs w:val="20"/>
                <w:rtl w:val="0"/>
              </w:rPr>
              <w:t xml:space="preserve">Unless otherwise advised by UNOPS, Category 4 assets shall automatically become the property of the Contractor at the end of the Contract. The Contractor accepts such assets on an “as is” basis.</w:t>
            </w: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11A">
            <w:pPr>
              <w:numPr>
                <w:ilvl w:val="2"/>
                <w:numId w:val="8"/>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00" w:line="276" w:lineRule="auto"/>
              <w:ind w:left="720" w:hanging="720"/>
              <w:jc w:val="both"/>
              <w:rPr>
                <w:rFonts w:ascii="Arial" w:cs="Arial" w:eastAsia="Arial" w:hAnsi="Arial"/>
                <w:b w:val="1"/>
                <w:color w:val="000000"/>
                <w:sz w:val="20"/>
                <w:szCs w:val="20"/>
              </w:rPr>
            </w:pPr>
            <w:r w:rsidDel="00000000" w:rsidR="00000000" w:rsidRPr="00000000">
              <w:rPr>
                <w:rFonts w:ascii="Arial" w:cs="Arial" w:eastAsia="Arial" w:hAnsi="Arial"/>
                <w:color w:val="000000"/>
                <w:sz w:val="20"/>
                <w:szCs w:val="20"/>
                <w:rtl w:val="0"/>
              </w:rPr>
              <w:t xml:space="preserve">Fifteen (15) calendar days before the end of the Operational Phase</w:t>
            </w:r>
            <w:r w:rsidDel="00000000" w:rsidR="00000000" w:rsidRPr="00000000">
              <w:rPr>
                <w:rFonts w:ascii="Arial" w:cs="Arial" w:eastAsia="Arial" w:hAnsi="Arial"/>
                <w:color w:val="000000"/>
                <w:sz w:val="20"/>
                <w:szCs w:val="20"/>
                <w:vertAlign w:val="superscript"/>
              </w:rPr>
              <w:footnoteReference w:customMarkFollows="0" w:id="1"/>
            </w:r>
            <w:r w:rsidDel="00000000" w:rsidR="00000000" w:rsidRPr="00000000">
              <w:rPr>
                <w:rFonts w:ascii="Arial" w:cs="Arial" w:eastAsia="Arial" w:hAnsi="Arial"/>
                <w:color w:val="000000"/>
                <w:sz w:val="20"/>
                <w:szCs w:val="20"/>
                <w:rtl w:val="0"/>
              </w:rPr>
              <w:t xml:space="preserve"> of the Contract, the dates of which are set out in the Schedule of Requirements, the Contractor shall provide UNOPS with an updated Asset Log. The Contractor may include a request for the future use of any asset in the Asset Log, including donation to the Contractor. Within the next fifteen (15) calendar days, UNOPS shall either: (a) concur with Contractor’s request, if applicable; or (b) instruct the Contractor to return the assets to UNOPS’ custody.</w:t>
            </w:r>
            <w:r w:rsidDel="00000000" w:rsidR="00000000" w:rsidRPr="00000000">
              <w:rPr>
                <w:rtl w:val="0"/>
              </w:rPr>
            </w:r>
          </w:p>
          <w:p w:rsidR="00000000" w:rsidDel="00000000" w:rsidP="00000000" w:rsidRDefault="00000000" w:rsidRPr="00000000" w14:paraId="0000011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11C">
            <w:pPr>
              <w:numPr>
                <w:ilvl w:val="2"/>
                <w:numId w:val="8"/>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00" w:line="276" w:lineRule="auto"/>
              <w:ind w:left="720" w:hanging="720"/>
              <w:jc w:val="both"/>
              <w:rPr>
                <w:rFonts w:ascii="Arial" w:cs="Arial" w:eastAsia="Arial" w:hAnsi="Arial"/>
                <w:b w:val="1"/>
                <w:color w:val="000000"/>
                <w:sz w:val="20"/>
                <w:szCs w:val="20"/>
              </w:rPr>
            </w:pPr>
            <w:r w:rsidDel="00000000" w:rsidR="00000000" w:rsidRPr="00000000">
              <w:rPr>
                <w:rFonts w:ascii="Arial" w:cs="Arial" w:eastAsia="Arial" w:hAnsi="Arial"/>
                <w:color w:val="000000"/>
                <w:sz w:val="20"/>
                <w:szCs w:val="20"/>
                <w:rtl w:val="0"/>
              </w:rPr>
              <w:t xml:space="preserve">Should the Contractor be instructed by UNOPS to return the Asset(s), the  Contractor shall do the following before the end-date of the Contract:</w:t>
            </w:r>
            <w:r w:rsidDel="00000000" w:rsidR="00000000" w:rsidRPr="00000000">
              <w:rPr>
                <w:rtl w:val="0"/>
              </w:rPr>
            </w:r>
          </w:p>
          <w:p w:rsidR="00000000" w:rsidDel="00000000" w:rsidP="00000000" w:rsidRDefault="00000000" w:rsidRPr="00000000" w14:paraId="0000011D">
            <w:pPr>
              <w:tabs>
                <w:tab w:val="left" w:pos="736"/>
              </w:tabs>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1E">
            <w:pPr>
              <w:numPr>
                <w:ilvl w:val="0"/>
                <w:numId w:val="11"/>
              </w:numPr>
              <w:pBdr>
                <w:top w:space="0" w:sz="0" w:val="nil"/>
                <w:left w:space="0" w:sz="0" w:val="nil"/>
                <w:bottom w:space="0" w:sz="0" w:val="nil"/>
                <w:right w:space="0" w:sz="0" w:val="nil"/>
                <w:between w:space="0" w:sz="0" w:val="nil"/>
              </w:pBdr>
              <w:spacing w:line="276" w:lineRule="auto"/>
              <w:ind w:left="1276" w:hanging="54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is required to service and clean any Asset(s) prior to its return to UNOPS.</w:t>
            </w:r>
          </w:p>
          <w:p w:rsidR="00000000" w:rsidDel="00000000" w:rsidP="00000000" w:rsidRDefault="00000000" w:rsidRPr="00000000" w14:paraId="0000011F">
            <w:pPr>
              <w:numPr>
                <w:ilvl w:val="0"/>
                <w:numId w:val="11"/>
              </w:numPr>
              <w:pBdr>
                <w:top w:space="0" w:sz="0" w:val="nil"/>
                <w:left w:space="0" w:sz="0" w:val="nil"/>
                <w:bottom w:space="0" w:sz="0" w:val="nil"/>
                <w:right w:space="0" w:sz="0" w:val="nil"/>
                <w:between w:space="0" w:sz="0" w:val="nil"/>
              </w:pBdr>
              <w:spacing w:line="276" w:lineRule="auto"/>
              <w:ind w:left="1276" w:hanging="54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Asset(s) shall be jointly inspected by both Parties to ensure that they are operational and have been maintained to the satisfaction of UNOPS.</w:t>
            </w:r>
          </w:p>
          <w:p w:rsidR="00000000" w:rsidDel="00000000" w:rsidP="00000000" w:rsidRDefault="00000000" w:rsidRPr="00000000" w14:paraId="00000120">
            <w:pPr>
              <w:numPr>
                <w:ilvl w:val="0"/>
                <w:numId w:val="11"/>
              </w:numPr>
              <w:pBdr>
                <w:top w:space="0" w:sz="0" w:val="nil"/>
                <w:left w:space="0" w:sz="0" w:val="nil"/>
                <w:bottom w:space="0" w:sz="0" w:val="nil"/>
                <w:right w:space="0" w:sz="0" w:val="nil"/>
                <w:between w:space="0" w:sz="0" w:val="nil"/>
              </w:pBdr>
              <w:spacing w:after="200" w:line="276" w:lineRule="auto"/>
              <w:ind w:left="1276" w:hanging="54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it is determined by UNOPS upon inspection that the Asset(s) have been damaged beyond reasonable wear and tear, recovery for such damage shall be applied in accordance with Articles 8.5.2 – 8.5.4 below.</w:t>
            </w:r>
          </w:p>
          <w:p w:rsidR="00000000" w:rsidDel="00000000" w:rsidP="00000000" w:rsidRDefault="00000000" w:rsidRPr="00000000" w14:paraId="00000121">
            <w:pPr>
              <w:tabs>
                <w:tab w:val="left" w:pos="720"/>
                <w:tab w:val="left" w:pos="1080"/>
              </w:tabs>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2">
            <w:pPr>
              <w:numPr>
                <w:ilvl w:val="2"/>
                <w:numId w:val="17"/>
              </w:numPr>
              <w:pBdr>
                <w:top w:space="0" w:sz="0" w:val="nil"/>
                <w:left w:space="0" w:sz="0" w:val="nil"/>
                <w:bottom w:space="0" w:sz="0" w:val="nil"/>
                <w:right w:space="0" w:sz="0" w:val="nil"/>
                <w:between w:space="0" w:sz="0" w:val="nil"/>
              </w:pBdr>
              <w:tabs>
                <w:tab w:val="left" w:pos="781"/>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Contractor fails to return the Asset(s) by</w:t>
            </w:r>
          </w:p>
          <w:p w:rsidR="00000000" w:rsidDel="00000000" w:rsidP="00000000" w:rsidRDefault="00000000" w:rsidRPr="00000000" w14:paraId="00000123">
            <w:pPr>
              <w:pBdr>
                <w:top w:space="0" w:sz="0" w:val="nil"/>
                <w:left w:space="0" w:sz="0" w:val="nil"/>
                <w:bottom w:space="0" w:sz="0" w:val="nil"/>
                <w:right w:space="0" w:sz="0" w:val="nil"/>
                <w:between w:space="0" w:sz="0" w:val="nil"/>
              </w:pBdr>
              <w:tabs>
                <w:tab w:val="left" w:pos="781"/>
              </w:tabs>
              <w:spacing w:line="276" w:lineRule="auto"/>
              <w:ind w:left="720"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the end date of the Contract UNOPS will consider</w:t>
            </w:r>
          </w:p>
          <w:p w:rsidR="00000000" w:rsidDel="00000000" w:rsidP="00000000" w:rsidRDefault="00000000" w:rsidRPr="00000000" w14:paraId="00000124">
            <w:pPr>
              <w:pBdr>
                <w:top w:space="0" w:sz="0" w:val="nil"/>
                <w:left w:space="0" w:sz="0" w:val="nil"/>
                <w:bottom w:space="0" w:sz="0" w:val="nil"/>
                <w:right w:space="0" w:sz="0" w:val="nil"/>
                <w:between w:space="0" w:sz="0" w:val="nil"/>
              </w:pBdr>
              <w:tabs>
                <w:tab w:val="left" w:pos="781"/>
              </w:tabs>
              <w:spacing w:line="276" w:lineRule="auto"/>
              <w:ind w:left="720"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the Asset(s) as being lost. In such a circumstance,</w:t>
            </w:r>
          </w:p>
          <w:p w:rsidR="00000000" w:rsidDel="00000000" w:rsidP="00000000" w:rsidRDefault="00000000" w:rsidRPr="00000000" w14:paraId="00000125">
            <w:pPr>
              <w:pBdr>
                <w:top w:space="0" w:sz="0" w:val="nil"/>
                <w:left w:space="0" w:sz="0" w:val="nil"/>
                <w:bottom w:space="0" w:sz="0" w:val="nil"/>
                <w:right w:space="0" w:sz="0" w:val="nil"/>
                <w:between w:space="0" w:sz="0" w:val="nil"/>
              </w:pBdr>
              <w:tabs>
                <w:tab w:val="left" w:pos="781"/>
              </w:tabs>
              <w:spacing w:line="276" w:lineRule="auto"/>
              <w:ind w:left="720"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UNOPS reserves the right to withhold the final</w:t>
            </w:r>
          </w:p>
          <w:p w:rsidR="00000000" w:rsidDel="00000000" w:rsidP="00000000" w:rsidRDefault="00000000" w:rsidRPr="00000000" w14:paraId="00000126">
            <w:pPr>
              <w:pBdr>
                <w:top w:space="0" w:sz="0" w:val="nil"/>
                <w:left w:space="0" w:sz="0" w:val="nil"/>
                <w:bottom w:space="0" w:sz="0" w:val="nil"/>
                <w:right w:space="0" w:sz="0" w:val="nil"/>
                <w:between w:space="0" w:sz="0" w:val="nil"/>
              </w:pBdr>
              <w:tabs>
                <w:tab w:val="left" w:pos="781"/>
              </w:tabs>
              <w:spacing w:line="276" w:lineRule="auto"/>
              <w:ind w:left="720"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Contract payment until the Asset(s) are returned or replaced in a condition deemed suitable by UNOPS.</w:t>
            </w:r>
          </w:p>
          <w:p w:rsidR="00000000" w:rsidDel="00000000" w:rsidP="00000000" w:rsidRDefault="00000000" w:rsidRPr="00000000" w14:paraId="00000127">
            <w:pPr>
              <w:pBdr>
                <w:top w:space="0" w:sz="0" w:val="nil"/>
                <w:left w:space="0" w:sz="0" w:val="nil"/>
                <w:bottom w:space="0" w:sz="0" w:val="nil"/>
                <w:right w:space="0" w:sz="0" w:val="nil"/>
                <w:between w:space="0" w:sz="0" w:val="nil"/>
              </w:pBdr>
              <w:tabs>
                <w:tab w:val="left" w:pos="781"/>
              </w:tabs>
              <w:spacing w:line="276" w:lineRule="auto"/>
              <w:ind w:hanging="72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28">
            <w:pPr>
              <w:numPr>
                <w:ilvl w:val="2"/>
                <w:numId w:val="17"/>
              </w:numPr>
              <w:pBdr>
                <w:top w:space="0" w:sz="0" w:val="nil"/>
                <w:left w:space="0" w:sz="0" w:val="nil"/>
                <w:bottom w:space="0" w:sz="0" w:val="nil"/>
                <w:right w:space="0" w:sz="0" w:val="nil"/>
                <w:between w:space="0" w:sz="0" w:val="nil"/>
              </w:pBdr>
              <w:tabs>
                <w:tab w:val="left" w:pos="781"/>
              </w:tabs>
              <w:spacing w:after="200" w:line="276" w:lineRule="auto"/>
              <w:ind w:left="720" w:right="3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Contractor fails to return the Asset(s) within thirty (30) calendar days of receipt of written notice of termination pursuant to Article 8.4.8 below; or within fifteen (15) calendar days following the early revocation of the right of use in accordance with Article 8.2.2(a); UNOPS will consider the Asset(s) as being lost. In such a circumstance, UNOPS reserves the right to withhold the Contract payment corresponding to the return date of the Asset(s) until the Asset(s) are returned or replaced in a condition deemed suitable by UNOPS.</w:t>
            </w:r>
          </w:p>
          <w:p w:rsidR="00000000" w:rsidDel="00000000" w:rsidP="00000000" w:rsidRDefault="00000000" w:rsidRPr="00000000" w14:paraId="00000129">
            <w:pPr>
              <w:tabs>
                <w:tab w:val="left" w:pos="781"/>
              </w:tabs>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A">
            <w:pPr>
              <w:numPr>
                <w:ilvl w:val="2"/>
                <w:numId w:val="17"/>
              </w:numPr>
              <w:pBdr>
                <w:top w:space="0" w:sz="0" w:val="nil"/>
                <w:left w:space="0" w:sz="0" w:val="nil"/>
                <w:bottom w:space="0" w:sz="0" w:val="nil"/>
                <w:right w:space="0" w:sz="0" w:val="nil"/>
                <w:between w:space="0" w:sz="0" w:val="nil"/>
              </w:pBdr>
              <w:tabs>
                <w:tab w:val="left" w:pos="781"/>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Contractor fails to return or replace the Asset(s) within thirty (30) calendar days of being considered lost pursuant to Article 8.4.4, UNOPS reserves the right to:</w:t>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2C">
            <w:pPr>
              <w:numPr>
                <w:ilvl w:val="0"/>
                <w:numId w:val="14"/>
              </w:numPr>
              <w:pBdr>
                <w:top w:space="0" w:sz="0" w:val="nil"/>
                <w:left w:space="0" w:sz="0" w:val="nil"/>
                <w:bottom w:space="0" w:sz="0" w:val="nil"/>
                <w:right w:space="0" w:sz="0" w:val="nil"/>
                <w:between w:space="0" w:sz="0" w:val="nil"/>
              </w:pBdr>
              <w:spacing w:line="276" w:lineRule="auto"/>
              <w:ind w:left="1366" w:hanging="63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Deduct from the Contract Price the Purchase Cost of the Asset(s); or</w:t>
            </w:r>
          </w:p>
          <w:p w:rsidR="00000000" w:rsidDel="00000000" w:rsidP="00000000" w:rsidRDefault="00000000" w:rsidRPr="00000000" w14:paraId="0000012D">
            <w:pPr>
              <w:numPr>
                <w:ilvl w:val="0"/>
                <w:numId w:val="14"/>
              </w:numPr>
              <w:pBdr>
                <w:top w:space="0" w:sz="0" w:val="nil"/>
                <w:left w:space="0" w:sz="0" w:val="nil"/>
                <w:bottom w:space="0" w:sz="0" w:val="nil"/>
                <w:right w:space="0" w:sz="0" w:val="nil"/>
                <w:between w:space="0" w:sz="0" w:val="nil"/>
              </w:pBdr>
              <w:spacing w:line="276" w:lineRule="auto"/>
              <w:ind w:left="1366" w:hanging="63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File a claim directly with the Insurance Provider for the loss of the Asset(s), at Purchase Costs.</w:t>
            </w:r>
          </w:p>
          <w:p w:rsidR="00000000" w:rsidDel="00000000" w:rsidP="00000000" w:rsidRDefault="00000000" w:rsidRPr="00000000" w14:paraId="0000012E">
            <w:pPr>
              <w:pBdr>
                <w:top w:space="0" w:sz="0" w:val="nil"/>
                <w:left w:space="0" w:sz="0" w:val="nil"/>
                <w:bottom w:space="0" w:sz="0" w:val="nil"/>
                <w:right w:space="0" w:sz="0" w:val="nil"/>
                <w:between w:space="0" w:sz="0" w:val="nil"/>
              </w:pBdr>
              <w:spacing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2F">
            <w:pPr>
              <w:numPr>
                <w:ilvl w:val="2"/>
                <w:numId w:val="17"/>
              </w:numPr>
              <w:pBdr>
                <w:top w:space="0" w:sz="0" w:val="nil"/>
                <w:left w:space="0" w:sz="0" w:val="nil"/>
                <w:bottom w:space="0" w:sz="0" w:val="nil"/>
                <w:right w:space="0" w:sz="0" w:val="nil"/>
                <w:between w:space="0" w:sz="0" w:val="nil"/>
              </w:pBdr>
              <w:tabs>
                <w:tab w:val="left" w:pos="781"/>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right of use will come into effect upon signature by both Parties of the relevant UNOPS Asset Handover Form, and shall expire upon the end date of the Grant unless otherwise earlier terminated.</w:t>
            </w:r>
          </w:p>
          <w:p w:rsidR="00000000" w:rsidDel="00000000" w:rsidP="00000000" w:rsidRDefault="00000000" w:rsidRPr="00000000" w14:paraId="00000130">
            <w:pPr>
              <w:pBdr>
                <w:top w:space="0" w:sz="0" w:val="nil"/>
                <w:left w:space="0" w:sz="0" w:val="nil"/>
                <w:bottom w:space="0" w:sz="0" w:val="nil"/>
                <w:right w:space="0" w:sz="0" w:val="nil"/>
                <w:between w:space="0" w:sz="0" w:val="nil"/>
              </w:pBdr>
              <w:tabs>
                <w:tab w:val="left" w:pos="781"/>
              </w:tabs>
              <w:spacing w:line="276" w:lineRule="auto"/>
              <w:ind w:left="720" w:hanging="72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31">
            <w:pPr>
              <w:numPr>
                <w:ilvl w:val="2"/>
                <w:numId w:val="17"/>
              </w:numPr>
              <w:pBdr>
                <w:top w:space="0" w:sz="0" w:val="nil"/>
                <w:left w:space="0" w:sz="0" w:val="nil"/>
                <w:bottom w:space="0" w:sz="0" w:val="nil"/>
                <w:right w:space="0" w:sz="0" w:val="nil"/>
                <w:between w:space="0" w:sz="0" w:val="nil"/>
              </w:pBdr>
              <w:tabs>
                <w:tab w:val="left" w:pos="781"/>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Notwithstanding UNOPS’ right to revoke the right of use pursuant to Article 8.2.2(a), the right of use may be terminated by either Party giving thirty (30) calendar days’ written notice to the other Party.</w:t>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200"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3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34" w:hanging="540"/>
              <w:jc w:val="both"/>
              <w:rPr>
                <w:rFonts w:ascii="Arial" w:cs="Arial" w:eastAsia="Arial" w:hAnsi="Arial"/>
                <w:b w:val="1"/>
                <w:color w:val="000000"/>
                <w:sz w:val="20"/>
                <w:szCs w:val="20"/>
              </w:rPr>
            </w:pPr>
            <w:r w:rsidDel="00000000" w:rsidR="00000000" w:rsidRPr="00000000">
              <w:rPr>
                <w:rFonts w:ascii="Arial" w:cs="Arial" w:eastAsia="Arial" w:hAnsi="Arial"/>
                <w:i w:val="1"/>
                <w:color w:val="000000"/>
                <w:sz w:val="20"/>
                <w:szCs w:val="20"/>
                <w:rtl w:val="0"/>
              </w:rPr>
              <w:tab/>
            </w:r>
            <w:r w:rsidDel="00000000" w:rsidR="00000000" w:rsidRPr="00000000">
              <w:rPr>
                <w:rFonts w:ascii="Arial" w:cs="Arial" w:eastAsia="Arial" w:hAnsi="Arial"/>
                <w:b w:val="1"/>
                <w:color w:val="000000"/>
                <w:sz w:val="20"/>
                <w:szCs w:val="20"/>
                <w:rtl w:val="0"/>
              </w:rPr>
              <w:t xml:space="preserve">8.5   Loss, Damage and Theft of Category 2, 3 and 4 Assets</w:t>
            </w:r>
          </w:p>
          <w:p w:rsidR="00000000" w:rsidDel="00000000" w:rsidP="00000000" w:rsidRDefault="00000000" w:rsidRPr="00000000" w14:paraId="00000134">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35">
            <w:pPr>
              <w:numPr>
                <w:ilvl w:val="2"/>
                <w:numId w:val="4"/>
              </w:numPr>
              <w:pBdr>
                <w:top w:space="0" w:sz="0" w:val="nil"/>
                <w:left w:space="0" w:sz="0" w:val="nil"/>
                <w:bottom w:space="0" w:sz="0" w:val="nil"/>
                <w:right w:space="0" w:sz="0" w:val="nil"/>
                <w:between w:space="0" w:sz="0" w:val="nil"/>
              </w:pBdr>
              <w:tabs>
                <w:tab w:val="left" w:pos="736"/>
              </w:tabs>
              <w:spacing w:after="22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If a Category 2 or 3 asset is damaged, stolen or lost, the Contractor shall immediately (but no later than 24 hours) contact UNOPS to advise them of the situation. The Contractor shall cooperate with any investigation launched by the United Nations Department of Safety and Security (UNDSS).</w:t>
            </w:r>
          </w:p>
          <w:p w:rsidR="00000000" w:rsidDel="00000000" w:rsidP="00000000" w:rsidRDefault="00000000" w:rsidRPr="00000000" w14:paraId="00000136">
            <w:pPr>
              <w:numPr>
                <w:ilvl w:val="2"/>
                <w:numId w:val="4"/>
              </w:numPr>
              <w:pBdr>
                <w:top w:space="0" w:sz="0" w:val="nil"/>
                <w:left w:space="0" w:sz="0" w:val="nil"/>
                <w:bottom w:space="0" w:sz="0" w:val="nil"/>
                <w:right w:space="0" w:sz="0" w:val="nil"/>
                <w:between w:space="0" w:sz="0" w:val="nil"/>
              </w:pBdr>
              <w:tabs>
                <w:tab w:val="left" w:pos="736"/>
              </w:tabs>
              <w:spacing w:after="22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Within ten (10) calendar days of the damage, theft or other loss of a Category 2 or 3 asset, the Contractor shall provide UNOPS with a comprehensive Asset Loss/Damage Report regarding the circumstances. The following documents shall be included in the Contractor’s report, which shall be signed by the Contractor’s Director:</w:t>
            </w:r>
          </w:p>
          <w:p w:rsidR="00000000" w:rsidDel="00000000" w:rsidP="00000000" w:rsidRDefault="00000000" w:rsidRPr="00000000" w14:paraId="00000137">
            <w:pPr>
              <w:numPr>
                <w:ilvl w:val="0"/>
                <w:numId w:val="5"/>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366" w:hanging="63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circumstance of the incident;</w:t>
            </w:r>
          </w:p>
          <w:p w:rsidR="00000000" w:rsidDel="00000000" w:rsidP="00000000" w:rsidRDefault="00000000" w:rsidRPr="00000000" w14:paraId="00000138">
            <w:pPr>
              <w:numPr>
                <w:ilvl w:val="0"/>
                <w:numId w:val="5"/>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366" w:hanging="63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any negligence of personnel involved;</w:t>
            </w:r>
          </w:p>
          <w:p w:rsidR="00000000" w:rsidDel="00000000" w:rsidP="00000000" w:rsidRDefault="00000000" w:rsidRPr="00000000" w14:paraId="00000139">
            <w:pPr>
              <w:numPr>
                <w:ilvl w:val="0"/>
                <w:numId w:val="5"/>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366" w:hanging="63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supportive documentation (i.e. statement from personnel, photos, etc);</w:t>
            </w:r>
          </w:p>
          <w:p w:rsidR="00000000" w:rsidDel="00000000" w:rsidP="00000000" w:rsidRDefault="00000000" w:rsidRPr="00000000" w14:paraId="0000013A">
            <w:pPr>
              <w:numPr>
                <w:ilvl w:val="0"/>
                <w:numId w:val="5"/>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366" w:hanging="63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details related to the asset lost (description, quantity, serial number, purchase value);</w:t>
            </w:r>
          </w:p>
          <w:p w:rsidR="00000000" w:rsidDel="00000000" w:rsidP="00000000" w:rsidRDefault="00000000" w:rsidRPr="00000000" w14:paraId="0000013B">
            <w:pPr>
              <w:numPr>
                <w:ilvl w:val="0"/>
                <w:numId w:val="5"/>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366" w:hanging="63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police report for the incident or an explanation why the police report cannot be obtained;</w:t>
            </w:r>
          </w:p>
          <w:p w:rsidR="00000000" w:rsidDel="00000000" w:rsidP="00000000" w:rsidRDefault="00000000" w:rsidRPr="00000000" w14:paraId="0000013C">
            <w:pPr>
              <w:numPr>
                <w:ilvl w:val="0"/>
                <w:numId w:val="5"/>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1366" w:hanging="63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estimated repair or replacement cost.</w:t>
            </w:r>
          </w:p>
          <w:p w:rsidR="00000000" w:rsidDel="00000000" w:rsidP="00000000" w:rsidRDefault="00000000" w:rsidRPr="00000000" w14:paraId="0000013D">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3E">
            <w:pPr>
              <w:numPr>
                <w:ilvl w:val="2"/>
                <w:numId w:val="4"/>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Contractor is unable to provide the documents above due to   circumstances beyond its control, it shall inform UNOPS accordingly and propose alternate documentation or information. The Contractor shall also cooperate with any investigation launched by the United Nations Department of Safety and Security (UNDSS) in relation to these circumstances.</w:t>
            </w:r>
          </w:p>
          <w:p w:rsidR="00000000" w:rsidDel="00000000" w:rsidP="00000000" w:rsidRDefault="00000000" w:rsidRPr="00000000" w14:paraId="0000013F">
            <w:p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40">
            <w:pPr>
              <w:numPr>
                <w:ilvl w:val="2"/>
                <w:numId w:val="4"/>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Contractor invokes Force Majeure as the cause of, loss, or damage to the Asset(s), the Contractor shall seek recovery equal to the repair or replacement cost of the Asset(s) (Incoterm 2010 DAP to [Insert Location] and insurance as necessary) under the applicable insurance.</w:t>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200" w:line="276" w:lineRule="auto"/>
              <w:ind w:left="72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42">
            <w:pPr>
              <w:numPr>
                <w:ilvl w:val="2"/>
                <w:numId w:val="4"/>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Force Majeure cannot be invoked as the cause of , loss, or damage to the Asset(s), the Contractor shall, within thirty (30) calendar days of receipt of the Asset Loss/Damage Report:                                               </w:t>
            </w:r>
          </w:p>
          <w:p w:rsidR="00000000" w:rsidDel="00000000" w:rsidP="00000000" w:rsidRDefault="00000000" w:rsidRPr="00000000" w14:paraId="00000143">
            <w:pPr>
              <w:numPr>
                <w:ilvl w:val="0"/>
                <w:numId w:val="13"/>
              </w:numPr>
              <w:pBdr>
                <w:top w:space="0" w:sz="0" w:val="nil"/>
                <w:left w:space="0" w:sz="0" w:val="nil"/>
                <w:bottom w:space="0" w:sz="0" w:val="nil"/>
                <w:right w:space="0" w:sz="0" w:val="nil"/>
                <w:between w:space="0" w:sz="0" w:val="nil"/>
              </w:pBdr>
              <w:tabs>
                <w:tab w:val="left" w:pos="720"/>
              </w:tabs>
              <w:spacing w:line="276" w:lineRule="auto"/>
              <w:ind w:left="1366" w:hanging="54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Repair the damage at its own expense; or</w:t>
            </w:r>
          </w:p>
          <w:p w:rsidR="00000000" w:rsidDel="00000000" w:rsidP="00000000" w:rsidRDefault="00000000" w:rsidRPr="00000000" w14:paraId="00000144">
            <w:pPr>
              <w:numPr>
                <w:ilvl w:val="0"/>
                <w:numId w:val="13"/>
              </w:numPr>
              <w:pBdr>
                <w:top w:space="0" w:sz="0" w:val="nil"/>
                <w:left w:space="0" w:sz="0" w:val="nil"/>
                <w:bottom w:space="0" w:sz="0" w:val="nil"/>
                <w:right w:space="0" w:sz="0" w:val="nil"/>
                <w:between w:space="0" w:sz="0" w:val="nil"/>
              </w:pBdr>
              <w:tabs>
                <w:tab w:val="left" w:pos="720"/>
              </w:tabs>
              <w:spacing w:line="276" w:lineRule="auto"/>
              <w:ind w:left="1366" w:hanging="54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Replace and deliver the Asset(s) with assets of an equivalent type and condition, as deemed suitable for, and agreed to, by UNOPS; or</w:t>
            </w:r>
          </w:p>
          <w:p w:rsidR="00000000" w:rsidDel="00000000" w:rsidP="00000000" w:rsidRDefault="00000000" w:rsidRPr="00000000" w14:paraId="00000145">
            <w:pPr>
              <w:numPr>
                <w:ilvl w:val="0"/>
                <w:numId w:val="13"/>
              </w:numPr>
              <w:pBdr>
                <w:top w:space="0" w:sz="0" w:val="nil"/>
                <w:left w:space="0" w:sz="0" w:val="nil"/>
                <w:bottom w:space="0" w:sz="0" w:val="nil"/>
                <w:right w:space="0" w:sz="0" w:val="nil"/>
                <w:between w:space="0" w:sz="0" w:val="nil"/>
              </w:pBdr>
              <w:tabs>
                <w:tab w:val="left" w:pos="720"/>
              </w:tabs>
              <w:spacing w:after="200" w:line="276" w:lineRule="auto"/>
              <w:ind w:left="1366" w:hanging="54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Pay to UNOPS the Purchase Cost of the Asset(s) (Incoterm 2010 DAP to </w:t>
            </w:r>
            <w:r w:rsidDel="00000000" w:rsidR="00000000" w:rsidRPr="00000000">
              <w:rPr>
                <w:rFonts w:ascii="Arial" w:cs="Arial" w:eastAsia="Arial" w:hAnsi="Arial"/>
                <w:sz w:val="20"/>
                <w:szCs w:val="20"/>
                <w:highlight w:val="yellow"/>
                <w:rtl w:val="0"/>
              </w:rPr>
              <w:t xml:space="preserve">Nigeria</w:t>
            </w:r>
            <w:r w:rsidDel="00000000" w:rsidR="00000000" w:rsidRPr="00000000">
              <w:rPr>
                <w:rFonts w:ascii="Arial" w:cs="Arial" w:eastAsia="Arial" w:hAnsi="Arial"/>
                <w:color w:val="000000"/>
                <w:sz w:val="20"/>
                <w:szCs w:val="20"/>
                <w:rtl w:val="0"/>
              </w:rPr>
              <w:t xml:space="preserve"> and insurance as necessary) where any irreparable damage, theft, or loss of the Asset(s) has occurred.</w:t>
            </w:r>
          </w:p>
          <w:p w:rsidR="00000000" w:rsidDel="00000000" w:rsidP="00000000" w:rsidRDefault="00000000" w:rsidRPr="00000000" w14:paraId="00000146">
            <w:pPr>
              <w:numPr>
                <w:ilvl w:val="2"/>
                <w:numId w:val="4"/>
              </w:numPr>
              <w:pBdr>
                <w:top w:space="0" w:sz="0" w:val="nil"/>
                <w:left w:space="0" w:sz="0" w:val="nil"/>
                <w:bottom w:space="0" w:sz="0" w:val="nil"/>
                <w:right w:space="0" w:sz="0" w:val="nil"/>
                <w:between w:space="0" w:sz="0" w:val="nil"/>
              </w:pBd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720" w:hanging="720"/>
              <w:jc w:val="both"/>
              <w:rPr>
                <w:rFonts w:ascii="Arial" w:cs="Arial" w:eastAsia="Arial" w:hAnsi="Arial"/>
                <w:color w:val="000000"/>
                <w:sz w:val="20"/>
                <w:szCs w:val="20"/>
              </w:rPr>
            </w:pPr>
            <w:bookmarkStart w:colFirst="0" w:colLast="0" w:name="_heading=h.30j0zll" w:id="1"/>
            <w:bookmarkEnd w:id="1"/>
            <w:r w:rsidDel="00000000" w:rsidR="00000000" w:rsidRPr="00000000">
              <w:rPr>
                <w:rFonts w:ascii="Arial" w:cs="Arial" w:eastAsia="Arial" w:hAnsi="Arial"/>
                <w:color w:val="000000"/>
                <w:sz w:val="20"/>
                <w:szCs w:val="20"/>
                <w:rtl w:val="0"/>
              </w:rPr>
              <w:t xml:space="preserve">Where Force Majeure cannot be invoked as the cause of loss, or damage to the Asset(s), and the Contractor is unable to meet the requirements under Article 8.5.5 above, UNOPS shall deduct the from the Contract price the Purchase Cost</w:t>
            </w:r>
            <w:r w:rsidDel="00000000" w:rsidR="00000000" w:rsidRPr="00000000">
              <w:rPr>
                <w:rFonts w:ascii="Arial" w:cs="Arial" w:eastAsia="Arial" w:hAnsi="Arial"/>
                <w:color w:val="000000"/>
                <w:sz w:val="20"/>
                <w:szCs w:val="20"/>
                <w:vertAlign w:val="superscript"/>
              </w:rPr>
              <w:footnoteReference w:customMarkFollows="0" w:id="2"/>
            </w:r>
            <w:r w:rsidDel="00000000" w:rsidR="00000000" w:rsidRPr="00000000">
              <w:rPr>
                <w:rFonts w:ascii="Arial" w:cs="Arial" w:eastAsia="Arial" w:hAnsi="Arial"/>
                <w:color w:val="000000"/>
                <w:sz w:val="20"/>
                <w:szCs w:val="20"/>
                <w:rtl w:val="0"/>
              </w:rPr>
              <w:t xml:space="preserve"> of the asset(s).</w:t>
            </w:r>
          </w:p>
          <w:p w:rsidR="00000000" w:rsidDel="00000000" w:rsidP="00000000" w:rsidRDefault="00000000" w:rsidRPr="00000000" w14:paraId="00000147">
            <w:pPr>
              <w:tabs>
                <w:tab w:val="left" w:pos="720"/>
                <w:tab w:val="left" w:pos="1080"/>
              </w:tabs>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148">
            <w:pPr>
              <w:ind w:left="601" w:hanging="36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49">
            <w:pPr>
              <w:numPr>
                <w:ilvl w:val="1"/>
                <w:numId w:val="4"/>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435" w:hanging="435"/>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Buy-back option for Category 1 Assets</w:t>
            </w:r>
          </w:p>
          <w:p w:rsidR="00000000" w:rsidDel="00000000" w:rsidP="00000000" w:rsidRDefault="00000000" w:rsidRPr="00000000" w14:paraId="0000014A">
            <w:p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76" w:lineRule="auto"/>
              <w:ind w:left="435" w:hanging="720"/>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14B">
            <w:pPr>
              <w:numPr>
                <w:ilvl w:val="2"/>
                <w:numId w:val="4"/>
              </w:numPr>
              <w:pBdr>
                <w:top w:space="0" w:sz="0" w:val="nil"/>
                <w:left w:space="0" w:sz="0" w:val="nil"/>
                <w:bottom w:space="0" w:sz="0" w:val="nil"/>
                <w:right w:space="0" w:sz="0" w:val="nil"/>
                <w:between w:space="0" w:sz="0" w:val="nil"/>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00" w:line="276" w:lineRule="auto"/>
              <w:ind w:left="720" w:hanging="720"/>
              <w:jc w:val="both"/>
              <w:rPr>
                <w:rFonts w:ascii="Arial" w:cs="Arial" w:eastAsia="Arial" w:hAnsi="Arial"/>
                <w:b w:val="1"/>
                <w:color w:val="000000"/>
                <w:sz w:val="20"/>
                <w:szCs w:val="20"/>
              </w:rPr>
            </w:pPr>
            <w:r w:rsidDel="00000000" w:rsidR="00000000" w:rsidRPr="00000000">
              <w:rPr>
                <w:rFonts w:ascii="Arial" w:cs="Arial" w:eastAsia="Arial" w:hAnsi="Arial"/>
                <w:color w:val="000000"/>
                <w:sz w:val="20"/>
                <w:szCs w:val="20"/>
                <w:rtl w:val="0"/>
              </w:rPr>
              <w:t xml:space="preserve">At any time during the Implementation Period of the Contract, the Parties may enter into discussions for the purposes of agreeing to the purchase by UNOPS of any Category 1 assets leased to the project (“buy-back”). Should the Parties reach an agreement on the buy-back, the Contractor shall provide UNOPS with proof of ownership title to the asset.</w:t>
            </w:r>
            <w:r w:rsidDel="00000000" w:rsidR="00000000" w:rsidRPr="00000000">
              <w:rPr>
                <w:rtl w:val="0"/>
              </w:rPr>
            </w:r>
          </w:p>
        </w:tc>
      </w:tr>
    </w:tbl>
    <w:p w:rsidR="00000000" w:rsidDel="00000000" w:rsidP="00000000" w:rsidRDefault="00000000" w:rsidRPr="00000000" w14:paraId="0000014C">
      <w:pPr>
        <w:pBdr>
          <w:top w:space="0" w:sz="0" w:val="nil"/>
          <w:left w:space="0" w:sz="0" w:val="nil"/>
          <w:bottom w:space="0" w:sz="0" w:val="nil"/>
          <w:right w:space="0" w:sz="0" w:val="nil"/>
          <w:between w:space="0" w:sz="0" w:val="nil"/>
        </w:pBdr>
        <w:spacing w:line="24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14D">
      <w:pPr>
        <w:pBdr>
          <w:top w:space="0" w:sz="0" w:val="nil"/>
          <w:left w:space="0" w:sz="0" w:val="nil"/>
          <w:bottom w:space="0" w:sz="0" w:val="nil"/>
          <w:right w:space="0" w:sz="0" w:val="nil"/>
          <w:between w:space="0" w:sz="0" w:val="nil"/>
        </w:pBdr>
        <w:spacing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Part 2 – Added Articles/Clauses</w:t>
      </w:r>
    </w:p>
    <w:p w:rsidR="00000000" w:rsidDel="00000000" w:rsidP="00000000" w:rsidRDefault="00000000" w:rsidRPr="00000000" w14:paraId="0000014E">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rtl w:val="0"/>
        </w:rPr>
        <w:t xml:space="preserve">The following additional Articles in the UNOPS General Conditions of Contract for the Provision of Services, or Clauses in the Instrument of Agreement are included as specified below. If nothing is stated, then no additional conditions apply. </w:t>
      </w:r>
      <w:r w:rsidDel="00000000" w:rsidR="00000000" w:rsidRPr="00000000">
        <w:rPr>
          <w:rtl w:val="0"/>
        </w:rPr>
      </w:r>
    </w:p>
    <w:p w:rsidR="00000000" w:rsidDel="00000000" w:rsidP="00000000" w:rsidRDefault="00000000" w:rsidRPr="00000000" w14:paraId="0000014F">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RETENTION</w:t>
      </w:r>
      <w:r w:rsidDel="00000000" w:rsidR="00000000" w:rsidRPr="00000000">
        <w:rPr>
          <w:rFonts w:ascii="Arial" w:cs="Arial" w:eastAsia="Arial" w:hAnsi="Arial"/>
          <w:color w:val="000000"/>
          <w:sz w:val="20"/>
          <w:szCs w:val="20"/>
          <w:rtl w:val="0"/>
        </w:rPr>
        <w:t xml:space="preserve"> </w:t>
      </w:r>
    </w:p>
    <w:tbl>
      <w:tblPr>
        <w:tblStyle w:val="Table8"/>
        <w:tblW w:w="104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5"/>
        <w:gridCol w:w="1125"/>
        <w:gridCol w:w="1200"/>
        <w:gridCol w:w="1830"/>
        <w:gridCol w:w="5040"/>
        <w:tblGridChange w:id="0">
          <w:tblGrid>
            <w:gridCol w:w="1275"/>
            <w:gridCol w:w="1125"/>
            <w:gridCol w:w="1200"/>
            <w:gridCol w:w="1830"/>
            <w:gridCol w:w="5040"/>
          </w:tblGrid>
        </w:tblGridChange>
      </w:tblGrid>
      <w:tr>
        <w:trPr>
          <w:cantSplit w:val="0"/>
          <w:trHeight w:val="762" w:hRule="atLeast"/>
          <w:tblHeader w:val="0"/>
        </w:trPr>
        <w:tc>
          <w:tcPr/>
          <w:p w:rsidR="00000000" w:rsidDel="00000000" w:rsidP="00000000" w:rsidRDefault="00000000" w:rsidRPr="00000000" w14:paraId="00000150">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Item No.</w:t>
            </w:r>
            <w:r w:rsidDel="00000000" w:rsidR="00000000" w:rsidRPr="00000000">
              <w:rPr>
                <w:rtl w:val="0"/>
              </w:rPr>
            </w:r>
          </w:p>
        </w:tc>
        <w:tc>
          <w:tcPr/>
          <w:p w:rsidR="00000000" w:rsidDel="00000000" w:rsidP="00000000" w:rsidRDefault="00000000" w:rsidRPr="00000000" w14:paraId="00000151">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Document</w:t>
            </w:r>
            <w:r w:rsidDel="00000000" w:rsidR="00000000" w:rsidRPr="00000000">
              <w:rPr>
                <w:rtl w:val="0"/>
              </w:rPr>
            </w:r>
          </w:p>
        </w:tc>
        <w:tc>
          <w:tcPr/>
          <w:p w:rsidR="00000000" w:rsidDel="00000000" w:rsidP="00000000" w:rsidRDefault="00000000" w:rsidRPr="00000000" w14:paraId="00000152">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Topic</w:t>
            </w:r>
            <w:r w:rsidDel="00000000" w:rsidR="00000000" w:rsidRPr="00000000">
              <w:rPr>
                <w:rtl w:val="0"/>
              </w:rPr>
            </w:r>
          </w:p>
        </w:tc>
        <w:tc>
          <w:tcPr/>
          <w:p w:rsidR="00000000" w:rsidDel="00000000" w:rsidP="00000000" w:rsidRDefault="00000000" w:rsidRPr="00000000" w14:paraId="00000153">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Article/Clause Heading and Number</w:t>
            </w:r>
            <w:r w:rsidDel="00000000" w:rsidR="00000000" w:rsidRPr="00000000">
              <w:rPr>
                <w:rtl w:val="0"/>
              </w:rPr>
            </w:r>
          </w:p>
        </w:tc>
        <w:tc>
          <w:tcPr/>
          <w:p w:rsidR="00000000" w:rsidDel="00000000" w:rsidP="00000000" w:rsidRDefault="00000000" w:rsidRPr="00000000" w14:paraId="00000154">
            <w:pPr>
              <w:pBdr>
                <w:top w:space="0" w:sz="0" w:val="nil"/>
                <w:left w:space="0" w:sz="0" w:val="nil"/>
                <w:bottom w:space="0" w:sz="0" w:val="nil"/>
                <w:right w:space="0" w:sz="0" w:val="nil"/>
                <w:between w:space="0" w:sz="0" w:val="nil"/>
              </w:pBdr>
              <w:tabs>
                <w:tab w:val="left" w:pos="5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20" w:lineRule="auto"/>
              <w:ind w:left="360" w:hanging="360"/>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New Article/Clause</w:t>
            </w:r>
            <w:r w:rsidDel="00000000" w:rsidR="00000000" w:rsidRPr="00000000">
              <w:rPr>
                <w:rtl w:val="0"/>
              </w:rPr>
            </w:r>
          </w:p>
        </w:tc>
      </w:tr>
      <w:tr>
        <w:trPr>
          <w:cantSplit w:val="0"/>
          <w:trHeight w:val="2825" w:hRule="atLeast"/>
          <w:tblHeader w:val="0"/>
        </w:trPr>
        <w:tc>
          <w:tcPr/>
          <w:p w:rsidR="00000000" w:rsidDel="00000000" w:rsidP="00000000" w:rsidRDefault="00000000" w:rsidRPr="00000000" w14:paraId="00000155">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1</w:t>
            </w:r>
            <w:r w:rsidDel="00000000" w:rsidR="00000000" w:rsidRPr="00000000">
              <w:rPr>
                <w:rtl w:val="0"/>
              </w:rPr>
            </w:r>
          </w:p>
        </w:tc>
        <w:tc>
          <w:tcPr/>
          <w:p w:rsidR="00000000" w:rsidDel="00000000" w:rsidP="00000000" w:rsidRDefault="00000000" w:rsidRPr="00000000" w14:paraId="00000156">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Instrument of Agreement</w:t>
            </w:r>
          </w:p>
        </w:tc>
        <w:tc>
          <w:tcPr/>
          <w:p w:rsidR="00000000" w:rsidDel="00000000" w:rsidP="00000000" w:rsidRDefault="00000000" w:rsidRPr="00000000" w14:paraId="00000157">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Retention</w:t>
            </w:r>
          </w:p>
        </w:tc>
        <w:tc>
          <w:tcPr/>
          <w:p w:rsidR="00000000" w:rsidDel="00000000" w:rsidP="00000000" w:rsidRDefault="00000000" w:rsidRPr="00000000" w14:paraId="00000158">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Performance of the Services, Clause 4.7</w:t>
            </w:r>
          </w:p>
        </w:tc>
        <w:tc>
          <w:tcPr/>
          <w:p w:rsidR="00000000" w:rsidDel="00000000" w:rsidP="00000000" w:rsidRDefault="00000000" w:rsidRPr="00000000" w14:paraId="00000159">
            <w:pPr>
              <w:pBdr>
                <w:top w:space="0" w:sz="0" w:val="nil"/>
                <w:left w:space="0" w:sz="0" w:val="nil"/>
                <w:bottom w:space="0" w:sz="0" w:val="nil"/>
                <w:right w:space="0" w:sz="0" w:val="nil"/>
                <w:between w:space="0" w:sz="0" w:val="nil"/>
              </w:pBdr>
              <w:tabs>
                <w:tab w:val="left" w:pos="5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20" w:lineRule="auto"/>
              <w:ind w:left="36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the event that UNOPS does not receive deliverables as described above, or deems that the Contractor is in breach of any of the provisions stipulated by this Contract, UNOPS shall promptly notify the Contractor and shall withhold all or part of the payment until such time as the Contractor takes appropriate corrective action.</w:t>
            </w:r>
          </w:p>
          <w:p w:rsidR="00000000" w:rsidDel="00000000" w:rsidP="00000000" w:rsidRDefault="00000000" w:rsidRPr="00000000" w14:paraId="0000015A">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highlight w:val="lightGray"/>
              </w:rPr>
            </w:pPr>
            <w:r w:rsidDel="00000000" w:rsidR="00000000" w:rsidRPr="00000000">
              <w:rPr>
                <w:rtl w:val="0"/>
              </w:rPr>
            </w:r>
          </w:p>
        </w:tc>
      </w:tr>
    </w:tbl>
    <w:p w:rsidR="00000000" w:rsidDel="00000000" w:rsidP="00000000" w:rsidRDefault="00000000" w:rsidRPr="00000000" w14:paraId="0000015B">
      <w:pPr>
        <w:pBdr>
          <w:top w:space="0" w:sz="0" w:val="nil"/>
          <w:left w:space="0" w:sz="0" w:val="nil"/>
          <w:bottom w:space="0" w:sz="0" w:val="nil"/>
          <w:right w:space="0" w:sz="0" w:val="nil"/>
          <w:between w:space="0" w:sz="0" w:val="nil"/>
        </w:pBdr>
        <w:spacing w:line="240" w:lineRule="auto"/>
        <w:rPr>
          <w:rFonts w:ascii="Arial" w:cs="Arial" w:eastAsia="Arial" w:hAnsi="Arial"/>
          <w:color w:val="000000"/>
          <w:sz w:val="20"/>
          <w:szCs w:val="20"/>
          <w:highlight w:val="lightGray"/>
        </w:rPr>
      </w:pPr>
      <w:r w:rsidDel="00000000" w:rsidR="00000000" w:rsidRPr="00000000">
        <w:rPr>
          <w:rtl w:val="0"/>
        </w:rPr>
      </w:r>
    </w:p>
    <w:p w:rsidR="00000000" w:rsidDel="00000000" w:rsidP="00000000" w:rsidRDefault="00000000" w:rsidRPr="00000000" w14:paraId="0000015C">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STANDARD DEDUCTIONS</w:t>
      </w:r>
      <w:r w:rsidDel="00000000" w:rsidR="00000000" w:rsidRPr="00000000">
        <w:rPr>
          <w:rFonts w:ascii="Arial" w:cs="Arial" w:eastAsia="Arial" w:hAnsi="Arial"/>
          <w:color w:val="000000"/>
          <w:sz w:val="20"/>
          <w:szCs w:val="20"/>
          <w:rtl w:val="0"/>
        </w:rPr>
        <w:t xml:space="preserve"> </w:t>
      </w:r>
    </w:p>
    <w:tbl>
      <w:tblPr>
        <w:tblStyle w:val="Table9"/>
        <w:tblW w:w="105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215"/>
        <w:gridCol w:w="1245"/>
        <w:gridCol w:w="1485"/>
        <w:gridCol w:w="5100"/>
        <w:tblGridChange w:id="0">
          <w:tblGrid>
            <w:gridCol w:w="1485"/>
            <w:gridCol w:w="1215"/>
            <w:gridCol w:w="1245"/>
            <w:gridCol w:w="1485"/>
            <w:gridCol w:w="5100"/>
          </w:tblGrid>
        </w:tblGridChange>
      </w:tblGrid>
      <w:tr>
        <w:trPr>
          <w:cantSplit w:val="0"/>
          <w:trHeight w:val="860" w:hRule="atLeast"/>
          <w:tblHeader w:val="0"/>
        </w:trPr>
        <w:tc>
          <w:tcPr/>
          <w:p w:rsidR="00000000" w:rsidDel="00000000" w:rsidP="00000000" w:rsidRDefault="00000000" w:rsidRPr="00000000" w14:paraId="0000015D">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Item No.</w:t>
            </w:r>
            <w:r w:rsidDel="00000000" w:rsidR="00000000" w:rsidRPr="00000000">
              <w:rPr>
                <w:rtl w:val="0"/>
              </w:rPr>
            </w:r>
          </w:p>
        </w:tc>
        <w:tc>
          <w:tcPr/>
          <w:p w:rsidR="00000000" w:rsidDel="00000000" w:rsidP="00000000" w:rsidRDefault="00000000" w:rsidRPr="00000000" w14:paraId="0000015E">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Document</w:t>
            </w:r>
            <w:r w:rsidDel="00000000" w:rsidR="00000000" w:rsidRPr="00000000">
              <w:rPr>
                <w:rtl w:val="0"/>
              </w:rPr>
            </w:r>
          </w:p>
        </w:tc>
        <w:tc>
          <w:tcPr/>
          <w:p w:rsidR="00000000" w:rsidDel="00000000" w:rsidP="00000000" w:rsidRDefault="00000000" w:rsidRPr="00000000" w14:paraId="0000015F">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Topic</w:t>
            </w:r>
            <w:r w:rsidDel="00000000" w:rsidR="00000000" w:rsidRPr="00000000">
              <w:rPr>
                <w:rtl w:val="0"/>
              </w:rPr>
            </w:r>
          </w:p>
        </w:tc>
        <w:tc>
          <w:tcPr/>
          <w:p w:rsidR="00000000" w:rsidDel="00000000" w:rsidP="00000000" w:rsidRDefault="00000000" w:rsidRPr="00000000" w14:paraId="00000160">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highlight w:val="lightGray"/>
              </w:rPr>
            </w:pPr>
            <w:r w:rsidDel="00000000" w:rsidR="00000000" w:rsidRPr="00000000">
              <w:rPr>
                <w:rFonts w:ascii="Arial" w:cs="Arial" w:eastAsia="Arial" w:hAnsi="Arial"/>
                <w:b w:val="1"/>
                <w:color w:val="000000"/>
                <w:sz w:val="20"/>
                <w:szCs w:val="20"/>
                <w:rtl w:val="0"/>
              </w:rPr>
              <w:t xml:space="preserve">Article/Clause Heading and Number</w:t>
            </w:r>
            <w:r w:rsidDel="00000000" w:rsidR="00000000" w:rsidRPr="00000000">
              <w:rPr>
                <w:rtl w:val="0"/>
              </w:rPr>
            </w:r>
          </w:p>
        </w:tc>
        <w:tc>
          <w:tcPr/>
          <w:p w:rsidR="00000000" w:rsidDel="00000000" w:rsidP="00000000" w:rsidRDefault="00000000" w:rsidRPr="00000000" w14:paraId="00000161">
            <w:pPr>
              <w:pBdr>
                <w:top w:space="0" w:sz="0" w:val="nil"/>
                <w:left w:space="0" w:sz="0" w:val="nil"/>
                <w:bottom w:space="0" w:sz="0" w:val="nil"/>
                <w:right w:space="0" w:sz="0" w:val="nil"/>
                <w:between w:space="0" w:sz="0" w:val="nil"/>
              </w:pBdr>
              <w:spacing w:after="200" w:lineRule="auto"/>
              <w:jc w:val="both"/>
              <w:rPr>
                <w:rFonts w:ascii="Arial" w:cs="Arial" w:eastAsia="Arial" w:hAnsi="Arial"/>
                <w:b w:val="1"/>
                <w:color w:val="000000"/>
                <w:sz w:val="20"/>
                <w:szCs w:val="20"/>
                <w:highlight w:val="lightGray"/>
              </w:rPr>
            </w:pPr>
            <w:r w:rsidDel="00000000" w:rsidR="00000000" w:rsidRPr="00000000">
              <w:rPr>
                <w:rFonts w:ascii="Arial" w:cs="Arial" w:eastAsia="Arial" w:hAnsi="Arial"/>
                <w:b w:val="1"/>
                <w:color w:val="000000"/>
                <w:sz w:val="20"/>
                <w:szCs w:val="20"/>
                <w:rtl w:val="0"/>
              </w:rPr>
              <w:t xml:space="preserve">New Article/Clause</w:t>
            </w:r>
            <w:r w:rsidDel="00000000" w:rsidR="00000000" w:rsidRPr="00000000">
              <w:rPr>
                <w:rtl w:val="0"/>
              </w:rPr>
            </w:r>
          </w:p>
        </w:tc>
      </w:tr>
      <w:tr>
        <w:trPr>
          <w:cantSplit w:val="0"/>
          <w:trHeight w:val="2070" w:hRule="atLeast"/>
          <w:tblHeader w:val="0"/>
        </w:trPr>
        <w:tc>
          <w:tcPr/>
          <w:p w:rsidR="00000000" w:rsidDel="00000000" w:rsidP="00000000" w:rsidRDefault="00000000" w:rsidRPr="00000000" w14:paraId="00000162">
            <w:pPr>
              <w:pBdr>
                <w:top w:space="0" w:sz="0" w:val="nil"/>
                <w:left w:space="0" w:sz="0" w:val="nil"/>
                <w:bottom w:space="0" w:sz="0" w:val="nil"/>
                <w:right w:space="0" w:sz="0" w:val="nil"/>
                <w:between w:space="0" w:sz="0" w:val="nil"/>
              </w:pBdr>
              <w:spacing w:after="200" w:lineRule="auto"/>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1</w:t>
            </w:r>
            <w:r w:rsidDel="00000000" w:rsidR="00000000" w:rsidRPr="00000000">
              <w:rPr>
                <w:rtl w:val="0"/>
              </w:rPr>
            </w:r>
          </w:p>
        </w:tc>
        <w:tc>
          <w:tcPr/>
          <w:p w:rsidR="00000000" w:rsidDel="00000000" w:rsidP="00000000" w:rsidRDefault="00000000" w:rsidRPr="00000000" w14:paraId="00000163">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Instrument of Agreement</w:t>
            </w:r>
          </w:p>
        </w:tc>
        <w:tc>
          <w:tcPr/>
          <w:p w:rsidR="00000000" w:rsidDel="00000000" w:rsidP="00000000" w:rsidRDefault="00000000" w:rsidRPr="00000000" w14:paraId="00000164">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Standard Deductions</w:t>
            </w:r>
          </w:p>
        </w:tc>
        <w:tc>
          <w:tcPr/>
          <w:p w:rsidR="00000000" w:rsidDel="00000000" w:rsidP="00000000" w:rsidRDefault="00000000" w:rsidRPr="00000000" w14:paraId="00000165">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Performance of the Services, Clause 4.8</w:t>
            </w:r>
          </w:p>
        </w:tc>
        <w:tc>
          <w:tcPr>
            <w:vAlign w:val="center"/>
          </w:tcPr>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200" w:lineRule="auto"/>
              <w:rPr>
                <w:rFonts w:ascii="Arial" w:cs="Arial" w:eastAsia="Arial" w:hAnsi="Arial"/>
                <w:b w:val="1"/>
                <w:color w:val="000000"/>
                <w:sz w:val="20"/>
                <w:szCs w:val="20"/>
                <w:highlight w:val="lightGray"/>
              </w:rPr>
            </w:pPr>
            <w:r w:rsidDel="00000000" w:rsidR="00000000" w:rsidRPr="00000000">
              <w:rPr>
                <w:rFonts w:ascii="Arial" w:cs="Arial" w:eastAsia="Arial" w:hAnsi="Arial"/>
                <w:b w:val="1"/>
                <w:color w:val="000000"/>
                <w:sz w:val="20"/>
                <w:szCs w:val="20"/>
                <w:highlight w:val="lightGray"/>
                <w:rtl w:val="0"/>
              </w:rPr>
              <w:t xml:space="preserve">Based on Unavailable Team member</w:t>
            </w:r>
          </w:p>
          <w:p w:rsidR="00000000" w:rsidDel="00000000" w:rsidP="00000000" w:rsidRDefault="00000000" w:rsidRPr="00000000" w14:paraId="00000167">
            <w:pPr>
              <w:spacing w:after="240" w:befor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4.8.1(a)   During the Operational Phase, the dates of which are set out in the Statement of Works (“</w:t>
            </w:r>
            <w:r w:rsidDel="00000000" w:rsidR="00000000" w:rsidRPr="00000000">
              <w:rPr>
                <w:rFonts w:ascii="Arial" w:cs="Arial" w:eastAsia="Arial" w:hAnsi="Arial"/>
                <w:b w:val="1"/>
                <w:color w:val="000000"/>
                <w:sz w:val="20"/>
                <w:szCs w:val="20"/>
                <w:rtl w:val="0"/>
              </w:rPr>
              <w:t xml:space="preserve">SOW</w:t>
            </w:r>
            <w:r w:rsidDel="00000000" w:rsidR="00000000" w:rsidRPr="00000000">
              <w:rPr>
                <w:rFonts w:ascii="Arial" w:cs="Arial" w:eastAsia="Arial" w:hAnsi="Arial"/>
                <w:color w:val="000000"/>
                <w:sz w:val="20"/>
                <w:szCs w:val="20"/>
                <w:rtl w:val="0"/>
              </w:rPr>
              <w:t xml:space="preserve">”)/Schedule of Requirements (“</w:t>
            </w:r>
            <w:r w:rsidDel="00000000" w:rsidR="00000000" w:rsidRPr="00000000">
              <w:rPr>
                <w:rFonts w:ascii="Arial" w:cs="Arial" w:eastAsia="Arial" w:hAnsi="Arial"/>
                <w:b w:val="1"/>
                <w:color w:val="000000"/>
                <w:sz w:val="20"/>
                <w:szCs w:val="20"/>
                <w:rtl w:val="0"/>
              </w:rPr>
              <w:t xml:space="preserve">SOR</w:t>
            </w:r>
            <w:r w:rsidDel="00000000" w:rsidR="00000000" w:rsidRPr="00000000">
              <w:rPr>
                <w:rFonts w:ascii="Arial" w:cs="Arial" w:eastAsia="Arial" w:hAnsi="Arial"/>
                <w:color w:val="000000"/>
                <w:sz w:val="20"/>
                <w:szCs w:val="20"/>
                <w:rtl w:val="0"/>
              </w:rPr>
              <w:t xml:space="preserve">”), all personnel positions (“</w:t>
            </w:r>
            <w:r w:rsidDel="00000000" w:rsidR="00000000" w:rsidRPr="00000000">
              <w:rPr>
                <w:rFonts w:ascii="Arial" w:cs="Arial" w:eastAsia="Arial" w:hAnsi="Arial"/>
                <w:b w:val="1"/>
                <w:color w:val="000000"/>
                <w:sz w:val="20"/>
                <w:szCs w:val="20"/>
                <w:rtl w:val="0"/>
              </w:rPr>
              <w:t xml:space="preserve">Team Members</w:t>
            </w:r>
            <w:r w:rsidDel="00000000" w:rsidR="00000000" w:rsidRPr="00000000">
              <w:rPr>
                <w:rFonts w:ascii="Arial" w:cs="Arial" w:eastAsia="Arial" w:hAnsi="Arial"/>
                <w:color w:val="000000"/>
                <w:sz w:val="20"/>
                <w:szCs w:val="20"/>
                <w:rtl w:val="0"/>
              </w:rPr>
              <w:t xml:space="preserve">”) outlined in the SOR/SOW shall be filled and maintained.</w:t>
            </w:r>
            <w:r w:rsidDel="00000000" w:rsidR="00000000" w:rsidRPr="00000000">
              <w:rPr>
                <w:rtl w:val="0"/>
              </w:rPr>
            </w:r>
          </w:p>
          <w:p w:rsidR="00000000" w:rsidDel="00000000" w:rsidP="00000000" w:rsidRDefault="00000000" w:rsidRPr="00000000" w14:paraId="00000168">
            <w:pPr>
              <w:spacing w:after="240" w:befor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4.8.1(b)   If a Team Member is not available, UNOPS shall be entitled to deduct from the Contract Price the following amount(s) for each working day that the Team Member is not available:</w:t>
            </w:r>
            <w:r w:rsidDel="00000000" w:rsidR="00000000" w:rsidRPr="00000000">
              <w:rPr>
                <w:rtl w:val="0"/>
              </w:rPr>
            </w:r>
          </w:p>
          <w:p w:rsidR="00000000" w:rsidDel="00000000" w:rsidP="00000000" w:rsidRDefault="00000000" w:rsidRPr="00000000" w14:paraId="00000169">
            <w:pPr>
              <w:spacing w:after="240" w:before="240" w:lineRule="auto"/>
              <w:ind w:left="560" w:hanging="560"/>
              <w:jc w:val="both"/>
              <w:rPr>
                <w:rFonts w:ascii="Times New Roman" w:cs="Times New Roman" w:eastAsia="Times New Roman" w:hAnsi="Times New Roman"/>
                <w:sz w:val="20"/>
                <w:szCs w:val="20"/>
              </w:rPr>
            </w:pPr>
            <w:r w:rsidDel="00000000" w:rsidR="00000000" w:rsidRPr="00000000">
              <w:rPr>
                <w:rFonts w:ascii="Arial" w:cs="Arial" w:eastAsia="Arial" w:hAnsi="Arial"/>
                <w:b w:val="1"/>
                <w:color w:val="000000"/>
                <w:sz w:val="20"/>
                <w:szCs w:val="20"/>
                <w:rtl w:val="0"/>
              </w:rPr>
              <w:t xml:space="preserve">Deduction for each working day that the Team Member is unavailable =</w:t>
            </w:r>
            <w:r w:rsidDel="00000000" w:rsidR="00000000" w:rsidRPr="00000000">
              <w:rPr>
                <w:rtl w:val="0"/>
              </w:rPr>
            </w:r>
          </w:p>
          <w:p w:rsidR="00000000" w:rsidDel="00000000" w:rsidP="00000000" w:rsidRDefault="00000000" w:rsidRPr="00000000" w14:paraId="0000016A">
            <w:pPr>
              <w:spacing w:after="240" w:before="240" w:lineRule="auto"/>
              <w:ind w:left="720" w:firstLine="15"/>
              <w:jc w:val="both"/>
              <w:rPr>
                <w:rFonts w:ascii="Times New Roman" w:cs="Times New Roman" w:eastAsia="Times New Roman" w:hAnsi="Times New Roman"/>
                <w:sz w:val="20"/>
                <w:szCs w:val="20"/>
              </w:rPr>
            </w:pPr>
            <w:r w:rsidDel="00000000" w:rsidR="00000000" w:rsidRPr="00000000">
              <w:rPr>
                <w:rFonts w:ascii="Arial" w:cs="Arial" w:eastAsia="Arial" w:hAnsi="Arial"/>
                <w:b w:val="1"/>
                <w:color w:val="000000"/>
                <w:sz w:val="20"/>
                <w:szCs w:val="20"/>
                <w:rtl w:val="0"/>
              </w:rPr>
              <w:t xml:space="preserve">[The cost of the Team Member for the month which contains the working day that the Team Member is unavailable / [NUMBER OF WORKING DAYS PER YEAR (as specified in the SOR) DIVIDED BY 12 MONTHS]]</w:t>
            </w:r>
            <w:r w:rsidDel="00000000" w:rsidR="00000000" w:rsidRPr="00000000">
              <w:rPr>
                <w:rtl w:val="0"/>
              </w:rPr>
            </w:r>
          </w:p>
          <w:p w:rsidR="00000000" w:rsidDel="00000000" w:rsidP="00000000" w:rsidRDefault="00000000" w:rsidRPr="00000000" w14:paraId="0000016B">
            <w:pPr>
              <w:spacing w:after="240" w:before="240" w:lineRule="auto"/>
              <w:ind w:left="560" w:hanging="560"/>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(Note:</w:t>
            </w:r>
            <w:r w:rsidDel="00000000" w:rsidR="00000000" w:rsidRPr="00000000">
              <w:rPr>
                <w:rtl w:val="0"/>
              </w:rPr>
            </w:r>
          </w:p>
          <w:p w:rsidR="00000000" w:rsidDel="00000000" w:rsidP="00000000" w:rsidRDefault="00000000" w:rsidRPr="00000000" w14:paraId="0000016C">
            <w:pPr>
              <w:numPr>
                <w:ilvl w:val="0"/>
                <w:numId w:val="9"/>
              </w:numPr>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above formula does not use the exact number of working days in that month, because the information in the Financial Proposal template assumes that working days are distributed evenly throughout the year, (which may or may not be the case);</w:t>
            </w:r>
          </w:p>
          <w:p w:rsidR="00000000" w:rsidDel="00000000" w:rsidP="00000000" w:rsidRDefault="00000000" w:rsidRPr="00000000" w14:paraId="0000016D">
            <w:pPr>
              <w:ind w:left="720"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6E">
            <w:pPr>
              <w:numPr>
                <w:ilvl w:val="0"/>
                <w:numId w:val="9"/>
              </w:numPr>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monthly cost for that unavailable Team Member is that specified in the Financial Proposal template (including the “living expenses” and “insurance” components); and</w:t>
            </w:r>
          </w:p>
          <w:p w:rsidR="00000000" w:rsidDel="00000000" w:rsidP="00000000" w:rsidRDefault="00000000" w:rsidRPr="00000000" w14:paraId="0000016F">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70">
            <w:pPr>
              <w:numPr>
                <w:ilvl w:val="0"/>
                <w:numId w:val="9"/>
              </w:numPr>
              <w:spacing w:after="240"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Without limiting the generality of the foregoing: a person is deemed unavailable if he/she is sick and not fit to perform his/her task(s), even if he/she wishes to work; if he/she fails to attain the necessary accreditation to perform his/her task(s); if there is a delay in the deployment of the person such that they cannot perform their task(s).)</w:t>
            </w:r>
          </w:p>
          <w:p w:rsidR="00000000" w:rsidDel="00000000" w:rsidP="00000000" w:rsidRDefault="00000000" w:rsidRPr="00000000" w14:paraId="00000171">
            <w:pPr>
              <w:spacing w:after="240" w:befor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4.8.2   Notwithstanding the above, no deduction shall be made if a Team Member does not work on a working day because UNOPS has instructed the Contractor to leave the site due to security considerations or because of the occurrence of any cause constituting Force Majeure (as defined in the General Conditions), or if the Contractor, in UNOPS’ opinion, has taken all reasonable steps to ensure compliance with the timelines in this Contract, and events beyond the Contractor’s control occur.</w:t>
            </w:r>
            <w:r w:rsidDel="00000000" w:rsidR="00000000" w:rsidRPr="00000000">
              <w:rPr>
                <w:rtl w:val="0"/>
              </w:rPr>
            </w:r>
          </w:p>
          <w:p w:rsidR="00000000" w:rsidDel="00000000" w:rsidP="00000000" w:rsidRDefault="00000000" w:rsidRPr="00000000" w14:paraId="00000172">
            <w:pPr>
              <w:spacing w:after="240" w:befor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4.8.3   In such cases outlined in Clause 4.8.2 the Contractor shall propose a redesigned task or Implementation Plan, which shall be reviewed by UNOPS. Subject to its approval, UNOPS shall thereafter issue a redesigned task or Implementation Plan.</w:t>
            </w:r>
            <w:r w:rsidDel="00000000" w:rsidR="00000000" w:rsidRPr="00000000">
              <w:rPr>
                <w:rtl w:val="0"/>
              </w:rPr>
            </w:r>
          </w:p>
          <w:p w:rsidR="00000000" w:rsidDel="00000000" w:rsidP="00000000" w:rsidRDefault="00000000" w:rsidRPr="00000000" w14:paraId="00000173">
            <w:pPr>
              <w:spacing w:after="240" w:befor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4.8.4   The foregoing is without prejudice to any rights and remedies that UNOPS may have for any breach by the Contractor of its obligations under this Contract, including but not limited to:</w:t>
            </w:r>
          </w:p>
          <w:p w:rsidR="00000000" w:rsidDel="00000000" w:rsidP="00000000" w:rsidRDefault="00000000" w:rsidRPr="00000000" w14:paraId="00000174">
            <w:pPr>
              <w:spacing w:after="240" w:befor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claiming damages commensurate to the loss or costs incurred by UNOPS as a result of the Contractor’s acts or omissions.</w:t>
            </w:r>
          </w:p>
          <w:p w:rsidR="00000000" w:rsidDel="00000000" w:rsidP="00000000" w:rsidRDefault="00000000" w:rsidRPr="00000000" w14:paraId="00000175">
            <w:pPr>
              <w:spacing w:after="240" w:before="240" w:lineRule="auto"/>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4.8.5   In the event that the Contractor fails to complete, to the required standards, a task issued by UNOPS, the Contractor shall take immediate remedial actions in order to complete the task at its own cost, without utilizing resources already funded by UNOPS.</w:t>
            </w:r>
            <w:r w:rsidDel="00000000" w:rsidR="00000000" w:rsidRPr="00000000">
              <w:rPr>
                <w:rtl w:val="0"/>
              </w:rPr>
            </w:r>
          </w:p>
        </w:tc>
      </w:tr>
    </w:tbl>
    <w:p w:rsidR="00000000" w:rsidDel="00000000" w:rsidP="00000000" w:rsidRDefault="00000000" w:rsidRPr="00000000" w14:paraId="00000176">
      <w:pPr>
        <w:rPr>
          <w:rFonts w:ascii="Arial" w:cs="Arial" w:eastAsia="Arial" w:hAnsi="Arial"/>
        </w:rPr>
        <w:sectPr>
          <w:type w:val="nextPage"/>
          <w:pgSz w:h="16838" w:w="11906" w:orient="portrait"/>
          <w:pgMar w:bottom="1440" w:top="1440" w:left="720" w:right="720" w:header="708" w:footer="708"/>
        </w:sectPr>
      </w:pPr>
      <w:r w:rsidDel="00000000" w:rsidR="00000000" w:rsidRPr="00000000">
        <w:rPr>
          <w:rtl w:val="0"/>
        </w:rPr>
      </w:r>
    </w:p>
    <w:p w:rsidR="00000000" w:rsidDel="00000000" w:rsidP="00000000" w:rsidRDefault="00000000" w:rsidRPr="00000000" w14:paraId="00000177">
      <w:pPr>
        <w:rPr>
          <w:rFonts w:ascii="Arial" w:cs="Arial" w:eastAsia="Arial" w:hAnsi="Arial"/>
        </w:rPr>
      </w:pPr>
      <w:r w:rsidDel="00000000" w:rsidR="00000000" w:rsidRPr="00000000">
        <w:rPr>
          <w:rtl w:val="0"/>
        </w:rPr>
      </w:r>
    </w:p>
    <w:p w:rsidR="00000000" w:rsidDel="00000000" w:rsidP="00000000" w:rsidRDefault="00000000" w:rsidRPr="00000000" w14:paraId="00000178">
      <w:pPr>
        <w:pStyle w:val="Heading1"/>
        <w:rPr>
          <w:color w:val="0092d1"/>
        </w:rPr>
      </w:pPr>
      <w:r w:rsidDel="00000000" w:rsidR="00000000" w:rsidRPr="00000000">
        <w:rPr>
          <w:color w:val="0092d1"/>
          <w:rtl w:val="0"/>
        </w:rPr>
        <w:t xml:space="preserve">ANNEX 2: UNOPS General Conditions of Contract for the Provision of Services</w:t>
      </w:r>
    </w:p>
    <w:p w:rsidR="00000000" w:rsidDel="00000000" w:rsidP="00000000" w:rsidRDefault="00000000" w:rsidRPr="00000000" w14:paraId="00000179">
      <w:pPr>
        <w:rPr>
          <w:rFonts w:ascii="Arial" w:cs="Arial" w:eastAsia="Arial" w:hAnsi="Arial"/>
          <w:sz w:val="20"/>
          <w:szCs w:val="20"/>
        </w:rPr>
        <w:sectPr>
          <w:type w:val="nextPage"/>
          <w:pgSz w:h="16838" w:w="11906" w:orient="portrait"/>
          <w:pgMar w:bottom="1440" w:top="1440" w:left="1440" w:right="1440" w:header="708" w:footer="708"/>
        </w:sectPr>
      </w:pPr>
      <w:hyperlink r:id="rId10">
        <w:r w:rsidDel="00000000" w:rsidR="00000000" w:rsidRPr="00000000">
          <w:rPr>
            <w:rFonts w:ascii="Arial" w:cs="Arial" w:eastAsia="Arial" w:hAnsi="Arial"/>
            <w:color w:val="0000ff"/>
            <w:sz w:val="20"/>
            <w:szCs w:val="20"/>
            <w:u w:val="single"/>
            <w:rtl w:val="0"/>
          </w:rPr>
          <w:t xml:space="preserve">https://www.unops.org/english/Opportunities/suppliers/how-we-procure/Pages/default.aspx</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17A">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B">
      <w:pPr>
        <w:pStyle w:val="Heading1"/>
        <w:rPr>
          <w:color w:val="0092d1"/>
        </w:rPr>
      </w:pPr>
      <w:r w:rsidDel="00000000" w:rsidR="00000000" w:rsidRPr="00000000">
        <w:rPr>
          <w:color w:val="0092d1"/>
          <w:rtl w:val="0"/>
        </w:rPr>
        <w:t xml:space="preserve">ANNEX 3: Schedule of Requirements</w:t>
      </w:r>
    </w:p>
    <w:p w:rsidR="00000000" w:rsidDel="00000000" w:rsidP="00000000" w:rsidRDefault="00000000" w:rsidRPr="00000000" w14:paraId="0000017C">
      <w:pPr>
        <w:rPr>
          <w:rFonts w:ascii="Arial" w:cs="Arial" w:eastAsia="Arial" w:hAnsi="Arial"/>
          <w:sz w:val="20"/>
          <w:szCs w:val="20"/>
        </w:rPr>
        <w:sectPr>
          <w:type w:val="nextPage"/>
          <w:pgSz w:h="16838" w:w="11906" w:orient="portrait"/>
          <w:pgMar w:bottom="1440" w:top="1440" w:left="1440" w:right="1440" w:header="708" w:footer="708"/>
        </w:sectPr>
      </w:pPr>
      <w:r w:rsidDel="00000000" w:rsidR="00000000" w:rsidRPr="00000000">
        <w:rPr>
          <w:rFonts w:ascii="Arial" w:cs="Arial" w:eastAsia="Arial" w:hAnsi="Arial"/>
          <w:sz w:val="20"/>
          <w:szCs w:val="20"/>
          <w:highlight w:val="lightGray"/>
          <w:rtl w:val="0"/>
        </w:rPr>
        <w:t xml:space="preserve">[Add here the Schedule of Requirements]</w:t>
      </w:r>
      <w:r w:rsidDel="00000000" w:rsidR="00000000" w:rsidRPr="00000000">
        <w:rPr>
          <w:rtl w:val="0"/>
        </w:rPr>
      </w:r>
    </w:p>
    <w:p w:rsidR="00000000" w:rsidDel="00000000" w:rsidP="00000000" w:rsidRDefault="00000000" w:rsidRPr="00000000" w14:paraId="0000017D">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E">
      <w:pPr>
        <w:pStyle w:val="Heading1"/>
        <w:rPr>
          <w:color w:val="0092d1"/>
        </w:rPr>
      </w:pPr>
      <w:r w:rsidDel="00000000" w:rsidR="00000000" w:rsidRPr="00000000">
        <w:rPr>
          <w:color w:val="0092d1"/>
          <w:rtl w:val="0"/>
        </w:rPr>
        <w:t xml:space="preserve">ANNEX 4: Breakdown of Costs</w:t>
      </w:r>
    </w:p>
    <w:p w:rsidR="00000000" w:rsidDel="00000000" w:rsidP="00000000" w:rsidRDefault="00000000" w:rsidRPr="00000000" w14:paraId="0000017F">
      <w:pPr>
        <w:rPr>
          <w:rFonts w:ascii="Arial" w:cs="Arial" w:eastAsia="Arial" w:hAnsi="Arial"/>
          <w:sz w:val="20"/>
          <w:szCs w:val="20"/>
          <w:highlight w:val="lightGray"/>
        </w:rPr>
      </w:pPr>
      <w:r w:rsidDel="00000000" w:rsidR="00000000" w:rsidRPr="00000000">
        <w:rPr>
          <w:rFonts w:ascii="Arial" w:cs="Arial" w:eastAsia="Arial" w:hAnsi="Arial"/>
          <w:sz w:val="20"/>
          <w:szCs w:val="20"/>
          <w:highlight w:val="lightGray"/>
          <w:rtl w:val="0"/>
        </w:rPr>
        <w:t xml:space="preserve">[Add here the Breakdown of costs. Remove Annex if not relevant]</w:t>
      </w:r>
    </w:p>
    <w:p w:rsidR="00000000" w:rsidDel="00000000" w:rsidP="00000000" w:rsidRDefault="00000000" w:rsidRPr="00000000" w14:paraId="0000018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81">
      <w:pPr>
        <w:rPr>
          <w:rFonts w:ascii="Arial" w:cs="Arial" w:eastAsia="Arial" w:hAnsi="Arial"/>
        </w:rPr>
      </w:pPr>
      <w:r w:rsidDel="00000000" w:rsidR="00000000" w:rsidRPr="00000000">
        <w:rPr>
          <w:rtl w:val="0"/>
        </w:rPr>
      </w:r>
    </w:p>
    <w:sectPr>
      <w:type w:val="nextPage"/>
      <w:pgSz w:h="16838" w:w="11906" w:orient="portrait"/>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6">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PSC 0</w:t>
    </w:r>
    <w:r w:rsidDel="00000000" w:rsidR="00000000" w:rsidRPr="00000000">
      <w:rPr>
        <w:rFonts w:ascii="Arial" w:cs="Arial" w:eastAsia="Arial" w:hAnsi="Arial"/>
        <w:sz w:val="20"/>
        <w:szCs w:val="20"/>
        <w:rtl w:val="0"/>
      </w:rPr>
      <w:t xml:space="preserve">3</w:t>
    </w:r>
    <w:r w:rsidDel="00000000" w:rsidR="00000000" w:rsidRPr="00000000">
      <w:rPr>
        <w:rFonts w:ascii="Arial" w:cs="Arial" w:eastAsia="Arial" w:hAnsi="Arial"/>
        <w:color w:val="000000"/>
        <w:sz w:val="20"/>
        <w:szCs w:val="20"/>
        <w:rtl w:val="0"/>
      </w:rPr>
      <w:t xml:space="preserve">/2020</w:t>
      <w:tab/>
      <w:tab/>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7">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82">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18"/>
          <w:szCs w:val="18"/>
        </w:rPr>
      </w:pPr>
      <w:r w:rsidDel="00000000" w:rsidR="00000000" w:rsidRPr="00000000">
        <w:rPr>
          <w:rStyle w:val="FootnoteReference"/>
          <w:vertAlign w:val="superscript"/>
        </w:rPr>
        <w:footnoteRef/>
      </w:r>
      <w:r w:rsidDel="00000000" w:rsidR="00000000" w:rsidRPr="00000000">
        <w:rPr>
          <w:rFonts w:ascii="Arial" w:cs="Arial" w:eastAsia="Arial" w:hAnsi="Arial"/>
          <w:color w:val="000000"/>
          <w:sz w:val="18"/>
          <w:szCs w:val="18"/>
          <w:rtl w:val="0"/>
        </w:rPr>
        <w:t xml:space="preserve"> Attractive and special items are deemed any items that have a serial number and is expected to last longer than 12 months. If the Contractor is unsure whether an asset is considered “attractive” or “special”, the Contractor shall seek advice from UNOPS.</w:t>
      </w:r>
    </w:p>
  </w:footnote>
  <w:footnote w:id="1">
    <w:p w:rsidR="00000000" w:rsidDel="00000000" w:rsidP="00000000" w:rsidRDefault="00000000" w:rsidRPr="00000000" w14:paraId="00000183">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0"/>
          <w:szCs w:val="20"/>
        </w:rPr>
      </w:pPr>
      <w:r w:rsidDel="00000000" w:rsidR="00000000" w:rsidRPr="00000000">
        <w:rPr>
          <w:rStyle w:val="FootnoteReference"/>
          <w:vertAlign w:val="superscript"/>
        </w:rPr>
        <w:footnoteRef/>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18"/>
          <w:szCs w:val="18"/>
          <w:rtl w:val="0"/>
        </w:rPr>
        <w:t xml:space="preserve">The “Operational Phase” of a Contract is the implementation period commencing upon completion of the mobilization of the Contractor, and directly preceding the demobilization of the Contractor.</w:t>
      </w:r>
      <w:r w:rsidDel="00000000" w:rsidR="00000000" w:rsidRPr="00000000">
        <w:rPr>
          <w:rtl w:val="0"/>
        </w:rPr>
      </w:r>
    </w:p>
  </w:footnote>
  <w:footnote w:id="2">
    <w:p w:rsidR="00000000" w:rsidDel="00000000" w:rsidP="00000000" w:rsidRDefault="00000000" w:rsidRPr="00000000" w14:paraId="00000184">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18"/>
          <w:szCs w:val="18"/>
        </w:rPr>
      </w:pPr>
      <w:r w:rsidDel="00000000" w:rsidR="00000000" w:rsidRPr="00000000">
        <w:rPr>
          <w:rStyle w:val="FootnoteReference"/>
          <w:vertAlign w:val="superscript"/>
        </w:rPr>
        <w:footnoteRef/>
      </w:r>
      <w:r w:rsidDel="00000000" w:rsidR="00000000" w:rsidRPr="00000000">
        <w:rPr>
          <w:rFonts w:ascii="Arial" w:cs="Arial" w:eastAsia="Arial" w:hAnsi="Arial"/>
          <w:color w:val="000000"/>
          <w:sz w:val="18"/>
          <w:szCs w:val="18"/>
          <w:rtl w:val="0"/>
        </w:rPr>
        <w:t xml:space="preserve"> The “Purchase Cost” of an asset is its purchase price, including import duties and non-refundable purchase taxes, after deducting trade discounts and rebates.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5">
    <w:pPr>
      <w:pBdr>
        <w:top w:space="0" w:sz="0" w:val="nil"/>
        <w:left w:space="0" w:sz="0" w:val="nil"/>
        <w:bottom w:space="0" w:sz="0" w:val="nil"/>
        <w:right w:space="0" w:sz="0" w:val="nil"/>
        <w:between w:space="0" w:sz="0" w:val="nil"/>
      </w:pBdr>
      <w:tabs>
        <w:tab w:val="center" w:pos="4320"/>
        <w:tab w:val="right" w:pos="864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Pr>
      <w:drawing>
        <wp:inline distB="0" distT="0" distL="0" distR="0">
          <wp:extent cx="1477889" cy="2160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8"/>
      <w:numFmt w:val="decimal"/>
      <w:lvlText w:val="%1"/>
      <w:lvlJc w:val="left"/>
      <w:pPr>
        <w:ind w:left="435" w:hanging="435"/>
      </w:pPr>
      <w:rPr/>
    </w:lvl>
    <w:lvl w:ilvl="1">
      <w:start w:val="1"/>
      <w:numFmt w:val="decimal"/>
      <w:lvlText w:val="%1.%2"/>
      <w:lvlJc w:val="left"/>
      <w:pPr>
        <w:ind w:left="398" w:hanging="435"/>
      </w:pPr>
      <w:rPr/>
    </w:lvl>
    <w:lvl w:ilvl="2">
      <w:start w:val="2"/>
      <w:numFmt w:val="decimal"/>
      <w:lvlText w:val="%1.%2.%3"/>
      <w:lvlJc w:val="left"/>
      <w:pPr>
        <w:ind w:left="646" w:hanging="720"/>
      </w:pPr>
      <w:rPr/>
    </w:lvl>
    <w:lvl w:ilvl="3">
      <w:start w:val="1"/>
      <w:numFmt w:val="decimal"/>
      <w:lvlText w:val="%1.%2.%3.%4"/>
      <w:lvlJc w:val="left"/>
      <w:pPr>
        <w:ind w:left="609" w:hanging="720"/>
      </w:pPr>
      <w:rPr/>
    </w:lvl>
    <w:lvl w:ilvl="4">
      <w:start w:val="1"/>
      <w:numFmt w:val="decimal"/>
      <w:lvlText w:val="%1.%2.%3.%4.%5"/>
      <w:lvlJc w:val="left"/>
      <w:pPr>
        <w:ind w:left="932" w:hanging="1080"/>
      </w:pPr>
      <w:rPr/>
    </w:lvl>
    <w:lvl w:ilvl="5">
      <w:start w:val="1"/>
      <w:numFmt w:val="decimal"/>
      <w:lvlText w:val="%1.%2.%3.%4.%5.%6"/>
      <w:lvlJc w:val="left"/>
      <w:pPr>
        <w:ind w:left="895" w:hanging="1080"/>
      </w:pPr>
      <w:rPr/>
    </w:lvl>
    <w:lvl w:ilvl="6">
      <w:start w:val="1"/>
      <w:numFmt w:val="decimal"/>
      <w:lvlText w:val="%1.%2.%3.%4.%5.%6.%7"/>
      <w:lvlJc w:val="left"/>
      <w:pPr>
        <w:ind w:left="1218" w:hanging="1440"/>
      </w:pPr>
      <w:rPr/>
    </w:lvl>
    <w:lvl w:ilvl="7">
      <w:start w:val="1"/>
      <w:numFmt w:val="decimal"/>
      <w:lvlText w:val="%1.%2.%3.%4.%5.%6.%7.%8"/>
      <w:lvlJc w:val="left"/>
      <w:pPr>
        <w:ind w:left="1181" w:hanging="1440"/>
      </w:pPr>
      <w:rPr/>
    </w:lvl>
    <w:lvl w:ilvl="8">
      <w:start w:val="1"/>
      <w:numFmt w:val="decimal"/>
      <w:lvlText w:val="%1.%2.%3.%4.%5.%6.%7.%8.%9"/>
      <w:lvlJc w:val="left"/>
      <w:pPr>
        <w:ind w:left="1504" w:hanging="1800"/>
      </w:pPr>
      <w:rPr/>
    </w:lvl>
  </w:abstractNum>
  <w:abstractNum w:abstractNumId="2">
    <w:lvl w:ilvl="0">
      <w:start w:val="1"/>
      <w:numFmt w:val="lowerLetter"/>
      <w:lvlText w:val="(%1)"/>
      <w:lvlJc w:val="left"/>
      <w:pPr>
        <w:ind w:left="720" w:hanging="360"/>
      </w:pPr>
      <w:rPr/>
    </w:lvl>
    <w:lvl w:ilvl="1">
      <w:start w:val="1"/>
      <w:numFmt w:val="lowerRoman"/>
      <w:lvlText w:val="%2."/>
      <w:lvlJc w:val="righ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5"/>
      <w:numFmt w:val="decimal"/>
      <w:lvlText w:val="%1."/>
      <w:lvlJc w:val="left"/>
      <w:pPr>
        <w:ind w:left="363" w:hanging="363"/>
      </w:pPr>
      <w:rPr>
        <w:rFonts w:ascii="Arial" w:cs="Arial" w:eastAsia="Arial" w:hAnsi="Arial"/>
        <w:b w:val="1"/>
        <w:color w:val="0092d1"/>
        <w:sz w:val="24"/>
        <w:szCs w:val="24"/>
      </w:rPr>
    </w:lvl>
    <w:lvl w:ilvl="1">
      <w:start w:val="5"/>
      <w:numFmt w:val="decimal"/>
      <w:lvlText w:val="%1.%2."/>
      <w:lvlJc w:val="left"/>
      <w:pPr>
        <w:ind w:left="1083" w:hanging="363"/>
      </w:pPr>
      <w:rPr>
        <w:b w:val="0"/>
      </w:rPr>
    </w:lvl>
    <w:lvl w:ilvl="2">
      <w:start w:val="1"/>
      <w:numFmt w:val="decimal"/>
      <w:lvlText w:val="%1.%2.%3."/>
      <w:lvlJc w:val="left"/>
      <w:pPr>
        <w:ind w:left="1803" w:hanging="363"/>
      </w:pPr>
      <w:rPr/>
    </w:lvl>
    <w:lvl w:ilvl="3">
      <w:start w:val="1"/>
      <w:numFmt w:val="decimal"/>
      <w:lvlText w:val="%1.%2.%3.%4."/>
      <w:lvlJc w:val="left"/>
      <w:pPr>
        <w:ind w:left="2523" w:hanging="363"/>
      </w:pPr>
      <w:rPr/>
    </w:lvl>
    <w:lvl w:ilvl="4">
      <w:start w:val="1"/>
      <w:numFmt w:val="lowerLetter"/>
      <w:lvlText w:val="%5."/>
      <w:lvlJc w:val="left"/>
      <w:pPr>
        <w:ind w:left="3243" w:hanging="363"/>
      </w:pPr>
      <w:rPr/>
    </w:lvl>
    <w:lvl w:ilvl="5">
      <w:start w:val="1"/>
      <w:numFmt w:val="lowerRoman"/>
      <w:lvlText w:val="%6."/>
      <w:lvlJc w:val="right"/>
      <w:pPr>
        <w:ind w:left="3963" w:hanging="363"/>
      </w:pPr>
      <w:rPr/>
    </w:lvl>
    <w:lvl w:ilvl="6">
      <w:start w:val="1"/>
      <w:numFmt w:val="decimal"/>
      <w:lvlText w:val="%7."/>
      <w:lvlJc w:val="left"/>
      <w:pPr>
        <w:ind w:left="4683" w:hanging="363"/>
      </w:pPr>
      <w:rPr/>
    </w:lvl>
    <w:lvl w:ilvl="7">
      <w:start w:val="1"/>
      <w:numFmt w:val="lowerLetter"/>
      <w:lvlText w:val="%8."/>
      <w:lvlJc w:val="left"/>
      <w:pPr>
        <w:ind w:left="5403" w:hanging="363.0000000000009"/>
      </w:pPr>
      <w:rPr/>
    </w:lvl>
    <w:lvl w:ilvl="8">
      <w:start w:val="1"/>
      <w:numFmt w:val="lowerRoman"/>
      <w:lvlText w:val="%9."/>
      <w:lvlJc w:val="right"/>
      <w:pPr>
        <w:ind w:left="6123" w:hanging="363"/>
      </w:pPr>
      <w:rPr/>
    </w:lvl>
  </w:abstractNum>
  <w:abstractNum w:abstractNumId="4">
    <w:lvl w:ilvl="0">
      <w:start w:val="8"/>
      <w:numFmt w:val="decimal"/>
      <w:lvlText w:val="%1"/>
      <w:lvlJc w:val="left"/>
      <w:pPr>
        <w:ind w:left="435" w:hanging="435"/>
      </w:pPr>
      <w:rPr/>
    </w:lvl>
    <w:lvl w:ilvl="1">
      <w:start w:val="5"/>
      <w:numFmt w:val="decimal"/>
      <w:lvlText w:val="%1.%2"/>
      <w:lvlJc w:val="left"/>
      <w:pPr>
        <w:ind w:left="435" w:hanging="435"/>
      </w:pPr>
      <w:rPr/>
    </w:lvl>
    <w:lvl w:ilvl="2">
      <w:start w:val="1"/>
      <w:numFmt w:val="decimal"/>
      <w:lvlText w:val="%1.%2.%3"/>
      <w:lvlJc w:val="left"/>
      <w:pPr>
        <w:ind w:left="720" w:hanging="720"/>
      </w:pPr>
      <w:rPr>
        <w:b w:val="0"/>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5">
    <w:lvl w:ilvl="0">
      <w:start w:val="1"/>
      <w:numFmt w:val="lowerLetter"/>
      <w:lvlText w:val="(%1)"/>
      <w:lvlJc w:val="left"/>
      <w:pPr>
        <w:ind w:left="-46" w:hanging="435"/>
      </w:pPr>
      <w:rPr>
        <w:rFonts w:ascii="Arial" w:cs="Arial" w:eastAsia="Arial" w:hAnsi="Arial"/>
      </w:rPr>
    </w:lvl>
    <w:lvl w:ilvl="1">
      <w:start w:val="4"/>
      <w:numFmt w:val="decimal"/>
      <w:lvlText w:val="%1.%2"/>
      <w:lvlJc w:val="left"/>
      <w:pPr>
        <w:ind w:left="-46" w:hanging="435"/>
      </w:pPr>
      <w:rPr/>
    </w:lvl>
    <w:lvl w:ilvl="2">
      <w:start w:val="4"/>
      <w:numFmt w:val="decimal"/>
      <w:lvlText w:val="%1.%2.%3"/>
      <w:lvlJc w:val="left"/>
      <w:pPr>
        <w:ind w:left="239" w:hanging="720"/>
      </w:pPr>
      <w:rPr/>
    </w:lvl>
    <w:lvl w:ilvl="3">
      <w:start w:val="1"/>
      <w:numFmt w:val="decimal"/>
      <w:lvlText w:val="%1.%2.%3.%4"/>
      <w:lvlJc w:val="left"/>
      <w:pPr>
        <w:ind w:left="239" w:hanging="720"/>
      </w:pPr>
      <w:rPr/>
    </w:lvl>
    <w:lvl w:ilvl="4">
      <w:start w:val="1"/>
      <w:numFmt w:val="decimal"/>
      <w:lvlText w:val="%1.%2.%3.%4.%5"/>
      <w:lvlJc w:val="left"/>
      <w:pPr>
        <w:ind w:left="599" w:hanging="1080"/>
      </w:pPr>
      <w:rPr/>
    </w:lvl>
    <w:lvl w:ilvl="5">
      <w:start w:val="1"/>
      <w:numFmt w:val="decimal"/>
      <w:lvlText w:val="%1.%2.%3.%4.%5.%6"/>
      <w:lvlJc w:val="left"/>
      <w:pPr>
        <w:ind w:left="599" w:hanging="1080"/>
      </w:pPr>
      <w:rPr/>
    </w:lvl>
    <w:lvl w:ilvl="6">
      <w:start w:val="1"/>
      <w:numFmt w:val="decimal"/>
      <w:lvlText w:val="%1.%2.%3.%4.%5.%6.%7"/>
      <w:lvlJc w:val="left"/>
      <w:pPr>
        <w:ind w:left="959" w:hanging="1440"/>
      </w:pPr>
      <w:rPr/>
    </w:lvl>
    <w:lvl w:ilvl="7">
      <w:start w:val="1"/>
      <w:numFmt w:val="decimal"/>
      <w:lvlText w:val="%1.%2.%3.%4.%5.%6.%7.%8"/>
      <w:lvlJc w:val="left"/>
      <w:pPr>
        <w:ind w:left="959" w:hanging="1440"/>
      </w:pPr>
      <w:rPr/>
    </w:lvl>
    <w:lvl w:ilvl="8">
      <w:start w:val="1"/>
      <w:numFmt w:val="decimal"/>
      <w:lvlText w:val="%1.%2.%3.%4.%5.%6.%7.%8.%9"/>
      <w:lvlJc w:val="left"/>
      <w:pPr>
        <w:ind w:left="1319" w:hanging="1800"/>
      </w:pPr>
      <w:rPr/>
    </w:lvl>
  </w:abstractNum>
  <w:abstractNum w:abstractNumId="6">
    <w:lvl w:ilvl="0">
      <w:start w:val="1"/>
      <w:numFmt w:val="decimal"/>
      <w:lvlText w:val="%1."/>
      <w:lvlJc w:val="left"/>
      <w:pPr>
        <w:ind w:left="36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lowerLetter"/>
      <w:lvlText w:val="(%1)"/>
      <w:lvlJc w:val="left"/>
      <w:pPr>
        <w:ind w:left="720" w:hanging="360"/>
      </w:pPr>
      <w:rPr/>
    </w:lvl>
    <w:lvl w:ilvl="1">
      <w:start w:val="1"/>
      <w:numFmt w:val="lowerRoman"/>
      <w:lvlText w:val="%2."/>
      <w:lvlJc w:val="right"/>
      <w:pPr>
        <w:ind w:left="1440" w:hanging="360"/>
      </w:pPr>
      <w:rPr/>
    </w:lvl>
    <w:lvl w:ilvl="2">
      <w:start w:val="1"/>
      <w:numFmt w:val="lowerLetter"/>
      <w:lvlText w:val="(%3)"/>
      <w:lvlJc w:val="lef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8"/>
      <w:numFmt w:val="decimal"/>
      <w:lvlText w:val="%1"/>
      <w:lvlJc w:val="left"/>
      <w:pPr>
        <w:ind w:left="435" w:hanging="435"/>
      </w:pPr>
      <w:rPr/>
    </w:lvl>
    <w:lvl w:ilvl="1">
      <w:start w:val="2"/>
      <w:numFmt w:val="decimal"/>
      <w:lvlText w:val="%1.%2"/>
      <w:lvlJc w:val="left"/>
      <w:pPr>
        <w:ind w:left="398" w:hanging="435"/>
      </w:pPr>
      <w:rPr/>
    </w:lvl>
    <w:lvl w:ilvl="2">
      <w:start w:val="1"/>
      <w:numFmt w:val="decimal"/>
      <w:lvlText w:val="%1.%2.%3"/>
      <w:lvlJc w:val="left"/>
      <w:pPr>
        <w:ind w:left="720" w:hanging="720"/>
      </w:pPr>
      <w:rPr>
        <w:b w:val="0"/>
      </w:rPr>
    </w:lvl>
    <w:lvl w:ilvl="3">
      <w:start w:val="1"/>
      <w:numFmt w:val="decimal"/>
      <w:lvlText w:val="%1.%2.%3.%4"/>
      <w:lvlJc w:val="left"/>
      <w:pPr>
        <w:ind w:left="609" w:hanging="720"/>
      </w:pPr>
      <w:rPr/>
    </w:lvl>
    <w:lvl w:ilvl="4">
      <w:start w:val="1"/>
      <w:numFmt w:val="decimal"/>
      <w:lvlText w:val="%1.%2.%3.%4.%5"/>
      <w:lvlJc w:val="left"/>
      <w:pPr>
        <w:ind w:left="932" w:hanging="1080"/>
      </w:pPr>
      <w:rPr/>
    </w:lvl>
    <w:lvl w:ilvl="5">
      <w:start w:val="1"/>
      <w:numFmt w:val="decimal"/>
      <w:lvlText w:val="%1.%2.%3.%4.%5.%6"/>
      <w:lvlJc w:val="left"/>
      <w:pPr>
        <w:ind w:left="895" w:hanging="1080"/>
      </w:pPr>
      <w:rPr/>
    </w:lvl>
    <w:lvl w:ilvl="6">
      <w:start w:val="1"/>
      <w:numFmt w:val="decimal"/>
      <w:lvlText w:val="%1.%2.%3.%4.%5.%6.%7"/>
      <w:lvlJc w:val="left"/>
      <w:pPr>
        <w:ind w:left="1218" w:hanging="1440"/>
      </w:pPr>
      <w:rPr/>
    </w:lvl>
    <w:lvl w:ilvl="7">
      <w:start w:val="1"/>
      <w:numFmt w:val="decimal"/>
      <w:lvlText w:val="%1.%2.%3.%4.%5.%6.%7.%8"/>
      <w:lvlJc w:val="left"/>
      <w:pPr>
        <w:ind w:left="1181" w:hanging="1440"/>
      </w:pPr>
      <w:rPr/>
    </w:lvl>
    <w:lvl w:ilvl="8">
      <w:start w:val="1"/>
      <w:numFmt w:val="decimal"/>
      <w:lvlText w:val="%1.%2.%3.%4.%5.%6.%7.%8.%9"/>
      <w:lvlJc w:val="left"/>
      <w:pPr>
        <w:ind w:left="1504" w:hanging="1800"/>
      </w:pPr>
      <w:rPr/>
    </w:lvl>
  </w:abstractNum>
  <w:abstractNum w:abstractNumId="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
    <w:lvl w:ilvl="0">
      <w:start w:val="1"/>
      <w:numFmt w:val="decimal"/>
      <w:lvlText w:val="%1."/>
      <w:lvlJc w:val="left"/>
      <w:pPr>
        <w:ind w:left="360" w:hanging="360"/>
      </w:pPr>
      <w:rPr>
        <w:rFonts w:ascii="Arial" w:cs="Arial" w:eastAsia="Arial" w:hAnsi="Arial"/>
        <w:b w:val="0"/>
        <w:sz w:val="20"/>
        <w:szCs w:val="2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720" w:hanging="360"/>
      </w:pPr>
      <w:rPr/>
    </w:lvl>
    <w:lvl w:ilvl="1">
      <w:start w:val="1"/>
      <w:numFmt w:val="lowerRoman"/>
      <w:lvlText w:val="%2."/>
      <w:lvlJc w:val="righ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720" w:hanging="363"/>
      </w:pPr>
      <w:rPr>
        <w:rFonts w:ascii="Arial" w:cs="Arial" w:eastAsia="Arial" w:hAnsi="Arial"/>
        <w:b w:val="1"/>
        <w:color w:val="0092d1"/>
        <w:sz w:val="24"/>
        <w:szCs w:val="24"/>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13">
    <w:lvl w:ilvl="0">
      <w:start w:val="1"/>
      <w:numFmt w:val="lowerLetter"/>
      <w:lvlText w:val="%1)"/>
      <w:lvlJc w:val="left"/>
      <w:pPr>
        <w:ind w:left="1455" w:hanging="360"/>
      </w:pPr>
      <w:rPr/>
    </w:lvl>
    <w:lvl w:ilvl="1">
      <w:start w:val="1"/>
      <w:numFmt w:val="lowerLetter"/>
      <w:lvlText w:val="%2."/>
      <w:lvlJc w:val="left"/>
      <w:pPr>
        <w:ind w:left="2175" w:hanging="360"/>
      </w:pPr>
      <w:rPr/>
    </w:lvl>
    <w:lvl w:ilvl="2">
      <w:start w:val="1"/>
      <w:numFmt w:val="lowerRoman"/>
      <w:lvlText w:val="%3."/>
      <w:lvlJc w:val="right"/>
      <w:pPr>
        <w:ind w:left="2895" w:hanging="180"/>
      </w:pPr>
      <w:rPr/>
    </w:lvl>
    <w:lvl w:ilvl="3">
      <w:start w:val="1"/>
      <w:numFmt w:val="decimal"/>
      <w:lvlText w:val="%4."/>
      <w:lvlJc w:val="left"/>
      <w:pPr>
        <w:ind w:left="3615" w:hanging="360"/>
      </w:pPr>
      <w:rPr/>
    </w:lvl>
    <w:lvl w:ilvl="4">
      <w:start w:val="1"/>
      <w:numFmt w:val="lowerLetter"/>
      <w:lvlText w:val="%5."/>
      <w:lvlJc w:val="left"/>
      <w:pPr>
        <w:ind w:left="4335" w:hanging="360"/>
      </w:pPr>
      <w:rPr/>
    </w:lvl>
    <w:lvl w:ilvl="5">
      <w:start w:val="1"/>
      <w:numFmt w:val="lowerRoman"/>
      <w:lvlText w:val="%6."/>
      <w:lvlJc w:val="right"/>
      <w:pPr>
        <w:ind w:left="5055" w:hanging="180"/>
      </w:pPr>
      <w:rPr/>
    </w:lvl>
    <w:lvl w:ilvl="6">
      <w:start w:val="1"/>
      <w:numFmt w:val="decimal"/>
      <w:lvlText w:val="%7."/>
      <w:lvlJc w:val="left"/>
      <w:pPr>
        <w:ind w:left="5775" w:hanging="360"/>
      </w:pPr>
      <w:rPr/>
    </w:lvl>
    <w:lvl w:ilvl="7">
      <w:start w:val="1"/>
      <w:numFmt w:val="lowerLetter"/>
      <w:lvlText w:val="%8."/>
      <w:lvlJc w:val="left"/>
      <w:pPr>
        <w:ind w:left="6495" w:hanging="360"/>
      </w:pPr>
      <w:rPr/>
    </w:lvl>
    <w:lvl w:ilvl="8">
      <w:start w:val="1"/>
      <w:numFmt w:val="lowerRoman"/>
      <w:lvlText w:val="%9."/>
      <w:lvlJc w:val="right"/>
      <w:pPr>
        <w:ind w:left="7215" w:hanging="180"/>
      </w:pPr>
      <w:rPr/>
    </w:lvl>
  </w:abstractNum>
  <w:abstractNum w:abstractNumId="1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8"/>
      <w:numFmt w:val="decimal"/>
      <w:lvlText w:val="%1"/>
      <w:lvlJc w:val="left"/>
      <w:pPr>
        <w:ind w:left="435" w:hanging="435"/>
      </w:pPr>
      <w:rPr/>
    </w:lvl>
    <w:lvl w:ilvl="1">
      <w:start w:val="1"/>
      <w:numFmt w:val="decimal"/>
      <w:lvlText w:val="%1.%2"/>
      <w:lvlJc w:val="left"/>
      <w:pPr>
        <w:ind w:left="435" w:hanging="435"/>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8"/>
      <w:numFmt w:val="decimal"/>
      <w:lvlText w:val="%1"/>
      <w:lvlJc w:val="left"/>
      <w:pPr>
        <w:ind w:left="435" w:hanging="435"/>
      </w:pPr>
      <w:rPr/>
    </w:lvl>
    <w:lvl w:ilvl="1">
      <w:start w:val="4"/>
      <w:numFmt w:val="decimal"/>
      <w:lvlText w:val="%1.%2"/>
      <w:lvlJc w:val="left"/>
      <w:pPr>
        <w:ind w:left="435" w:hanging="435"/>
      </w:pPr>
      <w:rPr/>
    </w:lvl>
    <w:lvl w:ilvl="2">
      <w:start w:val="4"/>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8">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360" w:line="240" w:lineRule="auto"/>
      <w:outlineLvl w:val="0"/>
    </w:pPr>
    <w:rPr>
      <w:rFonts w:ascii="Arial" w:cs="Arial" w:eastAsia="Arial" w:hAnsi="Arial"/>
      <w:b w:val="1"/>
      <w:color w:val="5292c9"/>
      <w:sz w:val="28"/>
      <w:szCs w:val="28"/>
    </w:rPr>
  </w:style>
  <w:style w:type="paragraph" w:styleId="Heading2">
    <w:name w:val="heading 2"/>
    <w:basedOn w:val="Normal"/>
    <w:next w:val="Normal"/>
    <w:uiPriority w:val="9"/>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unhideWhenUsed w:val="1"/>
    <w:qFormat w:val="1"/>
    <w:pPr>
      <w:keepNext w:val="1"/>
      <w:keepLines w:val="1"/>
      <w:spacing w:after="0" w:before="200"/>
      <w:outlineLvl w:val="2"/>
    </w:pPr>
    <w:rPr>
      <w:rFonts w:ascii="Cambria" w:cs="Cambria" w:eastAsia="Cambria" w:hAnsi="Cambria"/>
      <w:b w:val="1"/>
      <w:color w:val="4f81bd"/>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0"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1"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2"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3"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4"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5"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6"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7"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8"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9"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a"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b"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c"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d"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e"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0"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1"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2"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3"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4"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5"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6"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7"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8"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9"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a"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b"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c"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d"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e"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f"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f0"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f1"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f2"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f3"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f4"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f5"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f6"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f7"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aff8" w:customStyle="1">
    <w:basedOn w:val="TableNormal"/>
    <w:pPr>
      <w:spacing w:after="0" w:line="240" w:lineRule="auto"/>
    </w:pPr>
    <w:tblPr>
      <w:tblStyleRowBandSize w:val="1"/>
      <w:tblStyleColBandSize w:val="1"/>
      <w:tblCellMar>
        <w:top w:w="72.0" w:type="dxa"/>
        <w:left w:w="72.0" w:type="dxa"/>
        <w:bottom w:w="72.0" w:type="dxa"/>
        <w:right w:w="72.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2">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3">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4">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5">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6">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7">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8">
    <w:basedOn w:val="TableNormal"/>
    <w:pPr>
      <w:spacing w:after="0" w:line="240" w:lineRule="auto"/>
    </w:pPr>
    <w:tblPr>
      <w:tblStyleRowBandSize w:val="1"/>
      <w:tblStyleColBandSize w:val="1"/>
      <w:tblCellMar>
        <w:top w:w="72.0" w:type="dxa"/>
        <w:left w:w="72.0" w:type="dxa"/>
        <w:bottom w:w="72.0" w:type="dxa"/>
        <w:right w:w="72.0" w:type="dxa"/>
      </w:tblCellMar>
    </w:tblPr>
  </w:style>
  <w:style w:type="table" w:styleId="Table9">
    <w:basedOn w:val="TableNormal"/>
    <w:pPr>
      <w:spacing w:after="0" w:line="240" w:lineRule="auto"/>
    </w:pPr>
    <w:tblPr>
      <w:tblStyleRowBandSize w:val="1"/>
      <w:tblStyleColBandSize w:val="1"/>
      <w:tblCellMar>
        <w:top w:w="72.0" w:type="dxa"/>
        <w:left w:w="72.0" w:type="dxa"/>
        <w:bottom w:w="72.0" w:type="dxa"/>
        <w:right w:w="72.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hyperlink" Target="https://www.unops.org/english/Opportunities/suppliers/how-we-procure/Pages/default.aspx" TargetMode="Externa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8J58rWTSMQuqt4D6EObvQ0RM0Uw==">AMUW2mUtnPFsYKrzkIqEOiKd3ZtiEmjZ/5vqd0wJbn50kiHPDZv3u4dZLES53B1w6HMIDuAb+KDoXSlVippIMcDTgx8sTw5d+P3Kv8DPSsU49N3HelpikgW724yeW/BHMKPH1vd+2osk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2021-10-05T10:48:00Z</dcterms:created>
</cp:coreProperties>
</file>