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DA66A" w14:textId="479ED763" w:rsidR="00D55A89" w:rsidRDefault="00D55A89" w:rsidP="008B693E">
      <w:pPr>
        <w:keepNext/>
        <w:keepLines/>
        <w:pBdr>
          <w:top w:val="nil"/>
          <w:left w:val="nil"/>
          <w:bottom w:val="nil"/>
          <w:right w:val="nil"/>
          <w:between w:val="nil"/>
        </w:pBdr>
        <w:rPr>
          <w:b/>
          <w:color w:val="0092D1"/>
          <w:sz w:val="28"/>
          <w:szCs w:val="28"/>
        </w:rPr>
      </w:pPr>
    </w:p>
    <w:p w14:paraId="59262E50" w14:textId="3628D158" w:rsidR="00D55A89" w:rsidRDefault="00892B2D" w:rsidP="008B693E">
      <w:pPr>
        <w:keepNext/>
        <w:keepLines/>
        <w:pBdr>
          <w:top w:val="nil"/>
          <w:left w:val="nil"/>
          <w:bottom w:val="nil"/>
          <w:right w:val="nil"/>
          <w:between w:val="nil"/>
        </w:pBdr>
        <w:rPr>
          <w:b/>
          <w:color w:val="0092D1"/>
          <w:sz w:val="28"/>
          <w:szCs w:val="28"/>
        </w:rPr>
      </w:pPr>
      <w:r>
        <w:rPr>
          <w:b/>
          <w:color w:val="0092D1"/>
          <w:sz w:val="28"/>
          <w:szCs w:val="28"/>
        </w:rPr>
        <w:t>Section II</w:t>
      </w:r>
      <w:r w:rsidR="00AE5200">
        <w:rPr>
          <w:b/>
          <w:color w:val="0092D1"/>
          <w:sz w:val="28"/>
          <w:szCs w:val="28"/>
        </w:rPr>
        <w:t>: Schedule of Requirements</w:t>
      </w:r>
    </w:p>
    <w:p w14:paraId="28CB8C01" w14:textId="77777777" w:rsidR="00D55A89" w:rsidRDefault="00D55A89" w:rsidP="008B693E"/>
    <w:p w14:paraId="327E6F73" w14:textId="77777777" w:rsidR="008B693E" w:rsidRDefault="008B693E" w:rsidP="008B693E">
      <w:pPr>
        <w:pStyle w:val="NormalWeb"/>
        <w:spacing w:before="0" w:beforeAutospacing="0" w:after="0" w:afterAutospacing="0"/>
        <w:jc w:val="center"/>
      </w:pPr>
      <w:r>
        <w:rPr>
          <w:rFonts w:ascii="Arial" w:hAnsi="Arial" w:cs="Arial"/>
          <w:color w:val="000000"/>
          <w:sz w:val="32"/>
          <w:szCs w:val="32"/>
        </w:rPr>
        <w:t>TERMS OF REFERENCE (TOR)</w:t>
      </w:r>
    </w:p>
    <w:p w14:paraId="37865DD4" w14:textId="77777777" w:rsidR="008B693E" w:rsidRDefault="008B693E" w:rsidP="008B693E">
      <w:pPr>
        <w:pStyle w:val="NormalWeb"/>
        <w:spacing w:before="0" w:beforeAutospacing="0" w:after="0" w:afterAutospacing="0"/>
        <w:jc w:val="center"/>
      </w:pPr>
      <w:r>
        <w:rPr>
          <w:rFonts w:ascii="Arial" w:hAnsi="Arial" w:cs="Arial"/>
          <w:color w:val="000000"/>
          <w:sz w:val="26"/>
          <w:szCs w:val="26"/>
        </w:rPr>
        <w:t>IATI Data Publishing Tool</w:t>
      </w:r>
    </w:p>
    <w:p w14:paraId="38CA59B2" w14:textId="77777777" w:rsidR="008B693E" w:rsidRDefault="008B693E" w:rsidP="008B693E">
      <w:pPr>
        <w:spacing w:after="240"/>
      </w:pPr>
    </w:p>
    <w:p w14:paraId="45DFC6AC" w14:textId="77777777" w:rsidR="008B693E" w:rsidRDefault="008B693E" w:rsidP="008B693E">
      <w:pPr>
        <w:pStyle w:val="NormalWeb"/>
        <w:spacing w:before="0" w:beforeAutospacing="0" w:after="0" w:afterAutospacing="0"/>
      </w:pPr>
      <w:r>
        <w:rPr>
          <w:rFonts w:ascii="Arial" w:hAnsi="Arial" w:cs="Arial"/>
          <w:b/>
          <w:bCs/>
          <w:color w:val="000000"/>
          <w:sz w:val="26"/>
          <w:szCs w:val="26"/>
        </w:rPr>
        <w:t>TABLE OF CONTENTS</w:t>
      </w:r>
    </w:p>
    <w:p w14:paraId="34D5997D" w14:textId="77777777" w:rsidR="008B693E" w:rsidRDefault="008B693E" w:rsidP="008B693E"/>
    <w:p w14:paraId="016E248F" w14:textId="77777777" w:rsidR="008B693E" w:rsidRDefault="00FA748D" w:rsidP="008B693E">
      <w:pPr>
        <w:pStyle w:val="NormalWeb"/>
        <w:spacing w:before="80" w:beforeAutospacing="0" w:after="0" w:afterAutospacing="0"/>
      </w:pPr>
      <w:hyperlink r:id="rId7" w:anchor="heading=h.2se60moi02b9" w:history="1">
        <w:r w:rsidR="008B693E">
          <w:rPr>
            <w:rStyle w:val="Hyperlink"/>
            <w:rFonts w:ascii="Arial" w:hAnsi="Arial" w:cs="Arial"/>
            <w:b/>
            <w:bCs/>
            <w:color w:val="000000"/>
            <w:sz w:val="22"/>
            <w:szCs w:val="22"/>
          </w:rPr>
          <w:t>1. Overview</w:t>
        </w:r>
        <w:r w:rsidR="008B693E">
          <w:rPr>
            <w:rStyle w:val="apple-tab-span"/>
            <w:rFonts w:ascii="Arial" w:hAnsi="Arial" w:cs="Arial"/>
            <w:b/>
            <w:bCs/>
            <w:color w:val="000000"/>
            <w:sz w:val="22"/>
            <w:szCs w:val="22"/>
          </w:rPr>
          <w:tab/>
        </w:r>
        <w:r w:rsidR="008B693E">
          <w:rPr>
            <w:rStyle w:val="Hyperlink"/>
            <w:rFonts w:ascii="Arial" w:hAnsi="Arial" w:cs="Arial"/>
            <w:b/>
            <w:bCs/>
            <w:color w:val="000000"/>
            <w:sz w:val="22"/>
            <w:szCs w:val="22"/>
          </w:rPr>
          <w:t>2</w:t>
        </w:r>
      </w:hyperlink>
    </w:p>
    <w:p w14:paraId="797D34BF" w14:textId="77777777" w:rsidR="008B693E" w:rsidRDefault="00FA748D" w:rsidP="008B693E">
      <w:pPr>
        <w:pStyle w:val="NormalWeb"/>
        <w:spacing w:before="200" w:beforeAutospacing="0" w:after="0" w:afterAutospacing="0"/>
      </w:pPr>
      <w:hyperlink r:id="rId8" w:anchor="heading=h.qdtq0amcq2ch" w:history="1">
        <w:r w:rsidR="008B693E">
          <w:rPr>
            <w:rStyle w:val="Hyperlink"/>
            <w:rFonts w:ascii="Arial" w:hAnsi="Arial" w:cs="Arial"/>
            <w:b/>
            <w:bCs/>
            <w:color w:val="000000"/>
            <w:sz w:val="22"/>
            <w:szCs w:val="22"/>
          </w:rPr>
          <w:t>2. About us</w:t>
        </w:r>
        <w:r w:rsidR="008B693E">
          <w:rPr>
            <w:rStyle w:val="apple-tab-span"/>
            <w:rFonts w:ascii="Arial" w:hAnsi="Arial" w:cs="Arial"/>
            <w:b/>
            <w:bCs/>
            <w:color w:val="000000"/>
            <w:sz w:val="22"/>
            <w:szCs w:val="22"/>
          </w:rPr>
          <w:tab/>
        </w:r>
        <w:r w:rsidR="008B693E">
          <w:rPr>
            <w:rStyle w:val="Hyperlink"/>
            <w:rFonts w:ascii="Arial" w:hAnsi="Arial" w:cs="Arial"/>
            <w:b/>
            <w:bCs/>
            <w:color w:val="000000"/>
            <w:sz w:val="22"/>
            <w:szCs w:val="22"/>
          </w:rPr>
          <w:t>2</w:t>
        </w:r>
      </w:hyperlink>
    </w:p>
    <w:p w14:paraId="535D896F" w14:textId="77777777" w:rsidR="008B693E" w:rsidRDefault="00FA748D" w:rsidP="008B693E">
      <w:pPr>
        <w:pStyle w:val="NormalWeb"/>
        <w:spacing w:before="200" w:beforeAutospacing="0" w:after="0" w:afterAutospacing="0"/>
      </w:pPr>
      <w:hyperlink r:id="rId9" w:anchor="heading=h.19qzhncoxzui" w:history="1">
        <w:r w:rsidR="008B693E">
          <w:rPr>
            <w:rStyle w:val="Hyperlink"/>
            <w:rFonts w:ascii="Arial" w:hAnsi="Arial" w:cs="Arial"/>
            <w:b/>
            <w:bCs/>
            <w:color w:val="000000"/>
            <w:sz w:val="22"/>
            <w:szCs w:val="22"/>
          </w:rPr>
          <w:t>3. Background</w:t>
        </w:r>
        <w:r w:rsidR="008B693E">
          <w:rPr>
            <w:rStyle w:val="apple-tab-span"/>
            <w:rFonts w:ascii="Arial" w:hAnsi="Arial" w:cs="Arial"/>
            <w:b/>
            <w:bCs/>
            <w:color w:val="000000"/>
            <w:sz w:val="22"/>
            <w:szCs w:val="22"/>
          </w:rPr>
          <w:tab/>
        </w:r>
        <w:r w:rsidR="008B693E">
          <w:rPr>
            <w:rStyle w:val="Hyperlink"/>
            <w:rFonts w:ascii="Arial" w:hAnsi="Arial" w:cs="Arial"/>
            <w:b/>
            <w:bCs/>
            <w:color w:val="000000"/>
            <w:sz w:val="22"/>
            <w:szCs w:val="22"/>
          </w:rPr>
          <w:t>2</w:t>
        </w:r>
      </w:hyperlink>
    </w:p>
    <w:p w14:paraId="466E4B0E" w14:textId="77777777" w:rsidR="008B693E" w:rsidRDefault="00FA748D" w:rsidP="008B693E">
      <w:pPr>
        <w:pStyle w:val="NormalWeb"/>
        <w:spacing w:before="200" w:beforeAutospacing="0" w:after="0" w:afterAutospacing="0"/>
      </w:pPr>
      <w:hyperlink r:id="rId10" w:anchor="heading=h.yep6eem4dy1p" w:history="1">
        <w:r w:rsidR="008B693E">
          <w:rPr>
            <w:rStyle w:val="Hyperlink"/>
            <w:rFonts w:ascii="Arial" w:hAnsi="Arial" w:cs="Arial"/>
            <w:b/>
            <w:bCs/>
            <w:color w:val="000000"/>
            <w:sz w:val="22"/>
            <w:szCs w:val="22"/>
          </w:rPr>
          <w:t>4. Project Objectives</w:t>
        </w:r>
        <w:r w:rsidR="008B693E">
          <w:rPr>
            <w:rStyle w:val="apple-tab-span"/>
            <w:rFonts w:ascii="Arial" w:hAnsi="Arial" w:cs="Arial"/>
            <w:b/>
            <w:bCs/>
            <w:color w:val="000000"/>
            <w:sz w:val="22"/>
            <w:szCs w:val="22"/>
          </w:rPr>
          <w:tab/>
        </w:r>
        <w:r w:rsidR="008B693E">
          <w:rPr>
            <w:rStyle w:val="Hyperlink"/>
            <w:rFonts w:ascii="Arial" w:hAnsi="Arial" w:cs="Arial"/>
            <w:b/>
            <w:bCs/>
            <w:color w:val="000000"/>
            <w:sz w:val="22"/>
            <w:szCs w:val="22"/>
          </w:rPr>
          <w:t>3</w:t>
        </w:r>
      </w:hyperlink>
    </w:p>
    <w:p w14:paraId="104228DD" w14:textId="77777777" w:rsidR="008B693E" w:rsidRDefault="00FA748D" w:rsidP="008B693E">
      <w:pPr>
        <w:pStyle w:val="NormalWeb"/>
        <w:spacing w:before="200" w:beforeAutospacing="0" w:after="0" w:afterAutospacing="0"/>
      </w:pPr>
      <w:hyperlink r:id="rId11" w:anchor="heading=h.kw7i1lxkfh6j" w:history="1">
        <w:r w:rsidR="008B693E">
          <w:rPr>
            <w:rStyle w:val="Hyperlink"/>
            <w:rFonts w:ascii="Arial" w:hAnsi="Arial" w:cs="Arial"/>
            <w:b/>
            <w:bCs/>
            <w:color w:val="000000"/>
            <w:sz w:val="22"/>
            <w:szCs w:val="22"/>
          </w:rPr>
          <w:t>5. Activities</w:t>
        </w:r>
        <w:r w:rsidR="008B693E">
          <w:rPr>
            <w:rStyle w:val="apple-tab-span"/>
            <w:rFonts w:ascii="Arial" w:hAnsi="Arial" w:cs="Arial"/>
            <w:b/>
            <w:bCs/>
            <w:color w:val="000000"/>
            <w:sz w:val="22"/>
            <w:szCs w:val="22"/>
          </w:rPr>
          <w:tab/>
        </w:r>
        <w:r w:rsidR="008B693E">
          <w:rPr>
            <w:rStyle w:val="Hyperlink"/>
            <w:rFonts w:ascii="Arial" w:hAnsi="Arial" w:cs="Arial"/>
            <w:b/>
            <w:bCs/>
            <w:color w:val="000000"/>
            <w:sz w:val="22"/>
            <w:szCs w:val="22"/>
          </w:rPr>
          <w:t>6</w:t>
        </w:r>
      </w:hyperlink>
    </w:p>
    <w:p w14:paraId="5526526B" w14:textId="77777777" w:rsidR="008B693E" w:rsidRDefault="00FA748D" w:rsidP="008B693E">
      <w:pPr>
        <w:pStyle w:val="NormalWeb"/>
        <w:spacing w:before="200" w:beforeAutospacing="0" w:after="0" w:afterAutospacing="0"/>
      </w:pPr>
      <w:hyperlink r:id="rId12" w:anchor="heading=h.hwyiew8pvp90" w:history="1">
        <w:r w:rsidR="008B693E">
          <w:rPr>
            <w:rStyle w:val="Hyperlink"/>
            <w:rFonts w:ascii="Arial" w:hAnsi="Arial" w:cs="Arial"/>
            <w:b/>
            <w:bCs/>
            <w:color w:val="000000"/>
            <w:sz w:val="22"/>
            <w:szCs w:val="22"/>
          </w:rPr>
          <w:t>6. User stories</w:t>
        </w:r>
        <w:r w:rsidR="008B693E">
          <w:rPr>
            <w:rStyle w:val="apple-tab-span"/>
            <w:rFonts w:ascii="Arial" w:hAnsi="Arial" w:cs="Arial"/>
            <w:b/>
            <w:bCs/>
            <w:color w:val="000000"/>
            <w:sz w:val="22"/>
            <w:szCs w:val="22"/>
          </w:rPr>
          <w:tab/>
        </w:r>
        <w:r w:rsidR="008B693E">
          <w:rPr>
            <w:rStyle w:val="Hyperlink"/>
            <w:rFonts w:ascii="Arial" w:hAnsi="Arial" w:cs="Arial"/>
            <w:b/>
            <w:bCs/>
            <w:color w:val="000000"/>
            <w:sz w:val="22"/>
            <w:szCs w:val="22"/>
          </w:rPr>
          <w:t>7</w:t>
        </w:r>
      </w:hyperlink>
    </w:p>
    <w:p w14:paraId="3A34AC30" w14:textId="77777777" w:rsidR="008B693E" w:rsidRDefault="00FA748D" w:rsidP="008B693E">
      <w:pPr>
        <w:pStyle w:val="NormalWeb"/>
        <w:spacing w:before="200" w:beforeAutospacing="0" w:after="0" w:afterAutospacing="0"/>
      </w:pPr>
      <w:hyperlink r:id="rId13" w:anchor="heading=h.kq1me5f1psc6" w:history="1">
        <w:r w:rsidR="008B693E">
          <w:rPr>
            <w:rStyle w:val="Hyperlink"/>
            <w:rFonts w:ascii="Arial" w:hAnsi="Arial" w:cs="Arial"/>
            <w:b/>
            <w:bCs/>
            <w:color w:val="000000"/>
            <w:sz w:val="22"/>
            <w:szCs w:val="22"/>
          </w:rPr>
          <w:t>7. Background data and other supporting information</w:t>
        </w:r>
        <w:r w:rsidR="008B693E">
          <w:rPr>
            <w:rStyle w:val="apple-tab-span"/>
            <w:rFonts w:ascii="Arial" w:hAnsi="Arial" w:cs="Arial"/>
            <w:b/>
            <w:bCs/>
            <w:color w:val="000000"/>
            <w:sz w:val="22"/>
            <w:szCs w:val="22"/>
          </w:rPr>
          <w:tab/>
        </w:r>
        <w:r w:rsidR="008B693E">
          <w:rPr>
            <w:rStyle w:val="Hyperlink"/>
            <w:rFonts w:ascii="Arial" w:hAnsi="Arial" w:cs="Arial"/>
            <w:b/>
            <w:bCs/>
            <w:color w:val="000000"/>
            <w:sz w:val="22"/>
            <w:szCs w:val="22"/>
          </w:rPr>
          <w:t>8</w:t>
        </w:r>
      </w:hyperlink>
    </w:p>
    <w:p w14:paraId="11BE74B3" w14:textId="77777777" w:rsidR="008B693E" w:rsidRDefault="00FA748D" w:rsidP="008B693E">
      <w:pPr>
        <w:pStyle w:val="NormalWeb"/>
        <w:spacing w:before="200" w:beforeAutospacing="0" w:after="0" w:afterAutospacing="0"/>
      </w:pPr>
      <w:hyperlink r:id="rId14" w:anchor="heading=h.lj58aymzazgc" w:history="1">
        <w:r w:rsidR="008B693E">
          <w:rPr>
            <w:rStyle w:val="Hyperlink"/>
            <w:rFonts w:ascii="Arial" w:hAnsi="Arial" w:cs="Arial"/>
            <w:b/>
            <w:bCs/>
            <w:color w:val="000000"/>
            <w:sz w:val="22"/>
            <w:szCs w:val="22"/>
          </w:rPr>
          <w:t>8. Non-Functional Requirements (NFRs)</w:t>
        </w:r>
        <w:r w:rsidR="008B693E">
          <w:rPr>
            <w:rStyle w:val="apple-tab-span"/>
            <w:rFonts w:ascii="Arial" w:hAnsi="Arial" w:cs="Arial"/>
            <w:b/>
            <w:bCs/>
            <w:color w:val="000000"/>
            <w:sz w:val="22"/>
            <w:szCs w:val="22"/>
          </w:rPr>
          <w:tab/>
        </w:r>
        <w:r w:rsidR="008B693E">
          <w:rPr>
            <w:rStyle w:val="Hyperlink"/>
            <w:rFonts w:ascii="Arial" w:hAnsi="Arial" w:cs="Arial"/>
            <w:b/>
            <w:bCs/>
            <w:color w:val="000000"/>
            <w:sz w:val="22"/>
            <w:szCs w:val="22"/>
          </w:rPr>
          <w:t>9</w:t>
        </w:r>
      </w:hyperlink>
    </w:p>
    <w:p w14:paraId="528FA089" w14:textId="77777777" w:rsidR="008B693E" w:rsidRDefault="00FA748D" w:rsidP="008B693E">
      <w:pPr>
        <w:pStyle w:val="NormalWeb"/>
        <w:spacing w:before="200" w:beforeAutospacing="0" w:after="0" w:afterAutospacing="0"/>
      </w:pPr>
      <w:hyperlink r:id="rId15" w:anchor="heading=h.qcli3evm9wqc" w:history="1">
        <w:r w:rsidR="008B693E">
          <w:rPr>
            <w:rStyle w:val="Hyperlink"/>
            <w:rFonts w:ascii="Arial" w:hAnsi="Arial" w:cs="Arial"/>
            <w:b/>
            <w:bCs/>
            <w:color w:val="000000"/>
            <w:sz w:val="22"/>
            <w:szCs w:val="22"/>
          </w:rPr>
          <w:t>9. Quality Assurance Plan</w:t>
        </w:r>
        <w:r w:rsidR="008B693E">
          <w:rPr>
            <w:rStyle w:val="apple-tab-span"/>
            <w:rFonts w:ascii="Arial" w:hAnsi="Arial" w:cs="Arial"/>
            <w:b/>
            <w:bCs/>
            <w:color w:val="000000"/>
            <w:sz w:val="22"/>
            <w:szCs w:val="22"/>
          </w:rPr>
          <w:tab/>
        </w:r>
        <w:r w:rsidR="008B693E">
          <w:rPr>
            <w:rStyle w:val="Hyperlink"/>
            <w:rFonts w:ascii="Arial" w:hAnsi="Arial" w:cs="Arial"/>
            <w:b/>
            <w:bCs/>
            <w:color w:val="000000"/>
            <w:sz w:val="22"/>
            <w:szCs w:val="22"/>
          </w:rPr>
          <w:t>9</w:t>
        </w:r>
      </w:hyperlink>
    </w:p>
    <w:p w14:paraId="6B0E99BC" w14:textId="77777777" w:rsidR="008B693E" w:rsidRDefault="00FA748D" w:rsidP="008B693E">
      <w:pPr>
        <w:pStyle w:val="NormalWeb"/>
        <w:spacing w:before="200" w:beforeAutospacing="0" w:after="0" w:afterAutospacing="0"/>
      </w:pPr>
      <w:hyperlink r:id="rId16" w:anchor="heading=h.3zwp5sjnjbo3" w:history="1">
        <w:r w:rsidR="008B693E">
          <w:rPr>
            <w:rStyle w:val="Hyperlink"/>
            <w:rFonts w:ascii="Arial" w:hAnsi="Arial" w:cs="Arial"/>
            <w:b/>
            <w:bCs/>
            <w:color w:val="000000"/>
            <w:sz w:val="22"/>
            <w:szCs w:val="22"/>
          </w:rPr>
          <w:t>10. Personnel and Evaluation Criteria</w:t>
        </w:r>
        <w:r w:rsidR="008B693E">
          <w:rPr>
            <w:rStyle w:val="apple-tab-span"/>
            <w:rFonts w:ascii="Arial" w:hAnsi="Arial" w:cs="Arial"/>
            <w:b/>
            <w:bCs/>
            <w:color w:val="000000"/>
            <w:sz w:val="22"/>
            <w:szCs w:val="22"/>
          </w:rPr>
          <w:tab/>
        </w:r>
        <w:r w:rsidR="008B693E">
          <w:rPr>
            <w:rStyle w:val="Hyperlink"/>
            <w:rFonts w:ascii="Arial" w:hAnsi="Arial" w:cs="Arial"/>
            <w:b/>
            <w:bCs/>
            <w:color w:val="000000"/>
            <w:sz w:val="22"/>
            <w:szCs w:val="22"/>
          </w:rPr>
          <w:t>9</w:t>
        </w:r>
      </w:hyperlink>
    </w:p>
    <w:p w14:paraId="2A2CA5B4" w14:textId="77777777" w:rsidR="008B693E" w:rsidRDefault="00FA748D" w:rsidP="008B693E">
      <w:pPr>
        <w:pStyle w:val="NormalWeb"/>
        <w:spacing w:before="200" w:beforeAutospacing="0" w:after="0" w:afterAutospacing="0"/>
      </w:pPr>
      <w:hyperlink r:id="rId17" w:anchor="heading=h.34w3lc1y53lv" w:history="1">
        <w:r w:rsidR="008B693E">
          <w:rPr>
            <w:rStyle w:val="Hyperlink"/>
            <w:rFonts w:ascii="Arial" w:hAnsi="Arial" w:cs="Arial"/>
            <w:b/>
            <w:bCs/>
            <w:color w:val="000000"/>
            <w:sz w:val="22"/>
            <w:szCs w:val="22"/>
          </w:rPr>
          <w:t>11. Intellectual property</w:t>
        </w:r>
        <w:r w:rsidR="008B693E">
          <w:rPr>
            <w:rStyle w:val="apple-tab-span"/>
            <w:rFonts w:ascii="Arial" w:hAnsi="Arial" w:cs="Arial"/>
            <w:b/>
            <w:bCs/>
            <w:color w:val="000000"/>
            <w:sz w:val="22"/>
            <w:szCs w:val="22"/>
          </w:rPr>
          <w:tab/>
        </w:r>
        <w:r w:rsidR="008B693E">
          <w:rPr>
            <w:rStyle w:val="Hyperlink"/>
            <w:rFonts w:ascii="Arial" w:hAnsi="Arial" w:cs="Arial"/>
            <w:b/>
            <w:bCs/>
            <w:color w:val="000000"/>
            <w:sz w:val="22"/>
            <w:szCs w:val="22"/>
          </w:rPr>
          <w:t>11</w:t>
        </w:r>
      </w:hyperlink>
    </w:p>
    <w:p w14:paraId="0DDDAD28" w14:textId="77777777" w:rsidR="008B693E" w:rsidRDefault="00FA748D" w:rsidP="008B693E">
      <w:pPr>
        <w:pStyle w:val="NormalWeb"/>
        <w:spacing w:before="200" w:beforeAutospacing="0" w:after="0" w:afterAutospacing="0"/>
      </w:pPr>
      <w:hyperlink r:id="rId18" w:anchor="heading=h.ftg9993lsal" w:history="1">
        <w:r w:rsidR="008B693E">
          <w:rPr>
            <w:rStyle w:val="Hyperlink"/>
            <w:rFonts w:ascii="Arial" w:hAnsi="Arial" w:cs="Arial"/>
            <w:b/>
            <w:bCs/>
            <w:color w:val="000000"/>
            <w:sz w:val="22"/>
            <w:szCs w:val="22"/>
          </w:rPr>
          <w:t>12. Budget and timeline</w:t>
        </w:r>
        <w:r w:rsidR="008B693E">
          <w:rPr>
            <w:rStyle w:val="apple-tab-span"/>
            <w:rFonts w:ascii="Arial" w:hAnsi="Arial" w:cs="Arial"/>
            <w:b/>
            <w:bCs/>
            <w:color w:val="000000"/>
            <w:sz w:val="22"/>
            <w:szCs w:val="22"/>
          </w:rPr>
          <w:tab/>
        </w:r>
        <w:r w:rsidR="008B693E">
          <w:rPr>
            <w:rStyle w:val="Hyperlink"/>
            <w:rFonts w:ascii="Arial" w:hAnsi="Arial" w:cs="Arial"/>
            <w:b/>
            <w:bCs/>
            <w:color w:val="000000"/>
            <w:sz w:val="22"/>
            <w:szCs w:val="22"/>
          </w:rPr>
          <w:t>11</w:t>
        </w:r>
      </w:hyperlink>
    </w:p>
    <w:p w14:paraId="0C4884F1" w14:textId="77777777" w:rsidR="008B693E" w:rsidRDefault="00FA748D" w:rsidP="008B693E">
      <w:pPr>
        <w:pStyle w:val="NormalWeb"/>
        <w:spacing w:before="200" w:beforeAutospacing="0" w:after="0" w:afterAutospacing="0"/>
      </w:pPr>
      <w:hyperlink r:id="rId19" w:anchor="heading=h.q9ydynb5rcqs" w:history="1">
        <w:r w:rsidR="008B693E">
          <w:rPr>
            <w:rStyle w:val="Hyperlink"/>
            <w:rFonts w:ascii="Arial" w:hAnsi="Arial" w:cs="Arial"/>
            <w:b/>
            <w:bCs/>
            <w:color w:val="000000"/>
            <w:sz w:val="22"/>
            <w:szCs w:val="22"/>
          </w:rPr>
          <w:t>13. Procurement process</w:t>
        </w:r>
        <w:r w:rsidR="008B693E">
          <w:rPr>
            <w:rStyle w:val="apple-tab-span"/>
            <w:rFonts w:ascii="Arial" w:hAnsi="Arial" w:cs="Arial"/>
            <w:b/>
            <w:bCs/>
            <w:color w:val="000000"/>
            <w:sz w:val="22"/>
            <w:szCs w:val="22"/>
          </w:rPr>
          <w:tab/>
        </w:r>
        <w:r w:rsidR="008B693E">
          <w:rPr>
            <w:rStyle w:val="Hyperlink"/>
            <w:rFonts w:ascii="Arial" w:hAnsi="Arial" w:cs="Arial"/>
            <w:b/>
            <w:bCs/>
            <w:color w:val="000000"/>
            <w:sz w:val="22"/>
            <w:szCs w:val="22"/>
          </w:rPr>
          <w:t>12</w:t>
        </w:r>
      </w:hyperlink>
    </w:p>
    <w:p w14:paraId="5520C7DF" w14:textId="77777777" w:rsidR="008B693E" w:rsidRDefault="00FA748D" w:rsidP="008B693E">
      <w:pPr>
        <w:pStyle w:val="NormalWeb"/>
        <w:spacing w:before="200" w:beforeAutospacing="0" w:after="80" w:afterAutospacing="0"/>
      </w:pPr>
      <w:hyperlink r:id="rId20" w:anchor="heading=h.90a669p2h72z" w:history="1">
        <w:r w:rsidR="008B693E">
          <w:rPr>
            <w:rStyle w:val="Hyperlink"/>
            <w:rFonts w:ascii="Arial" w:hAnsi="Arial" w:cs="Arial"/>
            <w:b/>
            <w:bCs/>
            <w:color w:val="000000"/>
            <w:sz w:val="22"/>
            <w:szCs w:val="22"/>
          </w:rPr>
          <w:t>14:  APPENDIX</w:t>
        </w:r>
        <w:r w:rsidR="008B693E">
          <w:rPr>
            <w:rStyle w:val="apple-tab-span"/>
            <w:rFonts w:ascii="Arial" w:hAnsi="Arial" w:cs="Arial"/>
            <w:b/>
            <w:bCs/>
            <w:color w:val="000000"/>
            <w:sz w:val="22"/>
            <w:szCs w:val="22"/>
          </w:rPr>
          <w:tab/>
        </w:r>
        <w:r w:rsidR="008B693E">
          <w:rPr>
            <w:rStyle w:val="Hyperlink"/>
            <w:rFonts w:ascii="Arial" w:hAnsi="Arial" w:cs="Arial"/>
            <w:b/>
            <w:bCs/>
            <w:color w:val="000000"/>
            <w:sz w:val="22"/>
            <w:szCs w:val="22"/>
          </w:rPr>
          <w:t>12</w:t>
        </w:r>
      </w:hyperlink>
    </w:p>
    <w:p w14:paraId="65A0AA4C" w14:textId="77777777" w:rsidR="008B693E" w:rsidRDefault="008B693E" w:rsidP="008B693E">
      <w:pPr>
        <w:spacing w:after="240"/>
      </w:pPr>
      <w:r>
        <w:br/>
      </w:r>
      <w:r>
        <w:br/>
      </w:r>
      <w:r>
        <w:br/>
      </w:r>
      <w:r>
        <w:br/>
      </w:r>
      <w:r>
        <w:br/>
      </w:r>
      <w:r>
        <w:br/>
      </w:r>
      <w:r>
        <w:br/>
      </w:r>
      <w:r>
        <w:br/>
      </w:r>
      <w:r>
        <w:br/>
      </w:r>
      <w:r>
        <w:br/>
      </w:r>
    </w:p>
    <w:p w14:paraId="5FB22237" w14:textId="77777777" w:rsidR="008B693E" w:rsidRDefault="008B693E" w:rsidP="008B693E">
      <w:pPr>
        <w:pStyle w:val="Heading1"/>
        <w:spacing w:before="0" w:after="0"/>
      </w:pPr>
      <w:r>
        <w:rPr>
          <w:color w:val="000000"/>
          <w:sz w:val="22"/>
          <w:szCs w:val="22"/>
        </w:rPr>
        <w:t>1. Overview</w:t>
      </w:r>
    </w:p>
    <w:p w14:paraId="4FD77471" w14:textId="77777777" w:rsidR="008B693E" w:rsidRDefault="008B693E" w:rsidP="008B693E">
      <w:pPr>
        <w:pStyle w:val="NormalWeb"/>
        <w:spacing w:before="0" w:beforeAutospacing="0" w:after="0" w:afterAutospacing="0"/>
      </w:pPr>
      <w:r>
        <w:rPr>
          <w:rFonts w:ascii="Arial" w:hAnsi="Arial" w:cs="Arial"/>
          <w:color w:val="000000"/>
          <w:sz w:val="22"/>
          <w:szCs w:val="22"/>
        </w:rPr>
        <w:t>The International Aid Transparency Initiative (IATI) is seeking a software development team to develop a free-to-use publishing tool which will provide a simplified, intuitive and more efficient process for publishers to add, modify and update their IATI data.</w:t>
      </w:r>
    </w:p>
    <w:p w14:paraId="179AF270" w14:textId="77777777" w:rsidR="008B693E" w:rsidRDefault="008B693E" w:rsidP="008B693E"/>
    <w:p w14:paraId="2E536EEE" w14:textId="77777777" w:rsidR="008B693E" w:rsidRDefault="008B693E" w:rsidP="008B693E">
      <w:pPr>
        <w:pStyle w:val="Heading1"/>
        <w:spacing w:before="0" w:after="0"/>
      </w:pPr>
      <w:r>
        <w:rPr>
          <w:color w:val="000000"/>
          <w:sz w:val="22"/>
          <w:szCs w:val="22"/>
        </w:rPr>
        <w:t>2. About us</w:t>
      </w:r>
    </w:p>
    <w:p w14:paraId="51D37BCC" w14:textId="77777777" w:rsidR="008B693E" w:rsidRDefault="008B693E" w:rsidP="008B693E">
      <w:pPr>
        <w:pStyle w:val="NormalWeb"/>
        <w:spacing w:before="0" w:beforeAutospacing="0" w:after="0" w:afterAutospacing="0"/>
      </w:pPr>
      <w:r>
        <w:rPr>
          <w:rFonts w:ascii="Arial" w:hAnsi="Arial" w:cs="Arial"/>
          <w:color w:val="000000"/>
          <w:sz w:val="22"/>
          <w:szCs w:val="22"/>
        </w:rPr>
        <w:t>IATI is a global initiative to improve the transparency of development and humanitarian resources and their results to address poverty and crises. </w:t>
      </w:r>
    </w:p>
    <w:p w14:paraId="39412B0F" w14:textId="77777777" w:rsidR="008B693E" w:rsidRDefault="008B693E" w:rsidP="008B693E"/>
    <w:p w14:paraId="141DB226" w14:textId="77777777" w:rsidR="008B693E" w:rsidRDefault="008B693E" w:rsidP="008B693E">
      <w:pPr>
        <w:pStyle w:val="NormalWeb"/>
        <w:spacing w:before="0" w:beforeAutospacing="0" w:after="0" w:afterAutospacing="0"/>
      </w:pPr>
      <w:r>
        <w:rPr>
          <w:rFonts w:ascii="Arial" w:hAnsi="Arial" w:cs="Arial"/>
          <w:color w:val="000000"/>
          <w:sz w:val="22"/>
          <w:szCs w:val="22"/>
        </w:rPr>
        <w:lastRenderedPageBreak/>
        <w:t xml:space="preserve">IATI is administered by a </w:t>
      </w:r>
      <w:hyperlink r:id="rId21" w:history="1">
        <w:r>
          <w:rPr>
            <w:rStyle w:val="Hyperlink"/>
            <w:rFonts w:ascii="Arial" w:hAnsi="Arial" w:cs="Arial"/>
            <w:color w:val="1155CC"/>
            <w:sz w:val="22"/>
            <w:szCs w:val="22"/>
          </w:rPr>
          <w:t>secretariat</w:t>
        </w:r>
      </w:hyperlink>
      <w:r>
        <w:rPr>
          <w:rFonts w:ascii="Arial" w:hAnsi="Arial" w:cs="Arial"/>
          <w:color w:val="000000"/>
          <w:sz w:val="22"/>
          <w:szCs w:val="22"/>
        </w:rPr>
        <w:t xml:space="preserve"> led by the UN Development Programme (UNDP), together with the UN Office for Project Services (UNOPS) and the UK-based independent international development organisation Development Initiatives as the Technical Lead for IATI. Secretariat staff manage the day-to-day running of IATI and are accountable to the members’ assembly, and the governing board.</w:t>
      </w:r>
    </w:p>
    <w:p w14:paraId="52480B29" w14:textId="77777777" w:rsidR="008B693E" w:rsidRDefault="008B693E" w:rsidP="008B693E">
      <w:pPr>
        <w:spacing w:after="240"/>
      </w:pPr>
    </w:p>
    <w:p w14:paraId="30E0F5F1" w14:textId="77777777" w:rsidR="008B693E" w:rsidRDefault="008B693E" w:rsidP="008B693E">
      <w:pPr>
        <w:pStyle w:val="Heading1"/>
        <w:spacing w:before="0" w:after="0"/>
      </w:pPr>
      <w:r>
        <w:rPr>
          <w:color w:val="000000"/>
          <w:sz w:val="22"/>
          <w:szCs w:val="22"/>
        </w:rPr>
        <w:t>3. Background </w:t>
      </w:r>
    </w:p>
    <w:p w14:paraId="4147F46B" w14:textId="77777777" w:rsidR="008B693E" w:rsidRDefault="008B693E" w:rsidP="008B693E"/>
    <w:p w14:paraId="00788CDC" w14:textId="77777777" w:rsidR="008B693E" w:rsidRDefault="008B693E" w:rsidP="008B693E">
      <w:pPr>
        <w:pStyle w:val="NormalWeb"/>
        <w:spacing w:before="0" w:beforeAutospacing="0" w:after="0" w:afterAutospacing="0"/>
      </w:pPr>
      <w:r>
        <w:rPr>
          <w:rFonts w:ascii="Arial" w:hAnsi="Arial" w:cs="Arial"/>
          <w:b/>
          <w:bCs/>
          <w:i/>
          <w:iCs/>
          <w:color w:val="000000"/>
          <w:sz w:val="22"/>
          <w:szCs w:val="22"/>
        </w:rPr>
        <w:t>Context</w:t>
      </w:r>
    </w:p>
    <w:p w14:paraId="2BC07B30" w14:textId="77777777" w:rsidR="008B693E" w:rsidRDefault="008B693E" w:rsidP="008B693E"/>
    <w:p w14:paraId="12429AD0" w14:textId="77777777" w:rsidR="008B693E" w:rsidRDefault="008B693E" w:rsidP="008B693E">
      <w:pPr>
        <w:pStyle w:val="NormalWeb"/>
        <w:spacing w:before="0" w:beforeAutospacing="0" w:after="0" w:afterAutospacing="0"/>
      </w:pPr>
      <w:r>
        <w:rPr>
          <w:rFonts w:ascii="Arial" w:hAnsi="Arial" w:cs="Arial"/>
          <w:color w:val="000000"/>
          <w:sz w:val="22"/>
          <w:szCs w:val="22"/>
        </w:rPr>
        <w:t>The International Aid Transparency Initiative (IATI) brings together governments, multilateral institutions, private sector and civil society organisations and others to increase the transparency and openness of resources flowing into developing countries.</w:t>
      </w:r>
    </w:p>
    <w:p w14:paraId="2039C949" w14:textId="77777777" w:rsidR="008B693E" w:rsidRDefault="008B693E" w:rsidP="008B693E"/>
    <w:p w14:paraId="63EBBBB0" w14:textId="77777777" w:rsidR="008B693E" w:rsidRDefault="008B693E" w:rsidP="008B693E">
      <w:pPr>
        <w:pStyle w:val="NormalWeb"/>
        <w:spacing w:before="0" w:beforeAutospacing="0" w:after="0" w:afterAutospacing="0"/>
      </w:pPr>
      <w:r>
        <w:rPr>
          <w:rFonts w:ascii="Arial" w:hAnsi="Arial" w:cs="Arial"/>
          <w:color w:val="000000"/>
          <w:sz w:val="22"/>
          <w:szCs w:val="22"/>
        </w:rPr>
        <w:t>IATI encourages all organisations that distribute or spend resources for the purpose of international development and humanitarian aid to publish information about their activities using IATI’s data standard. This is a set of rules and guidance to ensure information is easy to access, understand and use.</w:t>
      </w:r>
    </w:p>
    <w:p w14:paraId="658C400A" w14:textId="77777777" w:rsidR="008B693E" w:rsidRDefault="008B693E" w:rsidP="008B693E"/>
    <w:p w14:paraId="5081B3C5" w14:textId="77777777" w:rsidR="008B693E" w:rsidRDefault="008B693E" w:rsidP="008B693E">
      <w:pPr>
        <w:pStyle w:val="NormalWeb"/>
        <w:spacing w:before="0" w:beforeAutospacing="0" w:after="0" w:afterAutospacing="0"/>
      </w:pPr>
      <w:r>
        <w:rPr>
          <w:rFonts w:ascii="Arial" w:hAnsi="Arial" w:cs="Arial"/>
          <w:color w:val="000000"/>
          <w:sz w:val="22"/>
          <w:szCs w:val="22"/>
        </w:rPr>
        <w:t xml:space="preserve">In order to successfully publish to IATI, publishers must prepare their data according to the IATI </w:t>
      </w:r>
      <w:hyperlink r:id="rId22" w:history="1">
        <w:r>
          <w:rPr>
            <w:rStyle w:val="Hyperlink"/>
            <w:rFonts w:ascii="Arial" w:hAnsi="Arial" w:cs="Arial"/>
            <w:color w:val="1155CC"/>
            <w:sz w:val="22"/>
            <w:szCs w:val="22"/>
          </w:rPr>
          <w:t xml:space="preserve">schema </w:t>
        </w:r>
      </w:hyperlink>
      <w:r>
        <w:rPr>
          <w:rFonts w:ascii="Arial" w:hAnsi="Arial" w:cs="Arial"/>
          <w:color w:val="000000"/>
          <w:sz w:val="22"/>
          <w:szCs w:val="22"/>
        </w:rPr>
        <w:t xml:space="preserve">and </w:t>
      </w:r>
      <w:hyperlink r:id="rId23" w:history="1">
        <w:r>
          <w:rPr>
            <w:rStyle w:val="Hyperlink"/>
            <w:rFonts w:ascii="Arial" w:hAnsi="Arial" w:cs="Arial"/>
            <w:color w:val="1155CC"/>
            <w:sz w:val="22"/>
            <w:szCs w:val="22"/>
          </w:rPr>
          <w:t xml:space="preserve">rulesets </w:t>
        </w:r>
      </w:hyperlink>
      <w:r>
        <w:rPr>
          <w:rFonts w:ascii="Arial" w:hAnsi="Arial" w:cs="Arial"/>
          <w:color w:val="000000"/>
          <w:sz w:val="22"/>
          <w:szCs w:val="22"/>
        </w:rPr>
        <w:t>and convert it to XML (IATI data must be in a machine-readable format). There are several third party tools available to assist publishers in this process; some are free, others are paid for and each has varying levels of built-in guidance and templates. Some of the larger IATI publishers with a significant volume of activity files have developed bespoke in-house publishing tools to suit their needs.</w:t>
      </w:r>
    </w:p>
    <w:p w14:paraId="1ADA7B3D" w14:textId="77777777" w:rsidR="008B693E" w:rsidRDefault="008B693E" w:rsidP="008B693E"/>
    <w:p w14:paraId="4AB69180" w14:textId="77777777" w:rsidR="008B693E" w:rsidRDefault="008B693E" w:rsidP="008B693E">
      <w:pPr>
        <w:pStyle w:val="NormalWeb"/>
        <w:spacing w:before="0" w:beforeAutospacing="0" w:after="0" w:afterAutospacing="0"/>
      </w:pPr>
      <w:r>
        <w:rPr>
          <w:rFonts w:ascii="Arial" w:hAnsi="Arial" w:cs="Arial"/>
          <w:color w:val="000000"/>
          <w:sz w:val="22"/>
          <w:szCs w:val="22"/>
        </w:rPr>
        <w:t>Currently IATI does not provide its own publishing tool, and publishers must use external tools and systems to publish their data. Relying on external providers for publishing presents risks to IATI. One such risk is that IATI has little control over how these external tools and systems operate and therefore limited ability to influence how and what data is published. In addition, research has shown that the process of publishing to IATI is time-intensive, complex and confusing. </w:t>
      </w:r>
    </w:p>
    <w:p w14:paraId="58F8BA22" w14:textId="77777777" w:rsidR="008B693E" w:rsidRDefault="008B693E" w:rsidP="008B693E"/>
    <w:p w14:paraId="59099400" w14:textId="77777777" w:rsidR="008B693E" w:rsidRDefault="008B693E" w:rsidP="008B693E">
      <w:pPr>
        <w:pStyle w:val="NormalWeb"/>
        <w:spacing w:before="0" w:beforeAutospacing="0" w:after="0" w:afterAutospacing="0"/>
      </w:pPr>
      <w:r>
        <w:rPr>
          <w:rFonts w:ascii="Arial" w:hAnsi="Arial" w:cs="Arial"/>
          <w:color w:val="000000"/>
          <w:sz w:val="22"/>
          <w:szCs w:val="22"/>
        </w:rPr>
        <w:t xml:space="preserve">The new IATI publishing tool should be simple to use, intuitive and aligned with the IATI </w:t>
      </w:r>
      <w:hyperlink r:id="rId24" w:history="1">
        <w:r>
          <w:rPr>
            <w:rStyle w:val="Hyperlink"/>
            <w:rFonts w:ascii="Arial" w:hAnsi="Arial" w:cs="Arial"/>
            <w:color w:val="1155CC"/>
            <w:sz w:val="22"/>
            <w:szCs w:val="22"/>
          </w:rPr>
          <w:t>schema</w:t>
        </w:r>
      </w:hyperlink>
      <w:r>
        <w:rPr>
          <w:rFonts w:ascii="Arial" w:hAnsi="Arial" w:cs="Arial"/>
          <w:color w:val="000000"/>
          <w:sz w:val="22"/>
          <w:szCs w:val="22"/>
        </w:rPr>
        <w:t xml:space="preserve"> and </w:t>
      </w:r>
      <w:hyperlink r:id="rId25" w:history="1">
        <w:r>
          <w:rPr>
            <w:rStyle w:val="Hyperlink"/>
            <w:rFonts w:ascii="Arial" w:hAnsi="Arial" w:cs="Arial"/>
            <w:color w:val="1155CC"/>
            <w:sz w:val="22"/>
            <w:szCs w:val="22"/>
          </w:rPr>
          <w:t>rulesets</w:t>
        </w:r>
      </w:hyperlink>
      <w:r>
        <w:rPr>
          <w:rFonts w:ascii="Arial" w:hAnsi="Arial" w:cs="Arial"/>
          <w:color w:val="000000"/>
          <w:sz w:val="22"/>
          <w:szCs w:val="22"/>
        </w:rPr>
        <w:t xml:space="preserve"> so there is as little confusion as possible for publishers. It should also make use of the IATI Validator and check the data before publication.</w:t>
      </w:r>
    </w:p>
    <w:p w14:paraId="5F7FA22F" w14:textId="77777777" w:rsidR="008B693E" w:rsidRDefault="008B693E" w:rsidP="008B693E"/>
    <w:p w14:paraId="3E7DCB47" w14:textId="77777777" w:rsidR="008B693E" w:rsidRDefault="008B693E" w:rsidP="008B693E">
      <w:pPr>
        <w:pStyle w:val="NormalWeb"/>
        <w:spacing w:before="0" w:beforeAutospacing="0" w:after="0" w:afterAutospacing="0"/>
      </w:pPr>
      <w:r>
        <w:rPr>
          <w:rFonts w:ascii="Arial" w:hAnsi="Arial" w:cs="Arial"/>
          <w:b/>
          <w:bCs/>
          <w:i/>
          <w:iCs/>
          <w:color w:val="000000"/>
          <w:sz w:val="22"/>
          <w:szCs w:val="22"/>
        </w:rPr>
        <w:t>Supporting research</w:t>
      </w:r>
    </w:p>
    <w:p w14:paraId="7AEC3356" w14:textId="77777777" w:rsidR="008B693E" w:rsidRDefault="008B693E" w:rsidP="008B693E"/>
    <w:p w14:paraId="527A748F" w14:textId="77777777" w:rsidR="008B693E" w:rsidRDefault="008B693E" w:rsidP="008B693E">
      <w:pPr>
        <w:pStyle w:val="NormalWeb"/>
        <w:spacing w:before="0" w:beforeAutospacing="0" w:after="0" w:afterAutospacing="0"/>
      </w:pPr>
      <w:r>
        <w:rPr>
          <w:rFonts w:ascii="Arial" w:hAnsi="Arial" w:cs="Arial"/>
          <w:color w:val="000000"/>
          <w:sz w:val="22"/>
          <w:szCs w:val="22"/>
        </w:rPr>
        <w:t>Between December 2020 and February 2021, IATI led a research project to fully understand the needs and pain points of organisations publishing data to IATI. The key findings from the research identified the primary requirements from a publishing tool as follows:</w:t>
      </w:r>
    </w:p>
    <w:p w14:paraId="3ED677C7" w14:textId="77777777" w:rsidR="008B693E" w:rsidRDefault="008B693E" w:rsidP="007F5AE6">
      <w:pPr>
        <w:pStyle w:val="NormalWeb"/>
        <w:numPr>
          <w:ilvl w:val="0"/>
          <w:numId w:val="25"/>
        </w:numPr>
        <w:spacing w:before="43" w:beforeAutospacing="0" w:after="0" w:afterAutospacing="0"/>
        <w:ind w:left="1440" w:right="57"/>
        <w:textAlignment w:val="baseline"/>
        <w:rPr>
          <w:rFonts w:ascii="Arial" w:hAnsi="Arial" w:cs="Arial"/>
          <w:color w:val="000000"/>
          <w:sz w:val="22"/>
          <w:szCs w:val="22"/>
        </w:rPr>
      </w:pPr>
      <w:r>
        <w:rPr>
          <w:rFonts w:ascii="Arial" w:hAnsi="Arial" w:cs="Arial"/>
          <w:color w:val="000000"/>
          <w:sz w:val="22"/>
          <w:szCs w:val="22"/>
        </w:rPr>
        <w:t>Free to use</w:t>
      </w:r>
    </w:p>
    <w:p w14:paraId="44BDE15D" w14:textId="77777777" w:rsidR="008B693E" w:rsidRDefault="008B693E" w:rsidP="007F5AE6">
      <w:pPr>
        <w:pStyle w:val="NormalWeb"/>
        <w:numPr>
          <w:ilvl w:val="0"/>
          <w:numId w:val="25"/>
        </w:numPr>
        <w:spacing w:before="0" w:beforeAutospacing="0" w:after="0" w:afterAutospacing="0"/>
        <w:ind w:left="1440" w:right="57"/>
        <w:textAlignment w:val="baseline"/>
        <w:rPr>
          <w:rFonts w:ascii="Arial" w:hAnsi="Arial" w:cs="Arial"/>
          <w:color w:val="000000"/>
          <w:sz w:val="22"/>
          <w:szCs w:val="22"/>
        </w:rPr>
      </w:pPr>
      <w:r>
        <w:rPr>
          <w:rFonts w:ascii="Arial" w:hAnsi="Arial" w:cs="Arial"/>
          <w:color w:val="000000"/>
          <w:sz w:val="22"/>
          <w:szCs w:val="22"/>
        </w:rPr>
        <w:t>Intuitive process and UI</w:t>
      </w:r>
    </w:p>
    <w:p w14:paraId="437B7EFB" w14:textId="77777777" w:rsidR="008B693E" w:rsidRDefault="008B693E" w:rsidP="007F5AE6">
      <w:pPr>
        <w:pStyle w:val="NormalWeb"/>
        <w:numPr>
          <w:ilvl w:val="0"/>
          <w:numId w:val="25"/>
        </w:numPr>
        <w:spacing w:before="0" w:beforeAutospacing="0" w:after="0" w:afterAutospacing="0"/>
        <w:ind w:left="1440" w:right="57"/>
        <w:textAlignment w:val="baseline"/>
        <w:rPr>
          <w:rFonts w:ascii="Arial" w:hAnsi="Arial" w:cs="Arial"/>
          <w:color w:val="000000"/>
          <w:sz w:val="22"/>
          <w:szCs w:val="22"/>
        </w:rPr>
      </w:pPr>
      <w:r>
        <w:rPr>
          <w:rFonts w:ascii="Arial" w:hAnsi="Arial" w:cs="Arial"/>
          <w:color w:val="000000"/>
          <w:sz w:val="22"/>
          <w:szCs w:val="22"/>
        </w:rPr>
        <w:t>Clear list of required fields</w:t>
      </w:r>
    </w:p>
    <w:p w14:paraId="73C346FC" w14:textId="77777777" w:rsidR="008B693E" w:rsidRDefault="008B693E" w:rsidP="007F5AE6">
      <w:pPr>
        <w:pStyle w:val="NormalWeb"/>
        <w:numPr>
          <w:ilvl w:val="0"/>
          <w:numId w:val="25"/>
        </w:numPr>
        <w:spacing w:before="0" w:beforeAutospacing="0" w:after="0" w:afterAutospacing="0"/>
        <w:ind w:left="1440" w:right="57"/>
        <w:textAlignment w:val="baseline"/>
        <w:rPr>
          <w:rFonts w:ascii="Arial" w:hAnsi="Arial" w:cs="Arial"/>
          <w:color w:val="000000"/>
          <w:sz w:val="22"/>
          <w:szCs w:val="22"/>
        </w:rPr>
      </w:pPr>
      <w:r>
        <w:rPr>
          <w:rFonts w:ascii="Arial" w:hAnsi="Arial" w:cs="Arial"/>
          <w:color w:val="000000"/>
          <w:sz w:val="22"/>
          <w:szCs w:val="22"/>
        </w:rPr>
        <w:t>Embedded help</w:t>
      </w:r>
    </w:p>
    <w:p w14:paraId="25872FA7" w14:textId="77777777" w:rsidR="008B693E" w:rsidRDefault="008B693E" w:rsidP="007F5AE6">
      <w:pPr>
        <w:pStyle w:val="NormalWeb"/>
        <w:numPr>
          <w:ilvl w:val="0"/>
          <w:numId w:val="25"/>
        </w:numPr>
        <w:spacing w:before="0" w:beforeAutospacing="0" w:after="0" w:afterAutospacing="0"/>
        <w:ind w:left="1440" w:right="57"/>
        <w:textAlignment w:val="baseline"/>
        <w:rPr>
          <w:rFonts w:ascii="Arial" w:hAnsi="Arial" w:cs="Arial"/>
          <w:color w:val="000000"/>
          <w:sz w:val="22"/>
          <w:szCs w:val="22"/>
        </w:rPr>
      </w:pPr>
      <w:r>
        <w:rPr>
          <w:rFonts w:ascii="Arial" w:hAnsi="Arial" w:cs="Arial"/>
          <w:color w:val="000000"/>
          <w:sz w:val="22"/>
          <w:szCs w:val="22"/>
        </w:rPr>
        <w:t>Clarity on options to select</w:t>
      </w:r>
    </w:p>
    <w:p w14:paraId="4E3BE81E" w14:textId="77777777" w:rsidR="008B693E" w:rsidRDefault="008B693E" w:rsidP="007F5AE6">
      <w:pPr>
        <w:pStyle w:val="NormalWeb"/>
        <w:numPr>
          <w:ilvl w:val="0"/>
          <w:numId w:val="25"/>
        </w:numPr>
        <w:spacing w:before="0" w:beforeAutospacing="0" w:after="0" w:afterAutospacing="0"/>
        <w:ind w:left="1440" w:right="57"/>
        <w:textAlignment w:val="baseline"/>
        <w:rPr>
          <w:rFonts w:ascii="Arial" w:hAnsi="Arial" w:cs="Arial"/>
          <w:color w:val="000000"/>
          <w:sz w:val="22"/>
          <w:szCs w:val="22"/>
        </w:rPr>
      </w:pPr>
      <w:r>
        <w:rPr>
          <w:rFonts w:ascii="Arial" w:hAnsi="Arial" w:cs="Arial"/>
          <w:color w:val="000000"/>
          <w:sz w:val="22"/>
          <w:szCs w:val="22"/>
        </w:rPr>
        <w:t>Ability to publish to registry in formats other than XML (Automatic conversion of data to XML)</w:t>
      </w:r>
    </w:p>
    <w:p w14:paraId="6B44A78E" w14:textId="77777777" w:rsidR="008B693E" w:rsidRDefault="008B693E" w:rsidP="007F5AE6">
      <w:pPr>
        <w:pStyle w:val="NormalWeb"/>
        <w:numPr>
          <w:ilvl w:val="0"/>
          <w:numId w:val="25"/>
        </w:numPr>
        <w:spacing w:before="0" w:beforeAutospacing="0" w:after="0" w:afterAutospacing="0"/>
        <w:ind w:left="1440" w:right="57"/>
        <w:textAlignment w:val="baseline"/>
        <w:rPr>
          <w:rFonts w:ascii="Arial" w:hAnsi="Arial" w:cs="Arial"/>
          <w:color w:val="000000"/>
          <w:sz w:val="22"/>
          <w:szCs w:val="22"/>
        </w:rPr>
      </w:pPr>
      <w:r>
        <w:rPr>
          <w:rFonts w:ascii="Arial" w:hAnsi="Arial" w:cs="Arial"/>
          <w:color w:val="000000"/>
          <w:sz w:val="22"/>
          <w:szCs w:val="22"/>
        </w:rPr>
        <w:t>Accurate, form-field validation for items such as dates as well as embedded validation against IATI Schema/Rulesets</w:t>
      </w:r>
    </w:p>
    <w:p w14:paraId="43DCD890" w14:textId="77777777" w:rsidR="008B693E" w:rsidRDefault="008B693E" w:rsidP="007F5AE6">
      <w:pPr>
        <w:pStyle w:val="NormalWeb"/>
        <w:numPr>
          <w:ilvl w:val="0"/>
          <w:numId w:val="25"/>
        </w:numPr>
        <w:spacing w:before="0" w:beforeAutospacing="0" w:after="0" w:afterAutospacing="0"/>
        <w:ind w:left="1440" w:right="57"/>
        <w:textAlignment w:val="baseline"/>
        <w:rPr>
          <w:rFonts w:ascii="Arial" w:hAnsi="Arial" w:cs="Arial"/>
          <w:color w:val="000000"/>
          <w:sz w:val="22"/>
          <w:szCs w:val="22"/>
        </w:rPr>
      </w:pPr>
      <w:r>
        <w:rPr>
          <w:rFonts w:ascii="Arial" w:hAnsi="Arial" w:cs="Arial"/>
          <w:color w:val="000000"/>
          <w:sz w:val="22"/>
          <w:szCs w:val="22"/>
        </w:rPr>
        <w:t>Pre-configured Excel template</w:t>
      </w:r>
    </w:p>
    <w:p w14:paraId="0A6CEE66" w14:textId="77777777" w:rsidR="008B693E" w:rsidRDefault="008B693E" w:rsidP="007F5AE6">
      <w:pPr>
        <w:pStyle w:val="NormalWeb"/>
        <w:numPr>
          <w:ilvl w:val="0"/>
          <w:numId w:val="25"/>
        </w:numPr>
        <w:spacing w:before="0" w:beforeAutospacing="0" w:after="0" w:afterAutospacing="0"/>
        <w:ind w:left="1440" w:right="57"/>
        <w:textAlignment w:val="baseline"/>
        <w:rPr>
          <w:rFonts w:ascii="Arial" w:hAnsi="Arial" w:cs="Arial"/>
          <w:color w:val="000000"/>
          <w:sz w:val="22"/>
          <w:szCs w:val="22"/>
        </w:rPr>
      </w:pPr>
      <w:r>
        <w:rPr>
          <w:rFonts w:ascii="Arial" w:hAnsi="Arial" w:cs="Arial"/>
          <w:color w:val="000000"/>
          <w:sz w:val="22"/>
          <w:szCs w:val="22"/>
        </w:rPr>
        <w:t>Publishing in bulk</w:t>
      </w:r>
    </w:p>
    <w:p w14:paraId="1002699E" w14:textId="77777777" w:rsidR="008B693E" w:rsidRDefault="008B693E" w:rsidP="008B693E">
      <w:pPr>
        <w:rPr>
          <w:rFonts w:ascii="Times New Roman" w:hAnsi="Times New Roman" w:cs="Times New Roman"/>
          <w:sz w:val="24"/>
          <w:szCs w:val="24"/>
        </w:rPr>
      </w:pPr>
    </w:p>
    <w:p w14:paraId="479A8C78" w14:textId="77777777" w:rsidR="008B693E" w:rsidRDefault="008B693E" w:rsidP="008B693E">
      <w:pPr>
        <w:pStyle w:val="NormalWeb"/>
        <w:spacing w:before="43" w:beforeAutospacing="0" w:after="0" w:afterAutospacing="0"/>
        <w:ind w:right="57"/>
      </w:pPr>
      <w:r>
        <w:rPr>
          <w:rFonts w:ascii="Arial" w:hAnsi="Arial" w:cs="Arial"/>
          <w:color w:val="000000"/>
          <w:sz w:val="22"/>
          <w:szCs w:val="22"/>
        </w:rPr>
        <w:lastRenderedPageBreak/>
        <w:t>A full copy of the report with a summary of key findings from the above mentioned research will be made available to the successful bidder. </w:t>
      </w:r>
    </w:p>
    <w:p w14:paraId="0F0BA8AB" w14:textId="77777777" w:rsidR="008B693E" w:rsidRDefault="008B693E" w:rsidP="008B693E">
      <w:pPr>
        <w:pStyle w:val="NormalWeb"/>
        <w:spacing w:before="320" w:beforeAutospacing="0" w:after="0" w:afterAutospacing="0"/>
        <w:ind w:right="-40"/>
      </w:pPr>
      <w:r>
        <w:rPr>
          <w:rFonts w:ascii="Arial" w:hAnsi="Arial" w:cs="Arial"/>
          <w:color w:val="000000"/>
          <w:sz w:val="22"/>
          <w:szCs w:val="22"/>
        </w:rPr>
        <w:t>Following the presentation of the research project’s findings, the IATI Governing Board agreed that IATI should launch an open procurement for the provision of a free IATI publishing tool which will have the advantage of  delivering the most transparent, open process for selecting a supplier and would mean that a new tool could be built from scratch with no existing technical debt. </w:t>
      </w:r>
    </w:p>
    <w:p w14:paraId="4D527020" w14:textId="77777777" w:rsidR="008B693E" w:rsidRDefault="008B693E" w:rsidP="008B693E"/>
    <w:p w14:paraId="6EA46AD1" w14:textId="77777777" w:rsidR="008B693E" w:rsidRDefault="008B693E" w:rsidP="008B693E">
      <w:pPr>
        <w:pStyle w:val="Heading1"/>
        <w:spacing w:before="0" w:after="0"/>
      </w:pPr>
      <w:r>
        <w:rPr>
          <w:color w:val="000000"/>
          <w:sz w:val="22"/>
          <w:szCs w:val="22"/>
        </w:rPr>
        <w:t>4. Project Objectives</w:t>
      </w:r>
    </w:p>
    <w:p w14:paraId="34A2C30C" w14:textId="77777777" w:rsidR="008B693E" w:rsidRDefault="008B693E" w:rsidP="008B693E"/>
    <w:p w14:paraId="63216538" w14:textId="77777777" w:rsidR="008B693E" w:rsidRDefault="008B693E" w:rsidP="008B693E">
      <w:pPr>
        <w:pStyle w:val="NormalWeb"/>
        <w:spacing w:before="0" w:beforeAutospacing="0" w:after="0" w:afterAutospacing="0"/>
        <w:ind w:firstLine="720"/>
      </w:pPr>
      <w:r>
        <w:rPr>
          <w:rFonts w:ascii="Arial" w:hAnsi="Arial" w:cs="Arial"/>
          <w:b/>
          <w:bCs/>
          <w:color w:val="000000"/>
          <w:sz w:val="22"/>
          <w:szCs w:val="22"/>
        </w:rPr>
        <w:t>4.1</w:t>
      </w:r>
      <w:r>
        <w:rPr>
          <w:rStyle w:val="apple-tab-span"/>
          <w:rFonts w:ascii="Arial" w:hAnsi="Arial" w:cs="Arial"/>
          <w:b/>
          <w:bCs/>
          <w:color w:val="000000"/>
          <w:sz w:val="22"/>
          <w:szCs w:val="22"/>
        </w:rPr>
        <w:tab/>
      </w:r>
      <w:r>
        <w:rPr>
          <w:rFonts w:ascii="Arial" w:hAnsi="Arial" w:cs="Arial"/>
          <w:b/>
          <w:bCs/>
          <w:color w:val="000000"/>
          <w:sz w:val="22"/>
          <w:szCs w:val="22"/>
        </w:rPr>
        <w:t>Overall description of the work.</w:t>
      </w:r>
      <w:r>
        <w:rPr>
          <w:rFonts w:ascii="Arial" w:hAnsi="Arial" w:cs="Arial"/>
          <w:color w:val="000000"/>
          <w:sz w:val="22"/>
          <w:szCs w:val="22"/>
        </w:rPr>
        <w:t> </w:t>
      </w:r>
    </w:p>
    <w:p w14:paraId="13350896" w14:textId="77777777" w:rsidR="008B693E" w:rsidRDefault="008B693E" w:rsidP="008B693E">
      <w:pPr>
        <w:pStyle w:val="NormalWeb"/>
        <w:spacing w:before="0" w:beforeAutospacing="0" w:after="0" w:afterAutospacing="0"/>
        <w:ind w:left="1417"/>
      </w:pPr>
      <w:r>
        <w:rPr>
          <w:rFonts w:ascii="Arial" w:hAnsi="Arial" w:cs="Arial"/>
          <w:color w:val="000000"/>
          <w:sz w:val="22"/>
          <w:szCs w:val="22"/>
        </w:rPr>
        <w:t>The end goal is to develop an IATI publishing tool that adheres to the IATI schema and rulesets. The tool should have appropriate functionality that meets the needs of small and medium publishers, and also allow organisations to continuously update and improve their data.</w:t>
      </w:r>
    </w:p>
    <w:p w14:paraId="749723E7" w14:textId="77777777" w:rsidR="008B693E" w:rsidRDefault="008B693E" w:rsidP="008B693E"/>
    <w:p w14:paraId="654944B6" w14:textId="77777777" w:rsidR="008B693E" w:rsidRDefault="008B693E" w:rsidP="008B693E">
      <w:pPr>
        <w:pStyle w:val="NormalWeb"/>
        <w:spacing w:before="0" w:beforeAutospacing="0" w:after="0" w:afterAutospacing="0"/>
        <w:ind w:firstLine="720"/>
      </w:pPr>
      <w:r>
        <w:rPr>
          <w:rFonts w:ascii="Arial" w:hAnsi="Arial" w:cs="Arial"/>
          <w:b/>
          <w:bCs/>
          <w:color w:val="000000"/>
          <w:sz w:val="22"/>
          <w:szCs w:val="22"/>
        </w:rPr>
        <w:t>4.2</w:t>
      </w:r>
      <w:r>
        <w:rPr>
          <w:rStyle w:val="apple-tab-span"/>
          <w:rFonts w:ascii="Arial" w:hAnsi="Arial" w:cs="Arial"/>
          <w:b/>
          <w:bCs/>
          <w:color w:val="000000"/>
          <w:sz w:val="22"/>
          <w:szCs w:val="22"/>
        </w:rPr>
        <w:tab/>
      </w:r>
      <w:r>
        <w:rPr>
          <w:rFonts w:ascii="Arial" w:hAnsi="Arial" w:cs="Arial"/>
          <w:b/>
          <w:bCs/>
          <w:color w:val="000000"/>
          <w:sz w:val="22"/>
          <w:szCs w:val="22"/>
        </w:rPr>
        <w:t>Deliverables</w:t>
      </w:r>
    </w:p>
    <w:p w14:paraId="46DDD441" w14:textId="77777777" w:rsidR="008B693E" w:rsidRDefault="008B693E" w:rsidP="008B693E">
      <w:pPr>
        <w:pStyle w:val="NormalWeb"/>
        <w:spacing w:before="0" w:beforeAutospacing="0" w:after="0" w:afterAutospacing="0"/>
        <w:ind w:left="1410"/>
      </w:pPr>
      <w:r>
        <w:rPr>
          <w:rFonts w:ascii="Arial" w:hAnsi="Arial" w:cs="Arial"/>
          <w:color w:val="000000"/>
          <w:sz w:val="22"/>
          <w:szCs w:val="22"/>
        </w:rPr>
        <w:t>The ultimate deliverable is a free-to-use IATI publishing tool that publishes valid IATI activity and organisation files to the IATI Registry. The tool must allow users to simply prepare and publish valid data in all IATI elements and attributes.</w:t>
      </w:r>
    </w:p>
    <w:p w14:paraId="4724AF29" w14:textId="77777777" w:rsidR="008B693E" w:rsidRDefault="008B693E" w:rsidP="008B693E"/>
    <w:p w14:paraId="656080CC" w14:textId="77777777" w:rsidR="008B693E" w:rsidRDefault="008B693E" w:rsidP="008B693E">
      <w:pPr>
        <w:pStyle w:val="NormalWeb"/>
        <w:spacing w:before="0" w:beforeAutospacing="0" w:after="0" w:afterAutospacing="0"/>
      </w:pPr>
      <w:r>
        <w:rPr>
          <w:rFonts w:ascii="Arial" w:hAnsi="Arial" w:cs="Arial"/>
          <w:color w:val="000000"/>
          <w:sz w:val="22"/>
          <w:szCs w:val="22"/>
        </w:rPr>
        <w:t xml:space="preserve">The table below describes the basic requirements for what the tool should include, non-functional requirements are highlighted in </w:t>
      </w:r>
      <w:hyperlink r:id="rId26" w:anchor="heading=h.lj58aymzazgc" w:history="1">
        <w:r>
          <w:rPr>
            <w:rStyle w:val="Hyperlink"/>
            <w:rFonts w:ascii="Arial" w:hAnsi="Arial" w:cs="Arial"/>
            <w:color w:val="1155CC"/>
            <w:sz w:val="22"/>
            <w:szCs w:val="22"/>
          </w:rPr>
          <w:t>Section 8</w:t>
        </w:r>
      </w:hyperlink>
      <w:r>
        <w:rPr>
          <w:rFonts w:ascii="Arial" w:hAnsi="Arial" w:cs="Arial"/>
          <w:color w:val="000000"/>
          <w:sz w:val="22"/>
          <w:szCs w:val="22"/>
        </w:rPr>
        <w:t xml:space="preserve"> below. The deliverables are not listed in any specific order:</w:t>
      </w:r>
    </w:p>
    <w:p w14:paraId="423A0832" w14:textId="77777777" w:rsidR="008B693E" w:rsidRDefault="008B693E" w:rsidP="008B693E">
      <w:pPr>
        <w:spacing w:after="240"/>
      </w:pPr>
      <w:r>
        <w:br/>
      </w:r>
      <w:r>
        <w:br/>
      </w:r>
    </w:p>
    <w:tbl>
      <w:tblPr>
        <w:tblW w:w="0" w:type="auto"/>
        <w:tblCellMar>
          <w:top w:w="15" w:type="dxa"/>
          <w:left w:w="15" w:type="dxa"/>
          <w:bottom w:w="15" w:type="dxa"/>
          <w:right w:w="15" w:type="dxa"/>
        </w:tblCellMar>
        <w:tblLook w:val="04A0" w:firstRow="1" w:lastRow="0" w:firstColumn="1" w:lastColumn="0" w:noHBand="0" w:noVBand="1"/>
      </w:tblPr>
      <w:tblGrid>
        <w:gridCol w:w="2114"/>
        <w:gridCol w:w="7619"/>
      </w:tblGrid>
      <w:tr w:rsidR="008B693E" w14:paraId="1A4FCBCB" w14:textId="77777777" w:rsidTr="008B693E">
        <w:tc>
          <w:tcPr>
            <w:tcW w:w="0" w:type="auto"/>
            <w:tcBorders>
              <w:top w:val="single" w:sz="8" w:space="0" w:color="000000"/>
              <w:left w:val="single" w:sz="8" w:space="0" w:color="000000"/>
              <w:bottom w:val="single" w:sz="8" w:space="0" w:color="000000"/>
              <w:right w:val="single" w:sz="8" w:space="0" w:color="000000"/>
            </w:tcBorders>
            <w:shd w:val="clear" w:color="auto" w:fill="FFF2CC"/>
            <w:tcMar>
              <w:top w:w="100" w:type="dxa"/>
              <w:left w:w="100" w:type="dxa"/>
              <w:bottom w:w="100" w:type="dxa"/>
              <w:right w:w="100" w:type="dxa"/>
            </w:tcMar>
            <w:hideMark/>
          </w:tcPr>
          <w:p w14:paraId="47594A31" w14:textId="77777777" w:rsidR="008B693E" w:rsidRDefault="008B693E">
            <w:pPr>
              <w:pStyle w:val="NormalWeb"/>
              <w:spacing w:before="0" w:beforeAutospacing="0" w:after="0" w:afterAutospacing="0"/>
              <w:jc w:val="center"/>
            </w:pPr>
            <w:r>
              <w:rPr>
                <w:rFonts w:ascii="Arial" w:hAnsi="Arial" w:cs="Arial"/>
                <w:b/>
                <w:bCs/>
                <w:color w:val="000000"/>
                <w:sz w:val="22"/>
                <w:szCs w:val="22"/>
              </w:rPr>
              <w:t>Deliverable</w:t>
            </w:r>
          </w:p>
        </w:tc>
        <w:tc>
          <w:tcPr>
            <w:tcW w:w="0" w:type="auto"/>
            <w:tcBorders>
              <w:top w:val="single" w:sz="8" w:space="0" w:color="000000"/>
              <w:left w:val="single" w:sz="8" w:space="0" w:color="000000"/>
              <w:bottom w:val="single" w:sz="8" w:space="0" w:color="000000"/>
              <w:right w:val="single" w:sz="8" w:space="0" w:color="000000"/>
            </w:tcBorders>
            <w:shd w:val="clear" w:color="auto" w:fill="FFF2CC"/>
            <w:tcMar>
              <w:top w:w="100" w:type="dxa"/>
              <w:left w:w="100" w:type="dxa"/>
              <w:bottom w:w="100" w:type="dxa"/>
              <w:right w:w="100" w:type="dxa"/>
            </w:tcMar>
            <w:hideMark/>
          </w:tcPr>
          <w:p w14:paraId="47802672" w14:textId="77777777" w:rsidR="008B693E" w:rsidRDefault="008B693E">
            <w:pPr>
              <w:pStyle w:val="NormalWeb"/>
              <w:spacing w:before="0" w:beforeAutospacing="0" w:after="0" w:afterAutospacing="0"/>
              <w:jc w:val="center"/>
            </w:pPr>
            <w:r>
              <w:rPr>
                <w:rFonts w:ascii="Arial" w:hAnsi="Arial" w:cs="Arial"/>
                <w:b/>
                <w:bCs/>
                <w:color w:val="000000"/>
                <w:sz w:val="22"/>
                <w:szCs w:val="22"/>
              </w:rPr>
              <w:t>Description of Requirement</w:t>
            </w:r>
          </w:p>
        </w:tc>
      </w:tr>
      <w:tr w:rsidR="008B693E" w14:paraId="1C1920DF" w14:textId="77777777" w:rsidTr="008B69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49DF33" w14:textId="77777777" w:rsidR="008B693E" w:rsidRDefault="008B693E">
            <w:pPr>
              <w:pStyle w:val="NormalWeb"/>
              <w:spacing w:before="0" w:beforeAutospacing="0" w:after="0" w:afterAutospacing="0"/>
            </w:pPr>
            <w:r>
              <w:rPr>
                <w:rFonts w:ascii="Arial" w:hAnsi="Arial" w:cs="Arial"/>
                <w:color w:val="000000"/>
                <w:sz w:val="22"/>
                <w:szCs w:val="22"/>
              </w:rPr>
              <w:t>Publishing Template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0460B2" w14:textId="77777777" w:rsidR="008B693E" w:rsidRDefault="008B693E" w:rsidP="007F5AE6">
            <w:pPr>
              <w:pStyle w:val="NormalWeb"/>
              <w:numPr>
                <w:ilvl w:val="0"/>
                <w:numId w:val="26"/>
              </w:numPr>
              <w:spacing w:before="0" w:beforeAutospacing="0" w:after="0" w:afterAutospacing="0"/>
              <w:ind w:left="425"/>
              <w:textAlignment w:val="baseline"/>
              <w:rPr>
                <w:rFonts w:ascii="Arial" w:hAnsi="Arial" w:cs="Arial"/>
                <w:b/>
                <w:bCs/>
                <w:color w:val="000000"/>
                <w:sz w:val="22"/>
                <w:szCs w:val="22"/>
              </w:rPr>
            </w:pPr>
            <w:r>
              <w:rPr>
                <w:rFonts w:ascii="Arial" w:hAnsi="Arial" w:cs="Arial"/>
                <w:color w:val="000000"/>
                <w:sz w:val="22"/>
                <w:szCs w:val="22"/>
              </w:rPr>
              <w:t>Intuitive and simple publishing: a step-by-step publishing process</w:t>
            </w:r>
          </w:p>
          <w:p w14:paraId="2DFE7D36" w14:textId="77777777" w:rsidR="008B693E" w:rsidRDefault="008B693E" w:rsidP="007F5AE6">
            <w:pPr>
              <w:pStyle w:val="NormalWeb"/>
              <w:numPr>
                <w:ilvl w:val="0"/>
                <w:numId w:val="26"/>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Pre-populate default fields</w:t>
            </w:r>
          </w:p>
          <w:p w14:paraId="1716445B" w14:textId="77777777" w:rsidR="008B693E" w:rsidRDefault="008B693E" w:rsidP="007F5AE6">
            <w:pPr>
              <w:pStyle w:val="NormalWeb"/>
              <w:numPr>
                <w:ilvl w:val="0"/>
                <w:numId w:val="26"/>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Clear distinction between organisation file and activity files</w:t>
            </w:r>
          </w:p>
          <w:p w14:paraId="4C491254" w14:textId="77777777" w:rsidR="008B693E" w:rsidRDefault="008B693E" w:rsidP="007F5AE6">
            <w:pPr>
              <w:pStyle w:val="NormalWeb"/>
              <w:numPr>
                <w:ilvl w:val="0"/>
                <w:numId w:val="26"/>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Ensure the naming of elements in the tool match the IATI elements/attributes/vocabularies</w:t>
            </w:r>
          </w:p>
          <w:p w14:paraId="2A50EDFE" w14:textId="77777777" w:rsidR="008B693E" w:rsidRDefault="008B693E" w:rsidP="007F5AE6">
            <w:pPr>
              <w:pStyle w:val="NormalWeb"/>
              <w:numPr>
                <w:ilvl w:val="0"/>
                <w:numId w:val="26"/>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Embedded, clear guidance/definition of terms for each form field through hover-over or on-click function, with links to IATI website guidance pages. </w:t>
            </w:r>
          </w:p>
          <w:p w14:paraId="7DC6FC11" w14:textId="77777777" w:rsidR="008B693E" w:rsidRDefault="008B693E" w:rsidP="007F5AE6">
            <w:pPr>
              <w:pStyle w:val="NormalWeb"/>
              <w:numPr>
                <w:ilvl w:val="0"/>
                <w:numId w:val="26"/>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Ensure all IATI codelists are embedded in the tool so users can easily select</w:t>
            </w:r>
          </w:p>
          <w:p w14:paraId="55C10D5D" w14:textId="77777777" w:rsidR="008B693E" w:rsidRDefault="008B693E" w:rsidP="007F5AE6">
            <w:pPr>
              <w:pStyle w:val="NormalWeb"/>
              <w:numPr>
                <w:ilvl w:val="0"/>
                <w:numId w:val="26"/>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Users should be able to save their settings, creating efficiency and ease of use should they need to update or add data</w:t>
            </w:r>
          </w:p>
          <w:p w14:paraId="6A2A85EB" w14:textId="77777777" w:rsidR="008B693E" w:rsidRDefault="008B693E" w:rsidP="007F5AE6">
            <w:pPr>
              <w:pStyle w:val="NormalWeb"/>
              <w:numPr>
                <w:ilvl w:val="0"/>
                <w:numId w:val="26"/>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Excel template option for offline prep and online upload</w:t>
            </w:r>
          </w:p>
          <w:p w14:paraId="7C60801A" w14:textId="77777777" w:rsidR="008B693E" w:rsidRDefault="008B693E" w:rsidP="007F5AE6">
            <w:pPr>
              <w:pStyle w:val="NormalWeb"/>
              <w:numPr>
                <w:ilvl w:val="0"/>
                <w:numId w:val="26"/>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Option to download existing data in Excel/CSV, make updates/changes and upload again</w:t>
            </w:r>
          </w:p>
          <w:p w14:paraId="1D1F6FB1" w14:textId="77777777" w:rsidR="008B693E" w:rsidRDefault="008B693E" w:rsidP="007F5AE6">
            <w:pPr>
              <w:pStyle w:val="NormalWeb"/>
              <w:numPr>
                <w:ilvl w:val="0"/>
                <w:numId w:val="26"/>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Manual upload option for small organisations with fewer files</w:t>
            </w:r>
          </w:p>
          <w:p w14:paraId="5A0C91B8" w14:textId="77777777" w:rsidR="008B693E" w:rsidRDefault="008B693E" w:rsidP="007F5AE6">
            <w:pPr>
              <w:pStyle w:val="NormalWeb"/>
              <w:numPr>
                <w:ilvl w:val="0"/>
                <w:numId w:val="26"/>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Bulk upload option for publishers with very large datasets</w:t>
            </w:r>
          </w:p>
          <w:p w14:paraId="2F3F376E" w14:textId="77777777" w:rsidR="008B693E" w:rsidRDefault="008B693E" w:rsidP="007F5AE6">
            <w:pPr>
              <w:pStyle w:val="NormalWeb"/>
              <w:numPr>
                <w:ilvl w:val="0"/>
                <w:numId w:val="26"/>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Allow XML upload of existing datasets (relevant for existing publishers that want to move to this free publishing tool)</w:t>
            </w:r>
          </w:p>
          <w:p w14:paraId="273E4CE8" w14:textId="77777777" w:rsidR="008B693E" w:rsidRDefault="008B693E" w:rsidP="007F5AE6">
            <w:pPr>
              <w:pStyle w:val="NormalWeb"/>
              <w:numPr>
                <w:ilvl w:val="0"/>
                <w:numId w:val="26"/>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Allowing multiple users to add and update data from the same organisation</w:t>
            </w:r>
          </w:p>
        </w:tc>
      </w:tr>
      <w:tr w:rsidR="008B693E" w14:paraId="78D9743B" w14:textId="77777777" w:rsidTr="008B69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0ED485" w14:textId="77777777" w:rsidR="008B693E" w:rsidRDefault="008B693E">
            <w:pPr>
              <w:pStyle w:val="NormalWeb"/>
              <w:spacing w:before="0" w:beforeAutospacing="0" w:after="0" w:afterAutospacing="0"/>
            </w:pPr>
            <w:r>
              <w:rPr>
                <w:rFonts w:ascii="Arial" w:hAnsi="Arial" w:cs="Arial"/>
                <w:color w:val="000000"/>
                <w:sz w:val="22"/>
                <w:szCs w:val="22"/>
              </w:rPr>
              <w:t>Integration with IATI Registry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FBAD0F" w14:textId="77777777" w:rsidR="008B693E" w:rsidRDefault="008B693E" w:rsidP="007F5AE6">
            <w:pPr>
              <w:pStyle w:val="NormalWeb"/>
              <w:numPr>
                <w:ilvl w:val="0"/>
                <w:numId w:val="27"/>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Automatic integration with the publisher’s IATI Registry account via API</w:t>
            </w:r>
          </w:p>
          <w:p w14:paraId="1C2B01E0" w14:textId="77777777" w:rsidR="008B693E" w:rsidRDefault="008B693E" w:rsidP="007F5AE6">
            <w:pPr>
              <w:pStyle w:val="NormalWeb"/>
              <w:numPr>
                <w:ilvl w:val="0"/>
                <w:numId w:val="27"/>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No need for user to enter API key or publisher ID</w:t>
            </w:r>
          </w:p>
          <w:p w14:paraId="38F3B7A8" w14:textId="77777777" w:rsidR="008B693E" w:rsidRDefault="008B693E" w:rsidP="007F5AE6">
            <w:pPr>
              <w:pStyle w:val="NormalWeb"/>
              <w:numPr>
                <w:ilvl w:val="0"/>
                <w:numId w:val="27"/>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lastRenderedPageBreak/>
              <w:t>Published files are processed and visible immediately on Registry, allowing other tools, such as d-Portal and the Datastore, to pick up the data without delay.</w:t>
            </w:r>
          </w:p>
        </w:tc>
      </w:tr>
      <w:tr w:rsidR="008B693E" w14:paraId="2C36B5B2" w14:textId="77777777" w:rsidTr="008B69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4CF138" w14:textId="77777777" w:rsidR="008B693E" w:rsidRDefault="008B693E">
            <w:pPr>
              <w:pStyle w:val="NormalWeb"/>
              <w:spacing w:before="0" w:beforeAutospacing="0" w:after="0" w:afterAutospacing="0"/>
            </w:pPr>
            <w:r>
              <w:rPr>
                <w:rFonts w:ascii="Arial" w:hAnsi="Arial" w:cs="Arial"/>
                <w:color w:val="000000"/>
                <w:sz w:val="22"/>
                <w:szCs w:val="22"/>
              </w:rPr>
              <w:lastRenderedPageBreak/>
              <w:t>Utilisation of IATI Validator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CEDFDD" w14:textId="77777777" w:rsidR="008B693E" w:rsidRDefault="008B693E" w:rsidP="007F5AE6">
            <w:pPr>
              <w:pStyle w:val="NormalWeb"/>
              <w:numPr>
                <w:ilvl w:val="0"/>
                <w:numId w:val="28"/>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Publishing tool should make use of the IATI Validator Public API</w:t>
            </w:r>
          </w:p>
          <w:p w14:paraId="466EF80D" w14:textId="77777777" w:rsidR="008B693E" w:rsidRDefault="008B693E" w:rsidP="007F5AE6">
            <w:pPr>
              <w:pStyle w:val="NormalWeb"/>
              <w:numPr>
                <w:ilvl w:val="0"/>
                <w:numId w:val="28"/>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Form field validation against IATI schema and rulesets</w:t>
            </w:r>
          </w:p>
          <w:p w14:paraId="2A2EF19A" w14:textId="77777777" w:rsidR="008B693E" w:rsidRDefault="008B693E" w:rsidP="007F5AE6">
            <w:pPr>
              <w:pStyle w:val="NormalWeb"/>
              <w:numPr>
                <w:ilvl w:val="0"/>
                <w:numId w:val="28"/>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Bulk validation to enable completing and verifying multiple activities simultaneously</w:t>
            </w:r>
          </w:p>
          <w:p w14:paraId="65F7637B" w14:textId="77777777" w:rsidR="008B693E" w:rsidRDefault="008B693E" w:rsidP="007F5AE6">
            <w:pPr>
              <w:pStyle w:val="NormalWeb"/>
              <w:numPr>
                <w:ilvl w:val="0"/>
                <w:numId w:val="28"/>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Form field validation against accepted formats (dates for example)</w:t>
            </w:r>
          </w:p>
          <w:p w14:paraId="5EB04AE9" w14:textId="77777777" w:rsidR="008B693E" w:rsidRDefault="008B693E" w:rsidP="007F5AE6">
            <w:pPr>
              <w:pStyle w:val="NormalWeb"/>
              <w:numPr>
                <w:ilvl w:val="0"/>
                <w:numId w:val="28"/>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Format form fields to prevent/reduce users from inputting erroneous information</w:t>
            </w:r>
          </w:p>
        </w:tc>
      </w:tr>
      <w:tr w:rsidR="008B693E" w14:paraId="24F8E5EA" w14:textId="77777777" w:rsidTr="008B693E">
        <w:trPr>
          <w:trHeight w:val="117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E53A77" w14:textId="77777777" w:rsidR="008B693E" w:rsidRDefault="008B693E">
            <w:pPr>
              <w:pStyle w:val="NormalWeb"/>
              <w:spacing w:before="0" w:beforeAutospacing="0" w:after="0" w:afterAutospacing="0"/>
            </w:pPr>
            <w:r>
              <w:rPr>
                <w:rFonts w:ascii="Arial" w:hAnsi="Arial" w:cs="Arial"/>
                <w:color w:val="000000"/>
                <w:sz w:val="22"/>
                <w:szCs w:val="22"/>
              </w:rPr>
              <w:t>File Formatting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00C809" w14:textId="77777777" w:rsidR="008B693E" w:rsidRDefault="008B693E" w:rsidP="007F5AE6">
            <w:pPr>
              <w:pStyle w:val="NormalWeb"/>
              <w:numPr>
                <w:ilvl w:val="0"/>
                <w:numId w:val="29"/>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Automatically parse files for use on the back end (no need to differentiate between “segmented” vs. “unsegmented”)</w:t>
            </w:r>
          </w:p>
          <w:p w14:paraId="0B06F530" w14:textId="77777777" w:rsidR="008B693E" w:rsidRDefault="008B693E" w:rsidP="007F5AE6">
            <w:pPr>
              <w:pStyle w:val="NormalWeb"/>
              <w:numPr>
                <w:ilvl w:val="0"/>
                <w:numId w:val="29"/>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Automatically convert uploaded files to XML</w:t>
            </w:r>
          </w:p>
        </w:tc>
      </w:tr>
      <w:tr w:rsidR="008B693E" w14:paraId="7DF31086" w14:textId="77777777" w:rsidTr="008B69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9913AD" w14:textId="77777777" w:rsidR="008B693E" w:rsidRDefault="008B693E">
            <w:pPr>
              <w:pStyle w:val="NormalWeb"/>
              <w:spacing w:before="0" w:beforeAutospacing="0" w:after="0" w:afterAutospacing="0"/>
            </w:pPr>
            <w:r>
              <w:rPr>
                <w:rFonts w:ascii="Arial" w:hAnsi="Arial" w:cs="Arial"/>
                <w:color w:val="000000"/>
                <w:sz w:val="22"/>
                <w:szCs w:val="22"/>
              </w:rPr>
              <w:t>Display mandatory vs non-mandatory elements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94D39A" w14:textId="77777777" w:rsidR="008B693E" w:rsidRDefault="008B693E" w:rsidP="007F5AE6">
            <w:pPr>
              <w:pStyle w:val="NormalWeb"/>
              <w:numPr>
                <w:ilvl w:val="0"/>
                <w:numId w:val="30"/>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Clearly identify in the interface and Excel template the list of mandatory IATI fields and provide clarity on which options to select</w:t>
            </w:r>
          </w:p>
          <w:p w14:paraId="7A86893E" w14:textId="77777777" w:rsidR="008B693E" w:rsidRDefault="008B693E" w:rsidP="007F5AE6">
            <w:pPr>
              <w:pStyle w:val="NormalWeb"/>
              <w:numPr>
                <w:ilvl w:val="0"/>
                <w:numId w:val="30"/>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Group required core IATI elements together</w:t>
            </w:r>
          </w:p>
          <w:p w14:paraId="164C089C" w14:textId="77777777" w:rsidR="008B693E" w:rsidRDefault="008B693E" w:rsidP="007F5AE6">
            <w:pPr>
              <w:pStyle w:val="NormalWeb"/>
              <w:numPr>
                <w:ilvl w:val="0"/>
                <w:numId w:val="30"/>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Group optional (non-mandatory) IATI elements together and hide/collapse in a drop down.</w:t>
            </w:r>
          </w:p>
        </w:tc>
      </w:tr>
      <w:tr w:rsidR="008B693E" w14:paraId="03C4B0EA" w14:textId="77777777" w:rsidTr="008B69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CDEC4C" w14:textId="77777777" w:rsidR="008B693E" w:rsidRDefault="008B693E">
            <w:pPr>
              <w:pStyle w:val="NormalWeb"/>
              <w:spacing w:before="0" w:beforeAutospacing="0" w:after="0" w:afterAutospacing="0"/>
            </w:pPr>
            <w:r>
              <w:rPr>
                <w:rFonts w:ascii="Arial" w:hAnsi="Arial" w:cs="Arial"/>
                <w:color w:val="000000"/>
                <w:sz w:val="22"/>
                <w:szCs w:val="22"/>
              </w:rPr>
              <w:t>Publication success/fail messaging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EF171F" w14:textId="77777777" w:rsidR="008B693E" w:rsidRDefault="008B693E" w:rsidP="007F5AE6">
            <w:pPr>
              <w:pStyle w:val="NormalWeb"/>
              <w:numPr>
                <w:ilvl w:val="0"/>
                <w:numId w:val="31"/>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Upon completion, users should know if data has published successfully or not</w:t>
            </w:r>
          </w:p>
          <w:p w14:paraId="3D56CF50" w14:textId="77777777" w:rsidR="008B693E" w:rsidRDefault="008B693E" w:rsidP="007F5AE6">
            <w:pPr>
              <w:pStyle w:val="NormalWeb"/>
              <w:numPr>
                <w:ilvl w:val="0"/>
                <w:numId w:val="31"/>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Display a clear success/fail message</w:t>
            </w:r>
          </w:p>
          <w:p w14:paraId="465BFBBD" w14:textId="77777777" w:rsidR="008B693E" w:rsidRDefault="008B693E" w:rsidP="007F5AE6">
            <w:pPr>
              <w:pStyle w:val="NormalWeb"/>
              <w:numPr>
                <w:ilvl w:val="0"/>
                <w:numId w:val="31"/>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In the event of failure, list all errors in a different colour with hyperlinks to where errors exist, and clear instructions on how to fix</w:t>
            </w:r>
          </w:p>
          <w:p w14:paraId="51D56D08" w14:textId="77777777" w:rsidR="008B693E" w:rsidRDefault="008B693E" w:rsidP="007F5AE6">
            <w:pPr>
              <w:pStyle w:val="NormalWeb"/>
              <w:numPr>
                <w:ilvl w:val="0"/>
                <w:numId w:val="31"/>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If successful, display success message with a hyperlink to view published data on IATI Registry</w:t>
            </w:r>
          </w:p>
        </w:tc>
      </w:tr>
      <w:tr w:rsidR="008B693E" w14:paraId="06595E8C" w14:textId="77777777" w:rsidTr="008B69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C3AECA" w14:textId="77777777" w:rsidR="008B693E" w:rsidRDefault="008B693E">
            <w:pPr>
              <w:pStyle w:val="NormalWeb"/>
              <w:spacing w:before="0" w:beforeAutospacing="0" w:after="0" w:afterAutospacing="0"/>
            </w:pPr>
            <w:r>
              <w:rPr>
                <w:rFonts w:ascii="Arial" w:hAnsi="Arial" w:cs="Arial"/>
                <w:color w:val="000000"/>
                <w:sz w:val="22"/>
                <w:szCs w:val="22"/>
              </w:rPr>
              <w:t>Translation capability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15548D" w14:textId="77777777" w:rsidR="008B693E" w:rsidRDefault="008B693E" w:rsidP="007F5AE6">
            <w:pPr>
              <w:pStyle w:val="NormalWeb"/>
              <w:numPr>
                <w:ilvl w:val="0"/>
                <w:numId w:val="32"/>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Translation of the interface text to multiple languages for non-native English speakers. The tool should include the ability to swap language strings and also to translate language packs. The following languages will be required initially:  English, French, Spanish</w:t>
            </w:r>
          </w:p>
        </w:tc>
      </w:tr>
      <w:tr w:rsidR="008B693E" w14:paraId="44013EE9" w14:textId="77777777" w:rsidTr="008B69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8CD29D" w14:textId="77777777" w:rsidR="008B693E" w:rsidRDefault="008B693E">
            <w:pPr>
              <w:pStyle w:val="NormalWeb"/>
              <w:spacing w:before="0" w:beforeAutospacing="0" w:after="0" w:afterAutospacing="0"/>
            </w:pPr>
            <w:r>
              <w:rPr>
                <w:rFonts w:ascii="Arial" w:hAnsi="Arial" w:cs="Arial"/>
                <w:color w:val="000000"/>
                <w:sz w:val="22"/>
                <w:szCs w:val="22"/>
              </w:rPr>
              <w:t>Integration with Org-id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789BE4" w14:textId="77777777" w:rsidR="008B693E" w:rsidRDefault="008B693E" w:rsidP="007F5AE6">
            <w:pPr>
              <w:pStyle w:val="NormalWeb"/>
              <w:numPr>
                <w:ilvl w:val="0"/>
                <w:numId w:val="33"/>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 xml:space="preserve">To automatically update the </w:t>
            </w:r>
            <w:hyperlink r:id="rId27" w:history="1">
              <w:r>
                <w:rPr>
                  <w:rStyle w:val="Hyperlink"/>
                  <w:rFonts w:ascii="Arial" w:hAnsi="Arial" w:cs="Arial"/>
                  <w:color w:val="1155CC"/>
                  <w:sz w:val="22"/>
                  <w:szCs w:val="22"/>
                </w:rPr>
                <w:t>register codelists</w:t>
              </w:r>
            </w:hyperlink>
            <w:r>
              <w:rPr>
                <w:rFonts w:ascii="Arial" w:hAnsi="Arial" w:cs="Arial"/>
                <w:color w:val="000000"/>
                <w:sz w:val="22"/>
                <w:szCs w:val="22"/>
              </w:rPr>
              <w:t xml:space="preserve"> as they are added/amended by Open Data Services</w:t>
            </w:r>
          </w:p>
        </w:tc>
      </w:tr>
      <w:tr w:rsidR="008B693E" w14:paraId="1BEFADC7" w14:textId="77777777" w:rsidTr="008B69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D75C9D" w14:textId="77777777" w:rsidR="008B693E" w:rsidRDefault="008B693E">
            <w:pPr>
              <w:pStyle w:val="NormalWeb"/>
              <w:spacing w:before="0" w:beforeAutospacing="0" w:after="0" w:afterAutospacing="0"/>
            </w:pPr>
            <w:r>
              <w:rPr>
                <w:rFonts w:ascii="Arial" w:hAnsi="Arial" w:cs="Arial"/>
                <w:color w:val="000000"/>
                <w:sz w:val="22"/>
                <w:szCs w:val="22"/>
              </w:rPr>
              <w:t>Embedded Zendesk function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08E96C" w14:textId="77777777" w:rsidR="008B693E" w:rsidRDefault="008B693E" w:rsidP="007F5AE6">
            <w:pPr>
              <w:pStyle w:val="NormalWeb"/>
              <w:numPr>
                <w:ilvl w:val="0"/>
                <w:numId w:val="34"/>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 xml:space="preserve">To allow users to contact IATI support helpdesk without leaving the publishing tool environment - </w:t>
            </w:r>
            <w:hyperlink r:id="rId28" w:history="1">
              <w:r>
                <w:rPr>
                  <w:rStyle w:val="Hyperlink"/>
                  <w:rFonts w:ascii="Arial" w:hAnsi="Arial" w:cs="Arial"/>
                  <w:color w:val="1A73E8"/>
                  <w:sz w:val="22"/>
                  <w:szCs w:val="22"/>
                  <w:shd w:val="clear" w:color="auto" w:fill="FFFFFF"/>
                </w:rPr>
                <w:t>https://www.zendesk.co.uk/embeddables/</w:t>
              </w:r>
            </w:hyperlink>
          </w:p>
        </w:tc>
      </w:tr>
      <w:tr w:rsidR="008B693E" w14:paraId="72523928" w14:textId="77777777" w:rsidTr="008B69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EA6117" w14:textId="77777777" w:rsidR="008B693E" w:rsidRDefault="008B693E">
            <w:pPr>
              <w:pStyle w:val="NormalWeb"/>
              <w:spacing w:before="0" w:beforeAutospacing="0" w:after="0" w:afterAutospacing="0"/>
            </w:pPr>
            <w:r>
              <w:rPr>
                <w:rFonts w:ascii="Arial" w:hAnsi="Arial" w:cs="Arial"/>
                <w:color w:val="000000"/>
                <w:sz w:val="22"/>
                <w:szCs w:val="22"/>
              </w:rPr>
              <w:t>Google Analytics integration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9B993B" w14:textId="77777777" w:rsidR="008B693E" w:rsidRDefault="008B693E" w:rsidP="007F5AE6">
            <w:pPr>
              <w:pStyle w:val="NormalWeb"/>
              <w:numPr>
                <w:ilvl w:val="0"/>
                <w:numId w:val="35"/>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Inclusion of the Google Analytics tracking snippet (IATI will provide this) to allow IATI Tech Team to conduct detailed web data analysis on usage of the tool following launch</w:t>
            </w:r>
          </w:p>
        </w:tc>
      </w:tr>
      <w:tr w:rsidR="008B693E" w14:paraId="71D90829" w14:textId="77777777" w:rsidTr="008B69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67B3BC" w14:textId="77777777" w:rsidR="008B693E" w:rsidRDefault="008B693E">
            <w:pPr>
              <w:pStyle w:val="NormalWeb"/>
              <w:spacing w:before="0" w:beforeAutospacing="0" w:after="0" w:afterAutospacing="0"/>
            </w:pPr>
            <w:r>
              <w:rPr>
                <w:rFonts w:ascii="Arial" w:hAnsi="Arial" w:cs="Arial"/>
                <w:color w:val="000000"/>
                <w:sz w:val="22"/>
                <w:szCs w:val="22"/>
              </w:rPr>
              <w:t>IATI Standard version control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67050B" w14:textId="77777777" w:rsidR="008B693E" w:rsidRDefault="008B693E" w:rsidP="007F5AE6">
            <w:pPr>
              <w:pStyle w:val="NormalWeb"/>
              <w:numPr>
                <w:ilvl w:val="0"/>
                <w:numId w:val="36"/>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New publishers should be made aware that they will be publishing to the latest version of the IATI Standard (display a message with the latest version in a persistent banner on the page for example) </w:t>
            </w:r>
          </w:p>
          <w:p w14:paraId="4B39575B" w14:textId="77777777" w:rsidR="008B693E" w:rsidRDefault="008B693E" w:rsidP="007F5AE6">
            <w:pPr>
              <w:pStyle w:val="NormalWeb"/>
              <w:numPr>
                <w:ilvl w:val="0"/>
                <w:numId w:val="36"/>
              </w:numPr>
              <w:spacing w:before="0" w:beforeAutospacing="0" w:after="0" w:afterAutospacing="0"/>
              <w:ind w:left="425"/>
              <w:textAlignment w:val="baseline"/>
              <w:rPr>
                <w:rFonts w:ascii="Arial" w:hAnsi="Arial" w:cs="Arial"/>
                <w:color w:val="000000"/>
                <w:sz w:val="22"/>
                <w:szCs w:val="22"/>
              </w:rPr>
            </w:pPr>
            <w:r>
              <w:rPr>
                <w:rFonts w:ascii="Arial" w:hAnsi="Arial" w:cs="Arial"/>
                <w:color w:val="3C4043"/>
                <w:sz w:val="22"/>
                <w:szCs w:val="22"/>
                <w:shd w:val="clear" w:color="auto" w:fill="FFFFFF"/>
              </w:rPr>
              <w:t>For existing publishers migrating to this new tool, data uploaded in version 2.01 or 2.02 of the IATI Standard should be automatically converted to the latest version 2.03, with error messaging to show items that require correction</w:t>
            </w:r>
          </w:p>
        </w:tc>
      </w:tr>
      <w:tr w:rsidR="008B693E" w14:paraId="71551AA7" w14:textId="77777777" w:rsidTr="008B69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1AFF63" w14:textId="77777777" w:rsidR="008B693E" w:rsidRDefault="008B693E">
            <w:pPr>
              <w:pStyle w:val="NormalWeb"/>
              <w:spacing w:before="0" w:beforeAutospacing="0" w:after="0" w:afterAutospacing="0"/>
            </w:pPr>
            <w:r>
              <w:rPr>
                <w:rFonts w:ascii="Arial" w:hAnsi="Arial" w:cs="Arial"/>
                <w:color w:val="000000"/>
                <w:sz w:val="22"/>
                <w:szCs w:val="22"/>
              </w:rPr>
              <w:lastRenderedPageBreak/>
              <w:t>Documentation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C4416B" w14:textId="77777777" w:rsidR="008B693E" w:rsidRDefault="008B693E" w:rsidP="007F5AE6">
            <w:pPr>
              <w:pStyle w:val="NormalWeb"/>
              <w:numPr>
                <w:ilvl w:val="0"/>
                <w:numId w:val="37"/>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Documentation related to configuration of system functionality</w:t>
            </w:r>
          </w:p>
          <w:p w14:paraId="700E9882" w14:textId="77777777" w:rsidR="008B693E" w:rsidRDefault="008B693E" w:rsidP="007F5AE6">
            <w:pPr>
              <w:pStyle w:val="NormalWeb"/>
              <w:numPr>
                <w:ilvl w:val="0"/>
                <w:numId w:val="37"/>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Step by step user guides for publishers to use whilst publishing</w:t>
            </w:r>
          </w:p>
          <w:p w14:paraId="7AFDAFFB" w14:textId="77777777" w:rsidR="008B693E" w:rsidRDefault="008B693E" w:rsidP="007F5AE6">
            <w:pPr>
              <w:pStyle w:val="NormalWeb"/>
              <w:numPr>
                <w:ilvl w:val="0"/>
                <w:numId w:val="37"/>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Use of and access to Git repositories via software such as GitHub</w:t>
            </w:r>
          </w:p>
        </w:tc>
      </w:tr>
      <w:tr w:rsidR="008B693E" w14:paraId="6297659B" w14:textId="77777777" w:rsidTr="008B693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EC7D37" w14:textId="77777777" w:rsidR="008B693E" w:rsidRDefault="008B693E">
            <w:pPr>
              <w:pStyle w:val="NormalWeb"/>
              <w:spacing w:before="0" w:beforeAutospacing="0" w:after="0" w:afterAutospacing="0"/>
            </w:pPr>
            <w:r>
              <w:rPr>
                <w:rFonts w:ascii="Arial" w:hAnsi="Arial" w:cs="Arial"/>
                <w:color w:val="000000"/>
                <w:sz w:val="22"/>
                <w:szCs w:val="22"/>
              </w:rPr>
              <w:t>Data storage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8C8D42" w14:textId="77777777" w:rsidR="008B693E" w:rsidRDefault="008B693E" w:rsidP="007F5AE6">
            <w:pPr>
              <w:pStyle w:val="NormalWeb"/>
              <w:numPr>
                <w:ilvl w:val="0"/>
                <w:numId w:val="38"/>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The potential supplier will be responsible for the provision of adequate and secure data storage for published data</w:t>
            </w:r>
          </w:p>
          <w:p w14:paraId="5213F47E" w14:textId="77777777" w:rsidR="008B693E" w:rsidRDefault="008B693E" w:rsidP="007F5AE6">
            <w:pPr>
              <w:pStyle w:val="NormalWeb"/>
              <w:numPr>
                <w:ilvl w:val="0"/>
                <w:numId w:val="38"/>
              </w:numPr>
              <w:spacing w:before="0" w:beforeAutospacing="0" w:after="0" w:afterAutospacing="0"/>
              <w:ind w:left="425"/>
              <w:textAlignment w:val="baseline"/>
              <w:rPr>
                <w:rFonts w:ascii="Arial" w:hAnsi="Arial" w:cs="Arial"/>
                <w:color w:val="000000"/>
                <w:sz w:val="22"/>
                <w:szCs w:val="22"/>
              </w:rPr>
            </w:pPr>
            <w:r>
              <w:rPr>
                <w:rFonts w:ascii="Arial" w:hAnsi="Arial" w:cs="Arial"/>
                <w:color w:val="000000"/>
                <w:sz w:val="22"/>
                <w:szCs w:val="22"/>
              </w:rPr>
              <w:t>Provision of a hyperlink to the stored data</w:t>
            </w:r>
          </w:p>
        </w:tc>
      </w:tr>
    </w:tbl>
    <w:p w14:paraId="6521D15C" w14:textId="77777777" w:rsidR="008B693E" w:rsidRDefault="008B693E" w:rsidP="008B693E">
      <w:pPr>
        <w:spacing w:after="240"/>
        <w:rPr>
          <w:rFonts w:ascii="Times New Roman" w:hAnsi="Times New Roman" w:cs="Times New Roman"/>
          <w:sz w:val="24"/>
          <w:szCs w:val="24"/>
        </w:rPr>
      </w:pPr>
    </w:p>
    <w:p w14:paraId="5D699F65" w14:textId="77777777" w:rsidR="008B693E" w:rsidRDefault="008B693E" w:rsidP="008B693E">
      <w:pPr>
        <w:pStyle w:val="NormalWeb"/>
        <w:spacing w:before="0" w:beforeAutospacing="0" w:after="0" w:afterAutospacing="0"/>
        <w:ind w:firstLine="720"/>
      </w:pPr>
      <w:r>
        <w:rPr>
          <w:rFonts w:ascii="Arial" w:hAnsi="Arial" w:cs="Arial"/>
          <w:b/>
          <w:bCs/>
          <w:color w:val="000000"/>
          <w:sz w:val="22"/>
          <w:szCs w:val="22"/>
        </w:rPr>
        <w:t>4.3</w:t>
      </w:r>
      <w:r>
        <w:rPr>
          <w:rStyle w:val="apple-tab-span"/>
          <w:rFonts w:ascii="Arial" w:hAnsi="Arial" w:cs="Arial"/>
          <w:b/>
          <w:bCs/>
          <w:color w:val="000000"/>
          <w:sz w:val="22"/>
          <w:szCs w:val="22"/>
        </w:rPr>
        <w:tab/>
      </w:r>
      <w:r>
        <w:rPr>
          <w:rFonts w:ascii="Arial" w:hAnsi="Arial" w:cs="Arial"/>
          <w:b/>
          <w:bCs/>
          <w:color w:val="000000"/>
          <w:sz w:val="22"/>
          <w:szCs w:val="22"/>
        </w:rPr>
        <w:t>Constraints</w:t>
      </w:r>
    </w:p>
    <w:p w14:paraId="3814D1E3" w14:textId="77777777" w:rsidR="008B693E" w:rsidRDefault="008B693E" w:rsidP="008B693E">
      <w:r>
        <w:br/>
      </w:r>
    </w:p>
    <w:p w14:paraId="11C4D665" w14:textId="77777777" w:rsidR="008B693E" w:rsidRDefault="008B693E" w:rsidP="007F5AE6">
      <w:pPr>
        <w:pStyle w:val="NormalWeb"/>
        <w:numPr>
          <w:ilvl w:val="0"/>
          <w:numId w:val="39"/>
        </w:numPr>
        <w:spacing w:before="0" w:beforeAutospacing="0" w:after="0" w:afterAutospacing="0"/>
        <w:ind w:left="1417"/>
        <w:textAlignment w:val="baseline"/>
        <w:rPr>
          <w:rFonts w:ascii="Arial" w:hAnsi="Arial" w:cs="Arial"/>
          <w:color w:val="000000"/>
          <w:sz w:val="22"/>
          <w:szCs w:val="22"/>
        </w:rPr>
      </w:pPr>
      <w:r>
        <w:rPr>
          <w:rFonts w:ascii="Arial" w:hAnsi="Arial" w:cs="Arial"/>
          <w:color w:val="000000"/>
          <w:sz w:val="22"/>
          <w:szCs w:val="22"/>
        </w:rPr>
        <w:t>We anticipate that the primary users of the tool will be small or medium-sized organisations, but the tool should be able to accommodate a maximum of 1,000 activities per publisher.</w:t>
      </w:r>
    </w:p>
    <w:p w14:paraId="4761ADDE" w14:textId="77777777" w:rsidR="008B693E" w:rsidRDefault="008B693E" w:rsidP="008B693E">
      <w:pPr>
        <w:rPr>
          <w:rFonts w:ascii="Times New Roman" w:hAnsi="Times New Roman" w:cs="Times New Roman"/>
          <w:sz w:val="24"/>
          <w:szCs w:val="24"/>
        </w:rPr>
      </w:pPr>
    </w:p>
    <w:p w14:paraId="0957FAF0" w14:textId="77777777" w:rsidR="008B693E" w:rsidRDefault="008B693E" w:rsidP="008B693E">
      <w:pPr>
        <w:pStyle w:val="NormalWeb"/>
        <w:spacing w:before="0" w:beforeAutospacing="0" w:after="0" w:afterAutospacing="0"/>
        <w:ind w:firstLine="720"/>
      </w:pPr>
      <w:r>
        <w:rPr>
          <w:rFonts w:ascii="Arial" w:hAnsi="Arial" w:cs="Arial"/>
          <w:b/>
          <w:bCs/>
          <w:color w:val="000000"/>
          <w:sz w:val="22"/>
          <w:szCs w:val="22"/>
        </w:rPr>
        <w:t>4.4</w:t>
      </w:r>
      <w:r>
        <w:rPr>
          <w:rStyle w:val="apple-tab-span"/>
          <w:rFonts w:ascii="Arial" w:hAnsi="Arial" w:cs="Arial"/>
          <w:b/>
          <w:bCs/>
          <w:color w:val="000000"/>
          <w:sz w:val="22"/>
          <w:szCs w:val="22"/>
        </w:rPr>
        <w:tab/>
      </w:r>
      <w:r>
        <w:rPr>
          <w:rFonts w:ascii="Arial" w:hAnsi="Arial" w:cs="Arial"/>
          <w:b/>
          <w:bCs/>
          <w:color w:val="000000"/>
          <w:sz w:val="22"/>
          <w:szCs w:val="22"/>
        </w:rPr>
        <w:t>Assumptions</w:t>
      </w:r>
      <w:r>
        <w:rPr>
          <w:rFonts w:ascii="Arial" w:hAnsi="Arial" w:cs="Arial"/>
          <w:color w:val="000000"/>
          <w:sz w:val="22"/>
          <w:szCs w:val="22"/>
        </w:rPr>
        <w:t>  </w:t>
      </w:r>
    </w:p>
    <w:p w14:paraId="0F428223" w14:textId="77777777" w:rsidR="008B693E" w:rsidRDefault="008B693E" w:rsidP="008B693E">
      <w:r>
        <w:br/>
      </w:r>
    </w:p>
    <w:p w14:paraId="05872DFE" w14:textId="77777777" w:rsidR="008B693E" w:rsidRDefault="008B693E" w:rsidP="007F5AE6">
      <w:pPr>
        <w:pStyle w:val="NormalWeb"/>
        <w:numPr>
          <w:ilvl w:val="0"/>
          <w:numId w:val="40"/>
        </w:numPr>
        <w:spacing w:before="0" w:beforeAutospacing="0" w:after="0" w:afterAutospacing="0"/>
        <w:ind w:left="1417"/>
        <w:textAlignment w:val="baseline"/>
        <w:rPr>
          <w:rFonts w:ascii="Arial" w:hAnsi="Arial" w:cs="Arial"/>
          <w:color w:val="000000"/>
          <w:sz w:val="22"/>
          <w:szCs w:val="22"/>
        </w:rPr>
      </w:pPr>
      <w:r>
        <w:rPr>
          <w:rFonts w:ascii="Arial" w:hAnsi="Arial" w:cs="Arial"/>
          <w:color w:val="000000"/>
          <w:sz w:val="22"/>
          <w:szCs w:val="22"/>
        </w:rPr>
        <w:t>The end product will be a web application</w:t>
      </w:r>
    </w:p>
    <w:p w14:paraId="2DFC225F" w14:textId="77777777" w:rsidR="008B693E" w:rsidRDefault="008B693E" w:rsidP="007F5AE6">
      <w:pPr>
        <w:pStyle w:val="NormalWeb"/>
        <w:numPr>
          <w:ilvl w:val="0"/>
          <w:numId w:val="40"/>
        </w:numPr>
        <w:spacing w:before="0" w:beforeAutospacing="0" w:after="0" w:afterAutospacing="0"/>
        <w:ind w:left="1417"/>
        <w:textAlignment w:val="baseline"/>
        <w:rPr>
          <w:rFonts w:ascii="Arial" w:hAnsi="Arial" w:cs="Arial"/>
          <w:color w:val="000000"/>
          <w:sz w:val="22"/>
          <w:szCs w:val="22"/>
        </w:rPr>
      </w:pPr>
      <w:r>
        <w:rPr>
          <w:rFonts w:ascii="Arial" w:hAnsi="Arial" w:cs="Arial"/>
          <w:color w:val="000000"/>
          <w:sz w:val="22"/>
          <w:szCs w:val="22"/>
        </w:rPr>
        <w:t>It will be hosted on servers administered by the successful supplier</w:t>
      </w:r>
    </w:p>
    <w:p w14:paraId="3CBF59B9" w14:textId="50BC8E64" w:rsidR="008B693E" w:rsidRDefault="008B693E" w:rsidP="007F5AE6">
      <w:pPr>
        <w:pStyle w:val="NormalWeb"/>
        <w:numPr>
          <w:ilvl w:val="0"/>
          <w:numId w:val="40"/>
        </w:numPr>
        <w:spacing w:before="0" w:beforeAutospacing="0" w:after="0" w:afterAutospacing="0"/>
        <w:ind w:left="1417"/>
        <w:textAlignment w:val="baseline"/>
        <w:rPr>
          <w:rFonts w:ascii="Arial" w:hAnsi="Arial" w:cs="Arial"/>
          <w:color w:val="000000"/>
          <w:sz w:val="22"/>
          <w:szCs w:val="22"/>
        </w:rPr>
      </w:pPr>
      <w:r>
        <w:rPr>
          <w:rFonts w:ascii="Arial" w:hAnsi="Arial" w:cs="Arial"/>
          <w:color w:val="000000"/>
          <w:sz w:val="22"/>
          <w:szCs w:val="22"/>
        </w:rPr>
        <w:t>Uptime expecta</w:t>
      </w:r>
      <w:bookmarkStart w:id="0" w:name="_Hlk85126042"/>
      <w:r w:rsidR="00F81F86">
        <w:rPr>
          <w:rFonts w:ascii="Arial" w:hAnsi="Arial" w:cs="Arial"/>
          <w:color w:val="000000"/>
          <w:sz w:val="22"/>
          <w:szCs w:val="22"/>
        </w:rPr>
        <w:t xml:space="preserve">tions will be as defined in the </w:t>
      </w:r>
      <w:hyperlink r:id="rId29" w:history="1">
        <w:r w:rsidR="00F81F86" w:rsidRPr="00F81F86">
          <w:rPr>
            <w:rStyle w:val="Hyperlink"/>
            <w:rFonts w:ascii="Arial" w:hAnsi="Arial" w:cs="Arial"/>
            <w:sz w:val="22"/>
            <w:szCs w:val="22"/>
          </w:rPr>
          <w:t>NFR’s</w:t>
        </w:r>
        <w:bookmarkEnd w:id="0"/>
      </w:hyperlink>
      <w:bookmarkStart w:id="1" w:name="_GoBack"/>
      <w:bookmarkEnd w:id="1"/>
    </w:p>
    <w:p w14:paraId="13E1E56D" w14:textId="77777777" w:rsidR="008B693E" w:rsidRDefault="008B693E" w:rsidP="007F5AE6">
      <w:pPr>
        <w:pStyle w:val="NormalWeb"/>
        <w:numPr>
          <w:ilvl w:val="0"/>
          <w:numId w:val="40"/>
        </w:numPr>
        <w:spacing w:before="0" w:beforeAutospacing="0" w:after="0" w:afterAutospacing="0"/>
        <w:ind w:left="1417"/>
        <w:textAlignment w:val="baseline"/>
        <w:rPr>
          <w:rFonts w:ascii="Arial" w:hAnsi="Arial" w:cs="Arial"/>
          <w:color w:val="000000"/>
          <w:sz w:val="22"/>
          <w:szCs w:val="22"/>
        </w:rPr>
      </w:pPr>
      <w:r>
        <w:rPr>
          <w:rFonts w:ascii="Arial" w:hAnsi="Arial" w:cs="Arial"/>
          <w:color w:val="000000"/>
          <w:sz w:val="22"/>
          <w:szCs w:val="22"/>
        </w:rPr>
        <w:t>The supplier will be proficient in any and all programming languages necessary for successful delivery against the technical criteria detailed below</w:t>
      </w:r>
    </w:p>
    <w:p w14:paraId="5C2B4A8E" w14:textId="77777777" w:rsidR="008B693E" w:rsidRDefault="008B693E" w:rsidP="007F5AE6">
      <w:pPr>
        <w:pStyle w:val="NormalWeb"/>
        <w:numPr>
          <w:ilvl w:val="0"/>
          <w:numId w:val="40"/>
        </w:numPr>
        <w:spacing w:before="0" w:beforeAutospacing="0" w:after="0" w:afterAutospacing="0"/>
        <w:ind w:left="1417"/>
        <w:textAlignment w:val="baseline"/>
        <w:rPr>
          <w:rFonts w:ascii="Arial" w:hAnsi="Arial" w:cs="Arial"/>
          <w:color w:val="000000"/>
          <w:sz w:val="22"/>
          <w:szCs w:val="22"/>
        </w:rPr>
      </w:pPr>
      <w:r>
        <w:rPr>
          <w:rFonts w:ascii="Arial" w:hAnsi="Arial" w:cs="Arial"/>
          <w:color w:val="000000"/>
          <w:sz w:val="22"/>
          <w:szCs w:val="22"/>
        </w:rPr>
        <w:t>The display language will be English</w:t>
      </w:r>
      <w:r>
        <w:rPr>
          <w:rFonts w:ascii="Roboto" w:hAnsi="Roboto" w:cs="Arial"/>
          <w:color w:val="3C4043"/>
          <w:sz w:val="21"/>
          <w:szCs w:val="21"/>
          <w:shd w:val="clear" w:color="auto" w:fill="FFFFFF"/>
        </w:rPr>
        <w:t xml:space="preserve">; </w:t>
      </w:r>
      <w:r>
        <w:rPr>
          <w:rFonts w:ascii="Arial" w:hAnsi="Arial" w:cs="Arial"/>
          <w:color w:val="000000"/>
          <w:sz w:val="22"/>
          <w:szCs w:val="22"/>
        </w:rPr>
        <w:t>with translation as specified in deliverables</w:t>
      </w:r>
      <w:r>
        <w:rPr>
          <w:rFonts w:ascii="Roboto" w:hAnsi="Roboto" w:cs="Arial"/>
          <w:color w:val="3C4043"/>
          <w:sz w:val="21"/>
          <w:szCs w:val="21"/>
          <w:shd w:val="clear" w:color="auto" w:fill="FFFFFF"/>
        </w:rPr>
        <w:t>.</w:t>
      </w:r>
      <w:r>
        <w:rPr>
          <w:rFonts w:ascii="Arial" w:hAnsi="Arial" w:cs="Arial"/>
          <w:color w:val="000000"/>
          <w:sz w:val="22"/>
          <w:szCs w:val="22"/>
        </w:rPr>
        <w:t> </w:t>
      </w:r>
    </w:p>
    <w:p w14:paraId="03D82020" w14:textId="77777777" w:rsidR="008B693E" w:rsidRDefault="008B693E" w:rsidP="007F5AE6">
      <w:pPr>
        <w:pStyle w:val="NormalWeb"/>
        <w:numPr>
          <w:ilvl w:val="0"/>
          <w:numId w:val="40"/>
        </w:numPr>
        <w:spacing w:before="0" w:beforeAutospacing="0" w:after="0" w:afterAutospacing="0"/>
        <w:ind w:left="1417"/>
        <w:textAlignment w:val="baseline"/>
        <w:rPr>
          <w:rFonts w:ascii="Arial" w:hAnsi="Arial" w:cs="Arial"/>
          <w:color w:val="000000"/>
          <w:sz w:val="22"/>
          <w:szCs w:val="22"/>
        </w:rPr>
      </w:pPr>
      <w:r>
        <w:rPr>
          <w:rFonts w:ascii="Arial" w:hAnsi="Arial" w:cs="Arial"/>
          <w:color w:val="000000"/>
          <w:sz w:val="22"/>
          <w:szCs w:val="22"/>
        </w:rPr>
        <w:t>All code will be under the AGPL license</w:t>
      </w:r>
    </w:p>
    <w:p w14:paraId="15552CBE" w14:textId="77777777" w:rsidR="008B693E" w:rsidRDefault="008B693E" w:rsidP="007F5AE6">
      <w:pPr>
        <w:pStyle w:val="NormalWeb"/>
        <w:numPr>
          <w:ilvl w:val="0"/>
          <w:numId w:val="40"/>
        </w:numPr>
        <w:spacing w:before="0" w:beforeAutospacing="0" w:after="0" w:afterAutospacing="0"/>
        <w:ind w:left="1417"/>
        <w:textAlignment w:val="baseline"/>
        <w:rPr>
          <w:rFonts w:ascii="Arial" w:hAnsi="Arial" w:cs="Arial"/>
          <w:color w:val="000000"/>
          <w:sz w:val="22"/>
          <w:szCs w:val="22"/>
        </w:rPr>
      </w:pPr>
      <w:r>
        <w:rPr>
          <w:rFonts w:ascii="Arial" w:hAnsi="Arial" w:cs="Arial"/>
          <w:color w:val="000000"/>
          <w:sz w:val="22"/>
          <w:szCs w:val="22"/>
        </w:rPr>
        <w:t>The successful supplier will have demonstrable experience of successfully building and delivering a similar tool</w:t>
      </w:r>
    </w:p>
    <w:p w14:paraId="7FA22294" w14:textId="77777777" w:rsidR="008B693E" w:rsidRDefault="008B693E" w:rsidP="007F5AE6">
      <w:pPr>
        <w:pStyle w:val="NormalWeb"/>
        <w:numPr>
          <w:ilvl w:val="0"/>
          <w:numId w:val="40"/>
        </w:numPr>
        <w:spacing w:before="0" w:beforeAutospacing="0" w:after="0" w:afterAutospacing="0"/>
        <w:ind w:left="1417"/>
        <w:textAlignment w:val="baseline"/>
        <w:rPr>
          <w:rFonts w:ascii="Arial" w:hAnsi="Arial" w:cs="Arial"/>
          <w:color w:val="000000"/>
          <w:sz w:val="22"/>
          <w:szCs w:val="22"/>
        </w:rPr>
      </w:pPr>
      <w:r>
        <w:rPr>
          <w:rFonts w:ascii="Arial" w:hAnsi="Arial" w:cs="Arial"/>
          <w:color w:val="000000"/>
          <w:sz w:val="22"/>
          <w:szCs w:val="22"/>
        </w:rPr>
        <w:t>Ownership: IATI will have the full ownership of the tool and any other documents and source codes related to it.  IATI will have full and sole authority to license, copyright, modify and re-engineer the tool.</w:t>
      </w:r>
    </w:p>
    <w:p w14:paraId="0A157264" w14:textId="77777777" w:rsidR="008B693E" w:rsidRDefault="008B693E" w:rsidP="007F5AE6">
      <w:pPr>
        <w:numPr>
          <w:ilvl w:val="0"/>
          <w:numId w:val="40"/>
        </w:numPr>
        <w:spacing w:before="100" w:beforeAutospacing="1" w:after="100" w:afterAutospacing="1"/>
        <w:ind w:left="1417"/>
        <w:textAlignment w:val="baseline"/>
        <w:rPr>
          <w:color w:val="000000"/>
          <w:sz w:val="22"/>
          <w:szCs w:val="22"/>
        </w:rPr>
      </w:pPr>
    </w:p>
    <w:p w14:paraId="73D22C15" w14:textId="77777777" w:rsidR="008B693E" w:rsidRDefault="008B693E" w:rsidP="008B693E">
      <w:pPr>
        <w:rPr>
          <w:rFonts w:ascii="Times New Roman" w:hAnsi="Times New Roman" w:cs="Times New Roman"/>
          <w:sz w:val="24"/>
          <w:szCs w:val="24"/>
        </w:rPr>
      </w:pPr>
    </w:p>
    <w:p w14:paraId="60F225F3" w14:textId="77777777" w:rsidR="008B693E" w:rsidRDefault="008B693E" w:rsidP="008B693E">
      <w:pPr>
        <w:pStyle w:val="NormalWeb"/>
        <w:spacing w:before="0" w:beforeAutospacing="0" w:after="0" w:afterAutospacing="0"/>
        <w:ind w:firstLine="720"/>
      </w:pPr>
      <w:r>
        <w:rPr>
          <w:rFonts w:ascii="Arial" w:hAnsi="Arial" w:cs="Arial"/>
          <w:b/>
          <w:bCs/>
          <w:color w:val="000000"/>
          <w:sz w:val="22"/>
          <w:szCs w:val="22"/>
        </w:rPr>
        <w:t>4.5</w:t>
      </w:r>
      <w:r>
        <w:rPr>
          <w:rStyle w:val="apple-tab-span"/>
          <w:rFonts w:ascii="Arial" w:hAnsi="Arial" w:cs="Arial"/>
          <w:b/>
          <w:bCs/>
          <w:color w:val="000000"/>
          <w:sz w:val="22"/>
          <w:szCs w:val="22"/>
        </w:rPr>
        <w:tab/>
      </w:r>
      <w:r>
        <w:rPr>
          <w:rFonts w:ascii="Arial" w:hAnsi="Arial" w:cs="Arial"/>
          <w:b/>
          <w:bCs/>
          <w:color w:val="000000"/>
          <w:sz w:val="22"/>
          <w:szCs w:val="22"/>
        </w:rPr>
        <w:t>Out of Scope Items  </w:t>
      </w:r>
    </w:p>
    <w:p w14:paraId="44A6D316" w14:textId="77777777" w:rsidR="008B693E" w:rsidRDefault="008B693E" w:rsidP="008B693E">
      <w:pPr>
        <w:pStyle w:val="NormalWeb"/>
        <w:spacing w:before="0" w:beforeAutospacing="0" w:after="0" w:afterAutospacing="0"/>
        <w:ind w:left="720"/>
      </w:pPr>
      <w:r>
        <w:rPr>
          <w:rStyle w:val="apple-tab-span"/>
          <w:rFonts w:ascii="Arial" w:hAnsi="Arial" w:cs="Arial"/>
          <w:color w:val="000000"/>
          <w:sz w:val="22"/>
          <w:szCs w:val="22"/>
        </w:rPr>
        <w:tab/>
      </w:r>
    </w:p>
    <w:p w14:paraId="4EFCDDD7" w14:textId="77777777" w:rsidR="008B693E" w:rsidRDefault="008B693E" w:rsidP="008B693E">
      <w:pPr>
        <w:pStyle w:val="NormalWeb"/>
        <w:spacing w:before="0" w:beforeAutospacing="0" w:after="0" w:afterAutospacing="0"/>
        <w:ind w:left="1417"/>
      </w:pPr>
      <w:r>
        <w:rPr>
          <w:rStyle w:val="apple-tab-span"/>
          <w:rFonts w:ascii="Arial" w:hAnsi="Arial" w:cs="Arial"/>
          <w:color w:val="000000"/>
          <w:sz w:val="22"/>
          <w:szCs w:val="22"/>
        </w:rPr>
        <w:tab/>
      </w:r>
      <w:r>
        <w:rPr>
          <w:rFonts w:ascii="Arial" w:hAnsi="Arial" w:cs="Arial"/>
          <w:color w:val="000000"/>
          <w:sz w:val="22"/>
          <w:szCs w:val="22"/>
        </w:rPr>
        <w:t>Out of scope: </w:t>
      </w:r>
    </w:p>
    <w:p w14:paraId="55D75BB1" w14:textId="77777777" w:rsidR="008B693E" w:rsidRDefault="008B693E" w:rsidP="007F5AE6">
      <w:pPr>
        <w:pStyle w:val="NormalWeb"/>
        <w:numPr>
          <w:ilvl w:val="0"/>
          <w:numId w:val="41"/>
        </w:numPr>
        <w:spacing w:before="0" w:beforeAutospacing="0" w:after="0" w:afterAutospacing="0"/>
        <w:ind w:left="1984"/>
        <w:textAlignment w:val="baseline"/>
        <w:rPr>
          <w:rFonts w:ascii="Arial" w:hAnsi="Arial" w:cs="Arial"/>
          <w:color w:val="000000"/>
          <w:sz w:val="22"/>
          <w:szCs w:val="22"/>
        </w:rPr>
      </w:pPr>
      <w:r>
        <w:rPr>
          <w:rFonts w:ascii="Arial" w:hAnsi="Arial" w:cs="Arial"/>
          <w:color w:val="000000"/>
          <w:sz w:val="22"/>
          <w:szCs w:val="22"/>
        </w:rPr>
        <w:t>We do not expect the publishing tool to be customised for specific donor requirements. It only needs to follow the IATI schema and rulesets. </w:t>
      </w:r>
    </w:p>
    <w:p w14:paraId="41E5864B" w14:textId="77777777" w:rsidR="008B693E" w:rsidRDefault="008B693E" w:rsidP="007F5AE6">
      <w:pPr>
        <w:pStyle w:val="NormalWeb"/>
        <w:numPr>
          <w:ilvl w:val="0"/>
          <w:numId w:val="41"/>
        </w:numPr>
        <w:spacing w:before="0" w:beforeAutospacing="0" w:after="0" w:afterAutospacing="0"/>
        <w:ind w:left="1984"/>
        <w:textAlignment w:val="baseline"/>
        <w:rPr>
          <w:rFonts w:ascii="Arial" w:hAnsi="Arial" w:cs="Arial"/>
          <w:color w:val="000000"/>
          <w:sz w:val="22"/>
          <w:szCs w:val="22"/>
        </w:rPr>
      </w:pPr>
      <w:r>
        <w:rPr>
          <w:rFonts w:ascii="Arial" w:hAnsi="Arial" w:cs="Arial"/>
          <w:color w:val="000000"/>
          <w:sz w:val="22"/>
          <w:szCs w:val="22"/>
        </w:rPr>
        <w:t>We do not expect the publishing tool to check the content or the accuracy of the data. It only needs to validate against schema and rulesets.</w:t>
      </w:r>
    </w:p>
    <w:p w14:paraId="1D5DC1CA" w14:textId="77777777" w:rsidR="008B693E" w:rsidRDefault="008B693E" w:rsidP="008B693E">
      <w:pPr>
        <w:rPr>
          <w:rFonts w:ascii="Times New Roman" w:hAnsi="Times New Roman" w:cs="Times New Roman"/>
          <w:sz w:val="24"/>
          <w:szCs w:val="24"/>
        </w:rPr>
      </w:pPr>
    </w:p>
    <w:p w14:paraId="30E0345B" w14:textId="77777777" w:rsidR="008B693E" w:rsidRDefault="008B693E" w:rsidP="008B693E">
      <w:pPr>
        <w:pStyle w:val="Heading1"/>
        <w:spacing w:before="0" w:after="0"/>
      </w:pPr>
      <w:r>
        <w:rPr>
          <w:color w:val="000000"/>
          <w:sz w:val="22"/>
          <w:szCs w:val="22"/>
        </w:rPr>
        <w:t>5. Activities</w:t>
      </w:r>
    </w:p>
    <w:p w14:paraId="244555F6" w14:textId="77777777" w:rsidR="008B693E" w:rsidRDefault="008B693E" w:rsidP="008B693E">
      <w:pPr>
        <w:pStyle w:val="NormalWeb"/>
        <w:spacing w:before="240" w:beforeAutospacing="0" w:after="240" w:afterAutospacing="0"/>
      </w:pPr>
      <w:r>
        <w:rPr>
          <w:rFonts w:ascii="Arial" w:hAnsi="Arial" w:cs="Arial"/>
          <w:color w:val="000000"/>
          <w:sz w:val="22"/>
          <w:szCs w:val="22"/>
        </w:rPr>
        <w:t>We expect the successful supplier to include the following steps in the delivery of the tool:</w:t>
      </w:r>
    </w:p>
    <w:p w14:paraId="12FF7C1C" w14:textId="77777777" w:rsidR="008B693E" w:rsidRDefault="008B693E" w:rsidP="007F5AE6">
      <w:pPr>
        <w:pStyle w:val="NormalWeb"/>
        <w:numPr>
          <w:ilvl w:val="0"/>
          <w:numId w:val="4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Desk research on current IATI tools and publishing processes</w:t>
      </w:r>
    </w:p>
    <w:p w14:paraId="6E490B6C" w14:textId="77777777" w:rsidR="008B693E" w:rsidRDefault="008B693E" w:rsidP="007F5AE6">
      <w:pPr>
        <w:pStyle w:val="NormalWeb"/>
        <w:numPr>
          <w:ilvl w:val="0"/>
          <w:numId w:val="4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Design, definition and wireframing</w:t>
      </w:r>
    </w:p>
    <w:p w14:paraId="0348127E" w14:textId="77777777" w:rsidR="008B693E" w:rsidRDefault="008B693E" w:rsidP="007F5AE6">
      <w:pPr>
        <w:pStyle w:val="NormalWeb"/>
        <w:numPr>
          <w:ilvl w:val="0"/>
          <w:numId w:val="4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Development of Prototype/Pilot version</w:t>
      </w:r>
    </w:p>
    <w:p w14:paraId="7EFA20BF" w14:textId="77777777" w:rsidR="008B693E" w:rsidRDefault="008B693E" w:rsidP="007F5AE6">
      <w:pPr>
        <w:pStyle w:val="NormalWeb"/>
        <w:numPr>
          <w:ilvl w:val="0"/>
          <w:numId w:val="4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Monitoring of pilot version</w:t>
      </w:r>
    </w:p>
    <w:p w14:paraId="5CC72956" w14:textId="77777777" w:rsidR="008B693E" w:rsidRDefault="008B693E" w:rsidP="007F5AE6">
      <w:pPr>
        <w:pStyle w:val="NormalWeb"/>
        <w:numPr>
          <w:ilvl w:val="0"/>
          <w:numId w:val="4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Final development and User Acceptance Testing</w:t>
      </w:r>
    </w:p>
    <w:p w14:paraId="5F89B303" w14:textId="77777777" w:rsidR="008B693E" w:rsidRDefault="008B693E" w:rsidP="007F5AE6">
      <w:pPr>
        <w:pStyle w:val="NormalWeb"/>
        <w:numPr>
          <w:ilvl w:val="0"/>
          <w:numId w:val="4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Quality assurance</w:t>
      </w:r>
    </w:p>
    <w:p w14:paraId="40A57413" w14:textId="77777777" w:rsidR="008B693E" w:rsidRDefault="008B693E" w:rsidP="007F5AE6">
      <w:pPr>
        <w:pStyle w:val="NormalWeb"/>
        <w:numPr>
          <w:ilvl w:val="0"/>
          <w:numId w:val="4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Hosting, Support and maintenance</w:t>
      </w:r>
    </w:p>
    <w:p w14:paraId="2662CBA7" w14:textId="77777777" w:rsidR="008B693E" w:rsidRDefault="008B693E" w:rsidP="008B693E">
      <w:pPr>
        <w:rPr>
          <w:rFonts w:ascii="Times New Roman" w:hAnsi="Times New Roman" w:cs="Times New Roman"/>
          <w:sz w:val="24"/>
          <w:szCs w:val="24"/>
        </w:rPr>
      </w:pPr>
    </w:p>
    <w:p w14:paraId="372B9BD6" w14:textId="77777777" w:rsidR="008B693E" w:rsidRDefault="008B693E" w:rsidP="008B693E">
      <w:pPr>
        <w:pStyle w:val="NormalWeb"/>
        <w:spacing w:before="0" w:beforeAutospacing="0" w:after="0" w:afterAutospacing="0"/>
      </w:pPr>
      <w:r>
        <w:rPr>
          <w:rFonts w:ascii="Arial" w:hAnsi="Arial" w:cs="Arial"/>
          <w:color w:val="000000"/>
          <w:sz w:val="22"/>
          <w:szCs w:val="22"/>
        </w:rPr>
        <w:t xml:space="preserve">Please see the detailed list of milestones in </w:t>
      </w:r>
      <w:hyperlink r:id="rId30" w:anchor="heading=h.ftg9993lsal" w:history="1">
        <w:r>
          <w:rPr>
            <w:rStyle w:val="Hyperlink"/>
            <w:rFonts w:ascii="Arial" w:hAnsi="Arial" w:cs="Arial"/>
            <w:color w:val="1155CC"/>
            <w:sz w:val="22"/>
            <w:szCs w:val="22"/>
          </w:rPr>
          <w:t>Section 12</w:t>
        </w:r>
      </w:hyperlink>
      <w:r>
        <w:rPr>
          <w:rFonts w:ascii="Arial" w:hAnsi="Arial" w:cs="Arial"/>
          <w:color w:val="000000"/>
          <w:sz w:val="22"/>
          <w:szCs w:val="22"/>
        </w:rPr>
        <w:t xml:space="preserve"> below.</w:t>
      </w:r>
    </w:p>
    <w:p w14:paraId="1F06363D" w14:textId="77777777" w:rsidR="008B693E" w:rsidRDefault="008B693E" w:rsidP="008B693E">
      <w:pPr>
        <w:spacing w:after="240"/>
      </w:pPr>
    </w:p>
    <w:p w14:paraId="4C5B7F4D" w14:textId="77777777" w:rsidR="008B693E" w:rsidRDefault="008B693E" w:rsidP="008B693E">
      <w:pPr>
        <w:pStyle w:val="NormalWeb"/>
        <w:spacing w:before="0" w:beforeAutospacing="0" w:after="0" w:afterAutospacing="0"/>
        <w:ind w:firstLine="720"/>
      </w:pPr>
      <w:r>
        <w:rPr>
          <w:rFonts w:ascii="Arial" w:hAnsi="Arial" w:cs="Arial"/>
          <w:b/>
          <w:bCs/>
          <w:color w:val="000000"/>
          <w:sz w:val="22"/>
          <w:szCs w:val="22"/>
        </w:rPr>
        <w:t>5.1 Ways of working </w:t>
      </w:r>
    </w:p>
    <w:p w14:paraId="6D2F8F34" w14:textId="77777777" w:rsidR="008B693E" w:rsidRDefault="008B693E" w:rsidP="008B693E">
      <w:r>
        <w:br/>
      </w:r>
    </w:p>
    <w:p w14:paraId="54959CC0" w14:textId="77777777" w:rsidR="008B693E" w:rsidRDefault="008B693E" w:rsidP="007F5AE6">
      <w:pPr>
        <w:pStyle w:val="NormalWeb"/>
        <w:numPr>
          <w:ilvl w:val="0"/>
          <w:numId w:val="43"/>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Consultants must present a completed “design phase” (as outlined in the appendix) before any code is written as part of this contract.</w:t>
      </w:r>
      <w:r>
        <w:rPr>
          <w:rFonts w:ascii="Arial" w:hAnsi="Arial" w:cs="Arial"/>
          <w:color w:val="000000"/>
          <w:sz w:val="22"/>
          <w:szCs w:val="22"/>
        </w:rPr>
        <w:br/>
      </w:r>
      <w:r>
        <w:rPr>
          <w:rFonts w:ascii="Arial" w:hAnsi="Arial" w:cs="Arial"/>
          <w:color w:val="000000"/>
          <w:sz w:val="22"/>
          <w:szCs w:val="22"/>
        </w:rPr>
        <w:br/>
      </w:r>
    </w:p>
    <w:p w14:paraId="0AAB4A18" w14:textId="77777777" w:rsidR="008B693E" w:rsidRDefault="008B693E" w:rsidP="007F5AE6">
      <w:pPr>
        <w:pStyle w:val="NormalWeb"/>
        <w:numPr>
          <w:ilvl w:val="0"/>
          <w:numId w:val="43"/>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Consultants will be expected to follow an agile process of iterative development that prioritises demonstrations and working code, and that allows for approved/agreed changes in implementation details.</w:t>
      </w:r>
    </w:p>
    <w:p w14:paraId="6846341D" w14:textId="77777777" w:rsidR="008B693E" w:rsidRDefault="008B693E" w:rsidP="008B693E">
      <w:pPr>
        <w:rPr>
          <w:rFonts w:ascii="Times New Roman" w:hAnsi="Times New Roman" w:cs="Times New Roman"/>
          <w:sz w:val="24"/>
          <w:szCs w:val="24"/>
        </w:rPr>
      </w:pPr>
      <w:r>
        <w:br/>
      </w:r>
    </w:p>
    <w:p w14:paraId="684A1B9E" w14:textId="77777777" w:rsidR="008B693E" w:rsidRDefault="008B693E" w:rsidP="007F5AE6">
      <w:pPr>
        <w:pStyle w:val="NormalWeb"/>
        <w:numPr>
          <w:ilvl w:val="0"/>
          <w:numId w:val="44"/>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Consultants will be able to hold calls or workshops with partners, organized with IATI’s assistance, in order to, for example: elaborate user needs; refine or validate the specifications of features; and/or conduct usability testing.</w:t>
      </w:r>
    </w:p>
    <w:p w14:paraId="7E12697E" w14:textId="77777777" w:rsidR="008B693E" w:rsidRDefault="008B693E" w:rsidP="008B693E">
      <w:pPr>
        <w:rPr>
          <w:rFonts w:ascii="Times New Roman" w:hAnsi="Times New Roman" w:cs="Times New Roman"/>
          <w:sz w:val="24"/>
          <w:szCs w:val="24"/>
        </w:rPr>
      </w:pPr>
      <w:r>
        <w:br/>
      </w:r>
    </w:p>
    <w:p w14:paraId="2365F299" w14:textId="77777777" w:rsidR="008B693E" w:rsidRDefault="008B693E" w:rsidP="007F5AE6">
      <w:pPr>
        <w:pStyle w:val="NormalWeb"/>
        <w:numPr>
          <w:ilvl w:val="0"/>
          <w:numId w:val="45"/>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The consultants will meet (virtually) with the relevant team members at IATI on a weekly basis to discuss progress updates and to agree on goals and tasks for the following period.</w:t>
      </w:r>
    </w:p>
    <w:p w14:paraId="191899BF" w14:textId="77777777" w:rsidR="008B693E" w:rsidRDefault="008B693E" w:rsidP="008B693E">
      <w:pPr>
        <w:rPr>
          <w:rFonts w:ascii="Times New Roman" w:hAnsi="Times New Roman" w:cs="Times New Roman"/>
          <w:sz w:val="24"/>
          <w:szCs w:val="24"/>
        </w:rPr>
      </w:pPr>
      <w:r>
        <w:br/>
      </w:r>
    </w:p>
    <w:p w14:paraId="5FCEF6C6" w14:textId="77777777" w:rsidR="008B693E" w:rsidRDefault="008B693E" w:rsidP="007F5AE6">
      <w:pPr>
        <w:pStyle w:val="NormalWeb"/>
        <w:numPr>
          <w:ilvl w:val="0"/>
          <w:numId w:val="46"/>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Consultants will be given an induction to and demonstration of the IATI tools relevant to this project.</w:t>
      </w:r>
    </w:p>
    <w:p w14:paraId="21DDE139" w14:textId="77777777" w:rsidR="008B693E" w:rsidRDefault="008B693E" w:rsidP="008B693E">
      <w:pPr>
        <w:rPr>
          <w:rFonts w:ascii="Times New Roman" w:hAnsi="Times New Roman" w:cs="Times New Roman"/>
          <w:sz w:val="24"/>
          <w:szCs w:val="24"/>
        </w:rPr>
      </w:pPr>
      <w:r>
        <w:br/>
      </w:r>
    </w:p>
    <w:p w14:paraId="581612A2" w14:textId="77777777" w:rsidR="008B693E" w:rsidRDefault="008B693E" w:rsidP="007F5AE6">
      <w:pPr>
        <w:pStyle w:val="NormalWeb"/>
        <w:numPr>
          <w:ilvl w:val="0"/>
          <w:numId w:val="47"/>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Improvements and maintenance requests to be submitted via GitHub as pull requests</w:t>
      </w:r>
    </w:p>
    <w:p w14:paraId="61D5C344" w14:textId="77777777" w:rsidR="008B693E" w:rsidRDefault="008B693E" w:rsidP="008B693E">
      <w:pPr>
        <w:spacing w:after="240"/>
        <w:rPr>
          <w:rFonts w:ascii="Times New Roman" w:hAnsi="Times New Roman" w:cs="Times New Roman"/>
          <w:sz w:val="24"/>
          <w:szCs w:val="24"/>
        </w:rPr>
      </w:pPr>
    </w:p>
    <w:p w14:paraId="60B0EF8D" w14:textId="77777777" w:rsidR="008B693E" w:rsidRDefault="008B693E" w:rsidP="008B693E">
      <w:pPr>
        <w:pStyle w:val="Heading1"/>
        <w:spacing w:before="0" w:after="0"/>
      </w:pPr>
      <w:r>
        <w:rPr>
          <w:color w:val="000000"/>
          <w:sz w:val="22"/>
          <w:szCs w:val="22"/>
        </w:rPr>
        <w:t>6. User stories</w:t>
      </w:r>
    </w:p>
    <w:p w14:paraId="7EE2EAFB" w14:textId="77777777" w:rsidR="008B693E" w:rsidRDefault="008B693E" w:rsidP="008B693E">
      <w:pPr>
        <w:pStyle w:val="NormalWeb"/>
        <w:spacing w:before="0" w:beforeAutospacing="0" w:after="0" w:afterAutospacing="0"/>
      </w:pPr>
      <w:r>
        <w:rPr>
          <w:rFonts w:ascii="Arial" w:hAnsi="Arial" w:cs="Arial"/>
          <w:color w:val="000000"/>
          <w:sz w:val="22"/>
          <w:szCs w:val="22"/>
        </w:rPr>
        <w:t>Following interviews and surveys with IATI stakeholders and publishers, the user personas below have been created to describe the needs and concerns of the two main types of IATI publishers. </w:t>
      </w:r>
    </w:p>
    <w:p w14:paraId="625D9B90" w14:textId="77777777" w:rsidR="008B693E" w:rsidRDefault="008B693E" w:rsidP="008B693E"/>
    <w:p w14:paraId="3C25D13C" w14:textId="77777777" w:rsidR="008B693E" w:rsidRDefault="008B693E" w:rsidP="008B693E">
      <w:pPr>
        <w:pStyle w:val="NormalWeb"/>
        <w:spacing w:before="0" w:beforeAutospacing="0" w:after="0" w:afterAutospacing="0"/>
      </w:pPr>
      <w:r>
        <w:rPr>
          <w:rFonts w:ascii="Arial" w:hAnsi="Arial" w:cs="Arial"/>
          <w:color w:val="000000"/>
          <w:sz w:val="22"/>
          <w:szCs w:val="22"/>
        </w:rPr>
        <w:t>They fall into two groups: very small organisations with just a few activities who publish infrequently and medium organisations with substantial datasets who publish regularly throughout the year. </w:t>
      </w:r>
    </w:p>
    <w:p w14:paraId="11D8B02F" w14:textId="77777777" w:rsidR="008B693E" w:rsidRDefault="008B693E" w:rsidP="008B693E"/>
    <w:p w14:paraId="40EBB631" w14:textId="77777777" w:rsidR="008B693E" w:rsidRDefault="008B693E" w:rsidP="008B693E">
      <w:pPr>
        <w:pStyle w:val="NormalWeb"/>
        <w:spacing w:before="0" w:beforeAutospacing="0" w:after="0" w:afterAutospacing="0"/>
        <w:ind w:firstLine="720"/>
      </w:pPr>
      <w:r>
        <w:rPr>
          <w:rFonts w:ascii="Arial" w:hAnsi="Arial" w:cs="Arial"/>
          <w:b/>
          <w:bCs/>
          <w:color w:val="000000"/>
          <w:sz w:val="22"/>
          <w:szCs w:val="22"/>
        </w:rPr>
        <w:t>1. A small, understaffed local NGO</w:t>
      </w:r>
    </w:p>
    <w:p w14:paraId="2DB95BB4" w14:textId="77777777" w:rsidR="008B693E" w:rsidRDefault="008B693E" w:rsidP="007F5AE6">
      <w:pPr>
        <w:pStyle w:val="NormalWeb"/>
        <w:numPr>
          <w:ilvl w:val="0"/>
          <w:numId w:val="48"/>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As an NGO employee, publishing to IATI is just one task within the responsibilities of my role. I do it twice a year at most, and it’s a requirement of the donors who fund our organisation</w:t>
      </w:r>
    </w:p>
    <w:p w14:paraId="3AFFE36E" w14:textId="77777777" w:rsidR="008B693E" w:rsidRDefault="008B693E" w:rsidP="007F5AE6">
      <w:pPr>
        <w:pStyle w:val="NormalWeb"/>
        <w:numPr>
          <w:ilvl w:val="0"/>
          <w:numId w:val="48"/>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I must to be able to publish to IATI for free, as quickly, simply, and correctly as possible. (I don’t have time to read pages and pages of instructions and definitions, I’m not technologically savvy, I don’t know what an API is.)</w:t>
      </w:r>
    </w:p>
    <w:p w14:paraId="05C4C10A" w14:textId="77777777" w:rsidR="008B693E" w:rsidRDefault="008B693E" w:rsidP="007F5AE6">
      <w:pPr>
        <w:pStyle w:val="NormalWeb"/>
        <w:numPr>
          <w:ilvl w:val="0"/>
          <w:numId w:val="48"/>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I should be able to choose to prepare my data offline (an Excel template would be ideal), upload it without looking at any XML (the conversion will be automatic) and I should see any validation errors at this stage so I can correct them prior to publishing</w:t>
      </w:r>
    </w:p>
    <w:p w14:paraId="682E5A72" w14:textId="77777777" w:rsidR="008B693E" w:rsidRDefault="008B693E" w:rsidP="007F5AE6">
      <w:pPr>
        <w:pStyle w:val="NormalWeb"/>
        <w:numPr>
          <w:ilvl w:val="0"/>
          <w:numId w:val="48"/>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I may not be a native English speaker, so the content should be written in simple terms that can be easily translated to other languages</w:t>
      </w:r>
    </w:p>
    <w:p w14:paraId="5550C1FF" w14:textId="77777777" w:rsidR="008B693E" w:rsidRDefault="008B693E" w:rsidP="007F5AE6">
      <w:pPr>
        <w:pStyle w:val="NormalWeb"/>
        <w:numPr>
          <w:ilvl w:val="0"/>
          <w:numId w:val="48"/>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The ideal outcome with all the above considered is that publishing is not a complex, overwhelming and time-consuming task</w:t>
      </w:r>
    </w:p>
    <w:p w14:paraId="162F33C6" w14:textId="77777777" w:rsidR="008B693E" w:rsidRDefault="008B693E" w:rsidP="008B693E">
      <w:pPr>
        <w:rPr>
          <w:rFonts w:ascii="Times New Roman" w:hAnsi="Times New Roman" w:cs="Times New Roman"/>
          <w:sz w:val="24"/>
          <w:szCs w:val="24"/>
        </w:rPr>
      </w:pPr>
    </w:p>
    <w:p w14:paraId="2BE1E821" w14:textId="77777777" w:rsidR="008B693E" w:rsidRDefault="008B693E" w:rsidP="008B693E">
      <w:pPr>
        <w:pStyle w:val="NormalWeb"/>
        <w:spacing w:before="0" w:beforeAutospacing="0" w:after="0" w:afterAutospacing="0"/>
        <w:ind w:firstLine="720"/>
      </w:pPr>
      <w:r>
        <w:rPr>
          <w:rFonts w:ascii="Arial" w:hAnsi="Arial" w:cs="Arial"/>
          <w:b/>
          <w:bCs/>
          <w:color w:val="000000"/>
          <w:sz w:val="22"/>
          <w:szCs w:val="22"/>
        </w:rPr>
        <w:lastRenderedPageBreak/>
        <w:t>2. A medium sized organisation </w:t>
      </w:r>
    </w:p>
    <w:p w14:paraId="1493127B" w14:textId="77777777" w:rsidR="008B693E" w:rsidRDefault="008B693E" w:rsidP="008B693E">
      <w:pPr>
        <w:pStyle w:val="NormalWeb"/>
        <w:spacing w:before="0" w:beforeAutospacing="0" w:after="0" w:afterAutospacing="0"/>
        <w:ind w:firstLine="720"/>
      </w:pPr>
      <w:r>
        <w:rPr>
          <w:rFonts w:ascii="Arial" w:hAnsi="Arial" w:cs="Arial"/>
          <w:b/>
          <w:bCs/>
          <w:color w:val="000000"/>
          <w:sz w:val="22"/>
          <w:szCs w:val="22"/>
        </w:rPr>
        <w:t>  </w:t>
      </w:r>
    </w:p>
    <w:p w14:paraId="6938C003" w14:textId="77777777" w:rsidR="008B693E" w:rsidRDefault="008B693E" w:rsidP="007F5AE6">
      <w:pPr>
        <w:pStyle w:val="NormalWeb"/>
        <w:numPr>
          <w:ilvl w:val="0"/>
          <w:numId w:val="49"/>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As an international NGO, we publish regularly to IATI. This task is the responsibility of the Senior Transparency Officer</w:t>
      </w:r>
    </w:p>
    <w:p w14:paraId="412B304C" w14:textId="77777777" w:rsidR="008B693E" w:rsidRDefault="008B693E" w:rsidP="007F5AE6">
      <w:pPr>
        <w:pStyle w:val="NormalWeb"/>
        <w:numPr>
          <w:ilvl w:val="0"/>
          <w:numId w:val="49"/>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I must be able to publish quickly and efficiently as we have a lot of downstream partners</w:t>
      </w:r>
    </w:p>
    <w:p w14:paraId="30E89B18" w14:textId="77777777" w:rsidR="008B693E" w:rsidRDefault="008B693E" w:rsidP="007F5AE6">
      <w:pPr>
        <w:pStyle w:val="NormalWeb"/>
        <w:numPr>
          <w:ilvl w:val="0"/>
          <w:numId w:val="49"/>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I should have an option available to publish bulk activities to IATI, without following the same manual process as the very small organisations who have fewer than 10 activities. Validation errors should be flagged before a “publication success” confirmation</w:t>
      </w:r>
    </w:p>
    <w:p w14:paraId="6692A622" w14:textId="77777777" w:rsidR="008B693E" w:rsidRDefault="008B693E" w:rsidP="007F5AE6">
      <w:pPr>
        <w:pStyle w:val="NormalWeb"/>
        <w:numPr>
          <w:ilvl w:val="0"/>
          <w:numId w:val="49"/>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I may have more detail in my data than other users so automatic pre-population of any default fields will save me time</w:t>
      </w:r>
    </w:p>
    <w:p w14:paraId="22FC4BF5" w14:textId="77777777" w:rsidR="008B693E" w:rsidRDefault="008B693E" w:rsidP="007F5AE6">
      <w:pPr>
        <w:pStyle w:val="NormalWeb"/>
        <w:numPr>
          <w:ilvl w:val="0"/>
          <w:numId w:val="49"/>
        </w:numPr>
        <w:spacing w:before="0" w:beforeAutospacing="0" w:after="0" w:afterAutospacing="0"/>
        <w:ind w:left="1440"/>
        <w:textAlignment w:val="baseline"/>
        <w:rPr>
          <w:rFonts w:ascii="Arial" w:hAnsi="Arial" w:cs="Arial"/>
          <w:color w:val="000000"/>
          <w:sz w:val="22"/>
          <w:szCs w:val="22"/>
        </w:rPr>
      </w:pPr>
      <w:r>
        <w:rPr>
          <w:rFonts w:ascii="Arial" w:hAnsi="Arial" w:cs="Arial"/>
          <w:color w:val="000000"/>
          <w:sz w:val="22"/>
          <w:szCs w:val="22"/>
        </w:rPr>
        <w:t>Considering all of the above, the ideal outcome is that published data is accurate and up to date in order to comply with our internal mandates and those of our donors (if relevant)</w:t>
      </w:r>
    </w:p>
    <w:p w14:paraId="43FAB52B" w14:textId="77777777" w:rsidR="008B693E" w:rsidRDefault="008B693E" w:rsidP="008B693E">
      <w:pPr>
        <w:spacing w:after="240"/>
        <w:rPr>
          <w:rFonts w:ascii="Times New Roman" w:hAnsi="Times New Roman" w:cs="Times New Roman"/>
          <w:sz w:val="24"/>
          <w:szCs w:val="24"/>
        </w:rPr>
      </w:pPr>
    </w:p>
    <w:p w14:paraId="0405112F" w14:textId="77777777" w:rsidR="008B693E" w:rsidRDefault="008B693E" w:rsidP="008B693E">
      <w:pPr>
        <w:pStyle w:val="Heading1"/>
        <w:spacing w:before="0" w:after="0"/>
      </w:pPr>
      <w:r>
        <w:rPr>
          <w:color w:val="000000"/>
          <w:sz w:val="22"/>
          <w:szCs w:val="22"/>
        </w:rPr>
        <w:t>7. Background data and other supporting information</w:t>
      </w:r>
    </w:p>
    <w:p w14:paraId="5170F464" w14:textId="77777777" w:rsidR="008B693E" w:rsidRDefault="008B693E" w:rsidP="008B693E">
      <w:pPr>
        <w:pStyle w:val="NormalWeb"/>
        <w:spacing w:before="0" w:beforeAutospacing="0" w:after="0" w:afterAutospacing="0"/>
      </w:pPr>
      <w:r>
        <w:rPr>
          <w:rFonts w:ascii="Arial" w:hAnsi="Arial" w:cs="Arial"/>
          <w:color w:val="000000"/>
          <w:sz w:val="22"/>
          <w:szCs w:val="22"/>
        </w:rPr>
        <w:t>Pre-bid meeting</w:t>
      </w:r>
    </w:p>
    <w:p w14:paraId="755C82A2" w14:textId="77777777" w:rsidR="008B693E" w:rsidRDefault="008B693E" w:rsidP="008B693E">
      <w:pPr>
        <w:pStyle w:val="NormalWeb"/>
        <w:spacing w:before="0" w:beforeAutospacing="0" w:after="0" w:afterAutospacing="0"/>
      </w:pPr>
      <w:r>
        <w:rPr>
          <w:rFonts w:ascii="Arial" w:hAnsi="Arial" w:cs="Arial"/>
          <w:color w:val="000000"/>
          <w:sz w:val="22"/>
          <w:szCs w:val="22"/>
        </w:rPr>
        <w:t>Consultants will be given access to:</w:t>
      </w:r>
    </w:p>
    <w:p w14:paraId="790C66AD" w14:textId="77777777" w:rsidR="008B693E" w:rsidRDefault="008B693E" w:rsidP="007F5AE6">
      <w:pPr>
        <w:pStyle w:val="NormalWeb"/>
        <w:numPr>
          <w:ilvl w:val="0"/>
          <w:numId w:val="5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Necessary data sources, including dummy data for testing purposes</w:t>
      </w:r>
    </w:p>
    <w:p w14:paraId="6BCBF55A" w14:textId="77777777" w:rsidR="008B693E" w:rsidRDefault="008B693E" w:rsidP="007F5AE6">
      <w:pPr>
        <w:pStyle w:val="NormalWeb"/>
        <w:numPr>
          <w:ilvl w:val="0"/>
          <w:numId w:val="5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Data dictionaries</w:t>
      </w:r>
    </w:p>
    <w:p w14:paraId="0A907D4D" w14:textId="77777777" w:rsidR="008B693E" w:rsidRDefault="008B693E" w:rsidP="007F5AE6">
      <w:pPr>
        <w:pStyle w:val="NormalWeb"/>
        <w:numPr>
          <w:ilvl w:val="0"/>
          <w:numId w:val="5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Other relevant documentation such as:</w:t>
      </w:r>
    </w:p>
    <w:p w14:paraId="6423B356" w14:textId="77777777" w:rsidR="008B693E" w:rsidRDefault="008B693E" w:rsidP="008B693E">
      <w:pPr>
        <w:rPr>
          <w:rFonts w:ascii="Times New Roman" w:hAnsi="Times New Roman" w:cs="Times New Roman"/>
          <w:sz w:val="24"/>
          <w:szCs w:val="24"/>
        </w:rPr>
      </w:pPr>
    </w:p>
    <w:p w14:paraId="48A3C534" w14:textId="77777777" w:rsidR="008B693E" w:rsidRDefault="00FA748D" w:rsidP="008B693E">
      <w:pPr>
        <w:pStyle w:val="NormalWeb"/>
        <w:spacing w:before="0" w:beforeAutospacing="0" w:after="0" w:afterAutospacing="0"/>
      </w:pPr>
      <w:hyperlink r:id="rId31" w:history="1">
        <w:r w:rsidR="008B693E">
          <w:rPr>
            <w:rStyle w:val="Hyperlink"/>
            <w:rFonts w:ascii="Arial" w:hAnsi="Arial" w:cs="Arial"/>
            <w:color w:val="1155CC"/>
            <w:sz w:val="22"/>
            <w:szCs w:val="22"/>
          </w:rPr>
          <w:t>IATI Standard SSOT</w:t>
        </w:r>
      </w:hyperlink>
      <w:r w:rsidR="008B693E">
        <w:rPr>
          <w:rFonts w:ascii="Arial" w:hAnsi="Arial" w:cs="Arial"/>
          <w:color w:val="000000"/>
          <w:sz w:val="22"/>
          <w:szCs w:val="22"/>
        </w:rPr>
        <w:t xml:space="preserve"> (including reference to IATI schemas, rulesets, codelists and extra documentation)</w:t>
      </w:r>
    </w:p>
    <w:p w14:paraId="4DD1495C" w14:textId="77777777" w:rsidR="008B693E" w:rsidRDefault="00FA748D" w:rsidP="008B693E">
      <w:pPr>
        <w:pStyle w:val="NormalWeb"/>
        <w:spacing w:before="0" w:beforeAutospacing="0" w:after="0" w:afterAutospacing="0"/>
      </w:pPr>
      <w:hyperlink r:id="rId32" w:history="1">
        <w:r w:rsidR="008B693E">
          <w:rPr>
            <w:rStyle w:val="Hyperlink"/>
            <w:rFonts w:ascii="Arial" w:hAnsi="Arial" w:cs="Arial"/>
            <w:color w:val="1155CC"/>
            <w:sz w:val="22"/>
            <w:szCs w:val="22"/>
          </w:rPr>
          <w:t>Example usage XML</w:t>
        </w:r>
      </w:hyperlink>
    </w:p>
    <w:p w14:paraId="70F836B8" w14:textId="77777777" w:rsidR="008B693E" w:rsidRDefault="00FA748D" w:rsidP="008B693E">
      <w:pPr>
        <w:pStyle w:val="NormalWeb"/>
        <w:spacing w:before="0" w:beforeAutospacing="0" w:after="0" w:afterAutospacing="0"/>
      </w:pPr>
      <w:hyperlink r:id="rId33" w:history="1">
        <w:r w:rsidR="008B693E">
          <w:rPr>
            <w:rStyle w:val="Hyperlink"/>
            <w:rFonts w:ascii="Arial" w:hAnsi="Arial" w:cs="Arial"/>
            <w:color w:val="1155CC"/>
            <w:sz w:val="22"/>
            <w:szCs w:val="22"/>
          </w:rPr>
          <w:t>IATI Standard publishing guidance</w:t>
        </w:r>
      </w:hyperlink>
    </w:p>
    <w:p w14:paraId="7D582B0C" w14:textId="77777777" w:rsidR="008B693E" w:rsidRDefault="00FA748D" w:rsidP="008B693E">
      <w:pPr>
        <w:pStyle w:val="NormalWeb"/>
        <w:spacing w:before="0" w:beforeAutospacing="0" w:after="0" w:afterAutospacing="0"/>
      </w:pPr>
      <w:hyperlink r:id="rId34" w:history="1">
        <w:r w:rsidR="008B693E">
          <w:rPr>
            <w:rStyle w:val="Hyperlink"/>
            <w:rFonts w:ascii="Arial" w:hAnsi="Arial" w:cs="Arial"/>
            <w:color w:val="1155CC"/>
            <w:sz w:val="22"/>
            <w:szCs w:val="22"/>
          </w:rPr>
          <w:t>IATI Validator</w:t>
        </w:r>
      </w:hyperlink>
      <w:r w:rsidR="008B693E">
        <w:rPr>
          <w:rFonts w:ascii="Arial" w:hAnsi="Arial" w:cs="Arial"/>
          <w:color w:val="000000"/>
          <w:sz w:val="22"/>
          <w:szCs w:val="22"/>
        </w:rPr>
        <w:t xml:space="preserve"> - Note that version 2 of the Validator with a supported Public API is in development and expected to be available to use with this project. A “Preview Testing” API is already available upon request.</w:t>
      </w:r>
    </w:p>
    <w:p w14:paraId="3A787574" w14:textId="77777777" w:rsidR="008B693E" w:rsidRDefault="008B693E" w:rsidP="008B693E">
      <w:pPr>
        <w:pStyle w:val="NormalWeb"/>
        <w:spacing w:before="43" w:beforeAutospacing="0" w:after="0" w:afterAutospacing="0"/>
        <w:ind w:right="57"/>
      </w:pPr>
      <w:r>
        <w:rPr>
          <w:rFonts w:ascii="Arial" w:hAnsi="Arial" w:cs="Arial"/>
          <w:color w:val="000000"/>
          <w:sz w:val="22"/>
          <w:szCs w:val="22"/>
        </w:rPr>
        <w:t xml:space="preserve">A full copy of the </w:t>
      </w:r>
      <w:hyperlink r:id="rId35" w:anchor="heading=h.19qzhncoxzui" w:history="1">
        <w:r>
          <w:rPr>
            <w:rStyle w:val="Hyperlink"/>
            <w:rFonts w:ascii="Arial" w:hAnsi="Arial" w:cs="Arial"/>
            <w:color w:val="1155CC"/>
            <w:sz w:val="22"/>
            <w:szCs w:val="22"/>
          </w:rPr>
          <w:t>previously mentioned</w:t>
        </w:r>
      </w:hyperlink>
      <w:r>
        <w:rPr>
          <w:rFonts w:ascii="Arial" w:hAnsi="Arial" w:cs="Arial"/>
          <w:color w:val="000000"/>
          <w:sz w:val="22"/>
          <w:szCs w:val="22"/>
        </w:rPr>
        <w:t xml:space="preserve"> research report with a summary of key findings </w:t>
      </w:r>
    </w:p>
    <w:p w14:paraId="3A3EB3FD" w14:textId="77777777" w:rsidR="008B693E" w:rsidRDefault="008B693E" w:rsidP="008B693E">
      <w:pPr>
        <w:spacing w:after="240"/>
      </w:pPr>
    </w:p>
    <w:p w14:paraId="128BCA61" w14:textId="77777777" w:rsidR="008B693E" w:rsidRDefault="008B693E" w:rsidP="008B693E">
      <w:pPr>
        <w:pStyle w:val="Heading1"/>
        <w:spacing w:before="0" w:after="0"/>
      </w:pPr>
      <w:r>
        <w:rPr>
          <w:color w:val="000000"/>
          <w:sz w:val="22"/>
          <w:szCs w:val="22"/>
        </w:rPr>
        <w:t>8. Non-Functional Requirements (NFRs)</w:t>
      </w:r>
    </w:p>
    <w:p w14:paraId="17DF9A12" w14:textId="77777777" w:rsidR="008B693E" w:rsidRDefault="008B693E" w:rsidP="008B693E"/>
    <w:p w14:paraId="78266C2B" w14:textId="77777777" w:rsidR="008B693E" w:rsidRDefault="008B693E" w:rsidP="008B693E">
      <w:pPr>
        <w:pStyle w:val="NormalWeb"/>
        <w:spacing w:before="0" w:beforeAutospacing="0" w:after="0" w:afterAutospacing="0"/>
      </w:pPr>
      <w:r>
        <w:rPr>
          <w:rFonts w:ascii="Arial" w:hAnsi="Arial" w:cs="Arial"/>
          <w:color w:val="000000"/>
          <w:sz w:val="22"/>
          <w:szCs w:val="22"/>
        </w:rPr>
        <w:t xml:space="preserve">IATI has adapted the </w:t>
      </w:r>
      <w:r>
        <w:rPr>
          <w:rFonts w:ascii="Arial" w:hAnsi="Arial" w:cs="Arial"/>
          <w:b/>
          <w:bCs/>
          <w:color w:val="000000"/>
          <w:sz w:val="22"/>
          <w:szCs w:val="22"/>
        </w:rPr>
        <w:t>Product Quality Model (4.2) of the ISO/IEC 25010:2011 standard</w:t>
      </w:r>
      <w:r>
        <w:rPr>
          <w:rFonts w:ascii="Arial" w:hAnsi="Arial" w:cs="Arial"/>
          <w:color w:val="000000"/>
          <w:sz w:val="22"/>
          <w:szCs w:val="22"/>
        </w:rPr>
        <w:t xml:space="preserve"> as our NFRs Framework. Detailed non-functional requirements are available at </w:t>
      </w:r>
      <w:hyperlink r:id="rId36" w:history="1">
        <w:r>
          <w:rPr>
            <w:rStyle w:val="Hyperlink"/>
            <w:rFonts w:ascii="Arial" w:hAnsi="Arial" w:cs="Arial"/>
            <w:color w:val="1155CC"/>
            <w:sz w:val="22"/>
            <w:szCs w:val="22"/>
          </w:rPr>
          <w:t>this link</w:t>
        </w:r>
      </w:hyperlink>
      <w:r>
        <w:rPr>
          <w:rFonts w:ascii="Arial" w:hAnsi="Arial" w:cs="Arial"/>
          <w:color w:val="000000"/>
          <w:sz w:val="22"/>
          <w:szCs w:val="22"/>
        </w:rPr>
        <w:t>.</w:t>
      </w:r>
    </w:p>
    <w:p w14:paraId="7510A055" w14:textId="77777777" w:rsidR="008B693E" w:rsidRDefault="008B693E" w:rsidP="008B693E">
      <w:pPr>
        <w:pStyle w:val="NormalWeb"/>
        <w:spacing w:before="0" w:beforeAutospacing="0" w:after="0" w:afterAutospacing="0"/>
      </w:pPr>
      <w:r>
        <w:rPr>
          <w:rFonts w:ascii="Arial" w:hAnsi="Arial" w:cs="Arial"/>
          <w:color w:val="000000"/>
          <w:sz w:val="22"/>
          <w:szCs w:val="22"/>
        </w:rPr>
        <w:t>The document categorises system and software product quality properties into eight characteristics: </w:t>
      </w:r>
    </w:p>
    <w:p w14:paraId="19E3E0AE" w14:textId="77777777" w:rsidR="008B693E" w:rsidRDefault="008B693E" w:rsidP="008B693E">
      <w:r>
        <w:br/>
      </w:r>
    </w:p>
    <w:p w14:paraId="562F3A2B" w14:textId="77777777" w:rsidR="008B693E" w:rsidRDefault="008B693E" w:rsidP="007F5AE6">
      <w:pPr>
        <w:pStyle w:val="NormalWeb"/>
        <w:numPr>
          <w:ilvl w:val="0"/>
          <w:numId w:val="51"/>
        </w:numPr>
        <w:spacing w:before="0" w:beforeAutospacing="0" w:after="0" w:afterAutospacing="0"/>
        <w:textAlignment w:val="baseline"/>
        <w:rPr>
          <w:rFonts w:ascii="Arial" w:hAnsi="Arial" w:cs="Arial"/>
          <w:b/>
          <w:bCs/>
          <w:color w:val="000000"/>
          <w:sz w:val="22"/>
          <w:szCs w:val="22"/>
        </w:rPr>
      </w:pPr>
      <w:r>
        <w:rPr>
          <w:rFonts w:ascii="Arial" w:hAnsi="Arial" w:cs="Arial"/>
          <w:b/>
          <w:bCs/>
          <w:color w:val="000000"/>
          <w:sz w:val="22"/>
          <w:szCs w:val="22"/>
        </w:rPr>
        <w:t>Functional suitability</w:t>
      </w:r>
    </w:p>
    <w:p w14:paraId="6CD75DFB" w14:textId="77777777" w:rsidR="008B693E" w:rsidRDefault="008B693E" w:rsidP="007F5AE6">
      <w:pPr>
        <w:pStyle w:val="NormalWeb"/>
        <w:numPr>
          <w:ilvl w:val="0"/>
          <w:numId w:val="51"/>
        </w:numPr>
        <w:spacing w:before="0" w:beforeAutospacing="0" w:after="0" w:afterAutospacing="0"/>
        <w:textAlignment w:val="baseline"/>
        <w:rPr>
          <w:rFonts w:ascii="Arial" w:hAnsi="Arial" w:cs="Arial"/>
          <w:b/>
          <w:bCs/>
          <w:color w:val="000000"/>
          <w:sz w:val="22"/>
          <w:szCs w:val="22"/>
        </w:rPr>
      </w:pPr>
      <w:r>
        <w:rPr>
          <w:rFonts w:ascii="Arial" w:hAnsi="Arial" w:cs="Arial"/>
          <w:b/>
          <w:bCs/>
          <w:color w:val="000000"/>
          <w:sz w:val="22"/>
          <w:szCs w:val="22"/>
        </w:rPr>
        <w:t>Performance efficiency</w:t>
      </w:r>
    </w:p>
    <w:p w14:paraId="1D3D68A3" w14:textId="77777777" w:rsidR="008B693E" w:rsidRDefault="008B693E" w:rsidP="007F5AE6">
      <w:pPr>
        <w:pStyle w:val="NormalWeb"/>
        <w:numPr>
          <w:ilvl w:val="0"/>
          <w:numId w:val="51"/>
        </w:numPr>
        <w:spacing w:before="0" w:beforeAutospacing="0" w:after="0" w:afterAutospacing="0"/>
        <w:textAlignment w:val="baseline"/>
        <w:rPr>
          <w:rFonts w:ascii="Arial" w:hAnsi="Arial" w:cs="Arial"/>
          <w:b/>
          <w:bCs/>
          <w:color w:val="000000"/>
          <w:sz w:val="22"/>
          <w:szCs w:val="22"/>
        </w:rPr>
      </w:pPr>
      <w:r>
        <w:rPr>
          <w:rFonts w:ascii="Arial" w:hAnsi="Arial" w:cs="Arial"/>
          <w:b/>
          <w:bCs/>
          <w:color w:val="000000"/>
          <w:sz w:val="22"/>
          <w:szCs w:val="22"/>
        </w:rPr>
        <w:t>Compatibility</w:t>
      </w:r>
    </w:p>
    <w:p w14:paraId="57E3F1D5" w14:textId="77777777" w:rsidR="008B693E" w:rsidRDefault="008B693E" w:rsidP="007F5AE6">
      <w:pPr>
        <w:pStyle w:val="NormalWeb"/>
        <w:numPr>
          <w:ilvl w:val="0"/>
          <w:numId w:val="51"/>
        </w:numPr>
        <w:spacing w:before="0" w:beforeAutospacing="0" w:after="0" w:afterAutospacing="0"/>
        <w:textAlignment w:val="baseline"/>
        <w:rPr>
          <w:rFonts w:ascii="Arial" w:hAnsi="Arial" w:cs="Arial"/>
          <w:b/>
          <w:bCs/>
          <w:color w:val="000000"/>
          <w:sz w:val="22"/>
          <w:szCs w:val="22"/>
        </w:rPr>
      </w:pPr>
      <w:r>
        <w:rPr>
          <w:rFonts w:ascii="Arial" w:hAnsi="Arial" w:cs="Arial"/>
          <w:b/>
          <w:bCs/>
          <w:color w:val="000000"/>
          <w:sz w:val="22"/>
          <w:szCs w:val="22"/>
        </w:rPr>
        <w:t>Usability</w:t>
      </w:r>
    </w:p>
    <w:p w14:paraId="5EC15031" w14:textId="77777777" w:rsidR="008B693E" w:rsidRDefault="008B693E" w:rsidP="007F5AE6">
      <w:pPr>
        <w:pStyle w:val="NormalWeb"/>
        <w:numPr>
          <w:ilvl w:val="0"/>
          <w:numId w:val="51"/>
        </w:numPr>
        <w:spacing w:before="0" w:beforeAutospacing="0" w:after="0" w:afterAutospacing="0"/>
        <w:textAlignment w:val="baseline"/>
        <w:rPr>
          <w:rFonts w:ascii="Arial" w:hAnsi="Arial" w:cs="Arial"/>
          <w:b/>
          <w:bCs/>
          <w:color w:val="000000"/>
          <w:sz w:val="22"/>
          <w:szCs w:val="22"/>
        </w:rPr>
      </w:pPr>
      <w:r>
        <w:rPr>
          <w:rFonts w:ascii="Arial" w:hAnsi="Arial" w:cs="Arial"/>
          <w:b/>
          <w:bCs/>
          <w:color w:val="000000"/>
          <w:sz w:val="22"/>
          <w:szCs w:val="22"/>
        </w:rPr>
        <w:t>Reliability</w:t>
      </w:r>
    </w:p>
    <w:p w14:paraId="392E6382" w14:textId="77777777" w:rsidR="008B693E" w:rsidRDefault="008B693E" w:rsidP="007F5AE6">
      <w:pPr>
        <w:pStyle w:val="NormalWeb"/>
        <w:numPr>
          <w:ilvl w:val="0"/>
          <w:numId w:val="51"/>
        </w:numPr>
        <w:spacing w:before="0" w:beforeAutospacing="0" w:after="0" w:afterAutospacing="0"/>
        <w:textAlignment w:val="baseline"/>
        <w:rPr>
          <w:rFonts w:ascii="Arial" w:hAnsi="Arial" w:cs="Arial"/>
          <w:b/>
          <w:bCs/>
          <w:color w:val="000000"/>
          <w:sz w:val="22"/>
          <w:szCs w:val="22"/>
        </w:rPr>
      </w:pPr>
      <w:r>
        <w:rPr>
          <w:rFonts w:ascii="Arial" w:hAnsi="Arial" w:cs="Arial"/>
          <w:b/>
          <w:bCs/>
          <w:color w:val="000000"/>
          <w:sz w:val="22"/>
          <w:szCs w:val="22"/>
        </w:rPr>
        <w:t>Security</w:t>
      </w:r>
    </w:p>
    <w:p w14:paraId="43AC47CB" w14:textId="77777777" w:rsidR="008B693E" w:rsidRDefault="008B693E" w:rsidP="007F5AE6">
      <w:pPr>
        <w:pStyle w:val="NormalWeb"/>
        <w:numPr>
          <w:ilvl w:val="0"/>
          <w:numId w:val="51"/>
        </w:numPr>
        <w:spacing w:before="0" w:beforeAutospacing="0" w:after="0" w:afterAutospacing="0"/>
        <w:textAlignment w:val="baseline"/>
        <w:rPr>
          <w:rFonts w:ascii="Arial" w:hAnsi="Arial" w:cs="Arial"/>
          <w:b/>
          <w:bCs/>
          <w:color w:val="000000"/>
          <w:sz w:val="22"/>
          <w:szCs w:val="22"/>
        </w:rPr>
      </w:pPr>
      <w:r>
        <w:rPr>
          <w:rFonts w:ascii="Arial" w:hAnsi="Arial" w:cs="Arial"/>
          <w:b/>
          <w:bCs/>
          <w:color w:val="000000"/>
          <w:sz w:val="22"/>
          <w:szCs w:val="22"/>
        </w:rPr>
        <w:t>Maintainability</w:t>
      </w:r>
      <w:r>
        <w:rPr>
          <w:rFonts w:ascii="Arial" w:hAnsi="Arial" w:cs="Arial"/>
          <w:color w:val="000000"/>
          <w:sz w:val="22"/>
          <w:szCs w:val="22"/>
        </w:rPr>
        <w:t> </w:t>
      </w:r>
    </w:p>
    <w:p w14:paraId="434B2138" w14:textId="77777777" w:rsidR="008B693E" w:rsidRDefault="008B693E" w:rsidP="007F5AE6">
      <w:pPr>
        <w:pStyle w:val="NormalWeb"/>
        <w:numPr>
          <w:ilvl w:val="0"/>
          <w:numId w:val="51"/>
        </w:numPr>
        <w:spacing w:before="0" w:beforeAutospacing="0" w:after="0" w:afterAutospacing="0"/>
        <w:textAlignment w:val="baseline"/>
        <w:rPr>
          <w:rFonts w:ascii="Arial" w:hAnsi="Arial" w:cs="Arial"/>
          <w:b/>
          <w:bCs/>
          <w:color w:val="000000"/>
          <w:sz w:val="22"/>
          <w:szCs w:val="22"/>
        </w:rPr>
      </w:pPr>
      <w:r>
        <w:rPr>
          <w:rFonts w:ascii="Arial" w:hAnsi="Arial" w:cs="Arial"/>
          <w:b/>
          <w:bCs/>
          <w:color w:val="000000"/>
          <w:sz w:val="22"/>
          <w:szCs w:val="22"/>
        </w:rPr>
        <w:t>Portability</w:t>
      </w:r>
    </w:p>
    <w:p w14:paraId="34463F74" w14:textId="77777777" w:rsidR="008B693E" w:rsidRDefault="008B693E" w:rsidP="008B693E">
      <w:pPr>
        <w:spacing w:after="240"/>
        <w:rPr>
          <w:rFonts w:ascii="Times New Roman" w:hAnsi="Times New Roman" w:cs="Times New Roman"/>
          <w:sz w:val="24"/>
          <w:szCs w:val="24"/>
        </w:rPr>
      </w:pPr>
    </w:p>
    <w:p w14:paraId="05FD2461" w14:textId="77777777" w:rsidR="008B693E" w:rsidRDefault="008B693E" w:rsidP="008B693E">
      <w:pPr>
        <w:pStyle w:val="Heading1"/>
        <w:spacing w:before="0" w:after="0"/>
      </w:pPr>
      <w:r>
        <w:rPr>
          <w:color w:val="000000"/>
          <w:sz w:val="22"/>
          <w:szCs w:val="22"/>
        </w:rPr>
        <w:t>9. Quality Assurance Plan</w:t>
      </w:r>
    </w:p>
    <w:p w14:paraId="5B694B8B" w14:textId="77777777" w:rsidR="008B693E" w:rsidRDefault="008B693E" w:rsidP="008B693E">
      <w:pPr>
        <w:pStyle w:val="NormalWeb"/>
        <w:spacing w:before="0" w:beforeAutospacing="0" w:after="0" w:afterAutospacing="0"/>
      </w:pPr>
      <w:r>
        <w:rPr>
          <w:rFonts w:ascii="Arial" w:hAnsi="Arial" w:cs="Arial"/>
          <w:color w:val="000000"/>
          <w:sz w:val="22"/>
          <w:szCs w:val="22"/>
        </w:rPr>
        <w:t xml:space="preserve">To be developed based on the Open Contracting Partnership </w:t>
      </w:r>
      <w:hyperlink r:id="rId37" w:history="1">
        <w:r>
          <w:rPr>
            <w:rStyle w:val="Hyperlink"/>
            <w:rFonts w:ascii="Arial" w:hAnsi="Arial" w:cs="Arial"/>
            <w:color w:val="1155CC"/>
            <w:sz w:val="22"/>
            <w:szCs w:val="22"/>
          </w:rPr>
          <w:t>model</w:t>
        </w:r>
      </w:hyperlink>
      <w:r>
        <w:rPr>
          <w:rFonts w:ascii="Arial" w:hAnsi="Arial" w:cs="Arial"/>
          <w:color w:val="000000"/>
          <w:sz w:val="22"/>
          <w:szCs w:val="22"/>
        </w:rPr>
        <w:t>.</w:t>
      </w:r>
    </w:p>
    <w:p w14:paraId="7183F713" w14:textId="77777777" w:rsidR="008B693E" w:rsidRDefault="008B693E" w:rsidP="008B693E">
      <w:pPr>
        <w:spacing w:after="240"/>
      </w:pPr>
    </w:p>
    <w:p w14:paraId="6EAA7D19" w14:textId="1A4FF741" w:rsidR="008B693E" w:rsidRDefault="008B693E" w:rsidP="008B693E">
      <w:pPr>
        <w:pStyle w:val="Heading1"/>
        <w:spacing w:before="0" w:after="0"/>
        <w:rPr>
          <w:color w:val="000000"/>
          <w:sz w:val="22"/>
          <w:szCs w:val="22"/>
        </w:rPr>
      </w:pPr>
      <w:r>
        <w:rPr>
          <w:color w:val="000000"/>
          <w:sz w:val="22"/>
          <w:szCs w:val="22"/>
        </w:rPr>
        <w:lastRenderedPageBreak/>
        <w:t>10. Personnel and Evaluation Criteria</w:t>
      </w:r>
    </w:p>
    <w:p w14:paraId="08CD492A" w14:textId="77777777" w:rsidR="001176AD" w:rsidRPr="001176AD" w:rsidRDefault="001176AD" w:rsidP="001176AD"/>
    <w:p w14:paraId="1D8E2930" w14:textId="77777777" w:rsidR="008B693E" w:rsidRDefault="008B693E" w:rsidP="008B693E">
      <w:pPr>
        <w:pStyle w:val="NormalWeb"/>
        <w:spacing w:before="0" w:beforeAutospacing="0" w:after="0" w:afterAutospacing="0"/>
      </w:pPr>
      <w:r>
        <w:rPr>
          <w:rFonts w:ascii="Arial" w:hAnsi="Arial" w:cs="Arial"/>
          <w:color w:val="000000"/>
          <w:sz w:val="22"/>
          <w:szCs w:val="22"/>
        </w:rPr>
        <w:t>The consultants must designate a Project Manager and other team members as Key Personnel for this project. The Project Manager will be a direct liaison to IATI and will be responsible for the supervision and management of the consultants’ personnel. The Project Manager must have a full understanding of the technical approach to be used by the consultants and will be responsible for ensuring that the consultants’ development team follows that approach.</w:t>
      </w:r>
    </w:p>
    <w:p w14:paraId="71CEC8B6" w14:textId="77777777" w:rsidR="008B693E" w:rsidRDefault="008B693E" w:rsidP="008B693E"/>
    <w:p w14:paraId="24F6E9C0" w14:textId="77777777" w:rsidR="008B693E" w:rsidRDefault="008B693E" w:rsidP="008B693E">
      <w:pPr>
        <w:pStyle w:val="NormalWeb"/>
        <w:spacing w:beforeAutospacing="0" w:after="240" w:afterAutospacing="0"/>
        <w:jc w:val="both"/>
      </w:pPr>
      <w:r>
        <w:rPr>
          <w:rFonts w:ascii="Arial" w:hAnsi="Arial" w:cs="Arial"/>
          <w:b/>
          <w:bCs/>
          <w:color w:val="000000"/>
          <w:sz w:val="22"/>
          <w:szCs w:val="22"/>
        </w:rPr>
        <w:t>Evaluation Methodology and Qualifying Criteria</w:t>
      </w:r>
    </w:p>
    <w:p w14:paraId="2F723980" w14:textId="77777777" w:rsidR="008B693E" w:rsidRDefault="008B693E" w:rsidP="008B693E">
      <w:pPr>
        <w:pStyle w:val="NormalWeb"/>
        <w:spacing w:beforeAutospacing="0" w:after="240" w:afterAutospacing="0"/>
        <w:jc w:val="both"/>
      </w:pPr>
      <w:r>
        <w:rPr>
          <w:rFonts w:ascii="Arial" w:hAnsi="Arial" w:cs="Arial"/>
          <w:color w:val="000000"/>
          <w:sz w:val="22"/>
          <w:szCs w:val="22"/>
        </w:rPr>
        <w:t>The panel will evaluate proposals using the cumulative analysis methodology by completing the following steps of the evaluation process:</w:t>
      </w:r>
    </w:p>
    <w:p w14:paraId="4C14B9AB" w14:textId="77777777" w:rsidR="008B693E" w:rsidRDefault="008B693E" w:rsidP="008B693E">
      <w:pPr>
        <w:pStyle w:val="NormalWeb"/>
        <w:spacing w:beforeAutospacing="0" w:after="240" w:afterAutospacing="0"/>
        <w:jc w:val="both"/>
      </w:pPr>
      <w:r>
        <w:rPr>
          <w:rFonts w:ascii="Arial" w:hAnsi="Arial" w:cs="Arial"/>
          <w:color w:val="000000"/>
          <w:sz w:val="22"/>
          <w:szCs w:val="22"/>
        </w:rPr>
        <w:t>1. Preliminary screening of proposals, including an assessment of whether proposals comply with the formal and eligibility criteria. All proposals substantially compliant at this stage will go through the subsequent evaluation stages. Proposals will be evaluated based on Pass/Fail criteria. The preliminary evaluation panel may require bidders to provide additional clarifications.</w:t>
      </w:r>
    </w:p>
    <w:p w14:paraId="5223AA9D" w14:textId="77777777" w:rsidR="008B693E" w:rsidRDefault="008B693E" w:rsidP="008B693E">
      <w:pPr>
        <w:pStyle w:val="NormalWeb"/>
        <w:spacing w:beforeAutospacing="0" w:after="240" w:afterAutospacing="0"/>
        <w:jc w:val="both"/>
      </w:pPr>
      <w:r>
        <w:rPr>
          <w:rFonts w:ascii="Arial" w:hAnsi="Arial" w:cs="Arial"/>
          <w:color w:val="000000"/>
          <w:sz w:val="22"/>
          <w:szCs w:val="22"/>
        </w:rPr>
        <w:t>2. Evaluation against qualification criteria, determining which proposals are substantially compliant to the qualification criteria, and rejecting non-compliant proposals. Only proposals meeting or exceeding the qualification criteria shall qualify for further technical evaluation. Proposals will be evaluated based on Pass/Fail criteria.</w:t>
      </w:r>
    </w:p>
    <w:p w14:paraId="3D552C8A" w14:textId="77777777" w:rsidR="008B693E" w:rsidRDefault="008B693E" w:rsidP="008B693E">
      <w:pPr>
        <w:pStyle w:val="NormalWeb"/>
        <w:spacing w:beforeAutospacing="0" w:after="240" w:afterAutospacing="0"/>
        <w:jc w:val="both"/>
      </w:pPr>
      <w:r>
        <w:rPr>
          <w:rFonts w:ascii="Arial" w:hAnsi="Arial" w:cs="Arial"/>
          <w:color w:val="000000"/>
          <w:sz w:val="22"/>
          <w:szCs w:val="22"/>
        </w:rPr>
        <w:t>3. Technical evaluation (technical criteria), determining the technical points achieved by each proposal, as per the scale assigned per criterion. Only proposals that meet the minimum technical threshold of 70% of the maximum potential score shall be considered for financial bid opening. Thus, the minimal technical threshold shall constitute 52.5 (fifty twopointfive) points.</w:t>
      </w:r>
    </w:p>
    <w:p w14:paraId="079A8C5E" w14:textId="77777777" w:rsidR="008B693E" w:rsidRDefault="008B693E" w:rsidP="008B693E">
      <w:pPr>
        <w:pStyle w:val="NormalWeb"/>
        <w:spacing w:beforeAutospacing="0" w:after="240" w:afterAutospacing="0"/>
        <w:jc w:val="both"/>
      </w:pPr>
      <w:r>
        <w:rPr>
          <w:rFonts w:ascii="Arial" w:hAnsi="Arial" w:cs="Arial"/>
          <w:color w:val="000000"/>
          <w:sz w:val="22"/>
          <w:szCs w:val="22"/>
        </w:rPr>
        <w:t>4. Financial evaluation will be performed only for proposals that achieve the minimum technical threshold. Proposals will be checked for any arithmetical errors.</w:t>
      </w:r>
    </w:p>
    <w:p w14:paraId="4F07AAA5" w14:textId="77777777" w:rsidR="008B693E" w:rsidRDefault="008B693E" w:rsidP="008B693E">
      <w:pPr>
        <w:pStyle w:val="NormalWeb"/>
        <w:spacing w:beforeAutospacing="0" w:after="240" w:afterAutospacing="0"/>
        <w:jc w:val="both"/>
      </w:pPr>
      <w:r>
        <w:rPr>
          <w:rFonts w:ascii="Arial" w:hAnsi="Arial" w:cs="Arial"/>
          <w:color w:val="000000"/>
          <w:sz w:val="22"/>
          <w:szCs w:val="22"/>
        </w:rPr>
        <w:t>The maximum number of points for the Financial Proposals is 30.</w:t>
      </w:r>
    </w:p>
    <w:p w14:paraId="742A5421" w14:textId="77777777" w:rsidR="008B693E" w:rsidRDefault="008B693E" w:rsidP="008B693E">
      <w:pPr>
        <w:pStyle w:val="NormalWeb"/>
        <w:spacing w:beforeAutospacing="0" w:after="240" w:afterAutospacing="0"/>
        <w:jc w:val="both"/>
      </w:pPr>
      <w:r>
        <w:rPr>
          <w:rFonts w:ascii="Arial" w:hAnsi="Arial" w:cs="Arial"/>
          <w:color w:val="000000"/>
          <w:sz w:val="22"/>
          <w:szCs w:val="22"/>
        </w:rPr>
        <w:t>This maximum number of points will be allocated to the lowest price financial proposal.</w:t>
      </w:r>
    </w:p>
    <w:p w14:paraId="16EA6E2D" w14:textId="77777777" w:rsidR="008B693E" w:rsidRDefault="008B693E" w:rsidP="008B693E">
      <w:pPr>
        <w:pStyle w:val="NormalWeb"/>
        <w:spacing w:beforeAutospacing="0" w:after="240" w:afterAutospacing="0"/>
        <w:jc w:val="both"/>
      </w:pPr>
      <w:r>
        <w:rPr>
          <w:rFonts w:ascii="Arial" w:hAnsi="Arial" w:cs="Arial"/>
          <w:color w:val="000000"/>
          <w:sz w:val="22"/>
          <w:szCs w:val="22"/>
        </w:rPr>
        <w:t>Financial proposals from other technically compliant offerors will receive points in reverse proportion according to the following formula: 30 points x lowest price / quoted price. The winning proposal will be the one with the highest number of points after the points obtained in both technical and financial evaluations. The contract will be recommended to the Bidder that submitted the winning proposal.</w:t>
      </w:r>
    </w:p>
    <w:p w14:paraId="3A917550" w14:textId="77777777" w:rsidR="008B693E" w:rsidRDefault="008B693E" w:rsidP="008B693E">
      <w:pPr>
        <w:pStyle w:val="NormalWeb"/>
        <w:spacing w:before="240" w:beforeAutospacing="0" w:after="240" w:afterAutospacing="0"/>
      </w:pPr>
      <w:r>
        <w:rPr>
          <w:rFonts w:ascii="Arial" w:hAnsi="Arial" w:cs="Arial"/>
          <w:b/>
          <w:bCs/>
          <w:color w:val="000000"/>
          <w:sz w:val="22"/>
          <w:szCs w:val="22"/>
        </w:rPr>
        <w:t>Evaluation Matrix with Technical Criteria</w:t>
      </w:r>
    </w:p>
    <w:p w14:paraId="794E440B" w14:textId="77777777" w:rsidR="008B693E" w:rsidRDefault="008B693E" w:rsidP="008B693E">
      <w:pPr>
        <w:pStyle w:val="NormalWeb"/>
        <w:spacing w:before="240" w:beforeAutospacing="0" w:after="240" w:afterAutospacing="0"/>
      </w:pPr>
      <w:r>
        <w:rPr>
          <w:rFonts w:ascii="Arial" w:hAnsi="Arial" w:cs="Arial"/>
          <w:color w:val="000000"/>
          <w:sz w:val="22"/>
          <w:szCs w:val="22"/>
        </w:rPr>
        <w:t>Qualification and eligibility criteria</w:t>
      </w:r>
    </w:p>
    <w:tbl>
      <w:tblPr>
        <w:tblW w:w="0" w:type="auto"/>
        <w:tblCellMar>
          <w:top w:w="15" w:type="dxa"/>
          <w:left w:w="15" w:type="dxa"/>
          <w:bottom w:w="15" w:type="dxa"/>
          <w:right w:w="15" w:type="dxa"/>
        </w:tblCellMar>
        <w:tblLook w:val="04A0" w:firstRow="1" w:lastRow="0" w:firstColumn="1" w:lastColumn="0" w:noHBand="0" w:noVBand="1"/>
      </w:tblPr>
      <w:tblGrid>
        <w:gridCol w:w="237"/>
        <w:gridCol w:w="7868"/>
        <w:gridCol w:w="1628"/>
      </w:tblGrid>
      <w:tr w:rsidR="008B693E" w14:paraId="46CA4540" w14:textId="77777777" w:rsidTr="008B693E">
        <w:trPr>
          <w:trHeight w:val="567"/>
        </w:trPr>
        <w:tc>
          <w:tcPr>
            <w:tcW w:w="0" w:type="auto"/>
            <w:gridSpan w:val="2"/>
            <w:vMerge w:val="restart"/>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4A954CDC" w14:textId="77777777" w:rsidR="008B693E" w:rsidRDefault="008B693E">
            <w:pPr>
              <w:pStyle w:val="NormalWeb"/>
              <w:spacing w:before="240" w:beforeAutospacing="0" w:after="240" w:afterAutospacing="0"/>
            </w:pPr>
            <w:r>
              <w:rPr>
                <w:rFonts w:ascii="Arial" w:hAnsi="Arial" w:cs="Arial"/>
                <w:color w:val="000000"/>
                <w:sz w:val="22"/>
                <w:szCs w:val="22"/>
              </w:rPr>
              <w:t>Summary of Technical Proposal Evaluation Form</w:t>
            </w:r>
          </w:p>
        </w:tc>
        <w:tc>
          <w:tcPr>
            <w:tcW w:w="0" w:type="auto"/>
            <w:vMerge w:val="restart"/>
            <w:tcBorders>
              <w:top w:val="single" w:sz="8" w:space="0" w:color="000000"/>
              <w:left w:val="single" w:sz="8" w:space="0" w:color="000000"/>
              <w:bottom w:val="single" w:sz="8" w:space="0" w:color="000000"/>
              <w:right w:val="single" w:sz="8" w:space="0" w:color="000000"/>
            </w:tcBorders>
            <w:hideMark/>
          </w:tcPr>
          <w:p w14:paraId="5CB27F4B" w14:textId="77777777" w:rsidR="008B693E" w:rsidRDefault="008B693E">
            <w:pPr>
              <w:pStyle w:val="NormalWeb"/>
              <w:spacing w:before="240" w:beforeAutospacing="0" w:after="240" w:afterAutospacing="0"/>
              <w:jc w:val="center"/>
            </w:pPr>
            <w:r>
              <w:rPr>
                <w:rFonts w:ascii="Arial" w:hAnsi="Arial" w:cs="Arial"/>
                <w:color w:val="000000"/>
                <w:sz w:val="22"/>
                <w:szCs w:val="22"/>
              </w:rPr>
              <w:t>Maximum obtainable points</w:t>
            </w:r>
          </w:p>
        </w:tc>
      </w:tr>
      <w:tr w:rsidR="008B693E" w14:paraId="090E3C3F" w14:textId="77777777" w:rsidTr="008B693E">
        <w:trPr>
          <w:trHeight w:val="276"/>
        </w:trPr>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14:paraId="58CF7C65" w14:textId="77777777" w:rsidR="008B693E" w:rsidRDefault="008B693E">
            <w:pPr>
              <w:rPr>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AE407DC" w14:textId="77777777" w:rsidR="008B693E" w:rsidRDefault="008B693E">
            <w:pPr>
              <w:rPr>
                <w:sz w:val="24"/>
                <w:szCs w:val="24"/>
              </w:rPr>
            </w:pPr>
          </w:p>
        </w:tc>
      </w:tr>
      <w:tr w:rsidR="008B693E" w14:paraId="519377C1" w14:textId="77777777" w:rsidTr="008B693E">
        <w:trPr>
          <w:trHeight w:val="555"/>
        </w:trPr>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0229EEA5" w14:textId="77777777" w:rsidR="008B693E" w:rsidRDefault="008B693E">
            <w:pPr>
              <w:pStyle w:val="NormalWeb"/>
              <w:spacing w:before="240" w:beforeAutospacing="0" w:after="240" w:afterAutospacing="0"/>
              <w:jc w:val="center"/>
            </w:pPr>
            <w:r>
              <w:rPr>
                <w:rFonts w:ascii="Arial" w:hAnsi="Arial" w:cs="Arial"/>
                <w:color w:val="000000"/>
                <w:sz w:val="22"/>
                <w:szCs w:val="22"/>
              </w:rPr>
              <w:t>1</w:t>
            </w:r>
          </w:p>
        </w:tc>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4F3415CE" w14:textId="77777777" w:rsidR="008B693E" w:rsidRDefault="008B693E" w:rsidP="00C56FD5">
            <w:pPr>
              <w:pStyle w:val="NormalWeb"/>
              <w:spacing w:beforeAutospacing="0" w:after="240" w:afterAutospacing="0"/>
              <w:rPr>
                <w:rFonts w:ascii="Arial" w:hAnsi="Arial" w:cs="Arial"/>
                <w:color w:val="000000"/>
                <w:sz w:val="22"/>
                <w:szCs w:val="22"/>
              </w:rPr>
            </w:pPr>
            <w:r>
              <w:rPr>
                <w:rFonts w:ascii="Arial" w:hAnsi="Arial" w:cs="Arial"/>
                <w:color w:val="000000"/>
                <w:sz w:val="22"/>
                <w:szCs w:val="22"/>
                <w:shd w:val="clear" w:color="auto" w:fill="FFFFFF"/>
              </w:rPr>
              <w:t xml:space="preserve">Clear methodology, with timeline, outlining how the bidder intends to implement this project. We will consider realistic but timely delivery as part of the assessment of the methodology. </w:t>
            </w:r>
            <w:r>
              <w:rPr>
                <w:rFonts w:ascii="Arial" w:hAnsi="Arial" w:cs="Arial"/>
                <w:color w:val="000000"/>
                <w:sz w:val="22"/>
                <w:szCs w:val="22"/>
              </w:rPr>
              <w:t>Max [25] points</w:t>
            </w:r>
          </w:p>
          <w:p w14:paraId="1DB4D46F" w14:textId="13F248BB" w:rsidR="00C56FD5" w:rsidRDefault="00C56FD5" w:rsidP="00C56FD5">
            <w:pPr>
              <w:pStyle w:val="NormalWeb"/>
              <w:spacing w:beforeAutospacing="0" w:after="240" w:afterAutospacing="0"/>
            </w:pPr>
            <w:r>
              <w:rPr>
                <w:rFonts w:ascii="Arial" w:hAnsi="Arial" w:cs="Arial"/>
                <w:color w:val="000000"/>
                <w:sz w:val="22"/>
                <w:szCs w:val="22"/>
              </w:rPr>
              <w:lastRenderedPageBreak/>
              <w:t>Methodology (10 points); timeline (15 points);</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3D466B69" w14:textId="77777777" w:rsidR="008B693E" w:rsidRDefault="008B693E">
            <w:pPr>
              <w:pStyle w:val="NormalWeb"/>
              <w:spacing w:before="240" w:beforeAutospacing="0" w:after="240" w:afterAutospacing="0"/>
              <w:jc w:val="center"/>
            </w:pPr>
            <w:r>
              <w:rPr>
                <w:rFonts w:ascii="Arial" w:hAnsi="Arial" w:cs="Arial"/>
                <w:color w:val="000000"/>
                <w:sz w:val="22"/>
                <w:szCs w:val="22"/>
              </w:rPr>
              <w:lastRenderedPageBreak/>
              <w:t>25</w:t>
            </w:r>
          </w:p>
        </w:tc>
      </w:tr>
      <w:tr w:rsidR="008B693E" w14:paraId="40875516" w14:textId="77777777" w:rsidTr="008B693E">
        <w:trPr>
          <w:trHeight w:val="810"/>
        </w:trPr>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21661470" w14:textId="77777777" w:rsidR="008B693E" w:rsidRDefault="008B693E">
            <w:pPr>
              <w:pStyle w:val="NormalWeb"/>
              <w:spacing w:before="240" w:beforeAutospacing="0" w:after="240" w:afterAutospacing="0"/>
              <w:jc w:val="center"/>
            </w:pPr>
            <w:r>
              <w:rPr>
                <w:rFonts w:ascii="Arial" w:hAnsi="Arial" w:cs="Arial"/>
                <w:color w:val="000000"/>
                <w:sz w:val="22"/>
                <w:szCs w:val="22"/>
              </w:rPr>
              <w:t>2</w:t>
            </w:r>
          </w:p>
        </w:tc>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5A4776B8" w14:textId="77777777" w:rsidR="008B693E" w:rsidRDefault="008B693E" w:rsidP="00C56FD5">
            <w:pPr>
              <w:pStyle w:val="NormalWeb"/>
              <w:spacing w:before="240" w:beforeAutospacing="0" w:after="240" w:afterAutospacing="0"/>
              <w:rPr>
                <w:rFonts w:ascii="Arial" w:hAnsi="Arial" w:cs="Arial"/>
                <w:color w:val="000000"/>
                <w:sz w:val="22"/>
                <w:szCs w:val="22"/>
              </w:rPr>
            </w:pPr>
            <w:r>
              <w:rPr>
                <w:rFonts w:ascii="Arial" w:hAnsi="Arial" w:cs="Arial"/>
                <w:color w:val="000000"/>
                <w:sz w:val="22"/>
                <w:szCs w:val="22"/>
              </w:rPr>
              <w:t>Demonstrated experience of successfully building, delivering, hosting and supporting a similar we</w:t>
            </w:r>
            <w:r w:rsidR="00E12E60">
              <w:rPr>
                <w:rFonts w:ascii="Arial" w:hAnsi="Arial" w:cs="Arial"/>
                <w:color w:val="000000"/>
                <w:sz w:val="22"/>
                <w:szCs w:val="22"/>
              </w:rPr>
              <w:t>b application.</w:t>
            </w:r>
            <w:r>
              <w:rPr>
                <w:rFonts w:ascii="Arial" w:hAnsi="Arial" w:cs="Arial"/>
                <w:color w:val="000000"/>
                <w:sz w:val="22"/>
                <w:szCs w:val="22"/>
              </w:rPr>
              <w:t xml:space="preserve"> Max [20] points. </w:t>
            </w:r>
          </w:p>
          <w:p w14:paraId="642AC0B0" w14:textId="3F710820" w:rsidR="00C56FD5" w:rsidRDefault="00C56FD5" w:rsidP="00C56FD5">
            <w:pPr>
              <w:pStyle w:val="NormalWeb"/>
              <w:spacing w:before="240" w:beforeAutospacing="0" w:after="240" w:afterAutospacing="0"/>
            </w:pPr>
            <w:r>
              <w:rPr>
                <w:rFonts w:ascii="Arial" w:hAnsi="Arial" w:cs="Arial"/>
                <w:color w:val="000000"/>
                <w:sz w:val="22"/>
                <w:szCs w:val="22"/>
              </w:rPr>
              <w:t>Building of similar web application (10 points); delivering ( 7 points); hosting (3 points)</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572EFC06" w14:textId="77777777" w:rsidR="008B693E" w:rsidRDefault="008B693E">
            <w:pPr>
              <w:pStyle w:val="NormalWeb"/>
              <w:spacing w:beforeAutospacing="0" w:after="240" w:afterAutospacing="0"/>
              <w:jc w:val="center"/>
            </w:pPr>
            <w:r>
              <w:rPr>
                <w:rFonts w:ascii="Arial" w:hAnsi="Arial" w:cs="Arial"/>
                <w:color w:val="000000"/>
                <w:sz w:val="22"/>
                <w:szCs w:val="22"/>
              </w:rPr>
              <w:t>20</w:t>
            </w:r>
          </w:p>
        </w:tc>
      </w:tr>
      <w:tr w:rsidR="008B693E" w14:paraId="5B852D6D" w14:textId="77777777" w:rsidTr="008B693E">
        <w:trPr>
          <w:trHeight w:val="567"/>
        </w:trPr>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22D7FDD8" w14:textId="77777777" w:rsidR="008B693E" w:rsidRDefault="008B693E">
            <w:pPr>
              <w:pStyle w:val="NormalWeb"/>
              <w:spacing w:before="240" w:beforeAutospacing="0" w:after="240" w:afterAutospacing="0"/>
              <w:jc w:val="center"/>
            </w:pPr>
            <w:r>
              <w:rPr>
                <w:rFonts w:ascii="Arial" w:hAnsi="Arial" w:cs="Arial"/>
                <w:color w:val="000000"/>
                <w:sz w:val="22"/>
                <w:szCs w:val="22"/>
              </w:rPr>
              <w:t>3</w:t>
            </w:r>
          </w:p>
        </w:tc>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465CA2DB" w14:textId="77777777" w:rsidR="008B693E" w:rsidRDefault="008B693E">
            <w:pPr>
              <w:pStyle w:val="NormalWeb"/>
              <w:spacing w:beforeAutospacing="0" w:after="240" w:afterAutospacing="0"/>
              <w:rPr>
                <w:rFonts w:ascii="Arial" w:hAnsi="Arial" w:cs="Arial"/>
                <w:color w:val="000000"/>
                <w:sz w:val="22"/>
                <w:szCs w:val="22"/>
              </w:rPr>
            </w:pPr>
            <w:r>
              <w:rPr>
                <w:rFonts w:ascii="Arial" w:hAnsi="Arial" w:cs="Arial"/>
                <w:color w:val="000000"/>
                <w:sz w:val="22"/>
                <w:szCs w:val="22"/>
              </w:rPr>
              <w:t>Previous experi</w:t>
            </w:r>
            <w:r w:rsidR="00C56FD5">
              <w:rPr>
                <w:rFonts w:ascii="Arial" w:hAnsi="Arial" w:cs="Arial"/>
                <w:color w:val="000000"/>
                <w:sz w:val="22"/>
                <w:szCs w:val="22"/>
              </w:rPr>
              <w:t>ence working with API’s. Max [10</w:t>
            </w:r>
            <w:r>
              <w:rPr>
                <w:rFonts w:ascii="Arial" w:hAnsi="Arial" w:cs="Arial"/>
                <w:color w:val="000000"/>
                <w:sz w:val="22"/>
                <w:szCs w:val="22"/>
              </w:rPr>
              <w:t>] points.</w:t>
            </w:r>
          </w:p>
          <w:p w14:paraId="5331FA92" w14:textId="05A58F4A" w:rsidR="00C56FD5" w:rsidRDefault="00C56FD5">
            <w:pPr>
              <w:pStyle w:val="NormalWeb"/>
              <w:spacing w:beforeAutospacing="0" w:after="240" w:afterAutospacing="0"/>
            </w:pPr>
            <w:r>
              <w:rPr>
                <w:rFonts w:ascii="Arial" w:hAnsi="Arial" w:cs="Arial"/>
                <w:color w:val="000000"/>
                <w:sz w:val="22"/>
                <w:szCs w:val="22"/>
              </w:rPr>
              <w:t xml:space="preserve">Up to three years of experience (7 points); more than three years (up to 10 points) </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3F66883C" w14:textId="3743B933" w:rsidR="008B693E" w:rsidRDefault="008B693E" w:rsidP="00E12E60">
            <w:pPr>
              <w:pStyle w:val="NormalWeb"/>
              <w:spacing w:beforeAutospacing="0" w:after="240" w:afterAutospacing="0"/>
              <w:jc w:val="center"/>
            </w:pPr>
            <w:r>
              <w:rPr>
                <w:rFonts w:ascii="Arial" w:hAnsi="Arial" w:cs="Arial"/>
                <w:color w:val="000000"/>
                <w:sz w:val="22"/>
                <w:szCs w:val="22"/>
              </w:rPr>
              <w:t>1</w:t>
            </w:r>
            <w:r w:rsidR="00E12E60">
              <w:rPr>
                <w:rFonts w:ascii="Arial" w:hAnsi="Arial" w:cs="Arial"/>
                <w:color w:val="000000"/>
                <w:sz w:val="22"/>
                <w:szCs w:val="22"/>
              </w:rPr>
              <w:t>0</w:t>
            </w:r>
          </w:p>
        </w:tc>
      </w:tr>
      <w:tr w:rsidR="008B693E" w14:paraId="37EB691B" w14:textId="77777777" w:rsidTr="008B693E">
        <w:trPr>
          <w:trHeight w:val="567"/>
        </w:trPr>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1F2CA151" w14:textId="77777777" w:rsidR="008B693E" w:rsidRDefault="008B693E">
            <w:pPr>
              <w:pStyle w:val="NormalWeb"/>
              <w:spacing w:before="240" w:beforeAutospacing="0" w:after="240" w:afterAutospacing="0"/>
              <w:jc w:val="center"/>
            </w:pPr>
            <w:r>
              <w:rPr>
                <w:rFonts w:ascii="Arial" w:hAnsi="Arial" w:cs="Arial"/>
                <w:color w:val="000000"/>
                <w:sz w:val="22"/>
                <w:szCs w:val="22"/>
              </w:rPr>
              <w:t>4</w:t>
            </w:r>
          </w:p>
        </w:tc>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0E35576D" w14:textId="77777777" w:rsidR="008B693E" w:rsidRDefault="008B693E">
            <w:pPr>
              <w:pStyle w:val="NormalWeb"/>
              <w:spacing w:beforeAutospacing="0" w:after="240" w:afterAutospacing="0"/>
            </w:pPr>
            <w:r>
              <w:rPr>
                <w:rFonts w:ascii="Arial" w:hAnsi="Arial" w:cs="Arial"/>
                <w:color w:val="000000"/>
                <w:sz w:val="22"/>
                <w:szCs w:val="22"/>
              </w:rPr>
              <w:t>Evidence of a competent team, with adequate combined experience to deliver this project. Evaluated based on CVs, statements of experience, and / or past projects submitted. Max [10] points.</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2F67B083" w14:textId="77777777" w:rsidR="008B693E" w:rsidRDefault="008B693E">
            <w:pPr>
              <w:pStyle w:val="NormalWeb"/>
              <w:spacing w:beforeAutospacing="0" w:after="240" w:afterAutospacing="0"/>
              <w:jc w:val="center"/>
            </w:pPr>
            <w:r>
              <w:rPr>
                <w:rFonts w:ascii="Arial" w:hAnsi="Arial" w:cs="Arial"/>
                <w:color w:val="000000"/>
                <w:sz w:val="22"/>
                <w:szCs w:val="22"/>
              </w:rPr>
              <w:t>10</w:t>
            </w:r>
          </w:p>
        </w:tc>
      </w:tr>
      <w:tr w:rsidR="008B693E" w14:paraId="27063124" w14:textId="77777777" w:rsidTr="008B693E">
        <w:trPr>
          <w:trHeight w:val="567"/>
        </w:trPr>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5D2C10A4" w14:textId="77777777" w:rsidR="008B693E" w:rsidRDefault="008B693E">
            <w:pPr>
              <w:pStyle w:val="NormalWeb"/>
              <w:spacing w:before="240" w:beforeAutospacing="0" w:after="240" w:afterAutospacing="0"/>
              <w:jc w:val="center"/>
            </w:pPr>
            <w:r>
              <w:rPr>
                <w:rFonts w:ascii="Arial" w:hAnsi="Arial" w:cs="Arial"/>
                <w:color w:val="000000"/>
                <w:sz w:val="22"/>
                <w:szCs w:val="22"/>
              </w:rPr>
              <w:t>5</w:t>
            </w:r>
          </w:p>
        </w:tc>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7E8749A1" w14:textId="77777777" w:rsidR="008B693E" w:rsidRDefault="008B693E">
            <w:pPr>
              <w:pStyle w:val="NormalWeb"/>
              <w:spacing w:beforeAutospacing="0" w:after="240" w:afterAutospacing="0"/>
            </w:pPr>
            <w:r>
              <w:rPr>
                <w:rFonts w:ascii="Arial" w:hAnsi="Arial" w:cs="Arial"/>
                <w:color w:val="000000"/>
                <w:sz w:val="22"/>
                <w:szCs w:val="22"/>
              </w:rPr>
              <w:t>Experience in or exposure to international development, transparency, development cooperation and open data. Max [3] points.</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27208E77" w14:textId="77777777" w:rsidR="008B693E" w:rsidRDefault="008B693E">
            <w:pPr>
              <w:pStyle w:val="NormalWeb"/>
              <w:spacing w:beforeAutospacing="0" w:after="240" w:afterAutospacing="0"/>
              <w:jc w:val="center"/>
            </w:pPr>
            <w:r>
              <w:rPr>
                <w:rFonts w:ascii="Arial" w:hAnsi="Arial" w:cs="Arial"/>
                <w:color w:val="000000"/>
                <w:sz w:val="22"/>
                <w:szCs w:val="22"/>
              </w:rPr>
              <w:t>3</w:t>
            </w:r>
          </w:p>
        </w:tc>
      </w:tr>
      <w:tr w:rsidR="008B693E" w14:paraId="7A5D283D" w14:textId="77777777" w:rsidTr="008B693E">
        <w:trPr>
          <w:trHeight w:val="567"/>
        </w:trPr>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3397F79D" w14:textId="77777777" w:rsidR="008B693E" w:rsidRDefault="008B693E">
            <w:pPr>
              <w:pStyle w:val="NormalWeb"/>
              <w:spacing w:before="240" w:beforeAutospacing="0" w:after="240" w:afterAutospacing="0"/>
              <w:jc w:val="center"/>
            </w:pPr>
            <w:r>
              <w:rPr>
                <w:rFonts w:ascii="Arial" w:hAnsi="Arial" w:cs="Arial"/>
                <w:color w:val="000000"/>
                <w:sz w:val="22"/>
                <w:szCs w:val="22"/>
              </w:rPr>
              <w:t>6</w:t>
            </w:r>
          </w:p>
        </w:tc>
        <w:tc>
          <w:tcPr>
            <w:tcW w:w="0" w:type="auto"/>
            <w:tcBorders>
              <w:top w:val="single" w:sz="8" w:space="0" w:color="000000"/>
              <w:left w:val="single" w:sz="8" w:space="0" w:color="000000"/>
              <w:bottom w:val="single" w:sz="8" w:space="0" w:color="000000"/>
              <w:right w:val="single" w:sz="8" w:space="0" w:color="000000"/>
            </w:tcBorders>
            <w:tcMar>
              <w:top w:w="120" w:type="dxa"/>
              <w:left w:w="120" w:type="dxa"/>
              <w:bottom w:w="120" w:type="dxa"/>
              <w:right w:w="120" w:type="dxa"/>
            </w:tcMar>
            <w:hideMark/>
          </w:tcPr>
          <w:p w14:paraId="68030B17" w14:textId="77777777" w:rsidR="008B693E" w:rsidRPr="0069564F" w:rsidRDefault="008B693E">
            <w:pPr>
              <w:pStyle w:val="NormalWeb"/>
              <w:spacing w:beforeAutospacing="0" w:after="320" w:afterAutospacing="0"/>
              <w:rPr>
                <w:rFonts w:ascii="Arial" w:hAnsi="Arial" w:cs="Arial"/>
              </w:rPr>
            </w:pPr>
            <w:r w:rsidRPr="00E12E60">
              <w:rPr>
                <w:rFonts w:ascii="Arial" w:hAnsi="Arial" w:cs="Arial"/>
                <w:color w:val="2C3E50"/>
                <w:sz w:val="22"/>
                <w:szCs w:val="22"/>
              </w:rPr>
              <w:t>Organization’s commitment to sustainability</w:t>
            </w:r>
            <w:r w:rsidRPr="0069564F">
              <w:rPr>
                <w:rFonts w:ascii="Arial" w:hAnsi="Arial" w:cs="Arial"/>
                <w:color w:val="000000"/>
                <w:sz w:val="22"/>
                <w:szCs w:val="22"/>
              </w:rPr>
              <w:t xml:space="preserve"> Max [2] points</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57CD4F04" w14:textId="77777777" w:rsidR="008B693E" w:rsidRDefault="008B693E">
            <w:pPr>
              <w:pStyle w:val="NormalWeb"/>
              <w:spacing w:beforeAutospacing="0" w:after="240" w:afterAutospacing="0"/>
              <w:jc w:val="center"/>
            </w:pPr>
            <w:r>
              <w:rPr>
                <w:rFonts w:ascii="Arial" w:hAnsi="Arial" w:cs="Arial"/>
                <w:color w:val="000000"/>
                <w:sz w:val="22"/>
                <w:szCs w:val="22"/>
              </w:rPr>
              <w:t>2</w:t>
            </w:r>
          </w:p>
        </w:tc>
      </w:tr>
      <w:tr w:rsidR="008B693E" w14:paraId="23FE9E86" w14:textId="77777777" w:rsidTr="008B693E">
        <w:trPr>
          <w:trHeight w:val="567"/>
        </w:trPr>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62DD998E" w14:textId="77777777" w:rsidR="008B693E" w:rsidRDefault="008B693E">
            <w:pPr>
              <w:pStyle w:val="NormalWeb"/>
              <w:spacing w:before="240" w:beforeAutospacing="0" w:after="240" w:afterAutospacing="0"/>
              <w:jc w:val="center"/>
            </w:pPr>
            <w:r>
              <w:rPr>
                <w:rFonts w:ascii="Arial" w:hAnsi="Arial" w:cs="Arial"/>
                <w:color w:val="000000"/>
                <w:sz w:val="22"/>
                <w:szCs w:val="22"/>
              </w:rPr>
              <w:t> </w:t>
            </w:r>
          </w:p>
        </w:tc>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6A58BDEA" w14:textId="77777777" w:rsidR="008B693E" w:rsidRDefault="008B693E">
            <w:pPr>
              <w:pStyle w:val="NormalWeb"/>
              <w:spacing w:before="240" w:beforeAutospacing="0" w:after="240" w:afterAutospacing="0"/>
              <w:jc w:val="center"/>
            </w:pPr>
            <w:r>
              <w:rPr>
                <w:rFonts w:ascii="Arial" w:hAnsi="Arial" w:cs="Arial"/>
                <w:color w:val="000000"/>
                <w:sz w:val="22"/>
                <w:szCs w:val="22"/>
              </w:rPr>
              <w:t xml:space="preserve"> Total Max points</w:t>
            </w:r>
          </w:p>
        </w:tc>
        <w:tc>
          <w:tcPr>
            <w:tcW w:w="0" w:type="auto"/>
            <w:tcBorders>
              <w:top w:val="single" w:sz="8" w:space="0" w:color="000000"/>
              <w:left w:val="single" w:sz="8" w:space="0" w:color="000000"/>
              <w:bottom w:val="single" w:sz="8" w:space="0" w:color="000000"/>
              <w:right w:val="single" w:sz="8" w:space="0" w:color="000000"/>
            </w:tcBorders>
            <w:vAlign w:val="center"/>
            <w:hideMark/>
          </w:tcPr>
          <w:p w14:paraId="697AB856" w14:textId="5BE063CA" w:rsidR="008B693E" w:rsidRDefault="008B693E" w:rsidP="00E12E60">
            <w:pPr>
              <w:pStyle w:val="NormalWeb"/>
              <w:spacing w:beforeAutospacing="0" w:after="240" w:afterAutospacing="0"/>
              <w:jc w:val="center"/>
            </w:pPr>
            <w:r>
              <w:rPr>
                <w:rFonts w:ascii="Arial" w:hAnsi="Arial" w:cs="Arial"/>
                <w:color w:val="000000"/>
                <w:sz w:val="22"/>
                <w:szCs w:val="22"/>
              </w:rPr>
              <w:t>7</w:t>
            </w:r>
            <w:r w:rsidR="00E12E60">
              <w:rPr>
                <w:rFonts w:ascii="Arial" w:hAnsi="Arial" w:cs="Arial"/>
                <w:color w:val="000000"/>
                <w:sz w:val="22"/>
                <w:szCs w:val="22"/>
              </w:rPr>
              <w:t>0</w:t>
            </w:r>
          </w:p>
        </w:tc>
      </w:tr>
      <w:tr w:rsidR="008B693E" w14:paraId="59745848" w14:textId="77777777" w:rsidTr="008B693E">
        <w:trPr>
          <w:trHeight w:val="567"/>
        </w:trPr>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7A144801" w14:textId="77777777" w:rsidR="008B693E" w:rsidRDefault="008B693E"/>
        </w:tc>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771B3995" w14:textId="77777777" w:rsidR="008B693E" w:rsidRDefault="008B693E"/>
        </w:tc>
        <w:tc>
          <w:tcPr>
            <w:tcW w:w="0" w:type="auto"/>
            <w:tcBorders>
              <w:top w:val="single" w:sz="8" w:space="0" w:color="000000"/>
              <w:left w:val="single" w:sz="8" w:space="0" w:color="000000"/>
              <w:bottom w:val="single" w:sz="8" w:space="0" w:color="000000"/>
              <w:right w:val="single" w:sz="8" w:space="0" w:color="000000"/>
            </w:tcBorders>
            <w:vAlign w:val="center"/>
            <w:hideMark/>
          </w:tcPr>
          <w:p w14:paraId="6A7D06A2" w14:textId="77777777" w:rsidR="008B693E" w:rsidRDefault="008B693E"/>
        </w:tc>
      </w:tr>
    </w:tbl>
    <w:p w14:paraId="5F6B9D6B" w14:textId="03BBABC9" w:rsidR="008B693E" w:rsidRDefault="00476118" w:rsidP="008B693E">
      <w:pPr>
        <w:spacing w:after="240"/>
      </w:pPr>
      <w:r>
        <w:br/>
      </w:r>
      <w:r w:rsidR="008B693E">
        <w:br/>
      </w:r>
    </w:p>
    <w:p w14:paraId="3E82F4DA" w14:textId="77777777" w:rsidR="008B693E" w:rsidRDefault="008B693E" w:rsidP="008B693E">
      <w:pPr>
        <w:pStyle w:val="Heading1"/>
        <w:spacing w:before="0" w:after="0"/>
      </w:pPr>
      <w:r>
        <w:rPr>
          <w:color w:val="000000"/>
          <w:sz w:val="22"/>
          <w:szCs w:val="22"/>
        </w:rPr>
        <w:t>12. Payments and timeline</w:t>
      </w:r>
    </w:p>
    <w:p w14:paraId="40F82703" w14:textId="77777777" w:rsidR="008B693E" w:rsidRDefault="008B693E" w:rsidP="008B693E">
      <w:pPr>
        <w:pStyle w:val="NormalWeb"/>
        <w:spacing w:before="0" w:beforeAutospacing="0" w:after="0" w:afterAutospacing="0"/>
      </w:pPr>
      <w:r>
        <w:rPr>
          <w:rFonts w:ascii="Arial" w:hAnsi="Arial" w:cs="Arial"/>
          <w:color w:val="000000"/>
          <w:sz w:val="22"/>
          <w:szCs w:val="22"/>
        </w:rPr>
        <w:t>Latest delivery is end of 2022 but timeline for the delivery will be considered in evaluation of bids.</w:t>
      </w:r>
    </w:p>
    <w:p w14:paraId="0AFD7370" w14:textId="77777777" w:rsidR="008B693E" w:rsidRDefault="008B693E" w:rsidP="008B693E"/>
    <w:p w14:paraId="38423EE5" w14:textId="77777777" w:rsidR="008B693E" w:rsidRDefault="008B693E" w:rsidP="008B693E">
      <w:pPr>
        <w:pStyle w:val="NormalWeb"/>
        <w:spacing w:before="0" w:beforeAutospacing="0" w:after="0" w:afterAutospacing="0"/>
      </w:pPr>
      <w:r>
        <w:rPr>
          <w:rFonts w:ascii="Arial" w:hAnsi="Arial" w:cs="Arial"/>
          <w:color w:val="000000"/>
          <w:sz w:val="22"/>
          <w:szCs w:val="22"/>
        </w:rPr>
        <w:t xml:space="preserve">Payment will be linked to the following project milestones and deliverables (payment schedule is detailed in the </w:t>
      </w:r>
      <w:hyperlink r:id="rId38" w:anchor="heading=h.90a669p2h72z" w:history="1">
        <w:r>
          <w:rPr>
            <w:rStyle w:val="Hyperlink"/>
            <w:rFonts w:ascii="Arial" w:hAnsi="Arial" w:cs="Arial"/>
            <w:color w:val="1155CC"/>
            <w:sz w:val="22"/>
            <w:szCs w:val="22"/>
          </w:rPr>
          <w:t>Appendix</w:t>
        </w:r>
      </w:hyperlink>
      <w:r>
        <w:rPr>
          <w:rFonts w:ascii="Arial" w:hAnsi="Arial" w:cs="Arial"/>
          <w:color w:val="000000"/>
          <w:sz w:val="22"/>
          <w:szCs w:val="22"/>
        </w:rPr>
        <w:t>):</w:t>
      </w:r>
    </w:p>
    <w:p w14:paraId="60739B4D" w14:textId="77777777" w:rsidR="008B693E" w:rsidRDefault="008B693E" w:rsidP="008B693E"/>
    <w:p w14:paraId="4E19B715" w14:textId="77777777" w:rsidR="008B693E" w:rsidRDefault="008B693E" w:rsidP="008B693E">
      <w:pPr>
        <w:pStyle w:val="NormalWeb"/>
        <w:spacing w:before="0" w:beforeAutospacing="0" w:after="0" w:afterAutospacing="0"/>
      </w:pPr>
      <w:r>
        <w:rPr>
          <w:rFonts w:ascii="Arial" w:hAnsi="Arial" w:cs="Arial"/>
          <w:b/>
          <w:bCs/>
          <w:color w:val="000000"/>
          <w:sz w:val="22"/>
          <w:szCs w:val="22"/>
        </w:rPr>
        <w:t>Anticipated milestones (to be agreed with the successful supplier).</w:t>
      </w:r>
    </w:p>
    <w:p w14:paraId="4B917FDD" w14:textId="77777777" w:rsidR="008B693E" w:rsidRDefault="008B693E" w:rsidP="008B693E">
      <w:r>
        <w:br/>
      </w:r>
    </w:p>
    <w:p w14:paraId="27E315F5" w14:textId="77777777" w:rsidR="008B693E" w:rsidRDefault="008B693E" w:rsidP="007F5AE6">
      <w:pPr>
        <w:pStyle w:val="NormalWeb"/>
        <w:numPr>
          <w:ilvl w:val="0"/>
          <w:numId w:val="52"/>
        </w:numPr>
        <w:spacing w:before="0" w:beforeAutospacing="0" w:after="0" w:afterAutospacing="0"/>
        <w:textAlignment w:val="baseline"/>
        <w:rPr>
          <w:rFonts w:ascii="Arial" w:hAnsi="Arial" w:cs="Arial"/>
          <w:color w:val="000000"/>
          <w:sz w:val="22"/>
          <w:szCs w:val="22"/>
        </w:rPr>
      </w:pPr>
      <w:r>
        <w:rPr>
          <w:rFonts w:ascii="Arial" w:hAnsi="Arial" w:cs="Arial"/>
          <w:b/>
          <w:bCs/>
          <w:color w:val="000000"/>
          <w:sz w:val="22"/>
          <w:szCs w:val="22"/>
        </w:rPr>
        <w:t>Stage 1 - Design (1 month)</w:t>
      </w:r>
    </w:p>
    <w:p w14:paraId="4DCE1538" w14:textId="77777777" w:rsidR="008B693E" w:rsidRDefault="008B693E" w:rsidP="007F5AE6">
      <w:pPr>
        <w:pStyle w:val="NormalWeb"/>
        <w:numPr>
          <w:ilvl w:val="1"/>
          <w:numId w:val="5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Software design specification</w:t>
      </w:r>
    </w:p>
    <w:p w14:paraId="7610EE8A" w14:textId="77777777" w:rsidR="008B693E" w:rsidRDefault="008B693E" w:rsidP="007F5AE6">
      <w:pPr>
        <w:pStyle w:val="NormalWeb"/>
        <w:numPr>
          <w:ilvl w:val="1"/>
          <w:numId w:val="5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Hardware infrastructure</w:t>
      </w:r>
    </w:p>
    <w:p w14:paraId="029C253D" w14:textId="77777777" w:rsidR="008B693E" w:rsidRDefault="008B693E" w:rsidP="007F5AE6">
      <w:pPr>
        <w:pStyle w:val="NormalWeb"/>
        <w:numPr>
          <w:ilvl w:val="1"/>
          <w:numId w:val="5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Define data sets required</w:t>
      </w:r>
    </w:p>
    <w:p w14:paraId="3B4D4770" w14:textId="77777777" w:rsidR="008B693E" w:rsidRDefault="008B693E" w:rsidP="007F5AE6">
      <w:pPr>
        <w:pStyle w:val="NormalWeb"/>
        <w:numPr>
          <w:ilvl w:val="1"/>
          <w:numId w:val="5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Software development plans</w:t>
      </w:r>
    </w:p>
    <w:p w14:paraId="1EBA68F6" w14:textId="77777777" w:rsidR="008B693E" w:rsidRDefault="008B693E" w:rsidP="007F5AE6">
      <w:pPr>
        <w:pStyle w:val="NormalWeb"/>
        <w:numPr>
          <w:ilvl w:val="1"/>
          <w:numId w:val="5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Functional requirements</w:t>
      </w:r>
    </w:p>
    <w:p w14:paraId="7059649B" w14:textId="77777777" w:rsidR="008B693E" w:rsidRDefault="008B693E" w:rsidP="007F5AE6">
      <w:pPr>
        <w:pStyle w:val="NormalWeb"/>
        <w:numPr>
          <w:ilvl w:val="1"/>
          <w:numId w:val="52"/>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lastRenderedPageBreak/>
        <w:t>Wireframing and graphic design - will require sign off from IATI Product Owner before progressing to the subsequent step</w:t>
      </w:r>
    </w:p>
    <w:p w14:paraId="307573D6" w14:textId="77777777" w:rsidR="008B693E" w:rsidRDefault="008B693E" w:rsidP="008B693E">
      <w:pPr>
        <w:rPr>
          <w:rFonts w:ascii="Times New Roman" w:hAnsi="Times New Roman" w:cs="Times New Roman"/>
          <w:sz w:val="24"/>
          <w:szCs w:val="24"/>
        </w:rPr>
      </w:pPr>
      <w:r>
        <w:br/>
      </w:r>
    </w:p>
    <w:p w14:paraId="24E9B761" w14:textId="77777777" w:rsidR="008B693E" w:rsidRDefault="008B693E" w:rsidP="007F5AE6">
      <w:pPr>
        <w:pStyle w:val="NormalWeb"/>
        <w:numPr>
          <w:ilvl w:val="0"/>
          <w:numId w:val="53"/>
        </w:numPr>
        <w:spacing w:before="0" w:beforeAutospacing="0" w:after="0" w:afterAutospacing="0"/>
        <w:textAlignment w:val="baseline"/>
        <w:rPr>
          <w:rFonts w:ascii="Arial" w:hAnsi="Arial" w:cs="Arial"/>
          <w:color w:val="000000"/>
          <w:sz w:val="22"/>
          <w:szCs w:val="22"/>
        </w:rPr>
      </w:pPr>
      <w:r>
        <w:rPr>
          <w:rFonts w:ascii="Arial" w:hAnsi="Arial" w:cs="Arial"/>
          <w:b/>
          <w:bCs/>
          <w:color w:val="000000"/>
          <w:sz w:val="22"/>
          <w:szCs w:val="22"/>
        </w:rPr>
        <w:t>Stage 2 - Development of Prototype/Pilot version </w:t>
      </w:r>
    </w:p>
    <w:p w14:paraId="352CC786" w14:textId="77777777" w:rsidR="008B693E" w:rsidRDefault="008B693E" w:rsidP="007F5AE6">
      <w:pPr>
        <w:pStyle w:val="NormalWeb"/>
        <w:numPr>
          <w:ilvl w:val="1"/>
          <w:numId w:val="5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Configuration and development of test environment</w:t>
      </w:r>
    </w:p>
    <w:p w14:paraId="11EF3DDE" w14:textId="77777777" w:rsidR="008B693E" w:rsidRDefault="008B693E" w:rsidP="007F5AE6">
      <w:pPr>
        <w:pStyle w:val="NormalWeb"/>
        <w:numPr>
          <w:ilvl w:val="1"/>
          <w:numId w:val="5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Configuration and development of priority functionality as defined in requirements</w:t>
      </w:r>
    </w:p>
    <w:p w14:paraId="22252D7D" w14:textId="77777777" w:rsidR="008B693E" w:rsidRDefault="008B693E" w:rsidP="007F5AE6">
      <w:pPr>
        <w:pStyle w:val="NormalWeb"/>
        <w:numPr>
          <w:ilvl w:val="1"/>
          <w:numId w:val="5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Integration with other systems and websites where needed</w:t>
      </w:r>
    </w:p>
    <w:p w14:paraId="074EE4F6" w14:textId="77777777" w:rsidR="008B693E" w:rsidRDefault="008B693E" w:rsidP="007F5AE6">
      <w:pPr>
        <w:pStyle w:val="NormalWeb"/>
        <w:numPr>
          <w:ilvl w:val="1"/>
          <w:numId w:val="5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Development of training material and documentation</w:t>
      </w:r>
    </w:p>
    <w:p w14:paraId="78B26EF5" w14:textId="77777777" w:rsidR="008B693E" w:rsidRDefault="008B693E" w:rsidP="007F5AE6">
      <w:pPr>
        <w:pStyle w:val="NormalWeb"/>
        <w:numPr>
          <w:ilvl w:val="1"/>
          <w:numId w:val="5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User training</w:t>
      </w:r>
    </w:p>
    <w:p w14:paraId="705792AE" w14:textId="77777777" w:rsidR="008B693E" w:rsidRDefault="008B693E" w:rsidP="007F5AE6">
      <w:pPr>
        <w:pStyle w:val="NormalWeb"/>
        <w:numPr>
          <w:ilvl w:val="1"/>
          <w:numId w:val="53"/>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Pilot testing</w:t>
      </w:r>
    </w:p>
    <w:p w14:paraId="6AA309C8" w14:textId="77777777" w:rsidR="008B693E" w:rsidRDefault="008B693E" w:rsidP="008B693E">
      <w:pPr>
        <w:rPr>
          <w:rFonts w:ascii="Times New Roman" w:hAnsi="Times New Roman" w:cs="Times New Roman"/>
          <w:sz w:val="24"/>
          <w:szCs w:val="24"/>
        </w:rPr>
      </w:pPr>
      <w:r>
        <w:br/>
      </w:r>
    </w:p>
    <w:p w14:paraId="0BBB1F24" w14:textId="77777777" w:rsidR="008B693E" w:rsidRDefault="008B693E" w:rsidP="007F5AE6">
      <w:pPr>
        <w:pStyle w:val="NormalWeb"/>
        <w:numPr>
          <w:ilvl w:val="0"/>
          <w:numId w:val="54"/>
        </w:numPr>
        <w:spacing w:before="0" w:beforeAutospacing="0" w:after="0" w:afterAutospacing="0"/>
        <w:textAlignment w:val="baseline"/>
        <w:rPr>
          <w:rFonts w:ascii="Arial" w:hAnsi="Arial" w:cs="Arial"/>
          <w:color w:val="000000"/>
          <w:sz w:val="22"/>
          <w:szCs w:val="22"/>
        </w:rPr>
      </w:pPr>
      <w:r>
        <w:rPr>
          <w:rFonts w:ascii="Arial" w:hAnsi="Arial" w:cs="Arial"/>
          <w:b/>
          <w:bCs/>
          <w:color w:val="000000"/>
          <w:sz w:val="22"/>
          <w:szCs w:val="22"/>
        </w:rPr>
        <w:t>Stage 3 - Monitoring of pilot version (1-2 months)</w:t>
      </w:r>
    </w:p>
    <w:p w14:paraId="24A6679F" w14:textId="77777777" w:rsidR="008B693E" w:rsidRDefault="008B693E" w:rsidP="007F5AE6">
      <w:pPr>
        <w:pStyle w:val="NormalWeb"/>
        <w:numPr>
          <w:ilvl w:val="1"/>
          <w:numId w:val="5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Monitor pilot phase</w:t>
      </w:r>
    </w:p>
    <w:p w14:paraId="1EE1F370" w14:textId="77777777" w:rsidR="008B693E" w:rsidRDefault="008B693E" w:rsidP="007F5AE6">
      <w:pPr>
        <w:pStyle w:val="NormalWeb"/>
        <w:numPr>
          <w:ilvl w:val="1"/>
          <w:numId w:val="5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Resolve any issues</w:t>
      </w:r>
    </w:p>
    <w:p w14:paraId="5D44DDC3" w14:textId="77777777" w:rsidR="008B693E" w:rsidRDefault="008B693E" w:rsidP="007F5AE6">
      <w:pPr>
        <w:pStyle w:val="NormalWeb"/>
        <w:numPr>
          <w:ilvl w:val="1"/>
          <w:numId w:val="54"/>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Bug fixes</w:t>
      </w:r>
    </w:p>
    <w:p w14:paraId="35FC6605" w14:textId="77777777" w:rsidR="008B693E" w:rsidRDefault="008B693E" w:rsidP="008B693E">
      <w:pPr>
        <w:rPr>
          <w:rFonts w:ascii="Times New Roman" w:hAnsi="Times New Roman" w:cs="Times New Roman"/>
          <w:sz w:val="24"/>
          <w:szCs w:val="24"/>
        </w:rPr>
      </w:pPr>
      <w:r>
        <w:br/>
      </w:r>
    </w:p>
    <w:p w14:paraId="2EE2A20A" w14:textId="77777777" w:rsidR="008B693E" w:rsidRDefault="008B693E" w:rsidP="007F5AE6">
      <w:pPr>
        <w:pStyle w:val="NormalWeb"/>
        <w:numPr>
          <w:ilvl w:val="0"/>
          <w:numId w:val="55"/>
        </w:numPr>
        <w:spacing w:before="0" w:beforeAutospacing="0" w:after="0" w:afterAutospacing="0"/>
        <w:textAlignment w:val="baseline"/>
        <w:rPr>
          <w:rFonts w:ascii="Arial" w:hAnsi="Arial" w:cs="Arial"/>
          <w:color w:val="000000"/>
          <w:sz w:val="22"/>
          <w:szCs w:val="22"/>
        </w:rPr>
      </w:pPr>
      <w:r>
        <w:rPr>
          <w:rFonts w:ascii="Arial" w:hAnsi="Arial" w:cs="Arial"/>
          <w:b/>
          <w:bCs/>
          <w:color w:val="000000"/>
          <w:sz w:val="22"/>
          <w:szCs w:val="22"/>
        </w:rPr>
        <w:t>Stage 4 - Final development and User Acceptance Testing (1-3 months)</w:t>
      </w:r>
    </w:p>
    <w:p w14:paraId="476F1367" w14:textId="77777777" w:rsidR="008B693E" w:rsidRDefault="008B693E" w:rsidP="007F5AE6">
      <w:pPr>
        <w:pStyle w:val="NormalWeb"/>
        <w:numPr>
          <w:ilvl w:val="1"/>
          <w:numId w:val="5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Analyse results from pilot phase</w:t>
      </w:r>
    </w:p>
    <w:p w14:paraId="0B4831FC" w14:textId="77777777" w:rsidR="008B693E" w:rsidRDefault="008B693E" w:rsidP="007F5AE6">
      <w:pPr>
        <w:pStyle w:val="NormalWeb"/>
        <w:numPr>
          <w:ilvl w:val="1"/>
          <w:numId w:val="5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Implementation of all functionality</w:t>
      </w:r>
    </w:p>
    <w:p w14:paraId="6BB242AC" w14:textId="77777777" w:rsidR="008B693E" w:rsidRDefault="008B693E" w:rsidP="007F5AE6">
      <w:pPr>
        <w:pStyle w:val="NormalWeb"/>
        <w:numPr>
          <w:ilvl w:val="1"/>
          <w:numId w:val="55"/>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Final training on how to use</w:t>
      </w:r>
    </w:p>
    <w:p w14:paraId="30B4AE2E" w14:textId="77777777" w:rsidR="008B693E" w:rsidRDefault="008B693E" w:rsidP="008B693E">
      <w:pPr>
        <w:rPr>
          <w:rFonts w:ascii="Times New Roman" w:hAnsi="Times New Roman" w:cs="Times New Roman"/>
          <w:sz w:val="24"/>
          <w:szCs w:val="24"/>
        </w:rPr>
      </w:pPr>
      <w:r>
        <w:br/>
      </w:r>
    </w:p>
    <w:p w14:paraId="1E8AF18E" w14:textId="77777777" w:rsidR="008B693E" w:rsidRDefault="008B693E" w:rsidP="007F5AE6">
      <w:pPr>
        <w:pStyle w:val="NormalWeb"/>
        <w:numPr>
          <w:ilvl w:val="0"/>
          <w:numId w:val="56"/>
        </w:numPr>
        <w:spacing w:before="0" w:beforeAutospacing="0" w:after="0" w:afterAutospacing="0"/>
        <w:textAlignment w:val="baseline"/>
        <w:rPr>
          <w:rFonts w:ascii="Arial" w:hAnsi="Arial" w:cs="Arial"/>
          <w:color w:val="000000"/>
          <w:sz w:val="22"/>
          <w:szCs w:val="22"/>
        </w:rPr>
      </w:pPr>
      <w:r>
        <w:rPr>
          <w:rFonts w:ascii="Arial" w:hAnsi="Arial" w:cs="Arial"/>
          <w:b/>
          <w:bCs/>
          <w:color w:val="000000"/>
          <w:sz w:val="22"/>
          <w:szCs w:val="22"/>
        </w:rPr>
        <w:t>Stage 5 - Quality assurance (with Stage 4)</w:t>
      </w:r>
    </w:p>
    <w:p w14:paraId="53619C11" w14:textId="77777777" w:rsidR="008B693E" w:rsidRDefault="008B693E" w:rsidP="007F5AE6">
      <w:pPr>
        <w:pStyle w:val="NormalWeb"/>
        <w:numPr>
          <w:ilvl w:val="1"/>
          <w:numId w:val="5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Performance and stress testing</w:t>
      </w:r>
    </w:p>
    <w:p w14:paraId="62AD1CF4" w14:textId="77777777" w:rsidR="008B693E" w:rsidRDefault="008B693E" w:rsidP="007F5AE6">
      <w:pPr>
        <w:pStyle w:val="NormalWeb"/>
        <w:numPr>
          <w:ilvl w:val="1"/>
          <w:numId w:val="56"/>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Security testing including data protection</w:t>
      </w:r>
    </w:p>
    <w:p w14:paraId="263CA23F" w14:textId="77777777" w:rsidR="008B693E" w:rsidRDefault="008B693E" w:rsidP="008B693E">
      <w:pPr>
        <w:rPr>
          <w:rFonts w:ascii="Times New Roman" w:hAnsi="Times New Roman" w:cs="Times New Roman"/>
          <w:sz w:val="24"/>
          <w:szCs w:val="24"/>
        </w:rPr>
      </w:pPr>
      <w:r>
        <w:br/>
      </w:r>
    </w:p>
    <w:p w14:paraId="7F290A0C" w14:textId="77777777" w:rsidR="008B693E" w:rsidRDefault="008B693E" w:rsidP="007F5AE6">
      <w:pPr>
        <w:pStyle w:val="NormalWeb"/>
        <w:numPr>
          <w:ilvl w:val="0"/>
          <w:numId w:val="57"/>
        </w:numPr>
        <w:spacing w:before="0" w:beforeAutospacing="0" w:after="0" w:afterAutospacing="0"/>
        <w:textAlignment w:val="baseline"/>
        <w:rPr>
          <w:rFonts w:ascii="Arial" w:hAnsi="Arial" w:cs="Arial"/>
          <w:color w:val="000000"/>
          <w:sz w:val="22"/>
          <w:szCs w:val="22"/>
        </w:rPr>
      </w:pPr>
      <w:r>
        <w:rPr>
          <w:rFonts w:ascii="Arial" w:hAnsi="Arial" w:cs="Arial"/>
          <w:b/>
          <w:bCs/>
          <w:color w:val="000000"/>
          <w:sz w:val="22"/>
          <w:szCs w:val="22"/>
        </w:rPr>
        <w:t>Stage 6 - Support and maintenance (to be detailed in contract) (suggest 3 year overall)</w:t>
      </w:r>
    </w:p>
    <w:p w14:paraId="64737348" w14:textId="77777777" w:rsidR="008B693E" w:rsidRDefault="008B693E" w:rsidP="007F5AE6">
      <w:pPr>
        <w:pStyle w:val="NormalWeb"/>
        <w:numPr>
          <w:ilvl w:val="1"/>
          <w:numId w:val="57"/>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Technical support to correct any identified issues related to the system functionalities or the system software configuration after the acceptance of the final version </w:t>
      </w:r>
    </w:p>
    <w:p w14:paraId="3C1A73FD" w14:textId="77777777" w:rsidR="008B693E" w:rsidRDefault="008B693E" w:rsidP="007F5AE6">
      <w:pPr>
        <w:pStyle w:val="NormalWeb"/>
        <w:numPr>
          <w:ilvl w:val="1"/>
          <w:numId w:val="57"/>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Troubleshooting of problems related to development and configuration of the system functionalities not identified during the testing phase</w:t>
      </w:r>
    </w:p>
    <w:p w14:paraId="5DE07ACA" w14:textId="77777777" w:rsidR="008B693E" w:rsidRDefault="008B693E" w:rsidP="007F5AE6">
      <w:pPr>
        <w:pStyle w:val="NormalWeb"/>
        <w:numPr>
          <w:ilvl w:val="1"/>
          <w:numId w:val="57"/>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Additional knowledge transfer if it is deemed necessary by IATI</w:t>
      </w:r>
    </w:p>
    <w:p w14:paraId="07D374F9" w14:textId="77777777" w:rsidR="008B693E" w:rsidRDefault="008B693E" w:rsidP="007F5AE6">
      <w:pPr>
        <w:pStyle w:val="NormalWeb"/>
        <w:numPr>
          <w:ilvl w:val="1"/>
          <w:numId w:val="57"/>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Post-implementation support according to the requirements and the SLA</w:t>
      </w:r>
    </w:p>
    <w:p w14:paraId="563B22E9" w14:textId="77777777" w:rsidR="008B693E" w:rsidRDefault="008B693E" w:rsidP="007F5AE6">
      <w:pPr>
        <w:pStyle w:val="NormalWeb"/>
        <w:numPr>
          <w:ilvl w:val="1"/>
          <w:numId w:val="57"/>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Implementation of minor additional functionalities identified by IATI during the post-implementation phase </w:t>
      </w:r>
    </w:p>
    <w:p w14:paraId="35B73629" w14:textId="77777777" w:rsidR="008B693E" w:rsidRDefault="008B693E" w:rsidP="007F5AE6">
      <w:pPr>
        <w:pStyle w:val="NormalWeb"/>
        <w:numPr>
          <w:ilvl w:val="1"/>
          <w:numId w:val="57"/>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Hosting</w:t>
      </w:r>
    </w:p>
    <w:p w14:paraId="50A5A3DA" w14:textId="77777777" w:rsidR="008B693E" w:rsidRDefault="008B693E" w:rsidP="008B693E">
      <w:pPr>
        <w:spacing w:after="240"/>
        <w:rPr>
          <w:rFonts w:ascii="Times New Roman" w:hAnsi="Times New Roman" w:cs="Times New Roman"/>
          <w:sz w:val="24"/>
          <w:szCs w:val="24"/>
        </w:rPr>
      </w:pPr>
    </w:p>
    <w:p w14:paraId="7D8BBDAE" w14:textId="77777777" w:rsidR="008B693E" w:rsidRDefault="008B693E" w:rsidP="008B693E">
      <w:pPr>
        <w:pStyle w:val="Heading1"/>
        <w:spacing w:before="0" w:after="0"/>
      </w:pPr>
      <w:r>
        <w:rPr>
          <w:color w:val="000000"/>
          <w:sz w:val="22"/>
          <w:szCs w:val="22"/>
        </w:rPr>
        <w:t>13. Procurement process</w:t>
      </w:r>
    </w:p>
    <w:p w14:paraId="74F8B418" w14:textId="77777777" w:rsidR="008B693E" w:rsidRDefault="008B693E" w:rsidP="008B693E">
      <w:pPr>
        <w:pStyle w:val="NormalWeb"/>
        <w:spacing w:before="0" w:beforeAutospacing="0" w:after="0" w:afterAutospacing="0"/>
      </w:pPr>
      <w:r>
        <w:rPr>
          <w:rFonts w:ascii="Arial" w:hAnsi="Arial" w:cs="Arial"/>
          <w:color w:val="000000"/>
          <w:sz w:val="22"/>
          <w:szCs w:val="22"/>
        </w:rPr>
        <w:t>Request for proposal</w:t>
      </w:r>
    </w:p>
    <w:p w14:paraId="0421EE8A" w14:textId="77777777" w:rsidR="008B693E" w:rsidRDefault="008B693E" w:rsidP="008B693E"/>
    <w:p w14:paraId="24C8D450" w14:textId="77777777" w:rsidR="008B693E" w:rsidRDefault="008B693E" w:rsidP="008B693E">
      <w:pPr>
        <w:pStyle w:val="Heading1"/>
        <w:spacing w:before="0" w:after="0"/>
      </w:pPr>
      <w:r>
        <w:rPr>
          <w:color w:val="000000"/>
          <w:sz w:val="22"/>
          <w:szCs w:val="22"/>
        </w:rPr>
        <w:t>14:  APPENDIX</w:t>
      </w:r>
    </w:p>
    <w:p w14:paraId="4785D309" w14:textId="77777777" w:rsidR="008B693E" w:rsidRDefault="008B693E" w:rsidP="008B693E">
      <w:pPr>
        <w:pStyle w:val="NormalWeb"/>
        <w:spacing w:before="240" w:beforeAutospacing="0" w:after="240" w:afterAutospacing="0"/>
        <w:jc w:val="both"/>
      </w:pPr>
      <w:r>
        <w:rPr>
          <w:rFonts w:ascii="Arial" w:hAnsi="Arial" w:cs="Arial"/>
          <w:b/>
          <w:bCs/>
          <w:color w:val="000000"/>
          <w:sz w:val="22"/>
          <w:szCs w:val="22"/>
        </w:rPr>
        <w:t>Schedule of Payments</w:t>
      </w:r>
    </w:p>
    <w:tbl>
      <w:tblPr>
        <w:tblW w:w="0" w:type="auto"/>
        <w:tblCellMar>
          <w:top w:w="15" w:type="dxa"/>
          <w:left w:w="15" w:type="dxa"/>
          <w:bottom w:w="15" w:type="dxa"/>
          <w:right w:w="15" w:type="dxa"/>
        </w:tblCellMar>
        <w:tblLook w:val="04A0" w:firstRow="1" w:lastRow="0" w:firstColumn="1" w:lastColumn="0" w:noHBand="0" w:noVBand="1"/>
      </w:tblPr>
      <w:tblGrid>
        <w:gridCol w:w="6720"/>
        <w:gridCol w:w="3013"/>
      </w:tblGrid>
      <w:tr w:rsidR="008B693E" w14:paraId="34E714D3" w14:textId="77777777" w:rsidTr="008B693E">
        <w:trPr>
          <w:trHeight w:val="905"/>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14:paraId="73FDCF2B" w14:textId="77777777" w:rsidR="008B693E" w:rsidRDefault="008B693E">
            <w:pPr>
              <w:pStyle w:val="NormalWeb"/>
              <w:spacing w:beforeAutospacing="0" w:afterAutospacing="0"/>
              <w:jc w:val="center"/>
            </w:pPr>
            <w:r>
              <w:rPr>
                <w:rFonts w:ascii="Arial" w:hAnsi="Arial" w:cs="Arial"/>
                <w:b/>
                <w:bCs/>
                <w:color w:val="000000"/>
                <w:sz w:val="22"/>
                <w:szCs w:val="22"/>
              </w:rPr>
              <w:t>Outputs (as detailed in Milestones)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0188B9" w14:textId="77777777" w:rsidR="008B693E" w:rsidRDefault="008B693E">
            <w:pPr>
              <w:pStyle w:val="NormalWeb"/>
              <w:spacing w:beforeAutospacing="0" w:afterAutospacing="0"/>
            </w:pPr>
            <w:r>
              <w:rPr>
                <w:rFonts w:ascii="Arial" w:hAnsi="Arial" w:cs="Arial"/>
                <w:b/>
                <w:bCs/>
                <w:color w:val="000000"/>
                <w:sz w:val="22"/>
                <w:szCs w:val="22"/>
              </w:rPr>
              <w:t>Percentage of total Contract Value</w:t>
            </w:r>
          </w:p>
        </w:tc>
      </w:tr>
      <w:tr w:rsidR="008B693E" w14:paraId="2A87B27A" w14:textId="77777777" w:rsidTr="008B693E">
        <w:trPr>
          <w:trHeight w:val="60"/>
        </w:trPr>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2016A09F" w14:textId="77777777" w:rsidR="008B693E" w:rsidRDefault="008B693E">
            <w:pPr>
              <w:pStyle w:val="NormalWeb"/>
              <w:spacing w:beforeAutospacing="0" w:afterAutospacing="0"/>
            </w:pPr>
            <w:r>
              <w:rPr>
                <w:rFonts w:ascii="Arial" w:hAnsi="Arial" w:cs="Arial"/>
                <w:color w:val="000000"/>
                <w:sz w:val="22"/>
                <w:szCs w:val="22"/>
              </w:rPr>
              <w:lastRenderedPageBreak/>
              <w:t>The first payment will be realised after stage 1…...</w:t>
            </w:r>
          </w:p>
        </w:tc>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1F1CAF8F" w14:textId="798A9592" w:rsidR="008B693E" w:rsidRDefault="00403BB8">
            <w:pPr>
              <w:pStyle w:val="NormalWeb"/>
              <w:spacing w:beforeAutospacing="0" w:afterAutospacing="0"/>
              <w:jc w:val="center"/>
            </w:pPr>
            <w:r>
              <w:rPr>
                <w:rFonts w:ascii="Arial" w:hAnsi="Arial" w:cs="Arial"/>
                <w:color w:val="000000"/>
                <w:sz w:val="22"/>
                <w:szCs w:val="22"/>
              </w:rPr>
              <w:t>10</w:t>
            </w:r>
            <w:r w:rsidR="008B693E">
              <w:rPr>
                <w:rFonts w:ascii="Arial" w:hAnsi="Arial" w:cs="Arial"/>
                <w:color w:val="000000"/>
                <w:sz w:val="22"/>
                <w:szCs w:val="22"/>
              </w:rPr>
              <w:t>%</w:t>
            </w:r>
          </w:p>
        </w:tc>
      </w:tr>
      <w:tr w:rsidR="008B693E" w14:paraId="2BDFC475" w14:textId="77777777" w:rsidTr="008B693E">
        <w:trPr>
          <w:trHeight w:val="60"/>
        </w:trPr>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32D6CEA2" w14:textId="77777777" w:rsidR="008B693E" w:rsidRDefault="008B693E">
            <w:pPr>
              <w:pStyle w:val="NormalWeb"/>
              <w:spacing w:beforeAutospacing="0" w:afterAutospacing="0"/>
            </w:pPr>
            <w:r>
              <w:rPr>
                <w:rFonts w:ascii="Arial" w:hAnsi="Arial" w:cs="Arial"/>
                <w:color w:val="000000"/>
                <w:sz w:val="22"/>
                <w:szCs w:val="22"/>
              </w:rPr>
              <w:t>The second payment will be realised after stage 2…….</w:t>
            </w:r>
          </w:p>
        </w:tc>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75C1EE4C" w14:textId="6FB26B51" w:rsidR="008B693E" w:rsidRDefault="00403BB8">
            <w:pPr>
              <w:pStyle w:val="NormalWeb"/>
              <w:spacing w:beforeAutospacing="0" w:afterAutospacing="0"/>
              <w:jc w:val="center"/>
            </w:pPr>
            <w:r>
              <w:rPr>
                <w:rFonts w:ascii="Arial" w:hAnsi="Arial" w:cs="Arial"/>
                <w:color w:val="000000"/>
                <w:sz w:val="22"/>
                <w:szCs w:val="22"/>
              </w:rPr>
              <w:t>10</w:t>
            </w:r>
            <w:r w:rsidR="008B693E">
              <w:rPr>
                <w:rFonts w:ascii="Arial" w:hAnsi="Arial" w:cs="Arial"/>
                <w:color w:val="000000"/>
                <w:sz w:val="22"/>
                <w:szCs w:val="22"/>
              </w:rPr>
              <w:t>%</w:t>
            </w:r>
          </w:p>
        </w:tc>
      </w:tr>
      <w:tr w:rsidR="008B693E" w14:paraId="0ABE86A9" w14:textId="77777777" w:rsidTr="008B693E">
        <w:trPr>
          <w:trHeight w:val="420"/>
        </w:trPr>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4280973E" w14:textId="77777777" w:rsidR="008B693E" w:rsidRDefault="008B693E">
            <w:pPr>
              <w:pStyle w:val="NormalWeb"/>
              <w:spacing w:beforeAutospacing="0" w:afterAutospacing="0"/>
            </w:pPr>
            <w:r>
              <w:rPr>
                <w:rFonts w:ascii="Arial" w:hAnsi="Arial" w:cs="Arial"/>
                <w:color w:val="000000"/>
                <w:sz w:val="22"/>
                <w:szCs w:val="22"/>
              </w:rPr>
              <w:t>The third payment will be realised after stage 3…….</w:t>
            </w:r>
          </w:p>
        </w:tc>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5A36FE16" w14:textId="77777777" w:rsidR="008B693E" w:rsidRDefault="008B693E">
            <w:pPr>
              <w:pStyle w:val="NormalWeb"/>
              <w:spacing w:beforeAutospacing="0" w:afterAutospacing="0"/>
              <w:jc w:val="center"/>
            </w:pPr>
            <w:r>
              <w:rPr>
                <w:rFonts w:ascii="Arial" w:hAnsi="Arial" w:cs="Arial"/>
                <w:color w:val="000000"/>
                <w:sz w:val="22"/>
                <w:szCs w:val="22"/>
              </w:rPr>
              <w:t>20%</w:t>
            </w:r>
          </w:p>
        </w:tc>
      </w:tr>
      <w:tr w:rsidR="008B693E" w14:paraId="496AE75A" w14:textId="77777777" w:rsidTr="008B693E">
        <w:trPr>
          <w:trHeight w:val="795"/>
        </w:trPr>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4A40ADC0" w14:textId="77777777" w:rsidR="008B693E" w:rsidRDefault="008B693E">
            <w:pPr>
              <w:pStyle w:val="NormalWeb"/>
              <w:spacing w:beforeAutospacing="0" w:afterAutospacing="0"/>
            </w:pPr>
            <w:r>
              <w:rPr>
                <w:rFonts w:ascii="Arial" w:hAnsi="Arial" w:cs="Arial"/>
                <w:color w:val="000000"/>
                <w:sz w:val="22"/>
                <w:szCs w:val="22"/>
              </w:rPr>
              <w:t>The forth payment will be realised after review and approval of the deliverable by stage 4/5…..</w:t>
            </w:r>
          </w:p>
        </w:tc>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2E568CF9" w14:textId="553430BB" w:rsidR="008B693E" w:rsidRDefault="00403BB8">
            <w:pPr>
              <w:pStyle w:val="NormalWeb"/>
              <w:spacing w:beforeAutospacing="0" w:afterAutospacing="0"/>
              <w:jc w:val="center"/>
            </w:pPr>
            <w:r>
              <w:rPr>
                <w:rFonts w:ascii="Arial" w:hAnsi="Arial" w:cs="Arial"/>
                <w:color w:val="000000"/>
                <w:sz w:val="22"/>
                <w:szCs w:val="22"/>
              </w:rPr>
              <w:t>4</w:t>
            </w:r>
            <w:r w:rsidR="008B693E">
              <w:rPr>
                <w:rFonts w:ascii="Arial" w:hAnsi="Arial" w:cs="Arial"/>
                <w:color w:val="000000"/>
                <w:sz w:val="22"/>
                <w:szCs w:val="22"/>
              </w:rPr>
              <w:t>0%</w:t>
            </w:r>
          </w:p>
        </w:tc>
      </w:tr>
      <w:tr w:rsidR="008B693E" w14:paraId="50B65757" w14:textId="77777777" w:rsidTr="008B693E">
        <w:trPr>
          <w:trHeight w:val="795"/>
        </w:trPr>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253A38B2" w14:textId="77777777" w:rsidR="008B693E" w:rsidRDefault="008B693E">
            <w:pPr>
              <w:pStyle w:val="NormalWeb"/>
              <w:spacing w:beforeAutospacing="0" w:afterAutospacing="0"/>
            </w:pPr>
            <w:r>
              <w:rPr>
                <w:rFonts w:ascii="Arial" w:hAnsi="Arial" w:cs="Arial"/>
                <w:color w:val="000000"/>
                <w:sz w:val="22"/>
                <w:szCs w:val="22"/>
              </w:rPr>
              <w:t>The final payment will be realised after providing support and maintenance by stage 6…..</w:t>
            </w:r>
          </w:p>
        </w:tc>
        <w:tc>
          <w:tcPr>
            <w:tcW w:w="0" w:type="auto"/>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hideMark/>
          </w:tcPr>
          <w:p w14:paraId="459DC5B4" w14:textId="77777777" w:rsidR="008B693E" w:rsidRDefault="008B693E">
            <w:pPr>
              <w:pStyle w:val="NormalWeb"/>
              <w:spacing w:beforeAutospacing="0" w:afterAutospacing="0"/>
              <w:jc w:val="center"/>
            </w:pPr>
            <w:r>
              <w:rPr>
                <w:rFonts w:ascii="Arial" w:hAnsi="Arial" w:cs="Arial"/>
                <w:color w:val="000000"/>
                <w:sz w:val="22"/>
                <w:szCs w:val="22"/>
              </w:rPr>
              <w:t>20%</w:t>
            </w:r>
          </w:p>
        </w:tc>
      </w:tr>
    </w:tbl>
    <w:p w14:paraId="57A6D44B" w14:textId="77777777" w:rsidR="00D55A89" w:rsidRDefault="00D55A89">
      <w:pPr>
        <w:spacing w:line="276" w:lineRule="auto"/>
        <w:rPr>
          <w:b/>
          <w:sz w:val="22"/>
          <w:szCs w:val="22"/>
        </w:rPr>
      </w:pPr>
    </w:p>
    <w:p w14:paraId="362B280C" w14:textId="77777777" w:rsidR="00D55A89" w:rsidRDefault="00AE5200">
      <w:pPr>
        <w:spacing w:before="240"/>
        <w:rPr>
          <w:b/>
          <w:sz w:val="22"/>
          <w:szCs w:val="22"/>
        </w:rPr>
      </w:pPr>
      <w:r>
        <w:rPr>
          <w:b/>
          <w:sz w:val="22"/>
          <w:szCs w:val="22"/>
        </w:rPr>
        <w:t>Gender considerations:</w:t>
      </w:r>
    </w:p>
    <w:p w14:paraId="30AC364B" w14:textId="77777777" w:rsidR="00D55A89" w:rsidRDefault="00AE5200">
      <w:pPr>
        <w:spacing w:before="240"/>
        <w:rPr>
          <w:sz w:val="22"/>
          <w:szCs w:val="22"/>
        </w:rPr>
      </w:pPr>
      <w:r>
        <w:rPr>
          <w:sz w:val="22"/>
          <w:szCs w:val="22"/>
        </w:rPr>
        <w:t>Woman owned businesses and companies with qualified female key personnel are strongly encouraged to apply to this tender.</w:t>
      </w:r>
    </w:p>
    <w:p w14:paraId="59AB9E3B" w14:textId="77777777" w:rsidR="00D55A89" w:rsidRDefault="00AE5200">
      <w:pPr>
        <w:spacing w:before="240" w:line="276" w:lineRule="auto"/>
        <w:rPr>
          <w:b/>
          <w:sz w:val="22"/>
          <w:szCs w:val="22"/>
        </w:rPr>
      </w:pPr>
      <w:r>
        <w:rPr>
          <w:b/>
          <w:sz w:val="22"/>
          <w:szCs w:val="22"/>
        </w:rPr>
        <w:t>Other considerations:</w:t>
      </w:r>
    </w:p>
    <w:p w14:paraId="27E2261C" w14:textId="77777777" w:rsidR="00D55A89" w:rsidRDefault="00AE5200">
      <w:pPr>
        <w:spacing w:before="240" w:line="276" w:lineRule="auto"/>
        <w:rPr>
          <w:color w:val="3C3C3C"/>
          <w:sz w:val="22"/>
          <w:szCs w:val="22"/>
        </w:rPr>
      </w:pPr>
      <w:r>
        <w:rPr>
          <w:color w:val="3C3C3C"/>
          <w:sz w:val="22"/>
          <w:szCs w:val="22"/>
        </w:rPr>
        <w:t>The bidder is encouraged to demonstrate how the organization plans to integrate sustainability measures in the execution of the contract, if selected.</w:t>
      </w:r>
    </w:p>
    <w:p w14:paraId="29DCD07F" w14:textId="77777777" w:rsidR="00D55A89" w:rsidRDefault="00D55A89">
      <w:pPr>
        <w:spacing w:line="276" w:lineRule="auto"/>
        <w:rPr>
          <w:sz w:val="22"/>
          <w:szCs w:val="22"/>
        </w:rPr>
      </w:pPr>
    </w:p>
    <w:p w14:paraId="17376730" w14:textId="6B0CB133" w:rsidR="00D55A89" w:rsidRDefault="00D55A89">
      <w:pPr>
        <w:rPr>
          <w:highlight w:val="lightGray"/>
        </w:rPr>
      </w:pPr>
    </w:p>
    <w:p w14:paraId="60F6EA63" w14:textId="2F4A7FAB" w:rsidR="00AE5200" w:rsidRDefault="00AE5200">
      <w:pPr>
        <w:rPr>
          <w:highlight w:val="lightGray"/>
        </w:rPr>
      </w:pPr>
    </w:p>
    <w:p w14:paraId="5810A14F" w14:textId="5C61499F" w:rsidR="00AE5200" w:rsidRDefault="00AE5200">
      <w:pPr>
        <w:rPr>
          <w:highlight w:val="lightGray"/>
        </w:rPr>
      </w:pPr>
    </w:p>
    <w:p w14:paraId="1B5232D4" w14:textId="6102B347" w:rsidR="00AE5200" w:rsidRDefault="00AE5200">
      <w:pPr>
        <w:rPr>
          <w:highlight w:val="lightGray"/>
        </w:rPr>
      </w:pPr>
    </w:p>
    <w:p w14:paraId="3FA4A54D" w14:textId="2779D7D5" w:rsidR="00AE5200" w:rsidRDefault="00AE5200">
      <w:pPr>
        <w:rPr>
          <w:highlight w:val="lightGray"/>
        </w:rPr>
      </w:pPr>
    </w:p>
    <w:p w14:paraId="0859C672" w14:textId="2FCCACF4" w:rsidR="00AE5200" w:rsidRDefault="00AE5200">
      <w:pPr>
        <w:rPr>
          <w:highlight w:val="lightGray"/>
        </w:rPr>
      </w:pPr>
    </w:p>
    <w:p w14:paraId="5A13CC2E" w14:textId="56523983" w:rsidR="00AE5200" w:rsidRDefault="00AE5200">
      <w:pPr>
        <w:rPr>
          <w:highlight w:val="lightGray"/>
        </w:rPr>
      </w:pPr>
    </w:p>
    <w:p w14:paraId="2B7543B0" w14:textId="013C77B0" w:rsidR="00AE5200" w:rsidRDefault="00AE5200">
      <w:pPr>
        <w:rPr>
          <w:highlight w:val="lightGray"/>
        </w:rPr>
      </w:pPr>
    </w:p>
    <w:p w14:paraId="07C84726" w14:textId="30ED31A4" w:rsidR="00AE5200" w:rsidRDefault="00AE5200">
      <w:pPr>
        <w:rPr>
          <w:highlight w:val="lightGray"/>
        </w:rPr>
      </w:pPr>
    </w:p>
    <w:p w14:paraId="1696278A" w14:textId="515ED8BE" w:rsidR="00AE5200" w:rsidRDefault="00AE5200">
      <w:pPr>
        <w:rPr>
          <w:highlight w:val="lightGray"/>
        </w:rPr>
      </w:pPr>
    </w:p>
    <w:p w14:paraId="3EADC4B8" w14:textId="63F54DCF" w:rsidR="0069564F" w:rsidRDefault="0069564F">
      <w:pPr>
        <w:rPr>
          <w:highlight w:val="lightGray"/>
        </w:rPr>
      </w:pPr>
    </w:p>
    <w:p w14:paraId="54B6EAC5" w14:textId="645C147D" w:rsidR="0069564F" w:rsidRDefault="0069564F">
      <w:pPr>
        <w:rPr>
          <w:highlight w:val="lightGray"/>
        </w:rPr>
      </w:pPr>
    </w:p>
    <w:p w14:paraId="3B8AF712" w14:textId="1F121456" w:rsidR="0069564F" w:rsidRDefault="0069564F">
      <w:pPr>
        <w:rPr>
          <w:highlight w:val="lightGray"/>
        </w:rPr>
      </w:pPr>
    </w:p>
    <w:p w14:paraId="13A2DAB9" w14:textId="65B54EB8" w:rsidR="0069564F" w:rsidRDefault="0069564F">
      <w:pPr>
        <w:rPr>
          <w:highlight w:val="lightGray"/>
        </w:rPr>
      </w:pPr>
    </w:p>
    <w:p w14:paraId="7799C30E" w14:textId="52E0515A" w:rsidR="0069564F" w:rsidRDefault="0069564F">
      <w:pPr>
        <w:rPr>
          <w:highlight w:val="lightGray"/>
        </w:rPr>
      </w:pPr>
    </w:p>
    <w:p w14:paraId="029DC005" w14:textId="1E781CE6" w:rsidR="0069564F" w:rsidRDefault="0069564F">
      <w:pPr>
        <w:rPr>
          <w:highlight w:val="lightGray"/>
        </w:rPr>
      </w:pPr>
    </w:p>
    <w:p w14:paraId="00F96BB7" w14:textId="35ECEA44" w:rsidR="0069564F" w:rsidRDefault="0069564F">
      <w:pPr>
        <w:rPr>
          <w:highlight w:val="lightGray"/>
        </w:rPr>
      </w:pPr>
    </w:p>
    <w:p w14:paraId="5CE3F46A" w14:textId="2363EBFE" w:rsidR="0069564F" w:rsidRDefault="0069564F">
      <w:pPr>
        <w:rPr>
          <w:highlight w:val="lightGray"/>
        </w:rPr>
      </w:pPr>
    </w:p>
    <w:p w14:paraId="4B612F43" w14:textId="7B5D6F63" w:rsidR="0069564F" w:rsidRDefault="0069564F">
      <w:pPr>
        <w:rPr>
          <w:highlight w:val="lightGray"/>
        </w:rPr>
      </w:pPr>
    </w:p>
    <w:p w14:paraId="4A8733BB" w14:textId="61B2E168" w:rsidR="0069564F" w:rsidRDefault="0069564F">
      <w:pPr>
        <w:rPr>
          <w:highlight w:val="lightGray"/>
        </w:rPr>
      </w:pPr>
    </w:p>
    <w:p w14:paraId="267E493F" w14:textId="77777777" w:rsidR="0069564F" w:rsidRDefault="0069564F">
      <w:pPr>
        <w:rPr>
          <w:highlight w:val="lightGray"/>
        </w:rPr>
      </w:pPr>
    </w:p>
    <w:p w14:paraId="3D9BEAD5" w14:textId="77777777" w:rsidR="00AE5200" w:rsidRDefault="00AE5200">
      <w:pPr>
        <w:rPr>
          <w:highlight w:val="lightGray"/>
        </w:rPr>
      </w:pPr>
    </w:p>
    <w:sectPr w:rsidR="00AE5200">
      <w:headerReference w:type="default" r:id="rId39"/>
      <w:footerReference w:type="default" r:id="rId40"/>
      <w:headerReference w:type="first" r:id="rId41"/>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CDD64" w14:textId="77777777" w:rsidR="00FA748D" w:rsidRDefault="00FA748D">
      <w:r>
        <w:separator/>
      </w:r>
    </w:p>
  </w:endnote>
  <w:endnote w:type="continuationSeparator" w:id="0">
    <w:p w14:paraId="520A8A6E" w14:textId="77777777" w:rsidR="00FA748D" w:rsidRDefault="00FA7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panose1 w:val="00000000000000000000"/>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D026" w14:textId="77777777" w:rsidR="008B693E" w:rsidRDefault="008B693E">
    <w:pPr>
      <w:tabs>
        <w:tab w:val="left" w:pos="468"/>
        <w:tab w:val="right" w:pos="9753"/>
      </w:tabs>
      <w:ind w:left="-1440" w:firstLine="1440"/>
      <w:rPr>
        <w:sz w:val="16"/>
        <w:szCs w:val="16"/>
      </w:rPr>
    </w:pPr>
    <w:r>
      <w:rPr>
        <w:sz w:val="16"/>
        <w:szCs w:val="16"/>
      </w:rPr>
      <w:tab/>
    </w:r>
  </w:p>
  <w:tbl>
    <w:tblPr>
      <w:tblStyle w:val="af9"/>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8B693E" w14:paraId="5BCEE642" w14:textId="77777777">
      <w:tc>
        <w:tcPr>
          <w:tcW w:w="4596" w:type="dxa"/>
        </w:tcPr>
        <w:p w14:paraId="5D1F0B4F" w14:textId="77777777" w:rsidR="008B693E" w:rsidRDefault="008B693E">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0B01B6CF" w14:textId="31AA9F32" w:rsidR="008B693E" w:rsidRDefault="008B693E">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F81F86">
            <w:rPr>
              <w:rFonts w:ascii="Arial" w:eastAsia="Arial" w:hAnsi="Arial" w:cs="Arial"/>
              <w:noProof/>
              <w:color w:val="000000"/>
              <w:sz w:val="18"/>
              <w:szCs w:val="18"/>
            </w:rPr>
            <w:t>4</w:t>
          </w:r>
          <w:r>
            <w:rPr>
              <w:color w:val="000000"/>
              <w:sz w:val="18"/>
              <w:szCs w:val="18"/>
            </w:rPr>
            <w:fldChar w:fldCharType="end"/>
          </w:r>
        </w:p>
      </w:tc>
    </w:tr>
  </w:tbl>
  <w:p w14:paraId="2B64619F" w14:textId="77777777" w:rsidR="008B693E" w:rsidRDefault="008B693E">
    <w:pPr>
      <w:tabs>
        <w:tab w:val="left" w:pos="468"/>
        <w:tab w:val="right" w:pos="9753"/>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9CEA5" w14:textId="77777777" w:rsidR="00FA748D" w:rsidRDefault="00FA748D">
      <w:r>
        <w:separator/>
      </w:r>
    </w:p>
  </w:footnote>
  <w:footnote w:type="continuationSeparator" w:id="0">
    <w:p w14:paraId="6944B632" w14:textId="77777777" w:rsidR="00FA748D" w:rsidRDefault="00FA7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CF9C1" w14:textId="77777777" w:rsidR="008B693E" w:rsidRDefault="008B693E">
    <w:pPr>
      <w:widowControl w:val="0"/>
      <w:pBdr>
        <w:top w:val="nil"/>
        <w:left w:val="nil"/>
        <w:bottom w:val="nil"/>
        <w:right w:val="nil"/>
        <w:between w:val="nil"/>
      </w:pBdr>
      <w:spacing w:line="276" w:lineRule="auto"/>
      <w:rPr>
        <w:color w:val="000000"/>
      </w:rPr>
    </w:pPr>
  </w:p>
  <w:tbl>
    <w:tblPr>
      <w:tblStyle w:val="af8"/>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8B693E" w14:paraId="1FDE4994" w14:textId="77777777">
      <w:tc>
        <w:tcPr>
          <w:tcW w:w="4944" w:type="dxa"/>
        </w:tcPr>
        <w:p w14:paraId="5E663B8D" w14:textId="77777777" w:rsidR="008B693E" w:rsidRDefault="008B693E">
          <w:pPr>
            <w:pBdr>
              <w:top w:val="nil"/>
              <w:left w:val="nil"/>
              <w:bottom w:val="nil"/>
              <w:right w:val="nil"/>
              <w:between w:val="nil"/>
            </w:pBdr>
            <w:tabs>
              <w:tab w:val="center" w:pos="4320"/>
              <w:tab w:val="right" w:pos="8640"/>
            </w:tabs>
            <w:rPr>
              <w:rFonts w:ascii="Arial" w:eastAsia="Arial" w:hAnsi="Arial" w:cs="Arial"/>
              <w:color w:val="000000"/>
              <w:sz w:val="18"/>
              <w:szCs w:val="18"/>
            </w:rPr>
          </w:pPr>
          <w:r>
            <w:rPr>
              <w:noProof/>
              <w:sz w:val="18"/>
              <w:szCs w:val="18"/>
              <w:lang w:val="en-US"/>
            </w:rPr>
            <w:drawing>
              <wp:inline distT="0" distB="0" distL="114300" distR="114300" wp14:anchorId="16328F24" wp14:editId="2CAA16A5">
                <wp:extent cx="1477645" cy="2159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13077348" w14:textId="77777777" w:rsidR="008B693E" w:rsidRDefault="008B693E">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RFP Ref No: </w:t>
          </w:r>
          <w:r>
            <w:rPr>
              <w:rFonts w:ascii="Arial" w:eastAsia="Arial" w:hAnsi="Arial" w:cs="Arial"/>
              <w:color w:val="000000"/>
              <w:sz w:val="18"/>
              <w:szCs w:val="18"/>
              <w:highlight w:val="yellow"/>
            </w:rPr>
            <w:t>xxx</w:t>
          </w:r>
        </w:p>
      </w:tc>
    </w:tr>
  </w:tbl>
  <w:p w14:paraId="2DB983FD" w14:textId="77777777" w:rsidR="008B693E" w:rsidRDefault="008B693E">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6BF27" w14:textId="77777777" w:rsidR="008B693E" w:rsidRDefault="008B693E">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8240" behindDoc="0" locked="0" layoutInCell="1" hidden="0" allowOverlap="1" wp14:anchorId="1433851F" wp14:editId="1786AD30">
          <wp:simplePos x="0" y="0"/>
          <wp:positionH relativeFrom="column">
            <wp:posOffset>156845</wp:posOffset>
          </wp:positionH>
          <wp:positionV relativeFrom="paragraph">
            <wp:posOffset>-19693</wp:posOffset>
          </wp:positionV>
          <wp:extent cx="1477645" cy="2159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2FA5"/>
    <w:multiLevelType w:val="multilevel"/>
    <w:tmpl w:val="0A8AC3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825470"/>
    <w:multiLevelType w:val="multilevel"/>
    <w:tmpl w:val="3CE80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305569"/>
    <w:multiLevelType w:val="multilevel"/>
    <w:tmpl w:val="ADCC17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2A2E33"/>
    <w:multiLevelType w:val="multilevel"/>
    <w:tmpl w:val="4B1E3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786083"/>
    <w:multiLevelType w:val="multilevel"/>
    <w:tmpl w:val="8EB679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0637E5"/>
    <w:multiLevelType w:val="multilevel"/>
    <w:tmpl w:val="2DB2552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11D66145"/>
    <w:multiLevelType w:val="multilevel"/>
    <w:tmpl w:val="BC50C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CE65FC"/>
    <w:multiLevelType w:val="multilevel"/>
    <w:tmpl w:val="86DE904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8757BFE"/>
    <w:multiLevelType w:val="multilevel"/>
    <w:tmpl w:val="40C8B55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9266EEF"/>
    <w:multiLevelType w:val="multilevel"/>
    <w:tmpl w:val="20D2926C"/>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9A33B5"/>
    <w:multiLevelType w:val="multilevel"/>
    <w:tmpl w:val="DE981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0C2EE8"/>
    <w:multiLevelType w:val="multilevel"/>
    <w:tmpl w:val="47223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FD789E"/>
    <w:multiLevelType w:val="multilevel"/>
    <w:tmpl w:val="2682AF14"/>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50F70B8"/>
    <w:multiLevelType w:val="multilevel"/>
    <w:tmpl w:val="448AB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EC56AB"/>
    <w:multiLevelType w:val="multilevel"/>
    <w:tmpl w:val="50229688"/>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8CF3D0D"/>
    <w:multiLevelType w:val="multilevel"/>
    <w:tmpl w:val="B3CE5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97440A"/>
    <w:multiLevelType w:val="multilevel"/>
    <w:tmpl w:val="EDDE02FE"/>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7" w15:restartNumberingAfterBreak="0">
    <w:nsid w:val="2A803A0C"/>
    <w:multiLevelType w:val="multilevel"/>
    <w:tmpl w:val="376A50C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ED7EFC"/>
    <w:multiLevelType w:val="multilevel"/>
    <w:tmpl w:val="DC205988"/>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BFC0CE4"/>
    <w:multiLevelType w:val="multilevel"/>
    <w:tmpl w:val="77F8E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2E02BA"/>
    <w:multiLevelType w:val="multilevel"/>
    <w:tmpl w:val="985A1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040376B"/>
    <w:multiLevelType w:val="multilevel"/>
    <w:tmpl w:val="66DEE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22B4A9F"/>
    <w:multiLevelType w:val="multilevel"/>
    <w:tmpl w:val="0EC26826"/>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2A119CE"/>
    <w:multiLevelType w:val="multilevel"/>
    <w:tmpl w:val="7090D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E42DEE"/>
    <w:multiLevelType w:val="multilevel"/>
    <w:tmpl w:val="8CEA8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CA25601"/>
    <w:multiLevelType w:val="multilevel"/>
    <w:tmpl w:val="740ED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7E37CB"/>
    <w:multiLevelType w:val="multilevel"/>
    <w:tmpl w:val="68E45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85498B"/>
    <w:multiLevelType w:val="multilevel"/>
    <w:tmpl w:val="43BACA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58A0364"/>
    <w:multiLevelType w:val="multilevel"/>
    <w:tmpl w:val="A0B25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C76875"/>
    <w:multiLevelType w:val="multilevel"/>
    <w:tmpl w:val="40126F0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49911240"/>
    <w:multiLevelType w:val="multilevel"/>
    <w:tmpl w:val="CAEE8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BCD414E"/>
    <w:multiLevelType w:val="multilevel"/>
    <w:tmpl w:val="28362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FC29FC"/>
    <w:multiLevelType w:val="multilevel"/>
    <w:tmpl w:val="B50AB5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6123F38"/>
    <w:multiLevelType w:val="multilevel"/>
    <w:tmpl w:val="33A00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1F32EA"/>
    <w:multiLevelType w:val="multilevel"/>
    <w:tmpl w:val="0CB86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326F90"/>
    <w:multiLevelType w:val="multilevel"/>
    <w:tmpl w:val="899A509E"/>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ECB6B5E"/>
    <w:multiLevelType w:val="multilevel"/>
    <w:tmpl w:val="ACC0E80C"/>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7" w15:restartNumberingAfterBreak="0">
    <w:nsid w:val="61A00A07"/>
    <w:multiLevelType w:val="multilevel"/>
    <w:tmpl w:val="A0FC8E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26746FC"/>
    <w:multiLevelType w:val="multilevel"/>
    <w:tmpl w:val="03A654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2895B19"/>
    <w:multiLevelType w:val="multilevel"/>
    <w:tmpl w:val="2F206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311232"/>
    <w:multiLevelType w:val="multilevel"/>
    <w:tmpl w:val="5E520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45A1595"/>
    <w:multiLevelType w:val="multilevel"/>
    <w:tmpl w:val="407E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4DF05D6"/>
    <w:multiLevelType w:val="multilevel"/>
    <w:tmpl w:val="05B0B4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7376427"/>
    <w:multiLevelType w:val="multilevel"/>
    <w:tmpl w:val="13D408A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872349F"/>
    <w:multiLevelType w:val="multilevel"/>
    <w:tmpl w:val="0EF4F306"/>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15:restartNumberingAfterBreak="0">
    <w:nsid w:val="69180D71"/>
    <w:multiLevelType w:val="multilevel"/>
    <w:tmpl w:val="97F8A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A5508F1"/>
    <w:multiLevelType w:val="multilevel"/>
    <w:tmpl w:val="56C41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B6B3C8C"/>
    <w:multiLevelType w:val="multilevel"/>
    <w:tmpl w:val="18106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0FB0B6A"/>
    <w:multiLevelType w:val="multilevel"/>
    <w:tmpl w:val="47EA3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19C3C6E"/>
    <w:multiLevelType w:val="multilevel"/>
    <w:tmpl w:val="08E48AD2"/>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0" w15:restartNumberingAfterBreak="0">
    <w:nsid w:val="72BF60AC"/>
    <w:multiLevelType w:val="multilevel"/>
    <w:tmpl w:val="00AC4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38752E8"/>
    <w:multiLevelType w:val="multilevel"/>
    <w:tmpl w:val="9700555A"/>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5BE5187"/>
    <w:multiLevelType w:val="multilevel"/>
    <w:tmpl w:val="F9DE6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8966073"/>
    <w:multiLevelType w:val="multilevel"/>
    <w:tmpl w:val="E69EF5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A6719CA"/>
    <w:multiLevelType w:val="multilevel"/>
    <w:tmpl w:val="0EB6D5E6"/>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C7328A7"/>
    <w:multiLevelType w:val="multilevel"/>
    <w:tmpl w:val="7AEC1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D463401"/>
    <w:multiLevelType w:val="multilevel"/>
    <w:tmpl w:val="ACA853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8"/>
  </w:num>
  <w:num w:numId="2">
    <w:abstractNumId w:val="42"/>
  </w:num>
  <w:num w:numId="3">
    <w:abstractNumId w:val="7"/>
  </w:num>
  <w:num w:numId="4">
    <w:abstractNumId w:val="16"/>
  </w:num>
  <w:num w:numId="5">
    <w:abstractNumId w:val="9"/>
  </w:num>
  <w:num w:numId="6">
    <w:abstractNumId w:val="49"/>
  </w:num>
  <w:num w:numId="7">
    <w:abstractNumId w:val="12"/>
  </w:num>
  <w:num w:numId="8">
    <w:abstractNumId w:val="0"/>
  </w:num>
  <w:num w:numId="9">
    <w:abstractNumId w:val="32"/>
  </w:num>
  <w:num w:numId="10">
    <w:abstractNumId w:val="8"/>
  </w:num>
  <w:num w:numId="11">
    <w:abstractNumId w:val="56"/>
  </w:num>
  <w:num w:numId="12">
    <w:abstractNumId w:val="5"/>
  </w:num>
  <w:num w:numId="13">
    <w:abstractNumId w:val="35"/>
  </w:num>
  <w:num w:numId="14">
    <w:abstractNumId w:val="4"/>
  </w:num>
  <w:num w:numId="15">
    <w:abstractNumId w:val="54"/>
  </w:num>
  <w:num w:numId="16">
    <w:abstractNumId w:val="36"/>
  </w:num>
  <w:num w:numId="17">
    <w:abstractNumId w:val="29"/>
  </w:num>
  <w:num w:numId="18">
    <w:abstractNumId w:val="17"/>
  </w:num>
  <w:num w:numId="19">
    <w:abstractNumId w:val="43"/>
  </w:num>
  <w:num w:numId="20">
    <w:abstractNumId w:val="18"/>
  </w:num>
  <w:num w:numId="21">
    <w:abstractNumId w:val="14"/>
  </w:num>
  <w:num w:numId="22">
    <w:abstractNumId w:val="22"/>
  </w:num>
  <w:num w:numId="23">
    <w:abstractNumId w:val="51"/>
  </w:num>
  <w:num w:numId="24">
    <w:abstractNumId w:val="44"/>
  </w:num>
  <w:num w:numId="25">
    <w:abstractNumId w:val="48"/>
    <w:lvlOverride w:ilvl="0">
      <w:lvl w:ilvl="0">
        <w:numFmt w:val="bullet"/>
        <w:lvlText w:val="o"/>
        <w:lvlJc w:val="left"/>
        <w:pPr>
          <w:tabs>
            <w:tab w:val="num" w:pos="720"/>
          </w:tabs>
          <w:ind w:left="720" w:hanging="360"/>
        </w:pPr>
        <w:rPr>
          <w:rFonts w:ascii="Courier New" w:hAnsi="Courier New" w:hint="default"/>
          <w:sz w:val="20"/>
        </w:rPr>
      </w:lvl>
    </w:lvlOverride>
  </w:num>
  <w:num w:numId="26">
    <w:abstractNumId w:val="30"/>
    <w:lvlOverride w:ilvl="0">
      <w:lvl w:ilvl="0">
        <w:numFmt w:val="bullet"/>
        <w:lvlText w:val="o"/>
        <w:lvlJc w:val="left"/>
        <w:pPr>
          <w:tabs>
            <w:tab w:val="num" w:pos="720"/>
          </w:tabs>
          <w:ind w:left="720" w:hanging="360"/>
        </w:pPr>
        <w:rPr>
          <w:rFonts w:ascii="Courier New" w:hAnsi="Courier New" w:hint="default"/>
          <w:sz w:val="20"/>
        </w:rPr>
      </w:lvl>
    </w:lvlOverride>
  </w:num>
  <w:num w:numId="27">
    <w:abstractNumId w:val="19"/>
    <w:lvlOverride w:ilvl="0">
      <w:lvl w:ilvl="0">
        <w:numFmt w:val="bullet"/>
        <w:lvlText w:val="o"/>
        <w:lvlJc w:val="left"/>
        <w:pPr>
          <w:tabs>
            <w:tab w:val="num" w:pos="720"/>
          </w:tabs>
          <w:ind w:left="720" w:hanging="360"/>
        </w:pPr>
        <w:rPr>
          <w:rFonts w:ascii="Courier New" w:hAnsi="Courier New" w:hint="default"/>
          <w:sz w:val="20"/>
        </w:rPr>
      </w:lvl>
    </w:lvlOverride>
  </w:num>
  <w:num w:numId="28">
    <w:abstractNumId w:val="40"/>
    <w:lvlOverride w:ilvl="0">
      <w:lvl w:ilvl="0">
        <w:numFmt w:val="bullet"/>
        <w:lvlText w:val="o"/>
        <w:lvlJc w:val="left"/>
        <w:pPr>
          <w:tabs>
            <w:tab w:val="num" w:pos="720"/>
          </w:tabs>
          <w:ind w:left="720" w:hanging="360"/>
        </w:pPr>
        <w:rPr>
          <w:rFonts w:ascii="Courier New" w:hAnsi="Courier New" w:hint="default"/>
          <w:sz w:val="20"/>
        </w:rPr>
      </w:lvl>
    </w:lvlOverride>
  </w:num>
  <w:num w:numId="29">
    <w:abstractNumId w:val="41"/>
    <w:lvlOverride w:ilvl="0">
      <w:lvl w:ilvl="0">
        <w:numFmt w:val="bullet"/>
        <w:lvlText w:val="o"/>
        <w:lvlJc w:val="left"/>
        <w:pPr>
          <w:tabs>
            <w:tab w:val="num" w:pos="720"/>
          </w:tabs>
          <w:ind w:left="720" w:hanging="360"/>
        </w:pPr>
        <w:rPr>
          <w:rFonts w:ascii="Courier New" w:hAnsi="Courier New" w:hint="default"/>
          <w:sz w:val="20"/>
        </w:rPr>
      </w:lvl>
    </w:lvlOverride>
  </w:num>
  <w:num w:numId="30">
    <w:abstractNumId w:val="23"/>
    <w:lvlOverride w:ilvl="0">
      <w:lvl w:ilvl="0">
        <w:numFmt w:val="bullet"/>
        <w:lvlText w:val="o"/>
        <w:lvlJc w:val="left"/>
        <w:pPr>
          <w:tabs>
            <w:tab w:val="num" w:pos="720"/>
          </w:tabs>
          <w:ind w:left="720" w:hanging="360"/>
        </w:pPr>
        <w:rPr>
          <w:rFonts w:ascii="Courier New" w:hAnsi="Courier New" w:hint="default"/>
          <w:sz w:val="20"/>
        </w:rPr>
      </w:lvl>
    </w:lvlOverride>
  </w:num>
  <w:num w:numId="31">
    <w:abstractNumId w:val="20"/>
    <w:lvlOverride w:ilvl="0">
      <w:lvl w:ilvl="0">
        <w:numFmt w:val="bullet"/>
        <w:lvlText w:val="o"/>
        <w:lvlJc w:val="left"/>
        <w:pPr>
          <w:tabs>
            <w:tab w:val="num" w:pos="720"/>
          </w:tabs>
          <w:ind w:left="720" w:hanging="360"/>
        </w:pPr>
        <w:rPr>
          <w:rFonts w:ascii="Courier New" w:hAnsi="Courier New" w:hint="default"/>
          <w:sz w:val="20"/>
        </w:rPr>
      </w:lvl>
    </w:lvlOverride>
  </w:num>
  <w:num w:numId="32">
    <w:abstractNumId w:val="25"/>
    <w:lvlOverride w:ilvl="0">
      <w:lvl w:ilvl="0">
        <w:numFmt w:val="bullet"/>
        <w:lvlText w:val="o"/>
        <w:lvlJc w:val="left"/>
        <w:pPr>
          <w:tabs>
            <w:tab w:val="num" w:pos="720"/>
          </w:tabs>
          <w:ind w:left="720" w:hanging="360"/>
        </w:pPr>
        <w:rPr>
          <w:rFonts w:ascii="Courier New" w:hAnsi="Courier New" w:hint="default"/>
          <w:sz w:val="20"/>
        </w:rPr>
      </w:lvl>
    </w:lvlOverride>
  </w:num>
  <w:num w:numId="33">
    <w:abstractNumId w:val="39"/>
    <w:lvlOverride w:ilvl="0">
      <w:lvl w:ilvl="0">
        <w:numFmt w:val="bullet"/>
        <w:lvlText w:val="o"/>
        <w:lvlJc w:val="left"/>
        <w:pPr>
          <w:tabs>
            <w:tab w:val="num" w:pos="720"/>
          </w:tabs>
          <w:ind w:left="720" w:hanging="360"/>
        </w:pPr>
        <w:rPr>
          <w:rFonts w:ascii="Courier New" w:hAnsi="Courier New" w:hint="default"/>
          <w:sz w:val="20"/>
        </w:rPr>
      </w:lvl>
    </w:lvlOverride>
  </w:num>
  <w:num w:numId="34">
    <w:abstractNumId w:val="21"/>
    <w:lvlOverride w:ilvl="0">
      <w:lvl w:ilvl="0">
        <w:numFmt w:val="bullet"/>
        <w:lvlText w:val="o"/>
        <w:lvlJc w:val="left"/>
        <w:pPr>
          <w:tabs>
            <w:tab w:val="num" w:pos="720"/>
          </w:tabs>
          <w:ind w:left="720" w:hanging="360"/>
        </w:pPr>
        <w:rPr>
          <w:rFonts w:ascii="Courier New" w:hAnsi="Courier New" w:hint="default"/>
          <w:sz w:val="20"/>
        </w:rPr>
      </w:lvl>
    </w:lvlOverride>
  </w:num>
  <w:num w:numId="35">
    <w:abstractNumId w:val="28"/>
    <w:lvlOverride w:ilvl="0">
      <w:lvl w:ilvl="0">
        <w:numFmt w:val="bullet"/>
        <w:lvlText w:val="o"/>
        <w:lvlJc w:val="left"/>
        <w:pPr>
          <w:tabs>
            <w:tab w:val="num" w:pos="720"/>
          </w:tabs>
          <w:ind w:left="720" w:hanging="360"/>
        </w:pPr>
        <w:rPr>
          <w:rFonts w:ascii="Courier New" w:hAnsi="Courier New" w:hint="default"/>
          <w:sz w:val="20"/>
        </w:rPr>
      </w:lvl>
    </w:lvlOverride>
  </w:num>
  <w:num w:numId="36">
    <w:abstractNumId w:val="52"/>
    <w:lvlOverride w:ilvl="0">
      <w:lvl w:ilvl="0">
        <w:numFmt w:val="bullet"/>
        <w:lvlText w:val="o"/>
        <w:lvlJc w:val="left"/>
        <w:pPr>
          <w:tabs>
            <w:tab w:val="num" w:pos="720"/>
          </w:tabs>
          <w:ind w:left="720" w:hanging="360"/>
        </w:pPr>
        <w:rPr>
          <w:rFonts w:ascii="Courier New" w:hAnsi="Courier New" w:hint="default"/>
          <w:sz w:val="20"/>
        </w:rPr>
      </w:lvl>
    </w:lvlOverride>
  </w:num>
  <w:num w:numId="37">
    <w:abstractNumId w:val="3"/>
    <w:lvlOverride w:ilvl="0">
      <w:lvl w:ilvl="0">
        <w:numFmt w:val="bullet"/>
        <w:lvlText w:val="o"/>
        <w:lvlJc w:val="left"/>
        <w:pPr>
          <w:tabs>
            <w:tab w:val="num" w:pos="720"/>
          </w:tabs>
          <w:ind w:left="720" w:hanging="360"/>
        </w:pPr>
        <w:rPr>
          <w:rFonts w:ascii="Courier New" w:hAnsi="Courier New" w:hint="default"/>
          <w:sz w:val="20"/>
        </w:rPr>
      </w:lvl>
    </w:lvlOverride>
  </w:num>
  <w:num w:numId="38">
    <w:abstractNumId w:val="46"/>
    <w:lvlOverride w:ilvl="0">
      <w:lvl w:ilvl="0">
        <w:numFmt w:val="bullet"/>
        <w:lvlText w:val="o"/>
        <w:lvlJc w:val="left"/>
        <w:pPr>
          <w:tabs>
            <w:tab w:val="num" w:pos="720"/>
          </w:tabs>
          <w:ind w:left="720" w:hanging="360"/>
        </w:pPr>
        <w:rPr>
          <w:rFonts w:ascii="Courier New" w:hAnsi="Courier New" w:hint="default"/>
          <w:sz w:val="20"/>
        </w:rPr>
      </w:lvl>
    </w:lvlOverride>
  </w:num>
  <w:num w:numId="39">
    <w:abstractNumId w:val="11"/>
  </w:num>
  <w:num w:numId="40">
    <w:abstractNumId w:val="55"/>
  </w:num>
  <w:num w:numId="41">
    <w:abstractNumId w:val="24"/>
    <w:lvlOverride w:ilvl="0">
      <w:lvl w:ilvl="0">
        <w:numFmt w:val="bullet"/>
        <w:lvlText w:val="o"/>
        <w:lvlJc w:val="left"/>
        <w:pPr>
          <w:tabs>
            <w:tab w:val="num" w:pos="720"/>
          </w:tabs>
          <w:ind w:left="720" w:hanging="360"/>
        </w:pPr>
        <w:rPr>
          <w:rFonts w:ascii="Courier New" w:hAnsi="Courier New" w:hint="default"/>
          <w:sz w:val="20"/>
        </w:rPr>
      </w:lvl>
    </w:lvlOverride>
  </w:num>
  <w:num w:numId="42">
    <w:abstractNumId w:val="1"/>
  </w:num>
  <w:num w:numId="43">
    <w:abstractNumId w:val="34"/>
  </w:num>
  <w:num w:numId="44">
    <w:abstractNumId w:val="31"/>
  </w:num>
  <w:num w:numId="45">
    <w:abstractNumId w:val="10"/>
  </w:num>
  <w:num w:numId="46">
    <w:abstractNumId w:val="15"/>
  </w:num>
  <w:num w:numId="47">
    <w:abstractNumId w:val="13"/>
  </w:num>
  <w:num w:numId="48">
    <w:abstractNumId w:val="33"/>
  </w:num>
  <w:num w:numId="49">
    <w:abstractNumId w:val="50"/>
  </w:num>
  <w:num w:numId="50">
    <w:abstractNumId w:val="26"/>
  </w:num>
  <w:num w:numId="51">
    <w:abstractNumId w:val="47"/>
  </w:num>
  <w:num w:numId="52">
    <w:abstractNumId w:val="6"/>
  </w:num>
  <w:num w:numId="53">
    <w:abstractNumId w:val="27"/>
  </w:num>
  <w:num w:numId="54">
    <w:abstractNumId w:val="2"/>
  </w:num>
  <w:num w:numId="55">
    <w:abstractNumId w:val="45"/>
  </w:num>
  <w:num w:numId="56">
    <w:abstractNumId w:val="53"/>
  </w:num>
  <w:num w:numId="57">
    <w:abstractNumId w:val="3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A89"/>
    <w:rsid w:val="001176AD"/>
    <w:rsid w:val="001A2103"/>
    <w:rsid w:val="001F512D"/>
    <w:rsid w:val="00403BB8"/>
    <w:rsid w:val="0046530B"/>
    <w:rsid w:val="00476118"/>
    <w:rsid w:val="00576184"/>
    <w:rsid w:val="005A5166"/>
    <w:rsid w:val="0065157E"/>
    <w:rsid w:val="0069564F"/>
    <w:rsid w:val="006C3A9F"/>
    <w:rsid w:val="006C6452"/>
    <w:rsid w:val="00785BEC"/>
    <w:rsid w:val="007A2304"/>
    <w:rsid w:val="007F5AE6"/>
    <w:rsid w:val="00892B2D"/>
    <w:rsid w:val="008B693E"/>
    <w:rsid w:val="00A216DE"/>
    <w:rsid w:val="00AD4557"/>
    <w:rsid w:val="00AE5200"/>
    <w:rsid w:val="00BA3819"/>
    <w:rsid w:val="00C56FD5"/>
    <w:rsid w:val="00D55A89"/>
    <w:rsid w:val="00E12E60"/>
    <w:rsid w:val="00F81F86"/>
    <w:rsid w:val="00FA748D"/>
    <w:rsid w:val="00FC27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69FFA"/>
  <w15:docId w15:val="{6B9761C0-7808-47E6-9F9E-D8EF735A2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tblPr>
      <w:tblStyleRowBandSize w:val="1"/>
      <w:tblStyleColBandSize w:val="1"/>
      <w:tblCellMar>
        <w:left w:w="107" w:type="dxa"/>
        <w:right w:w="107"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rPr>
      <w:rFonts w:ascii="Calibri" w:eastAsia="Calibri" w:hAnsi="Calibri" w:cs="Calibri"/>
    </w:rPr>
    <w:tblPr>
      <w:tblStyleRowBandSize w:val="1"/>
      <w:tblStyleColBandSize w:val="1"/>
    </w:tblPr>
  </w:style>
  <w:style w:type="table" w:customStyle="1" w:styleId="af6">
    <w:basedOn w:val="TableNormal"/>
    <w:rPr>
      <w:rFonts w:ascii="Calibri" w:eastAsia="Calibri" w:hAnsi="Calibri" w:cs="Calibri"/>
    </w:rPr>
    <w:tblPr>
      <w:tblStyleRowBandSize w:val="1"/>
      <w:tblStyleColBandSize w:val="1"/>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rPr>
      <w:rFonts w:ascii="Calibri" w:eastAsia="Calibri" w:hAnsi="Calibri" w:cs="Calibri"/>
    </w:rPr>
    <w:tblPr>
      <w:tblStyleRowBandSize w:val="1"/>
      <w:tblStyleColBandSize w:val="1"/>
    </w:tblPr>
  </w:style>
  <w:style w:type="table" w:customStyle="1" w:styleId="af9">
    <w:basedOn w:val="TableNormal"/>
    <w:rPr>
      <w:rFonts w:ascii="Calibri" w:eastAsia="Calibri" w:hAnsi="Calibri" w:cs="Calibri"/>
    </w:rPr>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85B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BEC"/>
    <w:rPr>
      <w:rFonts w:ascii="Segoe UI" w:hAnsi="Segoe UI" w:cs="Segoe UI"/>
      <w:sz w:val="18"/>
      <w:szCs w:val="18"/>
    </w:rPr>
  </w:style>
  <w:style w:type="paragraph" w:styleId="NormalWeb">
    <w:name w:val="Normal (Web)"/>
    <w:basedOn w:val="Normal"/>
    <w:uiPriority w:val="99"/>
    <w:unhideWhenUsed/>
    <w:rsid w:val="00AE5200"/>
    <w:pPr>
      <w:spacing w:before="100" w:beforeAutospacing="1" w:after="100" w:afterAutospacing="1"/>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AE5200"/>
    <w:rPr>
      <w:color w:val="0000FF"/>
      <w:u w:val="single"/>
    </w:rPr>
  </w:style>
  <w:style w:type="character" w:customStyle="1" w:styleId="apple-tab-span">
    <w:name w:val="apple-tab-span"/>
    <w:basedOn w:val="DefaultParagraphFont"/>
    <w:rsid w:val="00AE5200"/>
  </w:style>
  <w:style w:type="paragraph" w:styleId="BodyText">
    <w:name w:val="Body Text"/>
    <w:basedOn w:val="Normal"/>
    <w:link w:val="BodyTextChar"/>
    <w:rsid w:val="007A2304"/>
    <w:pPr>
      <w:suppressAutoHyphens/>
      <w:spacing w:after="140" w:line="276" w:lineRule="auto"/>
    </w:pPr>
    <w:rPr>
      <w:lang w:eastAsia="zh-CN" w:bidi="hi-IN"/>
    </w:rPr>
  </w:style>
  <w:style w:type="character" w:customStyle="1" w:styleId="BodyTextChar">
    <w:name w:val="Body Text Char"/>
    <w:basedOn w:val="DefaultParagraphFont"/>
    <w:link w:val="BodyText"/>
    <w:rsid w:val="007A2304"/>
    <w:rPr>
      <w:lang w:eastAsia="zh-CN" w:bidi="hi-IN"/>
    </w:rPr>
  </w:style>
  <w:style w:type="paragraph" w:customStyle="1" w:styleId="LO-normal">
    <w:name w:val="LO-normal"/>
    <w:qFormat/>
    <w:rsid w:val="007A2304"/>
    <w:pPr>
      <w:suppressAutoHyphens/>
    </w:pPr>
    <w:rPr>
      <w:lang w:eastAsia="zh-CN" w:bidi="hi-IN"/>
    </w:rPr>
  </w:style>
  <w:style w:type="paragraph" w:styleId="CommentSubject">
    <w:name w:val="annotation subject"/>
    <w:basedOn w:val="CommentText"/>
    <w:next w:val="CommentText"/>
    <w:link w:val="CommentSubjectChar"/>
    <w:uiPriority w:val="99"/>
    <w:semiHidden/>
    <w:unhideWhenUsed/>
    <w:rsid w:val="007A2304"/>
    <w:rPr>
      <w:b/>
      <w:bCs/>
    </w:rPr>
  </w:style>
  <w:style w:type="character" w:customStyle="1" w:styleId="CommentSubjectChar">
    <w:name w:val="Comment Subject Char"/>
    <w:basedOn w:val="CommentTextChar"/>
    <w:link w:val="CommentSubject"/>
    <w:uiPriority w:val="99"/>
    <w:semiHidden/>
    <w:rsid w:val="007A2304"/>
    <w:rPr>
      <w:b/>
      <w:bCs/>
    </w:rPr>
  </w:style>
  <w:style w:type="paragraph" w:styleId="Header">
    <w:name w:val="header"/>
    <w:basedOn w:val="Normal"/>
    <w:link w:val="HeaderChar"/>
    <w:uiPriority w:val="99"/>
    <w:unhideWhenUsed/>
    <w:rsid w:val="001A2103"/>
    <w:pPr>
      <w:tabs>
        <w:tab w:val="center" w:pos="4680"/>
        <w:tab w:val="right" w:pos="9360"/>
      </w:tabs>
    </w:pPr>
  </w:style>
  <w:style w:type="character" w:customStyle="1" w:styleId="HeaderChar">
    <w:name w:val="Header Char"/>
    <w:basedOn w:val="DefaultParagraphFont"/>
    <w:link w:val="Header"/>
    <w:uiPriority w:val="99"/>
    <w:rsid w:val="001A2103"/>
  </w:style>
  <w:style w:type="paragraph" w:styleId="Footer">
    <w:name w:val="footer"/>
    <w:basedOn w:val="Normal"/>
    <w:link w:val="FooterChar"/>
    <w:uiPriority w:val="99"/>
    <w:unhideWhenUsed/>
    <w:rsid w:val="001A2103"/>
    <w:pPr>
      <w:tabs>
        <w:tab w:val="center" w:pos="4680"/>
        <w:tab w:val="right" w:pos="9360"/>
      </w:tabs>
    </w:pPr>
  </w:style>
  <w:style w:type="character" w:customStyle="1" w:styleId="FooterChar">
    <w:name w:val="Footer Char"/>
    <w:basedOn w:val="DefaultParagraphFont"/>
    <w:link w:val="Footer"/>
    <w:uiPriority w:val="99"/>
    <w:rsid w:val="001A2103"/>
  </w:style>
  <w:style w:type="paragraph" w:styleId="ListParagraph">
    <w:name w:val="List Paragraph"/>
    <w:basedOn w:val="Normal"/>
    <w:uiPriority w:val="34"/>
    <w:qFormat/>
    <w:rsid w:val="001176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709420">
      <w:bodyDiv w:val="1"/>
      <w:marLeft w:val="0"/>
      <w:marRight w:val="0"/>
      <w:marTop w:val="0"/>
      <w:marBottom w:val="0"/>
      <w:divBdr>
        <w:top w:val="none" w:sz="0" w:space="0" w:color="auto"/>
        <w:left w:val="none" w:sz="0" w:space="0" w:color="auto"/>
        <w:bottom w:val="none" w:sz="0" w:space="0" w:color="auto"/>
        <w:right w:val="none" w:sz="0" w:space="0" w:color="auto"/>
      </w:divBdr>
    </w:div>
    <w:div w:id="286737348">
      <w:bodyDiv w:val="1"/>
      <w:marLeft w:val="0"/>
      <w:marRight w:val="0"/>
      <w:marTop w:val="0"/>
      <w:marBottom w:val="0"/>
      <w:divBdr>
        <w:top w:val="none" w:sz="0" w:space="0" w:color="auto"/>
        <w:left w:val="none" w:sz="0" w:space="0" w:color="auto"/>
        <w:bottom w:val="none" w:sz="0" w:space="0" w:color="auto"/>
        <w:right w:val="none" w:sz="0" w:space="0" w:color="auto"/>
      </w:divBdr>
    </w:div>
    <w:div w:id="423455560">
      <w:bodyDiv w:val="1"/>
      <w:marLeft w:val="0"/>
      <w:marRight w:val="0"/>
      <w:marTop w:val="0"/>
      <w:marBottom w:val="0"/>
      <w:divBdr>
        <w:top w:val="none" w:sz="0" w:space="0" w:color="auto"/>
        <w:left w:val="none" w:sz="0" w:space="0" w:color="auto"/>
        <w:bottom w:val="none" w:sz="0" w:space="0" w:color="auto"/>
        <w:right w:val="none" w:sz="0" w:space="0" w:color="auto"/>
      </w:divBdr>
    </w:div>
    <w:div w:id="1220744227">
      <w:bodyDiv w:val="1"/>
      <w:marLeft w:val="0"/>
      <w:marRight w:val="0"/>
      <w:marTop w:val="0"/>
      <w:marBottom w:val="0"/>
      <w:divBdr>
        <w:top w:val="none" w:sz="0" w:space="0" w:color="auto"/>
        <w:left w:val="none" w:sz="0" w:space="0" w:color="auto"/>
        <w:bottom w:val="none" w:sz="0" w:space="0" w:color="auto"/>
        <w:right w:val="none" w:sz="0" w:space="0" w:color="auto"/>
      </w:divBdr>
    </w:div>
    <w:div w:id="19496584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docs.google.com/document/d/1LzxGXq37d3N9JhRHGfffgS-8NsnII2drt1L7XaQstOU/edit" TargetMode="External"/><Relationship Id="rId18" Type="http://schemas.openxmlformats.org/officeDocument/2006/relationships/hyperlink" Target="https://docs.google.com/document/d/1LzxGXq37d3N9JhRHGfffgS-8NsnII2drt1L7XaQstOU/edit" TargetMode="External"/><Relationship Id="rId26" Type="http://schemas.openxmlformats.org/officeDocument/2006/relationships/hyperlink" Target="https://docs.google.com/document/d/1LzxGXq37d3N9JhRHGfffgS-8NsnII2drt1L7XaQstOU/edit" TargetMode="External"/><Relationship Id="rId39" Type="http://schemas.openxmlformats.org/officeDocument/2006/relationships/header" Target="header1.xml"/><Relationship Id="rId21" Type="http://schemas.openxmlformats.org/officeDocument/2006/relationships/hyperlink" Target="https://iatistandard.org/en/governance/who-runs-iati/" TargetMode="External"/><Relationship Id="rId34" Type="http://schemas.openxmlformats.org/officeDocument/2006/relationships/hyperlink" Target="https://iativalidator.iatistandard.org" TargetMode="External"/><Relationship Id="rId42" Type="http://schemas.openxmlformats.org/officeDocument/2006/relationships/fontTable" Target="fontTable.xml"/><Relationship Id="rId7" Type="http://schemas.openxmlformats.org/officeDocument/2006/relationships/hyperlink" Target="https://docs.google.com/document/d/1LzxGXq37d3N9JhRHGfffgS-8NsnII2drt1L7XaQstOU/edit" TargetMode="External"/><Relationship Id="rId2" Type="http://schemas.openxmlformats.org/officeDocument/2006/relationships/styles" Target="styles.xml"/><Relationship Id="rId16" Type="http://schemas.openxmlformats.org/officeDocument/2006/relationships/hyperlink" Target="https://docs.google.com/document/d/1LzxGXq37d3N9JhRHGfffgS-8NsnII2drt1L7XaQstOU/edit" TargetMode="External"/><Relationship Id="rId20" Type="http://schemas.openxmlformats.org/officeDocument/2006/relationships/hyperlink" Target="https://docs.google.com/document/d/1LzxGXq37d3N9JhRHGfffgS-8NsnII2drt1L7XaQstOU/edit" TargetMode="External"/><Relationship Id="rId29" Type="http://schemas.openxmlformats.org/officeDocument/2006/relationships/hyperlink" Target="https://iatistandard.org/en/guidance/developer/non-functional-requirements/"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s.google.com/document/d/1LzxGXq37d3N9JhRHGfffgS-8NsnII2drt1L7XaQstOU/edit" TargetMode="External"/><Relationship Id="rId24" Type="http://schemas.openxmlformats.org/officeDocument/2006/relationships/hyperlink" Target="https://iatistandard.org/en/iati-standard/203/schema/" TargetMode="External"/><Relationship Id="rId32" Type="http://schemas.openxmlformats.org/officeDocument/2006/relationships/hyperlink" Target="https://iatistandard.org/en/iati-standard/203/activity-standard/example-xml/" TargetMode="External"/><Relationship Id="rId37" Type="http://schemas.openxmlformats.org/officeDocument/2006/relationships/hyperlink" Target="https://docs.google.com/document/d/1s-PJSdX43_DMAcXYalG9Upm31XvWCp31j_QGCzFJ7qY/edit"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docs.google.com/document/d/1LzxGXq37d3N9JhRHGfffgS-8NsnII2drt1L7XaQstOU/edit" TargetMode="External"/><Relationship Id="rId23" Type="http://schemas.openxmlformats.org/officeDocument/2006/relationships/hyperlink" Target="https://iatistandard.org/en/iati-standard/203/rulesets/" TargetMode="External"/><Relationship Id="rId28" Type="http://schemas.openxmlformats.org/officeDocument/2006/relationships/hyperlink" Target="https://www.zendesk.co.uk/embeddables/" TargetMode="External"/><Relationship Id="rId36" Type="http://schemas.openxmlformats.org/officeDocument/2006/relationships/hyperlink" Target="https://docs.google.com/document/d/1z-bfhEEGrE562JiKELgIlEEhbMt0lIKRHxu_tyIxUAY/edit" TargetMode="External"/><Relationship Id="rId10" Type="http://schemas.openxmlformats.org/officeDocument/2006/relationships/hyperlink" Target="https://docs.google.com/document/d/1LzxGXq37d3N9JhRHGfffgS-8NsnII2drt1L7XaQstOU/edit" TargetMode="External"/><Relationship Id="rId19" Type="http://schemas.openxmlformats.org/officeDocument/2006/relationships/hyperlink" Target="https://docs.google.com/document/d/1LzxGXq37d3N9JhRHGfffgS-8NsnII2drt1L7XaQstOU/edit" TargetMode="External"/><Relationship Id="rId31" Type="http://schemas.openxmlformats.org/officeDocument/2006/relationships/hyperlink" Target="https://github.com/IATI/IATI-Standard-SSOT" TargetMode="External"/><Relationship Id="rId4" Type="http://schemas.openxmlformats.org/officeDocument/2006/relationships/webSettings" Target="webSettings.xml"/><Relationship Id="rId9" Type="http://schemas.openxmlformats.org/officeDocument/2006/relationships/hyperlink" Target="https://docs.google.com/document/d/1LzxGXq37d3N9JhRHGfffgS-8NsnII2drt1L7XaQstOU/edit" TargetMode="External"/><Relationship Id="rId14" Type="http://schemas.openxmlformats.org/officeDocument/2006/relationships/hyperlink" Target="https://docs.google.com/document/d/1LzxGXq37d3N9JhRHGfffgS-8NsnII2drt1L7XaQstOU/edit" TargetMode="External"/><Relationship Id="rId22" Type="http://schemas.openxmlformats.org/officeDocument/2006/relationships/hyperlink" Target="https://iatistandard.org/en/iati-standard/203/schema/" TargetMode="External"/><Relationship Id="rId27" Type="http://schemas.openxmlformats.org/officeDocument/2006/relationships/hyperlink" Target="https://org-id.guide/about" TargetMode="External"/><Relationship Id="rId30" Type="http://schemas.openxmlformats.org/officeDocument/2006/relationships/hyperlink" Target="https://docs.google.com/document/d/1LzxGXq37d3N9JhRHGfffgS-8NsnII2drt1L7XaQstOU/edit" TargetMode="External"/><Relationship Id="rId35" Type="http://schemas.openxmlformats.org/officeDocument/2006/relationships/hyperlink" Target="https://docs.google.com/document/d/1LzxGXq37d3N9JhRHGfffgS-8NsnII2drt1L7XaQstOU/edit" TargetMode="External"/><Relationship Id="rId43" Type="http://schemas.openxmlformats.org/officeDocument/2006/relationships/theme" Target="theme/theme1.xml"/><Relationship Id="rId8" Type="http://schemas.openxmlformats.org/officeDocument/2006/relationships/hyperlink" Target="https://docs.google.com/document/d/1LzxGXq37d3N9JhRHGfffgS-8NsnII2drt1L7XaQstOU/edit" TargetMode="External"/><Relationship Id="rId3" Type="http://schemas.openxmlformats.org/officeDocument/2006/relationships/settings" Target="settings.xml"/><Relationship Id="rId12" Type="http://schemas.openxmlformats.org/officeDocument/2006/relationships/hyperlink" Target="https://docs.google.com/document/d/1LzxGXq37d3N9JhRHGfffgS-8NsnII2drt1L7XaQstOU/edit" TargetMode="External"/><Relationship Id="rId17" Type="http://schemas.openxmlformats.org/officeDocument/2006/relationships/hyperlink" Target="https://docs.google.com/document/d/1LzxGXq37d3N9JhRHGfffgS-8NsnII2drt1L7XaQstOU/edit" TargetMode="External"/><Relationship Id="rId25" Type="http://schemas.openxmlformats.org/officeDocument/2006/relationships/hyperlink" Target="https://iatistandard.org/en/iati-standard/203/rulesets/" TargetMode="External"/><Relationship Id="rId33" Type="http://schemas.openxmlformats.org/officeDocument/2006/relationships/hyperlink" Target="https://iatistandard.org/en/guidance/standard-guidance/" TargetMode="External"/><Relationship Id="rId38" Type="http://schemas.openxmlformats.org/officeDocument/2006/relationships/hyperlink" Target="https://docs.google.com/document/d/1LzxGXq37d3N9JhRHGfffgS-8NsnII2drt1L7XaQstOU/ed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3801</Words>
  <Characters>21668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25419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PAVLOVIC</dc:creator>
  <cp:lastModifiedBy>Marija PAVLOVIC</cp:lastModifiedBy>
  <cp:revision>2</cp:revision>
  <dcterms:created xsi:type="dcterms:W3CDTF">2021-10-14T15:48:00Z</dcterms:created>
  <dcterms:modified xsi:type="dcterms:W3CDTF">2021-10-14T15:48:00Z</dcterms:modified>
</cp:coreProperties>
</file>