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C1A56" w14:textId="77777777" w:rsidR="00B16A00" w:rsidRDefault="003C5FEA">
      <w:pPr>
        <w:rPr>
          <w:b/>
          <w:sz w:val="20"/>
          <w:szCs w:val="20"/>
          <w:u w:val="single"/>
        </w:rPr>
      </w:pPr>
      <w:r>
        <w:rPr>
          <w:b/>
          <w:sz w:val="20"/>
          <w:szCs w:val="20"/>
          <w:u w:val="single"/>
        </w:rPr>
        <w:t>QUESTIONS ON THE REQUEST FOR PROPOSAL TO DEVELOP ACCESSIBLE READING MATERIAL</w:t>
      </w:r>
    </w:p>
    <w:p w14:paraId="2F8B1D8D" w14:textId="3F2D3F7F" w:rsidR="00B16A00" w:rsidRDefault="003C5FEA">
      <w:pPr>
        <w:rPr>
          <w:sz w:val="20"/>
          <w:szCs w:val="20"/>
        </w:rPr>
      </w:pPr>
      <w:proofErr w:type="spellStart"/>
      <w:r>
        <w:rPr>
          <w:sz w:val="20"/>
          <w:szCs w:val="20"/>
        </w:rPr>
        <w:t>Incpart</w:t>
      </w:r>
      <w:proofErr w:type="spellEnd"/>
      <w:r>
        <w:rPr>
          <w:sz w:val="20"/>
          <w:szCs w:val="20"/>
        </w:rPr>
        <w:t xml:space="preserve"> Services Limited would like to respond to </w:t>
      </w:r>
      <w:r w:rsidR="00FD48F5">
        <w:rPr>
          <w:sz w:val="20"/>
          <w:szCs w:val="20"/>
        </w:rPr>
        <w:t xml:space="preserve">the </w:t>
      </w:r>
      <w:r>
        <w:rPr>
          <w:sz w:val="20"/>
          <w:szCs w:val="20"/>
        </w:rPr>
        <w:t>call for proposal</w:t>
      </w:r>
      <w:r w:rsidR="00FD48F5">
        <w:rPr>
          <w:sz w:val="20"/>
          <w:szCs w:val="20"/>
        </w:rPr>
        <w:t>s</w:t>
      </w:r>
      <w:r>
        <w:rPr>
          <w:sz w:val="20"/>
          <w:szCs w:val="20"/>
        </w:rPr>
        <w:t xml:space="preserve"> to develop accessible reading material</w:t>
      </w:r>
      <w:r w:rsidR="00FD48F5">
        <w:rPr>
          <w:sz w:val="20"/>
          <w:szCs w:val="20"/>
        </w:rPr>
        <w:t>s</w:t>
      </w:r>
      <w:r>
        <w:rPr>
          <w:sz w:val="20"/>
          <w:szCs w:val="20"/>
        </w:rPr>
        <w:t xml:space="preserve"> for the blind, visually impaired, deaf, and hard of hearing for primary school children. We however need clarification on the areas listed below before sending in our proposal for consideration.  They are</w:t>
      </w:r>
      <w:r w:rsidR="00FD48F5">
        <w:rPr>
          <w:sz w:val="20"/>
          <w:szCs w:val="20"/>
        </w:rPr>
        <w:t>:</w:t>
      </w:r>
    </w:p>
    <w:tbl>
      <w:tblPr>
        <w:tblW w:w="9828" w:type="dxa"/>
        <w:tblLayout w:type="fixed"/>
        <w:tblCellMar>
          <w:left w:w="10" w:type="dxa"/>
          <w:right w:w="10" w:type="dxa"/>
        </w:tblCellMar>
        <w:tblLook w:val="04A0" w:firstRow="1" w:lastRow="0" w:firstColumn="1" w:lastColumn="0" w:noHBand="0" w:noVBand="1"/>
      </w:tblPr>
      <w:tblGrid>
        <w:gridCol w:w="468"/>
        <w:gridCol w:w="4806"/>
        <w:gridCol w:w="4554"/>
      </w:tblGrid>
      <w:tr w:rsidR="00B16A00" w14:paraId="4702557F" w14:textId="77777777">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96891" w14:textId="77777777" w:rsidR="00B16A00" w:rsidRDefault="003C5FEA">
            <w:pPr>
              <w:spacing w:after="0" w:line="240" w:lineRule="auto"/>
              <w:jc w:val="center"/>
              <w:rPr>
                <w:b/>
                <w:sz w:val="20"/>
                <w:szCs w:val="20"/>
              </w:rPr>
            </w:pPr>
            <w:r>
              <w:rPr>
                <w:b/>
                <w:sz w:val="20"/>
                <w:szCs w:val="20"/>
              </w:rPr>
              <w:t>Q#</w:t>
            </w:r>
          </w:p>
        </w:tc>
        <w:tc>
          <w:tcPr>
            <w:tcW w:w="4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D3AF3" w14:textId="77777777" w:rsidR="00B16A00" w:rsidRDefault="003C5FEA">
            <w:pPr>
              <w:spacing w:after="0" w:line="240" w:lineRule="auto"/>
              <w:jc w:val="center"/>
              <w:rPr>
                <w:b/>
                <w:sz w:val="20"/>
                <w:szCs w:val="20"/>
              </w:rPr>
            </w:pPr>
            <w:r>
              <w:rPr>
                <w:b/>
                <w:sz w:val="20"/>
                <w:szCs w:val="20"/>
              </w:rPr>
              <w:t>Anomaly</w:t>
            </w:r>
          </w:p>
        </w:tc>
        <w:tc>
          <w:tcPr>
            <w:tcW w:w="4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B3F90" w14:textId="77777777" w:rsidR="00B16A00" w:rsidRDefault="003C5FEA">
            <w:pPr>
              <w:spacing w:after="0" w:line="240" w:lineRule="auto"/>
              <w:jc w:val="center"/>
              <w:rPr>
                <w:b/>
                <w:sz w:val="20"/>
                <w:szCs w:val="20"/>
              </w:rPr>
            </w:pPr>
            <w:r>
              <w:rPr>
                <w:b/>
                <w:sz w:val="20"/>
                <w:szCs w:val="20"/>
              </w:rPr>
              <w:t>Query/Clarification sought</w:t>
            </w:r>
          </w:p>
        </w:tc>
      </w:tr>
      <w:tr w:rsidR="00B16A00" w14:paraId="267F760A" w14:textId="77777777">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6CF57" w14:textId="77777777" w:rsidR="00B16A00" w:rsidRDefault="003C5FEA">
            <w:pPr>
              <w:spacing w:after="0" w:line="240" w:lineRule="auto"/>
              <w:rPr>
                <w:sz w:val="20"/>
                <w:szCs w:val="20"/>
              </w:rPr>
            </w:pPr>
            <w:r>
              <w:rPr>
                <w:sz w:val="20"/>
                <w:szCs w:val="20"/>
              </w:rPr>
              <w:t>1</w:t>
            </w:r>
          </w:p>
        </w:tc>
        <w:tc>
          <w:tcPr>
            <w:tcW w:w="4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D0D28" w14:textId="18020CE3" w:rsidR="00B16A00" w:rsidRDefault="00B16A00">
            <w:pPr>
              <w:spacing w:after="0" w:line="240" w:lineRule="auto"/>
              <w:rPr>
                <w:sz w:val="20"/>
                <w:szCs w:val="20"/>
              </w:rPr>
            </w:pPr>
          </w:p>
          <w:p w14:paraId="7F0E751E" w14:textId="7543D3FA" w:rsidR="00B16A00" w:rsidRDefault="0044353C" w:rsidP="0044353C">
            <w:pPr>
              <w:spacing w:after="0" w:line="240" w:lineRule="auto"/>
              <w:ind w:left="360"/>
            </w:pPr>
            <w:r>
              <w:rPr>
                <w:i/>
                <w:sz w:val="20"/>
                <w:szCs w:val="20"/>
              </w:rPr>
              <w:t xml:space="preserve">Quote: </w:t>
            </w:r>
            <w:r w:rsidR="003C5FEA" w:rsidRPr="0044353C">
              <w:rPr>
                <w:i/>
                <w:sz w:val="20"/>
                <w:szCs w:val="20"/>
              </w:rPr>
              <w:t>“</w:t>
            </w:r>
            <w:r w:rsidR="003C5FEA" w:rsidRPr="0044353C">
              <w:rPr>
                <w:rFonts w:ascii="TimesNewRomanPSMT" w:hAnsi="TimesNewRomanPSMT" w:cs="TimesNewRomanPSMT"/>
                <w:i/>
                <w:sz w:val="20"/>
                <w:szCs w:val="20"/>
              </w:rPr>
              <w:t>This consultancy is specifically for a) development of accessible (multi-media) materials for visually impaired/blind and hearing impaired/deaf children at primary school level in the four core subjects taught at P.4–P.6; and b) for capacity building of teachers, publishers and other stakeholders on the use and production of such materials acknowledging the global standards but customized to the local context”.</w:t>
            </w:r>
          </w:p>
          <w:p w14:paraId="68B00BF0" w14:textId="77777777" w:rsidR="00B16A00" w:rsidRDefault="003C5FEA">
            <w:pPr>
              <w:pStyle w:val="ListParagraph"/>
              <w:numPr>
                <w:ilvl w:val="0"/>
                <w:numId w:val="1"/>
              </w:numPr>
              <w:spacing w:after="0" w:line="240" w:lineRule="auto"/>
            </w:pPr>
            <w:r>
              <w:rPr>
                <w:i/>
                <w:sz w:val="20"/>
                <w:szCs w:val="20"/>
              </w:rPr>
              <w:t>“…</w:t>
            </w:r>
            <w:r>
              <w:rPr>
                <w:rFonts w:cs="Calibri"/>
                <w:sz w:val="20"/>
                <w:szCs w:val="20"/>
              </w:rPr>
              <w:t xml:space="preserve"> </w:t>
            </w:r>
            <w:r>
              <w:rPr>
                <w:rFonts w:cs="Calibri"/>
                <w:i/>
                <w:sz w:val="20"/>
                <w:szCs w:val="20"/>
              </w:rPr>
              <w:t xml:space="preserve">designing and adapting </w:t>
            </w:r>
            <w:r>
              <w:rPr>
                <w:rFonts w:cs="Calibri"/>
                <w:b/>
                <w:i/>
                <w:sz w:val="20"/>
                <w:szCs w:val="20"/>
              </w:rPr>
              <w:t>Science and Mathematics text books for Primary Four (P.4) and Primary Six (P.6)”.</w:t>
            </w:r>
          </w:p>
        </w:tc>
        <w:tc>
          <w:tcPr>
            <w:tcW w:w="4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015D6" w14:textId="77777777" w:rsidR="00555727" w:rsidRDefault="003C5FEA">
            <w:pPr>
              <w:pStyle w:val="ListParagraph"/>
              <w:numPr>
                <w:ilvl w:val="0"/>
                <w:numId w:val="2"/>
              </w:numPr>
              <w:spacing w:after="0" w:line="240" w:lineRule="auto"/>
              <w:rPr>
                <w:sz w:val="20"/>
                <w:szCs w:val="20"/>
              </w:rPr>
            </w:pPr>
            <w:r>
              <w:rPr>
                <w:sz w:val="20"/>
                <w:szCs w:val="20"/>
              </w:rPr>
              <w:t xml:space="preserve">Will the proposer </w:t>
            </w:r>
            <w:r w:rsidR="00FD48F5">
              <w:rPr>
                <w:sz w:val="20"/>
                <w:szCs w:val="20"/>
              </w:rPr>
              <w:t xml:space="preserve">be required to </w:t>
            </w:r>
            <w:r>
              <w:rPr>
                <w:sz w:val="20"/>
                <w:szCs w:val="20"/>
              </w:rPr>
              <w:t>develop material</w:t>
            </w:r>
            <w:r w:rsidR="00FD48F5">
              <w:rPr>
                <w:sz w:val="20"/>
                <w:szCs w:val="20"/>
              </w:rPr>
              <w:t>s</w:t>
            </w:r>
            <w:r>
              <w:rPr>
                <w:sz w:val="20"/>
                <w:szCs w:val="20"/>
              </w:rPr>
              <w:t xml:space="preserve"> for all four core subjects; </w:t>
            </w:r>
            <w:proofErr w:type="spellStart"/>
            <w:r>
              <w:rPr>
                <w:sz w:val="20"/>
                <w:szCs w:val="20"/>
              </w:rPr>
              <w:t>i.e</w:t>
            </w:r>
            <w:proofErr w:type="spellEnd"/>
            <w:r>
              <w:rPr>
                <w:sz w:val="20"/>
                <w:szCs w:val="20"/>
              </w:rPr>
              <w:t xml:space="preserve"> English, Mathematics, Science and SST for all classes of P.4, P.5 and P.6?</w:t>
            </w:r>
            <w:r w:rsidR="00555727">
              <w:rPr>
                <w:sz w:val="20"/>
                <w:szCs w:val="20"/>
              </w:rPr>
              <w:t xml:space="preserve">  </w:t>
            </w:r>
          </w:p>
          <w:p w14:paraId="5BED6ED9" w14:textId="3EC25C9D" w:rsidR="00555727" w:rsidRDefault="00555727" w:rsidP="00555727">
            <w:pPr>
              <w:pStyle w:val="ListParagraph"/>
              <w:spacing w:after="0" w:line="240" w:lineRule="auto"/>
              <w:rPr>
                <w:sz w:val="20"/>
                <w:szCs w:val="20"/>
              </w:rPr>
            </w:pPr>
          </w:p>
          <w:p w14:paraId="4167CE73" w14:textId="4F082BE5" w:rsidR="00555727" w:rsidRPr="00555727" w:rsidRDefault="00555727" w:rsidP="00555727">
            <w:pPr>
              <w:pStyle w:val="ListParagraph"/>
              <w:spacing w:after="0" w:line="240" w:lineRule="auto"/>
              <w:rPr>
                <w:b/>
                <w:bCs/>
                <w:color w:val="FF0000"/>
                <w:sz w:val="20"/>
                <w:szCs w:val="20"/>
              </w:rPr>
            </w:pPr>
            <w:r w:rsidRPr="00555727">
              <w:rPr>
                <w:b/>
                <w:bCs/>
                <w:color w:val="FF0000"/>
                <w:sz w:val="20"/>
                <w:szCs w:val="20"/>
              </w:rPr>
              <w:t xml:space="preserve">The proposer is required to develop only </w:t>
            </w:r>
          </w:p>
          <w:p w14:paraId="0788C683" w14:textId="5A0695CF" w:rsidR="00555727" w:rsidRPr="00555727" w:rsidRDefault="00555727" w:rsidP="00555727">
            <w:pPr>
              <w:pStyle w:val="ListParagraph"/>
              <w:spacing w:after="0" w:line="240" w:lineRule="auto"/>
              <w:rPr>
                <w:b/>
                <w:bCs/>
                <w:color w:val="FF0000"/>
                <w:sz w:val="20"/>
                <w:szCs w:val="20"/>
              </w:rPr>
            </w:pPr>
            <w:r w:rsidRPr="00555727">
              <w:rPr>
                <w:rFonts w:cs="Calibri"/>
                <w:b/>
                <w:bCs/>
                <w:i/>
                <w:color w:val="FF0000"/>
                <w:sz w:val="20"/>
                <w:szCs w:val="20"/>
              </w:rPr>
              <w:t xml:space="preserve">Science and Mathematics </w:t>
            </w:r>
            <w:r w:rsidRPr="00555727">
              <w:rPr>
                <w:rFonts w:cs="Calibri"/>
                <w:b/>
                <w:bCs/>
                <w:i/>
                <w:color w:val="FF0000"/>
                <w:sz w:val="20"/>
                <w:szCs w:val="20"/>
              </w:rPr>
              <w:t>textbooks</w:t>
            </w:r>
            <w:r w:rsidRPr="00555727">
              <w:rPr>
                <w:rFonts w:cs="Calibri"/>
                <w:b/>
                <w:bCs/>
                <w:i/>
                <w:color w:val="FF0000"/>
                <w:sz w:val="20"/>
                <w:szCs w:val="20"/>
              </w:rPr>
              <w:t xml:space="preserve"> for Primary Four (P.4) and Primary Six (P.6)”.</w:t>
            </w:r>
          </w:p>
          <w:p w14:paraId="4710C758" w14:textId="77777777" w:rsidR="00555727" w:rsidRDefault="00555727" w:rsidP="00555727">
            <w:pPr>
              <w:pStyle w:val="ListParagraph"/>
              <w:spacing w:after="0" w:line="240" w:lineRule="auto"/>
              <w:rPr>
                <w:sz w:val="20"/>
                <w:szCs w:val="20"/>
              </w:rPr>
            </w:pPr>
          </w:p>
          <w:p w14:paraId="5B80C5DD" w14:textId="77777777" w:rsidR="00555727" w:rsidRDefault="003C5FEA" w:rsidP="00555727">
            <w:pPr>
              <w:pStyle w:val="ListParagraph"/>
              <w:spacing w:after="0" w:line="240" w:lineRule="auto"/>
              <w:rPr>
                <w:sz w:val="20"/>
                <w:szCs w:val="20"/>
              </w:rPr>
            </w:pPr>
            <w:r>
              <w:rPr>
                <w:sz w:val="20"/>
                <w:szCs w:val="20"/>
              </w:rPr>
              <w:t>Whichever subjects that will be selected, will it be for only P.4 and P.6. –</w:t>
            </w:r>
            <w:r w:rsidR="00FD48F5">
              <w:rPr>
                <w:sz w:val="20"/>
                <w:szCs w:val="20"/>
              </w:rPr>
              <w:t xml:space="preserve"> excluding </w:t>
            </w:r>
            <w:r>
              <w:rPr>
                <w:sz w:val="20"/>
                <w:szCs w:val="20"/>
              </w:rPr>
              <w:t>P.5?</w:t>
            </w:r>
            <w:r w:rsidR="00555727">
              <w:rPr>
                <w:sz w:val="20"/>
                <w:szCs w:val="20"/>
              </w:rPr>
              <w:t xml:space="preserve"> </w:t>
            </w:r>
          </w:p>
          <w:p w14:paraId="36B52D88" w14:textId="77777777" w:rsidR="00555727" w:rsidRDefault="00555727" w:rsidP="00555727">
            <w:pPr>
              <w:pStyle w:val="ListParagraph"/>
              <w:spacing w:after="0" w:line="240" w:lineRule="auto"/>
              <w:rPr>
                <w:sz w:val="20"/>
                <w:szCs w:val="20"/>
              </w:rPr>
            </w:pPr>
          </w:p>
          <w:p w14:paraId="172892BE" w14:textId="7633A7B1" w:rsidR="00555727" w:rsidRPr="00555727" w:rsidRDefault="00555727" w:rsidP="00555727">
            <w:pPr>
              <w:pStyle w:val="ListParagraph"/>
              <w:spacing w:after="0" w:line="240" w:lineRule="auto"/>
              <w:rPr>
                <w:b/>
                <w:bCs/>
                <w:color w:val="FF0000"/>
                <w:sz w:val="20"/>
                <w:szCs w:val="20"/>
              </w:rPr>
            </w:pPr>
            <w:r w:rsidRPr="00555727">
              <w:rPr>
                <w:rFonts w:cs="Calibri"/>
                <w:b/>
                <w:bCs/>
                <w:i/>
                <w:color w:val="FF0000"/>
                <w:sz w:val="20"/>
                <w:szCs w:val="20"/>
              </w:rPr>
              <w:t>Science and Mathematics textbooks for Primary Four (P.4) and Primary Six (P.6)”.</w:t>
            </w:r>
          </w:p>
          <w:p w14:paraId="1CF60DE3" w14:textId="0A92469D" w:rsidR="00B16A00" w:rsidRPr="00555727" w:rsidRDefault="00B16A00" w:rsidP="00555727">
            <w:pPr>
              <w:spacing w:after="0" w:line="240" w:lineRule="auto"/>
              <w:rPr>
                <w:sz w:val="20"/>
                <w:szCs w:val="20"/>
              </w:rPr>
            </w:pPr>
          </w:p>
        </w:tc>
      </w:tr>
      <w:tr w:rsidR="00B16A00" w14:paraId="4BB2BE0D" w14:textId="77777777">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0166F" w14:textId="77777777" w:rsidR="00B16A00" w:rsidRDefault="003C5FEA">
            <w:pPr>
              <w:spacing w:after="0" w:line="240" w:lineRule="auto"/>
              <w:rPr>
                <w:sz w:val="20"/>
                <w:szCs w:val="20"/>
              </w:rPr>
            </w:pPr>
            <w:r>
              <w:rPr>
                <w:sz w:val="20"/>
                <w:szCs w:val="20"/>
              </w:rPr>
              <w:t>2</w:t>
            </w:r>
          </w:p>
        </w:tc>
        <w:tc>
          <w:tcPr>
            <w:tcW w:w="4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947A9" w14:textId="7C83FEFF" w:rsidR="00B16A00" w:rsidRDefault="003C5FEA">
            <w:pPr>
              <w:spacing w:after="0" w:line="240" w:lineRule="auto"/>
            </w:pPr>
            <w:r>
              <w:rPr>
                <w:rFonts w:cs="Calibri"/>
                <w:sz w:val="20"/>
                <w:szCs w:val="20"/>
              </w:rPr>
              <w:t xml:space="preserve">While it is possible to </w:t>
            </w:r>
            <w:r w:rsidR="0044353C">
              <w:rPr>
                <w:rFonts w:cs="Calibri"/>
                <w:sz w:val="20"/>
                <w:szCs w:val="20"/>
              </w:rPr>
              <w:t xml:space="preserve">produce </w:t>
            </w:r>
            <w:r>
              <w:rPr>
                <w:rFonts w:cs="Calibri"/>
                <w:sz w:val="20"/>
                <w:szCs w:val="20"/>
              </w:rPr>
              <w:t xml:space="preserve">the materials in </w:t>
            </w:r>
            <w:r w:rsidR="00C91149">
              <w:rPr>
                <w:rFonts w:cs="Calibri"/>
                <w:sz w:val="20"/>
                <w:szCs w:val="20"/>
              </w:rPr>
              <w:t xml:space="preserve">various </w:t>
            </w:r>
            <w:r w:rsidR="0044353C">
              <w:rPr>
                <w:rFonts w:cs="Calibri"/>
                <w:sz w:val="20"/>
                <w:szCs w:val="20"/>
              </w:rPr>
              <w:t xml:space="preserve">multimedia </w:t>
            </w:r>
            <w:r w:rsidR="00C91149">
              <w:rPr>
                <w:rFonts w:cs="Calibri"/>
                <w:sz w:val="20"/>
                <w:szCs w:val="20"/>
              </w:rPr>
              <w:t xml:space="preserve">formats </w:t>
            </w:r>
            <w:r>
              <w:rPr>
                <w:rFonts w:cs="Calibri"/>
                <w:sz w:val="20"/>
                <w:szCs w:val="20"/>
              </w:rPr>
              <w:t xml:space="preserve">for the Low Vision , Heard of Hearing and the Deaf, it is not practical to </w:t>
            </w:r>
            <w:r w:rsidR="00C91149">
              <w:rPr>
                <w:rFonts w:cs="Calibri"/>
                <w:sz w:val="20"/>
                <w:szCs w:val="20"/>
              </w:rPr>
              <w:t>pro</w:t>
            </w:r>
            <w:r>
              <w:rPr>
                <w:rFonts w:cs="Calibri"/>
                <w:sz w:val="20"/>
                <w:szCs w:val="20"/>
              </w:rPr>
              <w:t>d</w:t>
            </w:r>
            <w:r w:rsidR="00C91149">
              <w:rPr>
                <w:rFonts w:cs="Calibri"/>
                <w:sz w:val="20"/>
                <w:szCs w:val="20"/>
              </w:rPr>
              <w:t xml:space="preserve">uce </w:t>
            </w:r>
            <w:r>
              <w:rPr>
                <w:rFonts w:cs="Calibri"/>
                <w:sz w:val="20"/>
                <w:szCs w:val="20"/>
              </w:rPr>
              <w:t xml:space="preserve">Mathematics for  those who are </w:t>
            </w:r>
            <w:r w:rsidRPr="00EE5836">
              <w:rPr>
                <w:rFonts w:cs="Calibri"/>
                <w:sz w:val="20"/>
                <w:szCs w:val="20"/>
                <w:highlight w:val="yellow"/>
              </w:rPr>
              <w:t xml:space="preserve">blind </w:t>
            </w:r>
            <w:r w:rsidR="00C91149" w:rsidRPr="00EE5836">
              <w:rPr>
                <w:rFonts w:cs="Calibri"/>
                <w:sz w:val="20"/>
                <w:szCs w:val="20"/>
                <w:highlight w:val="yellow"/>
              </w:rPr>
              <w:t>in audio</w:t>
            </w:r>
            <w:r w:rsidR="00C91149">
              <w:rPr>
                <w:rFonts w:cs="Calibri"/>
                <w:sz w:val="20"/>
                <w:szCs w:val="20"/>
              </w:rPr>
              <w:t xml:space="preserve"> or digital </w:t>
            </w:r>
            <w:r>
              <w:rPr>
                <w:rFonts w:cs="Calibri"/>
                <w:sz w:val="20"/>
                <w:szCs w:val="20"/>
              </w:rPr>
              <w:t>because of its tactile nature; i.e</w:t>
            </w:r>
            <w:r w:rsidR="0044353C">
              <w:rPr>
                <w:rFonts w:cs="Calibri"/>
                <w:sz w:val="20"/>
                <w:szCs w:val="20"/>
              </w:rPr>
              <w:t>.</w:t>
            </w:r>
            <w:r>
              <w:rPr>
                <w:rFonts w:cs="Calibri"/>
                <w:sz w:val="20"/>
                <w:szCs w:val="20"/>
              </w:rPr>
              <w:t xml:space="preserve"> diagrams and </w:t>
            </w:r>
            <w:r w:rsidR="00FD48F5">
              <w:rPr>
                <w:rFonts w:cs="Calibri"/>
                <w:sz w:val="20"/>
                <w:szCs w:val="20"/>
              </w:rPr>
              <w:t xml:space="preserve">Braille </w:t>
            </w:r>
            <w:r>
              <w:rPr>
                <w:rFonts w:cs="Calibri"/>
                <w:sz w:val="20"/>
                <w:szCs w:val="20"/>
              </w:rPr>
              <w:t>mathematics symbols</w:t>
            </w:r>
            <w:r w:rsidR="0044353C">
              <w:rPr>
                <w:rFonts w:cs="Calibri"/>
                <w:sz w:val="20"/>
                <w:szCs w:val="20"/>
              </w:rPr>
              <w:t>,</w:t>
            </w:r>
            <w:r>
              <w:rPr>
                <w:rFonts w:cs="Calibri"/>
                <w:sz w:val="20"/>
                <w:szCs w:val="20"/>
              </w:rPr>
              <w:t xml:space="preserve"> unless we make a choice of high cost technology.</w:t>
            </w:r>
          </w:p>
        </w:tc>
        <w:tc>
          <w:tcPr>
            <w:tcW w:w="4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F0618" w14:textId="25C25B77" w:rsidR="00B16A00" w:rsidRDefault="003C5FEA">
            <w:pPr>
              <w:pStyle w:val="ListParagraph"/>
              <w:numPr>
                <w:ilvl w:val="0"/>
                <w:numId w:val="3"/>
              </w:numPr>
              <w:spacing w:after="0" w:line="240" w:lineRule="auto"/>
            </w:pPr>
            <w:r>
              <w:rPr>
                <w:sz w:val="20"/>
                <w:szCs w:val="20"/>
              </w:rPr>
              <w:t xml:space="preserve">In the event that high cost technology is not </w:t>
            </w:r>
            <w:r w:rsidR="0044353C">
              <w:rPr>
                <w:sz w:val="20"/>
                <w:szCs w:val="20"/>
              </w:rPr>
              <w:t>practicable</w:t>
            </w:r>
            <w:r>
              <w:rPr>
                <w:sz w:val="20"/>
                <w:szCs w:val="20"/>
              </w:rPr>
              <w:t>, s</w:t>
            </w:r>
            <w:r>
              <w:rPr>
                <w:rFonts w:cs="Calibri"/>
                <w:sz w:val="20"/>
                <w:szCs w:val="20"/>
              </w:rPr>
              <w:t xml:space="preserve">hould we go ahead and propose the process of producing mathematics in </w:t>
            </w:r>
            <w:r w:rsidR="0044353C">
              <w:rPr>
                <w:rFonts w:cs="Calibri"/>
                <w:sz w:val="20"/>
                <w:szCs w:val="20"/>
              </w:rPr>
              <w:t>B</w:t>
            </w:r>
            <w:r>
              <w:rPr>
                <w:rFonts w:cs="Calibri"/>
                <w:sz w:val="20"/>
                <w:szCs w:val="20"/>
              </w:rPr>
              <w:t>raille/on paper</w:t>
            </w:r>
            <w:r>
              <w:rPr>
                <w:sz w:val="20"/>
                <w:szCs w:val="20"/>
              </w:rPr>
              <w:t xml:space="preserve"> in order to make it accessible for the blind children</w:t>
            </w:r>
            <w:r w:rsidR="0044353C">
              <w:rPr>
                <w:sz w:val="20"/>
                <w:szCs w:val="20"/>
              </w:rPr>
              <w:t>?</w:t>
            </w:r>
            <w:r>
              <w:rPr>
                <w:sz w:val="20"/>
                <w:szCs w:val="20"/>
              </w:rPr>
              <w:t xml:space="preserve"> or</w:t>
            </w:r>
          </w:p>
          <w:p w14:paraId="4629C68C" w14:textId="284C5AA4" w:rsidR="00B16A00" w:rsidRDefault="003C5FEA">
            <w:pPr>
              <w:pStyle w:val="ListParagraph"/>
              <w:numPr>
                <w:ilvl w:val="0"/>
                <w:numId w:val="3"/>
              </w:numPr>
              <w:autoSpaceDE w:val="0"/>
              <w:spacing w:after="0" w:line="240" w:lineRule="auto"/>
              <w:rPr>
                <w:rFonts w:cs="Calibri"/>
                <w:sz w:val="20"/>
                <w:szCs w:val="20"/>
              </w:rPr>
            </w:pPr>
            <w:r>
              <w:rPr>
                <w:rFonts w:cs="Calibri"/>
                <w:sz w:val="20"/>
                <w:szCs w:val="20"/>
              </w:rPr>
              <w:t xml:space="preserve">Should we opt for digitized </w:t>
            </w:r>
            <w:r w:rsidR="0044353C">
              <w:rPr>
                <w:rFonts w:cs="Calibri"/>
                <w:sz w:val="20"/>
                <w:szCs w:val="20"/>
              </w:rPr>
              <w:t>B</w:t>
            </w:r>
            <w:r>
              <w:rPr>
                <w:rFonts w:cs="Calibri"/>
                <w:sz w:val="20"/>
                <w:szCs w:val="20"/>
              </w:rPr>
              <w:t xml:space="preserve">raille and provide the complementary </w:t>
            </w:r>
            <w:r w:rsidR="0044353C">
              <w:rPr>
                <w:rFonts w:cs="Calibri"/>
                <w:sz w:val="20"/>
                <w:szCs w:val="20"/>
              </w:rPr>
              <w:t>B</w:t>
            </w:r>
            <w:r>
              <w:rPr>
                <w:rFonts w:cs="Calibri"/>
                <w:sz w:val="20"/>
                <w:szCs w:val="20"/>
              </w:rPr>
              <w:t>raille displays?</w:t>
            </w:r>
            <w:r w:rsidR="00D6392B">
              <w:rPr>
                <w:rFonts w:cs="Calibri"/>
                <w:sz w:val="20"/>
                <w:szCs w:val="20"/>
              </w:rPr>
              <w:t xml:space="preserve"> </w:t>
            </w:r>
            <w:r w:rsidR="00D6392B" w:rsidRPr="00D6392B">
              <w:rPr>
                <w:rFonts w:cs="Calibri"/>
                <w:color w:val="FF0000"/>
                <w:sz w:val="20"/>
                <w:szCs w:val="20"/>
              </w:rPr>
              <w:t>Please go ahead with this option.</w:t>
            </w:r>
          </w:p>
        </w:tc>
      </w:tr>
      <w:tr w:rsidR="00B16A00" w14:paraId="45FD927E" w14:textId="77777777">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1E6B8" w14:textId="77777777" w:rsidR="00B16A00" w:rsidRDefault="003C5FEA">
            <w:pPr>
              <w:spacing w:after="0" w:line="240" w:lineRule="auto"/>
              <w:rPr>
                <w:sz w:val="20"/>
                <w:szCs w:val="20"/>
              </w:rPr>
            </w:pPr>
            <w:r>
              <w:rPr>
                <w:sz w:val="20"/>
                <w:szCs w:val="20"/>
              </w:rPr>
              <w:t>3</w:t>
            </w:r>
          </w:p>
        </w:tc>
        <w:tc>
          <w:tcPr>
            <w:tcW w:w="4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3E3C9" w14:textId="6DD66DAF" w:rsidR="0044353C" w:rsidRDefault="003C5FEA">
            <w:pPr>
              <w:spacing w:after="0" w:line="240" w:lineRule="auto"/>
              <w:rPr>
                <w:sz w:val="20"/>
                <w:szCs w:val="20"/>
              </w:rPr>
            </w:pPr>
            <w:r>
              <w:rPr>
                <w:sz w:val="20"/>
                <w:szCs w:val="20"/>
              </w:rPr>
              <w:t>Deliverable</w:t>
            </w:r>
            <w:r w:rsidR="0044353C">
              <w:rPr>
                <w:sz w:val="20"/>
                <w:szCs w:val="20"/>
              </w:rPr>
              <w:t>s</w:t>
            </w:r>
            <w:r>
              <w:rPr>
                <w:sz w:val="20"/>
                <w:szCs w:val="20"/>
              </w:rPr>
              <w:t xml:space="preserve"> and timelines</w:t>
            </w:r>
            <w:r w:rsidR="0044353C">
              <w:rPr>
                <w:sz w:val="20"/>
                <w:szCs w:val="20"/>
              </w:rPr>
              <w:t>:</w:t>
            </w:r>
          </w:p>
          <w:p w14:paraId="4C6CED32" w14:textId="143E0C9D" w:rsidR="00B16A00" w:rsidRDefault="0044353C">
            <w:pPr>
              <w:spacing w:after="0" w:line="240" w:lineRule="auto"/>
              <w:rPr>
                <w:sz w:val="20"/>
                <w:szCs w:val="20"/>
              </w:rPr>
            </w:pPr>
            <w:r>
              <w:rPr>
                <w:sz w:val="20"/>
                <w:szCs w:val="20"/>
              </w:rPr>
              <w:t>We note that these</w:t>
            </w:r>
            <w:r w:rsidR="003C5FEA">
              <w:rPr>
                <w:sz w:val="20"/>
                <w:szCs w:val="20"/>
              </w:rPr>
              <w:t xml:space="preserve"> are inconsistent and over</w:t>
            </w:r>
            <w:r>
              <w:rPr>
                <w:sz w:val="20"/>
                <w:szCs w:val="20"/>
              </w:rPr>
              <w:t>-</w:t>
            </w:r>
            <w:r w:rsidR="003C5FEA">
              <w:rPr>
                <w:sz w:val="20"/>
                <w:szCs w:val="20"/>
              </w:rPr>
              <w:t>ambitious</w:t>
            </w:r>
            <w:r>
              <w:rPr>
                <w:sz w:val="20"/>
                <w:szCs w:val="20"/>
              </w:rPr>
              <w:t>;</w:t>
            </w:r>
            <w:r w:rsidR="003C5FEA">
              <w:rPr>
                <w:sz w:val="20"/>
                <w:szCs w:val="20"/>
              </w:rPr>
              <w:t xml:space="preserve"> </w:t>
            </w:r>
            <w:proofErr w:type="gramStart"/>
            <w:r w:rsidR="003C5FEA">
              <w:rPr>
                <w:sz w:val="20"/>
                <w:szCs w:val="20"/>
              </w:rPr>
              <w:t>thus</w:t>
            </w:r>
            <w:proofErr w:type="gramEnd"/>
            <w:r w:rsidR="003C5FEA">
              <w:rPr>
                <w:sz w:val="20"/>
                <w:szCs w:val="20"/>
              </w:rPr>
              <w:t xml:space="preserve"> not achievable</w:t>
            </w:r>
            <w:r>
              <w:rPr>
                <w:sz w:val="20"/>
                <w:szCs w:val="20"/>
              </w:rPr>
              <w:t>.</w:t>
            </w:r>
            <w:r w:rsidR="003C5FEA">
              <w:rPr>
                <w:sz w:val="20"/>
                <w:szCs w:val="20"/>
              </w:rPr>
              <w:t xml:space="preserve"> </w:t>
            </w:r>
            <w:r>
              <w:rPr>
                <w:sz w:val="20"/>
                <w:szCs w:val="20"/>
              </w:rPr>
              <w:t>F</w:t>
            </w:r>
            <w:r w:rsidR="003C5FEA">
              <w:rPr>
                <w:sz w:val="20"/>
                <w:szCs w:val="20"/>
              </w:rPr>
              <w:t>or example;</w:t>
            </w:r>
          </w:p>
          <w:p w14:paraId="09D47487" w14:textId="0D7FC8CA" w:rsidR="00B16A00" w:rsidRDefault="003C5FEA">
            <w:pPr>
              <w:pStyle w:val="ListParagraph"/>
              <w:numPr>
                <w:ilvl w:val="0"/>
                <w:numId w:val="4"/>
              </w:numPr>
              <w:autoSpaceDE w:val="0"/>
              <w:spacing w:after="0" w:line="240" w:lineRule="auto"/>
            </w:pPr>
            <w:r>
              <w:rPr>
                <w:rFonts w:cs="Calibri"/>
                <w:sz w:val="20"/>
                <w:szCs w:val="20"/>
              </w:rPr>
              <w:t xml:space="preserve">Conducting an appraisal in 20 schools and other stakeholders in 5 days and produce a report is not achievable.  We further highlight that the </w:t>
            </w:r>
            <w:r w:rsidR="0044353C">
              <w:rPr>
                <w:rFonts w:cs="Calibri"/>
                <w:sz w:val="20"/>
                <w:szCs w:val="20"/>
              </w:rPr>
              <w:t xml:space="preserve">TORs </w:t>
            </w:r>
            <w:r>
              <w:rPr>
                <w:rFonts w:cs="Calibri"/>
                <w:sz w:val="20"/>
                <w:szCs w:val="20"/>
              </w:rPr>
              <w:t>talk of submitting the proposal on 28</w:t>
            </w:r>
            <w:r>
              <w:rPr>
                <w:rFonts w:cs="Calibri"/>
                <w:sz w:val="20"/>
                <w:szCs w:val="20"/>
                <w:vertAlign w:val="superscript"/>
              </w:rPr>
              <w:t>th</w:t>
            </w:r>
            <w:r>
              <w:rPr>
                <w:rFonts w:cs="Calibri"/>
                <w:sz w:val="20"/>
                <w:szCs w:val="20"/>
              </w:rPr>
              <w:t xml:space="preserve"> September 2021 and an appraisal report for the </w:t>
            </w:r>
            <w:r>
              <w:rPr>
                <w:rFonts w:cs="Calibri"/>
                <w:b/>
                <w:sz w:val="20"/>
                <w:szCs w:val="20"/>
              </w:rPr>
              <w:t>20 schools and stakeholders</w:t>
            </w:r>
            <w:r>
              <w:rPr>
                <w:rFonts w:cs="Calibri"/>
                <w:sz w:val="20"/>
                <w:szCs w:val="20"/>
              </w:rPr>
              <w:t xml:space="preserve"> expected on 1</w:t>
            </w:r>
            <w:r>
              <w:rPr>
                <w:rFonts w:cs="Calibri"/>
                <w:sz w:val="20"/>
                <w:szCs w:val="20"/>
                <w:vertAlign w:val="superscript"/>
              </w:rPr>
              <w:t>st</w:t>
            </w:r>
            <w:r>
              <w:rPr>
                <w:rFonts w:cs="Calibri"/>
                <w:sz w:val="20"/>
                <w:szCs w:val="20"/>
              </w:rPr>
              <w:t xml:space="preserve"> October 2021?</w:t>
            </w:r>
          </w:p>
          <w:p w14:paraId="36871EF5" w14:textId="19922709" w:rsidR="00B16A00" w:rsidRDefault="003C5FEA">
            <w:pPr>
              <w:pStyle w:val="ListParagraph"/>
              <w:numPr>
                <w:ilvl w:val="0"/>
                <w:numId w:val="4"/>
              </w:numPr>
              <w:autoSpaceDE w:val="0"/>
              <w:spacing w:after="0" w:line="240" w:lineRule="auto"/>
            </w:pPr>
            <w:r>
              <w:rPr>
                <w:rFonts w:cs="Calibri"/>
                <w:sz w:val="20"/>
                <w:szCs w:val="20"/>
              </w:rPr>
              <w:t>Deliverable</w:t>
            </w:r>
            <w:r w:rsidR="0044353C">
              <w:rPr>
                <w:rFonts w:cs="Calibri"/>
                <w:sz w:val="20"/>
                <w:szCs w:val="20"/>
              </w:rPr>
              <w:t>s</w:t>
            </w:r>
            <w:r>
              <w:rPr>
                <w:rFonts w:cs="Calibri"/>
                <w:sz w:val="20"/>
                <w:szCs w:val="20"/>
              </w:rPr>
              <w:t xml:space="preserve"> b) and c) </w:t>
            </w:r>
            <w:r w:rsidR="0044353C">
              <w:rPr>
                <w:rFonts w:cs="Calibri"/>
                <w:sz w:val="20"/>
                <w:szCs w:val="20"/>
              </w:rPr>
              <w:t xml:space="preserve">have inconsistences in </w:t>
            </w:r>
            <w:r>
              <w:rPr>
                <w:rFonts w:cs="Calibri"/>
                <w:sz w:val="20"/>
                <w:szCs w:val="20"/>
              </w:rPr>
              <w:t xml:space="preserve">the number of days expected for the assignment; for </w:t>
            </w:r>
            <w:proofErr w:type="gramStart"/>
            <w:r>
              <w:rPr>
                <w:rFonts w:cs="Calibri"/>
                <w:sz w:val="20"/>
                <w:szCs w:val="20"/>
              </w:rPr>
              <w:t>example</w:t>
            </w:r>
            <w:proofErr w:type="gramEnd"/>
            <w:r>
              <w:rPr>
                <w:rFonts w:cs="Calibri"/>
                <w:sz w:val="20"/>
                <w:szCs w:val="20"/>
              </w:rPr>
              <w:t xml:space="preserve"> transformation of textbooks by 25</w:t>
            </w:r>
            <w:r>
              <w:rPr>
                <w:rFonts w:cs="Calibri"/>
                <w:sz w:val="20"/>
                <w:szCs w:val="20"/>
                <w:vertAlign w:val="superscript"/>
              </w:rPr>
              <w:t>th</w:t>
            </w:r>
            <w:r>
              <w:rPr>
                <w:rFonts w:cs="Calibri"/>
                <w:sz w:val="20"/>
                <w:szCs w:val="20"/>
              </w:rPr>
              <w:t xml:space="preserve"> November 2021 and submission of pre-test report by 30</w:t>
            </w:r>
            <w:r>
              <w:rPr>
                <w:rFonts w:cs="Calibri"/>
                <w:sz w:val="20"/>
                <w:szCs w:val="20"/>
                <w:vertAlign w:val="superscript"/>
              </w:rPr>
              <w:t>th</w:t>
            </w:r>
            <w:r>
              <w:rPr>
                <w:rFonts w:cs="Calibri"/>
                <w:sz w:val="20"/>
                <w:szCs w:val="20"/>
              </w:rPr>
              <w:t xml:space="preserve"> November 2021?  </w:t>
            </w:r>
            <w:r w:rsidR="0044353C">
              <w:rPr>
                <w:rFonts w:cs="Calibri"/>
                <w:sz w:val="20"/>
                <w:szCs w:val="20"/>
              </w:rPr>
              <w:t>While t</w:t>
            </w:r>
            <w:r>
              <w:rPr>
                <w:rFonts w:cs="Calibri"/>
                <w:sz w:val="20"/>
                <w:szCs w:val="20"/>
              </w:rPr>
              <w:t>he pre-test is expected to be done in 7 days, 25</w:t>
            </w:r>
            <w:r>
              <w:rPr>
                <w:rFonts w:cs="Calibri"/>
                <w:sz w:val="20"/>
                <w:szCs w:val="20"/>
                <w:vertAlign w:val="superscript"/>
              </w:rPr>
              <w:t>th</w:t>
            </w:r>
            <w:r>
              <w:rPr>
                <w:rFonts w:cs="Calibri"/>
                <w:sz w:val="20"/>
                <w:szCs w:val="20"/>
              </w:rPr>
              <w:t xml:space="preserve"> to 30</w:t>
            </w:r>
            <w:r>
              <w:rPr>
                <w:rFonts w:cs="Calibri"/>
                <w:sz w:val="20"/>
                <w:szCs w:val="20"/>
                <w:vertAlign w:val="superscript"/>
              </w:rPr>
              <w:t>th</w:t>
            </w:r>
            <w:r>
              <w:rPr>
                <w:rFonts w:cs="Calibri"/>
                <w:sz w:val="20"/>
                <w:szCs w:val="20"/>
              </w:rPr>
              <w:t xml:space="preserve"> </w:t>
            </w:r>
            <w:r w:rsidR="0044353C">
              <w:rPr>
                <w:rFonts w:cs="Calibri"/>
                <w:sz w:val="20"/>
                <w:szCs w:val="20"/>
              </w:rPr>
              <w:t xml:space="preserve">November </w:t>
            </w:r>
            <w:r>
              <w:rPr>
                <w:rFonts w:cs="Calibri"/>
                <w:sz w:val="20"/>
                <w:szCs w:val="20"/>
              </w:rPr>
              <w:t>is only five days</w:t>
            </w:r>
            <w:r w:rsidR="0044353C">
              <w:rPr>
                <w:rFonts w:cs="Calibri"/>
                <w:sz w:val="20"/>
                <w:szCs w:val="20"/>
              </w:rPr>
              <w:t>!</w:t>
            </w:r>
          </w:p>
          <w:p w14:paraId="78BB7484" w14:textId="7AA61C91" w:rsidR="00B16A00" w:rsidRDefault="00117FFC">
            <w:pPr>
              <w:pStyle w:val="ListParagraph"/>
              <w:numPr>
                <w:ilvl w:val="0"/>
                <w:numId w:val="4"/>
              </w:numPr>
              <w:autoSpaceDE w:val="0"/>
              <w:spacing w:after="0" w:line="240" w:lineRule="auto"/>
            </w:pPr>
            <w:r>
              <w:rPr>
                <w:rFonts w:cs="Calibri"/>
                <w:sz w:val="20"/>
                <w:szCs w:val="20"/>
              </w:rPr>
              <w:t>Whereas the t</w:t>
            </w:r>
            <w:r w:rsidR="003C5FEA">
              <w:rPr>
                <w:rFonts w:cs="Calibri"/>
                <w:sz w:val="20"/>
                <w:szCs w:val="20"/>
              </w:rPr>
              <w:t xml:space="preserve">imelines for completion of the exercise is </w:t>
            </w:r>
            <w:r>
              <w:rPr>
                <w:rFonts w:cs="Calibri"/>
                <w:sz w:val="20"/>
                <w:szCs w:val="20"/>
              </w:rPr>
              <w:t xml:space="preserve">between </w:t>
            </w:r>
            <w:r w:rsidR="003C5FEA">
              <w:rPr>
                <w:rFonts w:cs="Calibri"/>
                <w:sz w:val="20"/>
                <w:szCs w:val="20"/>
              </w:rPr>
              <w:t>27</w:t>
            </w:r>
            <w:r w:rsidR="003C5FEA">
              <w:rPr>
                <w:rFonts w:cs="Calibri"/>
                <w:sz w:val="20"/>
                <w:szCs w:val="20"/>
                <w:vertAlign w:val="superscript"/>
              </w:rPr>
              <w:t>th</w:t>
            </w:r>
            <w:r w:rsidR="003C5FEA">
              <w:rPr>
                <w:rFonts w:cs="Calibri"/>
                <w:sz w:val="20"/>
                <w:szCs w:val="20"/>
              </w:rPr>
              <w:t xml:space="preserve"> September 2021 </w:t>
            </w:r>
            <w:r>
              <w:rPr>
                <w:rFonts w:cs="Calibri"/>
                <w:sz w:val="20"/>
                <w:szCs w:val="20"/>
              </w:rPr>
              <w:t>and</w:t>
            </w:r>
            <w:r w:rsidR="003C5FEA">
              <w:rPr>
                <w:rFonts w:cs="Calibri"/>
                <w:sz w:val="20"/>
                <w:szCs w:val="20"/>
              </w:rPr>
              <w:t xml:space="preserve"> 31</w:t>
            </w:r>
            <w:r w:rsidR="003C5FEA">
              <w:rPr>
                <w:rFonts w:cs="Calibri"/>
                <w:sz w:val="20"/>
                <w:szCs w:val="20"/>
                <w:vertAlign w:val="superscript"/>
              </w:rPr>
              <w:t>st</w:t>
            </w:r>
            <w:r w:rsidR="003C5FEA">
              <w:rPr>
                <w:rFonts w:cs="Calibri"/>
                <w:sz w:val="20"/>
                <w:szCs w:val="20"/>
              </w:rPr>
              <w:t xml:space="preserve"> December 2021, submission of the responses by the proposers is 28</w:t>
            </w:r>
            <w:r w:rsidR="003C5FEA">
              <w:rPr>
                <w:rFonts w:cs="Calibri"/>
                <w:sz w:val="20"/>
                <w:szCs w:val="20"/>
                <w:vertAlign w:val="superscript"/>
              </w:rPr>
              <w:t>th</w:t>
            </w:r>
            <w:r w:rsidR="003C5FEA">
              <w:rPr>
                <w:rFonts w:cs="Calibri"/>
                <w:sz w:val="20"/>
                <w:szCs w:val="20"/>
              </w:rPr>
              <w:t xml:space="preserve"> September 2021, </w:t>
            </w:r>
            <w:r>
              <w:rPr>
                <w:rFonts w:cs="Calibri"/>
                <w:sz w:val="20"/>
                <w:szCs w:val="20"/>
              </w:rPr>
              <w:t xml:space="preserve">which is </w:t>
            </w:r>
            <w:r w:rsidR="003C5FEA">
              <w:rPr>
                <w:rFonts w:cs="Calibri"/>
                <w:sz w:val="20"/>
                <w:szCs w:val="20"/>
              </w:rPr>
              <w:t>a day after commencement of the activity.</w:t>
            </w:r>
          </w:p>
        </w:tc>
        <w:tc>
          <w:tcPr>
            <w:tcW w:w="4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1F226" w14:textId="77777777" w:rsidR="00B16A00" w:rsidRDefault="00B16A00">
            <w:pPr>
              <w:spacing w:after="0" w:line="240" w:lineRule="auto"/>
              <w:rPr>
                <w:sz w:val="20"/>
                <w:szCs w:val="20"/>
              </w:rPr>
            </w:pPr>
          </w:p>
          <w:p w14:paraId="106381EF" w14:textId="77777777" w:rsidR="00B16A00" w:rsidRDefault="00B16A00">
            <w:pPr>
              <w:spacing w:after="0" w:line="240" w:lineRule="auto"/>
              <w:rPr>
                <w:sz w:val="20"/>
                <w:szCs w:val="20"/>
              </w:rPr>
            </w:pPr>
          </w:p>
          <w:p w14:paraId="77E35ECB" w14:textId="77777777" w:rsidR="00B16A00" w:rsidRDefault="00FD48F5">
            <w:pPr>
              <w:spacing w:after="0" w:line="240" w:lineRule="auto"/>
              <w:rPr>
                <w:sz w:val="20"/>
                <w:szCs w:val="20"/>
              </w:rPr>
            </w:pPr>
            <w:r>
              <w:rPr>
                <w:sz w:val="20"/>
                <w:szCs w:val="20"/>
              </w:rPr>
              <w:t>There is n</w:t>
            </w:r>
            <w:r w:rsidR="003C5FEA">
              <w:rPr>
                <w:sz w:val="20"/>
                <w:szCs w:val="20"/>
              </w:rPr>
              <w:t xml:space="preserve">eed to re-look at this section and provide clearer and realistic </w:t>
            </w:r>
            <w:r w:rsidR="00117FFC">
              <w:rPr>
                <w:sz w:val="20"/>
                <w:szCs w:val="20"/>
              </w:rPr>
              <w:t xml:space="preserve">timelines for the </w:t>
            </w:r>
            <w:r w:rsidR="003C5FEA">
              <w:rPr>
                <w:sz w:val="20"/>
                <w:szCs w:val="20"/>
              </w:rPr>
              <w:t>deliverables.</w:t>
            </w:r>
          </w:p>
          <w:p w14:paraId="0AB5B52F" w14:textId="77777777" w:rsidR="00EE5836" w:rsidRDefault="00EE5836">
            <w:pPr>
              <w:spacing w:after="0" w:line="240" w:lineRule="auto"/>
              <w:rPr>
                <w:sz w:val="20"/>
                <w:szCs w:val="20"/>
              </w:rPr>
            </w:pPr>
          </w:p>
          <w:p w14:paraId="42EEB359" w14:textId="77777777" w:rsidR="00EE5836" w:rsidRDefault="00EE5836">
            <w:pPr>
              <w:spacing w:after="0" w:line="240" w:lineRule="auto"/>
              <w:rPr>
                <w:color w:val="FF0000"/>
                <w:sz w:val="20"/>
                <w:szCs w:val="20"/>
              </w:rPr>
            </w:pPr>
          </w:p>
          <w:p w14:paraId="2742BDEB" w14:textId="79B967EC" w:rsidR="00EE5836" w:rsidRDefault="00D6392B">
            <w:pPr>
              <w:spacing w:after="0" w:line="240" w:lineRule="auto"/>
              <w:rPr>
                <w:color w:val="FF0000"/>
                <w:sz w:val="20"/>
                <w:szCs w:val="20"/>
              </w:rPr>
            </w:pPr>
            <w:r>
              <w:rPr>
                <w:color w:val="FF0000"/>
                <w:sz w:val="20"/>
                <w:szCs w:val="20"/>
              </w:rPr>
              <w:t>The successful bidder will be expected to s</w:t>
            </w:r>
            <w:r w:rsidR="00EE5836" w:rsidRPr="00EE5836">
              <w:rPr>
                <w:color w:val="FF0000"/>
                <w:sz w:val="20"/>
                <w:szCs w:val="20"/>
              </w:rPr>
              <w:t>ample from the 20 schools for this purpose.</w:t>
            </w:r>
          </w:p>
          <w:p w14:paraId="38908BD8" w14:textId="77777777" w:rsidR="00352CE8" w:rsidRDefault="00352CE8">
            <w:pPr>
              <w:spacing w:after="0" w:line="240" w:lineRule="auto"/>
              <w:rPr>
                <w:color w:val="FF0000"/>
                <w:sz w:val="20"/>
                <w:szCs w:val="20"/>
              </w:rPr>
            </w:pPr>
          </w:p>
          <w:p w14:paraId="445384E4" w14:textId="34907A8B" w:rsidR="00D6392B" w:rsidRPr="00D94B6C" w:rsidRDefault="00D94B6C" w:rsidP="00D6392B">
            <w:pPr>
              <w:spacing w:after="0" w:line="240" w:lineRule="auto"/>
              <w:rPr>
                <w:color w:val="FF0000"/>
                <w:sz w:val="20"/>
                <w:szCs w:val="20"/>
              </w:rPr>
            </w:pPr>
            <w:r>
              <w:rPr>
                <w:color w:val="FF0000"/>
                <w:sz w:val="20"/>
                <w:szCs w:val="20"/>
              </w:rPr>
              <w:t>Estimated d</w:t>
            </w:r>
            <w:r w:rsidR="00D6392B">
              <w:rPr>
                <w:color w:val="FF0000"/>
                <w:sz w:val="20"/>
                <w:szCs w:val="20"/>
              </w:rPr>
              <w:t xml:space="preserve">ate </w:t>
            </w:r>
            <w:r>
              <w:rPr>
                <w:color w:val="FF0000"/>
                <w:sz w:val="20"/>
                <w:szCs w:val="20"/>
              </w:rPr>
              <w:t>to complete this task has been adjusted form 1</w:t>
            </w:r>
            <w:r w:rsidRPr="00D94B6C">
              <w:rPr>
                <w:color w:val="FF0000"/>
                <w:sz w:val="20"/>
                <w:szCs w:val="20"/>
                <w:vertAlign w:val="superscript"/>
              </w:rPr>
              <w:t>st</w:t>
            </w:r>
            <w:r>
              <w:rPr>
                <w:color w:val="FF0000"/>
                <w:sz w:val="20"/>
                <w:szCs w:val="20"/>
              </w:rPr>
              <w:t xml:space="preserve"> October to </w:t>
            </w:r>
            <w:r w:rsidRPr="00D94B6C">
              <w:rPr>
                <w:rFonts w:ascii="Times New Roman" w:hAnsi="Times New Roman"/>
                <w:color w:val="FF0000"/>
                <w:sz w:val="20"/>
                <w:szCs w:val="20"/>
              </w:rPr>
              <w:t>15</w:t>
            </w:r>
            <w:r w:rsidRPr="00D94B6C">
              <w:rPr>
                <w:rFonts w:ascii="Times New Roman" w:hAnsi="Times New Roman"/>
                <w:color w:val="FF0000"/>
                <w:sz w:val="20"/>
                <w:szCs w:val="20"/>
                <w:vertAlign w:val="superscript"/>
              </w:rPr>
              <w:t>th</w:t>
            </w:r>
            <w:r w:rsidRPr="00D94B6C">
              <w:rPr>
                <w:rFonts w:ascii="Times New Roman" w:hAnsi="Times New Roman"/>
                <w:color w:val="FF0000"/>
                <w:sz w:val="20"/>
                <w:szCs w:val="20"/>
              </w:rPr>
              <w:t xml:space="preserve"> October 2021</w:t>
            </w:r>
            <w:r>
              <w:rPr>
                <w:rFonts w:ascii="Times New Roman" w:hAnsi="Times New Roman"/>
                <w:color w:val="FF0000"/>
                <w:sz w:val="20"/>
                <w:szCs w:val="20"/>
              </w:rPr>
              <w:t>.</w:t>
            </w:r>
          </w:p>
          <w:p w14:paraId="4B268CF9" w14:textId="77777777" w:rsidR="00352CE8" w:rsidRDefault="00352CE8">
            <w:pPr>
              <w:spacing w:after="0" w:line="240" w:lineRule="auto"/>
              <w:rPr>
                <w:color w:val="FF0000"/>
                <w:sz w:val="20"/>
                <w:szCs w:val="20"/>
              </w:rPr>
            </w:pPr>
          </w:p>
          <w:p w14:paraId="58D1676B" w14:textId="77777777" w:rsidR="00352CE8" w:rsidRDefault="00352CE8">
            <w:pPr>
              <w:spacing w:after="0" w:line="240" w:lineRule="auto"/>
              <w:rPr>
                <w:color w:val="FF0000"/>
                <w:sz w:val="20"/>
                <w:szCs w:val="20"/>
              </w:rPr>
            </w:pPr>
          </w:p>
          <w:p w14:paraId="6F19B498" w14:textId="05A28359" w:rsidR="00352CE8" w:rsidRDefault="00D94B6C">
            <w:pPr>
              <w:spacing w:after="0" w:line="240" w:lineRule="auto"/>
              <w:rPr>
                <w:rFonts w:ascii="Times New Roman" w:hAnsi="Times New Roman"/>
                <w:color w:val="FF0000"/>
                <w:sz w:val="20"/>
                <w:szCs w:val="20"/>
              </w:rPr>
            </w:pPr>
            <w:r>
              <w:rPr>
                <w:rFonts w:ascii="Times New Roman" w:hAnsi="Times New Roman"/>
                <w:color w:val="FF0000"/>
                <w:sz w:val="20"/>
                <w:szCs w:val="20"/>
              </w:rPr>
              <w:t xml:space="preserve">Estimated date for the </w:t>
            </w:r>
            <w:r w:rsidRPr="00D94B6C">
              <w:rPr>
                <w:rFonts w:ascii="Times New Roman" w:hAnsi="Times New Roman"/>
                <w:color w:val="FF0000"/>
                <w:sz w:val="20"/>
                <w:szCs w:val="20"/>
              </w:rPr>
              <w:t>Pre-test and refine the materials to ensure usability, an exercise to be done in the 20 model primary schools. This should be presented to MoES and NCDC for approval</w:t>
            </w:r>
            <w:r>
              <w:rPr>
                <w:rFonts w:ascii="Times New Roman" w:hAnsi="Times New Roman"/>
                <w:color w:val="FF0000"/>
                <w:sz w:val="20"/>
                <w:szCs w:val="20"/>
              </w:rPr>
              <w:t>- has been adjusted from 25</w:t>
            </w:r>
            <w:r w:rsidRPr="00D94B6C">
              <w:rPr>
                <w:rFonts w:ascii="Times New Roman" w:hAnsi="Times New Roman"/>
                <w:color w:val="FF0000"/>
                <w:sz w:val="20"/>
                <w:szCs w:val="20"/>
                <w:vertAlign w:val="superscript"/>
              </w:rPr>
              <w:t>th</w:t>
            </w:r>
            <w:r>
              <w:rPr>
                <w:rFonts w:ascii="Times New Roman" w:hAnsi="Times New Roman"/>
                <w:color w:val="FF0000"/>
                <w:sz w:val="20"/>
                <w:szCs w:val="20"/>
              </w:rPr>
              <w:t xml:space="preserve"> November to 30</w:t>
            </w:r>
            <w:r w:rsidRPr="00D94B6C">
              <w:rPr>
                <w:rFonts w:ascii="Times New Roman" w:hAnsi="Times New Roman"/>
                <w:color w:val="FF0000"/>
                <w:sz w:val="20"/>
                <w:szCs w:val="20"/>
                <w:vertAlign w:val="superscript"/>
              </w:rPr>
              <w:t>th</w:t>
            </w:r>
            <w:r>
              <w:rPr>
                <w:rFonts w:ascii="Times New Roman" w:hAnsi="Times New Roman"/>
                <w:color w:val="FF0000"/>
                <w:sz w:val="20"/>
                <w:szCs w:val="20"/>
              </w:rPr>
              <w:t xml:space="preserve"> November 2021.</w:t>
            </w:r>
          </w:p>
          <w:p w14:paraId="46959B90" w14:textId="747DBFEC" w:rsidR="00FC5D53" w:rsidRDefault="00FC5D53">
            <w:pPr>
              <w:spacing w:after="0" w:line="240" w:lineRule="auto"/>
              <w:rPr>
                <w:rFonts w:ascii="Times New Roman" w:hAnsi="Times New Roman"/>
                <w:color w:val="FF0000"/>
                <w:sz w:val="20"/>
                <w:szCs w:val="20"/>
              </w:rPr>
            </w:pPr>
          </w:p>
          <w:p w14:paraId="1738AE0F" w14:textId="747A2986" w:rsidR="00FC5D53" w:rsidRDefault="00FC5D53">
            <w:pPr>
              <w:spacing w:after="0" w:line="240" w:lineRule="auto"/>
              <w:rPr>
                <w:rFonts w:ascii="Times New Roman" w:hAnsi="Times New Roman"/>
                <w:color w:val="FF0000"/>
                <w:sz w:val="20"/>
                <w:szCs w:val="20"/>
              </w:rPr>
            </w:pPr>
          </w:p>
          <w:p w14:paraId="0D97DCBD" w14:textId="15FBF73C" w:rsidR="00FC5D53" w:rsidRDefault="00FC5D53">
            <w:pPr>
              <w:spacing w:after="0" w:line="240" w:lineRule="auto"/>
              <w:rPr>
                <w:rFonts w:ascii="Times New Roman" w:hAnsi="Times New Roman"/>
                <w:color w:val="FF0000"/>
                <w:sz w:val="20"/>
                <w:szCs w:val="20"/>
              </w:rPr>
            </w:pPr>
          </w:p>
          <w:p w14:paraId="7E487197" w14:textId="03BE676D" w:rsidR="00FC5D53" w:rsidRPr="00D94B6C" w:rsidRDefault="00FC5D53">
            <w:pPr>
              <w:spacing w:after="0" w:line="240" w:lineRule="auto"/>
              <w:rPr>
                <w:color w:val="FF0000"/>
                <w:sz w:val="20"/>
                <w:szCs w:val="20"/>
              </w:rPr>
            </w:pPr>
            <w:r>
              <w:rPr>
                <w:rFonts w:ascii="Times New Roman" w:hAnsi="Times New Roman"/>
                <w:color w:val="FF0000"/>
                <w:sz w:val="20"/>
                <w:szCs w:val="20"/>
              </w:rPr>
              <w:t>Commencement date has been adjusted to 8</w:t>
            </w:r>
            <w:r w:rsidRPr="00FC5D53">
              <w:rPr>
                <w:rFonts w:ascii="Times New Roman" w:hAnsi="Times New Roman"/>
                <w:color w:val="FF0000"/>
                <w:sz w:val="20"/>
                <w:szCs w:val="20"/>
                <w:vertAlign w:val="superscript"/>
              </w:rPr>
              <w:t>th</w:t>
            </w:r>
            <w:r>
              <w:rPr>
                <w:rFonts w:ascii="Times New Roman" w:hAnsi="Times New Roman"/>
                <w:color w:val="FF0000"/>
                <w:sz w:val="20"/>
                <w:szCs w:val="20"/>
              </w:rPr>
              <w:t xml:space="preserve"> October 2021.</w:t>
            </w:r>
          </w:p>
          <w:p w14:paraId="6A1F06C2" w14:textId="4353397C" w:rsidR="00D94B6C" w:rsidRDefault="00D94B6C">
            <w:pPr>
              <w:spacing w:after="0" w:line="240" w:lineRule="auto"/>
              <w:rPr>
                <w:color w:val="FF0000"/>
                <w:sz w:val="20"/>
                <w:szCs w:val="20"/>
              </w:rPr>
            </w:pPr>
          </w:p>
          <w:p w14:paraId="6AD1314C" w14:textId="77777777" w:rsidR="00D94B6C" w:rsidRDefault="00D94B6C">
            <w:pPr>
              <w:spacing w:after="0" w:line="240" w:lineRule="auto"/>
              <w:rPr>
                <w:color w:val="FF0000"/>
                <w:sz w:val="20"/>
                <w:szCs w:val="20"/>
              </w:rPr>
            </w:pPr>
          </w:p>
          <w:p w14:paraId="0D64B91B" w14:textId="77777777" w:rsidR="00352CE8" w:rsidRDefault="00352CE8">
            <w:pPr>
              <w:spacing w:after="0" w:line="240" w:lineRule="auto"/>
              <w:rPr>
                <w:sz w:val="20"/>
                <w:szCs w:val="20"/>
              </w:rPr>
            </w:pPr>
          </w:p>
          <w:p w14:paraId="541A673A" w14:textId="77777777" w:rsidR="001A3FEF" w:rsidRDefault="001A3FEF">
            <w:pPr>
              <w:spacing w:after="0" w:line="240" w:lineRule="auto"/>
              <w:rPr>
                <w:sz w:val="20"/>
                <w:szCs w:val="20"/>
              </w:rPr>
            </w:pPr>
          </w:p>
          <w:p w14:paraId="036A4726" w14:textId="77777777" w:rsidR="001A3FEF" w:rsidRDefault="001A3FEF">
            <w:pPr>
              <w:spacing w:after="0" w:line="240" w:lineRule="auto"/>
              <w:rPr>
                <w:sz w:val="20"/>
                <w:szCs w:val="20"/>
              </w:rPr>
            </w:pPr>
          </w:p>
          <w:p w14:paraId="4A8141BE" w14:textId="77777777" w:rsidR="001A3FEF" w:rsidRDefault="001A3FEF">
            <w:pPr>
              <w:spacing w:after="0" w:line="240" w:lineRule="auto"/>
              <w:rPr>
                <w:sz w:val="20"/>
                <w:szCs w:val="20"/>
              </w:rPr>
            </w:pPr>
          </w:p>
          <w:p w14:paraId="0496DCD3" w14:textId="77777777" w:rsidR="001A3FEF" w:rsidRDefault="001A3FEF">
            <w:pPr>
              <w:spacing w:after="0" w:line="240" w:lineRule="auto"/>
              <w:rPr>
                <w:sz w:val="20"/>
                <w:szCs w:val="20"/>
              </w:rPr>
            </w:pPr>
          </w:p>
          <w:p w14:paraId="2FEDEA5D" w14:textId="77777777" w:rsidR="001A3FEF" w:rsidRDefault="001A3FEF">
            <w:pPr>
              <w:spacing w:after="0" w:line="240" w:lineRule="auto"/>
              <w:rPr>
                <w:sz w:val="20"/>
                <w:szCs w:val="20"/>
              </w:rPr>
            </w:pPr>
          </w:p>
          <w:p w14:paraId="4B390B50" w14:textId="77777777" w:rsidR="001A3FEF" w:rsidRDefault="001A3FEF">
            <w:pPr>
              <w:spacing w:after="0" w:line="240" w:lineRule="auto"/>
              <w:rPr>
                <w:sz w:val="20"/>
                <w:szCs w:val="20"/>
              </w:rPr>
            </w:pPr>
          </w:p>
          <w:p w14:paraId="0748F4EB" w14:textId="77777777" w:rsidR="001A3FEF" w:rsidRDefault="001A3FEF">
            <w:pPr>
              <w:spacing w:after="0" w:line="240" w:lineRule="auto"/>
              <w:rPr>
                <w:sz w:val="20"/>
                <w:szCs w:val="20"/>
              </w:rPr>
            </w:pPr>
          </w:p>
          <w:p w14:paraId="38BCEC81" w14:textId="77777777" w:rsidR="001A3FEF" w:rsidRDefault="001A3FEF">
            <w:pPr>
              <w:spacing w:after="0" w:line="240" w:lineRule="auto"/>
              <w:rPr>
                <w:sz w:val="20"/>
                <w:szCs w:val="20"/>
              </w:rPr>
            </w:pPr>
          </w:p>
          <w:p w14:paraId="547C7767" w14:textId="4CB80D5E" w:rsidR="001A3FEF" w:rsidRDefault="001A3FEF">
            <w:pPr>
              <w:spacing w:after="0" w:line="240" w:lineRule="auto"/>
              <w:rPr>
                <w:sz w:val="20"/>
                <w:szCs w:val="20"/>
              </w:rPr>
            </w:pPr>
          </w:p>
        </w:tc>
      </w:tr>
    </w:tbl>
    <w:p w14:paraId="2BE9D114" w14:textId="77777777" w:rsidR="00B16A00" w:rsidRDefault="00B16A00">
      <w:pPr>
        <w:autoSpaceDE w:val="0"/>
        <w:spacing w:after="0" w:line="240" w:lineRule="auto"/>
        <w:rPr>
          <w:rFonts w:cs="Calibri"/>
          <w:sz w:val="20"/>
          <w:szCs w:val="20"/>
        </w:rPr>
      </w:pPr>
    </w:p>
    <w:p w14:paraId="507DE76A" w14:textId="62FDC037" w:rsidR="00B16A00" w:rsidRDefault="003C5FEA">
      <w:pPr>
        <w:autoSpaceDE w:val="0"/>
        <w:spacing w:after="0" w:line="240" w:lineRule="auto"/>
        <w:rPr>
          <w:rFonts w:cs="Calibri"/>
          <w:b/>
          <w:sz w:val="20"/>
          <w:szCs w:val="20"/>
        </w:rPr>
      </w:pPr>
      <w:r>
        <w:rPr>
          <w:rFonts w:cs="Calibri"/>
          <w:b/>
          <w:sz w:val="20"/>
          <w:szCs w:val="20"/>
        </w:rPr>
        <w:t>Prepared by</w:t>
      </w:r>
      <w:r>
        <w:rPr>
          <w:rFonts w:cs="Calibri"/>
          <w:b/>
          <w:sz w:val="20"/>
          <w:szCs w:val="20"/>
        </w:rPr>
        <w:tab/>
      </w:r>
      <w:r w:rsidR="004366F1">
        <w:rPr>
          <w:rFonts w:cs="Calibri"/>
          <w:b/>
          <w:sz w:val="20"/>
          <w:szCs w:val="20"/>
        </w:rPr>
        <w:t xml:space="preserve"> Suzan </w:t>
      </w:r>
      <w:proofErr w:type="spellStart"/>
      <w:r w:rsidR="004366F1">
        <w:rPr>
          <w:rFonts w:cs="Calibri"/>
          <w:b/>
          <w:sz w:val="20"/>
          <w:szCs w:val="20"/>
        </w:rPr>
        <w:t>Hamujuni</w:t>
      </w:r>
      <w:proofErr w:type="spellEnd"/>
      <w:r w:rsidR="004366F1">
        <w:rPr>
          <w:rFonts w:cs="Calibri"/>
          <w:b/>
          <w:sz w:val="20"/>
          <w:szCs w:val="20"/>
        </w:rPr>
        <w:t xml:space="preserve"> </w:t>
      </w:r>
      <w:r>
        <w:rPr>
          <w:rFonts w:cs="Calibri"/>
          <w:b/>
          <w:sz w:val="20"/>
          <w:szCs w:val="20"/>
        </w:rPr>
        <w:tab/>
      </w:r>
      <w:r w:rsidR="004366F1">
        <w:rPr>
          <w:rFonts w:cs="Calibri"/>
          <w:b/>
          <w:sz w:val="20"/>
          <w:szCs w:val="20"/>
        </w:rPr>
        <w:t>(Administrative Officer)</w:t>
      </w:r>
      <w:r>
        <w:rPr>
          <w:rFonts w:cs="Calibri"/>
          <w:b/>
          <w:sz w:val="20"/>
          <w:szCs w:val="20"/>
        </w:rPr>
        <w:tab/>
      </w:r>
      <w:r>
        <w:rPr>
          <w:rFonts w:cs="Calibri"/>
          <w:b/>
          <w:sz w:val="20"/>
          <w:szCs w:val="20"/>
        </w:rPr>
        <w:tab/>
      </w:r>
      <w:r>
        <w:rPr>
          <w:rFonts w:cs="Calibri"/>
          <w:b/>
          <w:sz w:val="20"/>
          <w:szCs w:val="20"/>
        </w:rPr>
        <w:tab/>
      </w:r>
      <w:r>
        <w:rPr>
          <w:rFonts w:cs="Calibri"/>
          <w:b/>
          <w:sz w:val="20"/>
          <w:szCs w:val="20"/>
        </w:rPr>
        <w:tab/>
        <w:t>Date:  16 September 2021</w:t>
      </w:r>
    </w:p>
    <w:p w14:paraId="0923AEB2" w14:textId="77777777" w:rsidR="00B16A00" w:rsidRDefault="003C5FEA">
      <w:pPr>
        <w:autoSpaceDE w:val="0"/>
        <w:spacing w:after="0" w:line="240" w:lineRule="auto"/>
      </w:pPr>
      <w:r>
        <w:rPr>
          <w:rFonts w:cs="Calibri"/>
          <w:b/>
          <w:sz w:val="20"/>
          <w:szCs w:val="20"/>
        </w:rPr>
        <w:tab/>
      </w:r>
      <w:r>
        <w:rPr>
          <w:rFonts w:cs="Calibri"/>
          <w:b/>
          <w:sz w:val="20"/>
          <w:szCs w:val="20"/>
        </w:rPr>
        <w:tab/>
        <w:t>INCPART SERVICES LTD.</w:t>
      </w:r>
    </w:p>
    <w:sectPr w:rsidR="00B16A00">
      <w:pgSz w:w="12240" w:h="15840"/>
      <w:pgMar w:top="990" w:right="990" w:bottom="99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6BE3F" w14:textId="77777777" w:rsidR="003173C0" w:rsidRDefault="003173C0">
      <w:pPr>
        <w:spacing w:after="0" w:line="240" w:lineRule="auto"/>
      </w:pPr>
      <w:r>
        <w:separator/>
      </w:r>
    </w:p>
  </w:endnote>
  <w:endnote w:type="continuationSeparator" w:id="0">
    <w:p w14:paraId="480621A1" w14:textId="77777777" w:rsidR="003173C0" w:rsidRDefault="00317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4B2C5" w14:textId="77777777" w:rsidR="003173C0" w:rsidRDefault="003173C0">
      <w:pPr>
        <w:spacing w:after="0" w:line="240" w:lineRule="auto"/>
      </w:pPr>
      <w:r>
        <w:rPr>
          <w:color w:val="000000"/>
        </w:rPr>
        <w:separator/>
      </w:r>
    </w:p>
  </w:footnote>
  <w:footnote w:type="continuationSeparator" w:id="0">
    <w:p w14:paraId="6D14F72B" w14:textId="77777777" w:rsidR="003173C0" w:rsidRDefault="003173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376DF"/>
    <w:multiLevelType w:val="multilevel"/>
    <w:tmpl w:val="22A692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5E67BE"/>
    <w:multiLevelType w:val="multilevel"/>
    <w:tmpl w:val="52CCAC0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6E2E1DD7"/>
    <w:multiLevelType w:val="multilevel"/>
    <w:tmpl w:val="ECF866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78A4E17"/>
    <w:multiLevelType w:val="multilevel"/>
    <w:tmpl w:val="1E3095C2"/>
    <w:lvl w:ilvl="0">
      <w:start w:val="1"/>
      <w:numFmt w:val="lowerLetter"/>
      <w:lvlText w:val="%1)"/>
      <w:lvlJc w:val="left"/>
      <w:pPr>
        <w:ind w:left="720" w:hanging="360"/>
      </w:pPr>
      <w:rPr>
        <w:rFonts w:ascii="Calibri" w:eastAsia="Calibri" w:hAnsi="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00"/>
    <w:rsid w:val="00117FFC"/>
    <w:rsid w:val="001A3FEF"/>
    <w:rsid w:val="0028030C"/>
    <w:rsid w:val="003173C0"/>
    <w:rsid w:val="00352CE8"/>
    <w:rsid w:val="00393D9C"/>
    <w:rsid w:val="003C5FEA"/>
    <w:rsid w:val="004366F1"/>
    <w:rsid w:val="0044353C"/>
    <w:rsid w:val="00555727"/>
    <w:rsid w:val="0090796E"/>
    <w:rsid w:val="00B16A00"/>
    <w:rsid w:val="00C635C7"/>
    <w:rsid w:val="00C91149"/>
    <w:rsid w:val="00D6392B"/>
    <w:rsid w:val="00D94B6C"/>
    <w:rsid w:val="00DC6421"/>
    <w:rsid w:val="00EE5836"/>
    <w:rsid w:val="00FC5D53"/>
    <w:rsid w:val="00FD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BAF4F"/>
  <w15:docId w15:val="{FDD016A4-1D0F-44DE-9F34-D8319F07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Esther Akwii</cp:lastModifiedBy>
  <cp:revision>2</cp:revision>
  <dcterms:created xsi:type="dcterms:W3CDTF">2021-09-17T07:40:00Z</dcterms:created>
  <dcterms:modified xsi:type="dcterms:W3CDTF">2021-09-17T07:40:00Z</dcterms:modified>
</cp:coreProperties>
</file>