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59751" w14:textId="77777777" w:rsidR="004A0A78" w:rsidRPr="00482FE6" w:rsidRDefault="004A0A78" w:rsidP="00D92AB9">
      <w:pPr>
        <w:pStyle w:val="Default"/>
        <w:jc w:val="center"/>
        <w:rPr>
          <w:rFonts w:asciiTheme="minorHAnsi" w:eastAsiaTheme="minorHAnsi" w:hAnsiTheme="minorHAnsi" w:cstheme="minorHAnsi"/>
          <w:b/>
          <w:color w:val="auto"/>
          <w:sz w:val="22"/>
          <w:szCs w:val="22"/>
        </w:rPr>
      </w:pPr>
    </w:p>
    <w:p w14:paraId="4B9BB02D" w14:textId="77777777" w:rsidR="004A0A78" w:rsidRPr="00482FE6" w:rsidRDefault="004A0A78" w:rsidP="00D92AB9">
      <w:pPr>
        <w:pStyle w:val="Default"/>
        <w:jc w:val="center"/>
        <w:rPr>
          <w:rFonts w:asciiTheme="minorHAnsi" w:eastAsiaTheme="minorHAnsi" w:hAnsiTheme="minorHAnsi" w:cstheme="minorHAnsi"/>
          <w:b/>
          <w:color w:val="auto"/>
          <w:sz w:val="22"/>
          <w:szCs w:val="22"/>
        </w:rPr>
      </w:pPr>
    </w:p>
    <w:p w14:paraId="76124093" w14:textId="77777777" w:rsidR="004A0A78" w:rsidRPr="00482FE6" w:rsidRDefault="004A0A78" w:rsidP="00D92AB9">
      <w:pPr>
        <w:pStyle w:val="Default"/>
        <w:jc w:val="center"/>
        <w:rPr>
          <w:rFonts w:asciiTheme="minorHAnsi" w:eastAsiaTheme="minorHAnsi" w:hAnsiTheme="minorHAnsi" w:cstheme="minorHAnsi"/>
          <w:b/>
          <w:color w:val="auto"/>
          <w:sz w:val="22"/>
          <w:szCs w:val="22"/>
        </w:rPr>
      </w:pPr>
    </w:p>
    <w:p w14:paraId="552F46C4" w14:textId="2EC27BC0" w:rsidR="00D92AB9" w:rsidRPr="00482FE6" w:rsidRDefault="00E0015B" w:rsidP="00D92AB9">
      <w:pPr>
        <w:pStyle w:val="Default"/>
        <w:jc w:val="center"/>
        <w:rPr>
          <w:rFonts w:asciiTheme="minorHAnsi" w:eastAsiaTheme="minorHAnsi" w:hAnsiTheme="minorHAnsi" w:cstheme="minorHAnsi"/>
          <w:b/>
          <w:color w:val="auto"/>
          <w:sz w:val="22"/>
          <w:szCs w:val="22"/>
        </w:rPr>
      </w:pPr>
      <w:r w:rsidRPr="00482FE6">
        <w:rPr>
          <w:rFonts w:asciiTheme="minorHAnsi" w:eastAsiaTheme="minorHAnsi" w:hAnsiTheme="minorHAnsi" w:cstheme="minorHAnsi"/>
          <w:b/>
          <w:color w:val="auto"/>
          <w:sz w:val="22"/>
          <w:szCs w:val="22"/>
        </w:rPr>
        <w:t>REQUEST FOR INFORMATION (RFI) FROM CSO/</w:t>
      </w:r>
      <w:r w:rsidR="00D92AB9" w:rsidRPr="00482FE6">
        <w:rPr>
          <w:rFonts w:asciiTheme="minorHAnsi" w:eastAsiaTheme="minorHAnsi" w:hAnsiTheme="minorHAnsi" w:cstheme="minorHAnsi"/>
          <w:b/>
          <w:color w:val="auto"/>
          <w:sz w:val="22"/>
          <w:szCs w:val="22"/>
        </w:rPr>
        <w:t>NGO</w:t>
      </w:r>
    </w:p>
    <w:p w14:paraId="732DE0CF" w14:textId="4A2A139E" w:rsidR="0047499C" w:rsidRPr="00482FE6" w:rsidRDefault="0047499C" w:rsidP="00D92AB9">
      <w:pPr>
        <w:pStyle w:val="Default"/>
        <w:jc w:val="center"/>
        <w:rPr>
          <w:rFonts w:asciiTheme="minorHAnsi" w:eastAsiaTheme="minorHAnsi" w:hAnsiTheme="minorHAnsi" w:cstheme="minorHAnsi"/>
          <w:b/>
          <w:color w:val="auto"/>
          <w:sz w:val="22"/>
          <w:szCs w:val="22"/>
        </w:rPr>
      </w:pPr>
      <w:r w:rsidRPr="00482FE6">
        <w:rPr>
          <w:rFonts w:asciiTheme="minorHAnsi" w:eastAsiaTheme="minorHAnsi" w:hAnsiTheme="minorHAnsi" w:cstheme="minorHAnsi"/>
          <w:b/>
          <w:color w:val="auto"/>
          <w:sz w:val="22"/>
          <w:szCs w:val="22"/>
        </w:rPr>
        <w:t>Ref: UNDP/AFG/RFI/20</w:t>
      </w:r>
      <w:r w:rsidR="00BA680F">
        <w:rPr>
          <w:rFonts w:asciiTheme="minorHAnsi" w:eastAsiaTheme="minorHAnsi" w:hAnsiTheme="minorHAnsi" w:cstheme="minorHAnsi"/>
          <w:b/>
          <w:color w:val="auto"/>
          <w:sz w:val="22"/>
          <w:szCs w:val="22"/>
        </w:rPr>
        <w:t>21</w:t>
      </w:r>
      <w:r w:rsidRPr="00482FE6">
        <w:rPr>
          <w:rFonts w:asciiTheme="minorHAnsi" w:eastAsiaTheme="minorHAnsi" w:hAnsiTheme="minorHAnsi" w:cstheme="minorHAnsi"/>
          <w:b/>
          <w:color w:val="auto"/>
          <w:sz w:val="22"/>
          <w:szCs w:val="22"/>
        </w:rPr>
        <w:t>/000000</w:t>
      </w:r>
      <w:r w:rsidR="008D31C4">
        <w:rPr>
          <w:rFonts w:asciiTheme="minorHAnsi" w:eastAsiaTheme="minorHAnsi" w:hAnsiTheme="minorHAnsi" w:cstheme="minorHAnsi"/>
          <w:b/>
          <w:color w:val="auto"/>
          <w:sz w:val="22"/>
          <w:szCs w:val="22"/>
        </w:rPr>
        <w:t>10189</w:t>
      </w:r>
    </w:p>
    <w:p w14:paraId="11BAC012" w14:textId="77777777" w:rsidR="00D92AB9" w:rsidRPr="00482FE6" w:rsidRDefault="00D92AB9" w:rsidP="00D92AB9">
      <w:pPr>
        <w:pStyle w:val="Default"/>
        <w:jc w:val="both"/>
        <w:rPr>
          <w:rFonts w:asciiTheme="minorHAnsi" w:eastAsiaTheme="minorHAnsi" w:hAnsiTheme="minorHAnsi" w:cstheme="minorHAnsi"/>
          <w:b/>
          <w:color w:val="auto"/>
          <w:sz w:val="22"/>
          <w:szCs w:val="22"/>
        </w:rPr>
      </w:pPr>
    </w:p>
    <w:p w14:paraId="44673779" w14:textId="77777777" w:rsidR="0042417D" w:rsidRPr="00482FE6" w:rsidRDefault="0042417D" w:rsidP="00D92AB9">
      <w:pPr>
        <w:pStyle w:val="Default"/>
        <w:jc w:val="both"/>
        <w:rPr>
          <w:rFonts w:asciiTheme="minorHAnsi" w:eastAsiaTheme="minorHAnsi" w:hAnsiTheme="minorHAnsi" w:cstheme="minorHAnsi"/>
          <w:b/>
          <w:color w:val="auto"/>
          <w:sz w:val="22"/>
          <w:szCs w:val="22"/>
        </w:rPr>
      </w:pPr>
    </w:p>
    <w:p w14:paraId="46C7FAFE" w14:textId="77777777" w:rsidR="009A73A3" w:rsidRPr="00482FE6" w:rsidRDefault="00E0015B" w:rsidP="004E0D8F">
      <w:pPr>
        <w:pStyle w:val="Default"/>
        <w:numPr>
          <w:ilvl w:val="0"/>
          <w:numId w:val="4"/>
        </w:numPr>
        <w:jc w:val="both"/>
        <w:rPr>
          <w:rFonts w:asciiTheme="minorHAnsi" w:eastAsiaTheme="minorHAnsi" w:hAnsiTheme="minorHAnsi" w:cstheme="minorHAnsi"/>
          <w:b/>
          <w:color w:val="auto"/>
          <w:sz w:val="22"/>
          <w:szCs w:val="22"/>
        </w:rPr>
      </w:pPr>
      <w:r w:rsidRPr="00482FE6">
        <w:rPr>
          <w:rFonts w:asciiTheme="minorHAnsi" w:eastAsiaTheme="minorHAnsi" w:hAnsiTheme="minorHAnsi" w:cstheme="minorHAnsi"/>
          <w:b/>
          <w:color w:val="auto"/>
          <w:sz w:val="22"/>
          <w:szCs w:val="22"/>
        </w:rPr>
        <w:t>OBJECTIVE</w:t>
      </w:r>
    </w:p>
    <w:p w14:paraId="00F4BA8B" w14:textId="77777777" w:rsidR="00E0015B" w:rsidRPr="00482FE6" w:rsidRDefault="00E0015B" w:rsidP="00E0015B">
      <w:pPr>
        <w:pStyle w:val="Default"/>
        <w:ind w:left="360"/>
        <w:jc w:val="both"/>
        <w:rPr>
          <w:rFonts w:asciiTheme="minorHAnsi" w:eastAsiaTheme="minorHAnsi" w:hAnsiTheme="minorHAnsi" w:cstheme="minorHAnsi"/>
          <w:b/>
          <w:color w:val="auto"/>
          <w:sz w:val="22"/>
          <w:szCs w:val="22"/>
        </w:rPr>
      </w:pPr>
    </w:p>
    <w:p w14:paraId="26D7134A" w14:textId="552DD9FF" w:rsidR="008C2E07" w:rsidRPr="00482FE6" w:rsidRDefault="00581430" w:rsidP="008C2E07">
      <w:pPr>
        <w:pStyle w:val="Default"/>
        <w:tabs>
          <w:tab w:val="left" w:pos="360"/>
        </w:tabs>
        <w:ind w:left="360"/>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This is a Request for Information (RFI) from national and/or international CSOs/NGOs for potential partnership with UNDP in delivering outputs for development projects requiring expertise and experience in the following thematic/sub-thematic areas</w:t>
      </w:r>
    </w:p>
    <w:p w14:paraId="5B11010C" w14:textId="36621B67" w:rsidR="00581430" w:rsidRPr="00482FE6" w:rsidRDefault="00581430" w:rsidP="008C2E07">
      <w:pPr>
        <w:pStyle w:val="Default"/>
        <w:tabs>
          <w:tab w:val="left" w:pos="360"/>
        </w:tabs>
        <w:ind w:left="360"/>
        <w:jc w:val="both"/>
        <w:rPr>
          <w:rFonts w:asciiTheme="minorHAnsi" w:eastAsiaTheme="minorHAnsi" w:hAnsiTheme="minorHAnsi" w:cstheme="minorHAnsi"/>
          <w:color w:val="auto"/>
          <w:sz w:val="22"/>
          <w:szCs w:val="22"/>
        </w:rPr>
      </w:pPr>
    </w:p>
    <w:p w14:paraId="6CC2036D" w14:textId="77777777" w:rsidR="00581430" w:rsidRPr="00482FE6" w:rsidRDefault="00581430" w:rsidP="008C2E07">
      <w:pPr>
        <w:pStyle w:val="Default"/>
        <w:tabs>
          <w:tab w:val="left" w:pos="360"/>
        </w:tabs>
        <w:ind w:left="360"/>
        <w:jc w:val="both"/>
        <w:rPr>
          <w:rFonts w:asciiTheme="minorHAnsi" w:eastAsiaTheme="minorHAnsi" w:hAnsiTheme="minorHAnsi" w:cstheme="minorHAnsi"/>
          <w:color w:val="auto"/>
          <w:sz w:val="22"/>
          <w:szCs w:val="22"/>
        </w:rPr>
      </w:pPr>
    </w:p>
    <w:tbl>
      <w:tblPr>
        <w:tblStyle w:val="TableGrid"/>
        <w:tblW w:w="0" w:type="auto"/>
        <w:tblLook w:val="04A0" w:firstRow="1" w:lastRow="0" w:firstColumn="1" w:lastColumn="0" w:noHBand="0" w:noVBand="1"/>
      </w:tblPr>
      <w:tblGrid>
        <w:gridCol w:w="2335"/>
        <w:gridCol w:w="6681"/>
      </w:tblGrid>
      <w:tr w:rsidR="00482FE6" w:rsidRPr="00482FE6" w14:paraId="3EDEA99D" w14:textId="77777777" w:rsidTr="00A66797">
        <w:trPr>
          <w:tblHeader/>
        </w:trPr>
        <w:tc>
          <w:tcPr>
            <w:tcW w:w="2335" w:type="dxa"/>
          </w:tcPr>
          <w:p w14:paraId="60F7BCCD" w14:textId="2922CA00" w:rsidR="0087325F" w:rsidRPr="00482FE6" w:rsidRDefault="00581430" w:rsidP="00F912B6">
            <w:pPr>
              <w:jc w:val="center"/>
              <w:rPr>
                <w:rFonts w:asciiTheme="minorHAnsi" w:hAnsiTheme="minorHAnsi" w:cstheme="minorHAnsi"/>
                <w:b/>
                <w:sz w:val="22"/>
                <w:szCs w:val="22"/>
              </w:rPr>
            </w:pPr>
            <w:r w:rsidRPr="00482FE6">
              <w:rPr>
                <w:rFonts w:asciiTheme="minorHAnsi" w:hAnsiTheme="minorHAnsi" w:cstheme="minorHAnsi"/>
                <w:b/>
                <w:sz w:val="22"/>
                <w:szCs w:val="22"/>
              </w:rPr>
              <w:t>Thematic Area</w:t>
            </w:r>
          </w:p>
        </w:tc>
        <w:tc>
          <w:tcPr>
            <w:tcW w:w="6681" w:type="dxa"/>
            <w:shd w:val="clear" w:color="auto" w:fill="auto"/>
          </w:tcPr>
          <w:p w14:paraId="1B12E4C2" w14:textId="38B33C33" w:rsidR="0087325F" w:rsidRPr="00482FE6" w:rsidRDefault="00581430" w:rsidP="00F912B6">
            <w:pPr>
              <w:jc w:val="center"/>
              <w:rPr>
                <w:rFonts w:asciiTheme="minorHAnsi" w:hAnsiTheme="minorHAnsi" w:cstheme="minorHAnsi"/>
                <w:b/>
                <w:sz w:val="22"/>
                <w:szCs w:val="22"/>
              </w:rPr>
            </w:pPr>
            <w:r w:rsidRPr="00482FE6">
              <w:rPr>
                <w:rFonts w:asciiTheme="minorHAnsi" w:hAnsiTheme="minorHAnsi" w:cstheme="minorHAnsi"/>
                <w:b/>
                <w:sz w:val="22"/>
                <w:szCs w:val="22"/>
              </w:rPr>
              <w:t>Sub-Thematic Area</w:t>
            </w:r>
          </w:p>
        </w:tc>
      </w:tr>
      <w:tr w:rsidR="00482FE6" w:rsidRPr="00482FE6" w14:paraId="34D29FD8" w14:textId="77777777" w:rsidTr="00581430">
        <w:tc>
          <w:tcPr>
            <w:tcW w:w="2335" w:type="dxa"/>
          </w:tcPr>
          <w:p w14:paraId="13D1069D" w14:textId="35EFF684" w:rsidR="00905CC8" w:rsidRPr="00482FE6" w:rsidRDefault="00581430" w:rsidP="00905CC8">
            <w:pPr>
              <w:rPr>
                <w:rFonts w:asciiTheme="minorHAnsi" w:hAnsiTheme="minorHAnsi" w:cstheme="minorHAnsi"/>
                <w:b/>
                <w:sz w:val="22"/>
                <w:szCs w:val="22"/>
              </w:rPr>
            </w:pPr>
            <w:r w:rsidRPr="00482FE6">
              <w:rPr>
                <w:rFonts w:asciiTheme="minorHAnsi" w:hAnsiTheme="minorHAnsi" w:cstheme="minorHAnsi"/>
                <w:b/>
                <w:bCs/>
                <w:sz w:val="22"/>
                <w:szCs w:val="22"/>
                <w:lang w:bidi="th-TH"/>
              </w:rPr>
              <w:t>Prosperity – Economic Growth, Livelihoods</w:t>
            </w:r>
          </w:p>
        </w:tc>
        <w:tc>
          <w:tcPr>
            <w:tcW w:w="6681" w:type="dxa"/>
            <w:shd w:val="clear" w:color="auto" w:fill="auto"/>
          </w:tcPr>
          <w:p w14:paraId="5FA86B65"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Inclusive Economic Growth</w:t>
            </w:r>
          </w:p>
          <w:p w14:paraId="5B2CDD1A"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Inclusive Employment and livelihood Creation/Skills development</w:t>
            </w:r>
          </w:p>
          <w:p w14:paraId="632B1F5C"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Youth Engagement</w:t>
            </w:r>
          </w:p>
          <w:p w14:paraId="085F025D"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Entrepreneurship / Business incubation</w:t>
            </w:r>
          </w:p>
          <w:p w14:paraId="3FEA5984"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Urban Poverty Reduction</w:t>
            </w:r>
          </w:p>
          <w:p w14:paraId="1C78EB7B"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Urban Economic Development  </w:t>
            </w:r>
          </w:p>
          <w:p w14:paraId="65EE8EF2"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Urban Governance/Municipal Governance </w:t>
            </w:r>
          </w:p>
          <w:p w14:paraId="0BEEBBC6"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Financial Inclusion </w:t>
            </w:r>
          </w:p>
          <w:p w14:paraId="60A656F2"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Gender mainstreaming and Social Inclusion/Gender based violence </w:t>
            </w:r>
          </w:p>
          <w:p w14:paraId="68626EB5"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Micro/Small/medium Enterprise </w:t>
            </w:r>
          </w:p>
          <w:p w14:paraId="233E0C11"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Community infrastructure rehabilitation and development</w:t>
            </w:r>
          </w:p>
          <w:p w14:paraId="1E61BAC0"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Development Supply Chain/Supplier Development Program in agriculture and no agriculture sectors</w:t>
            </w:r>
          </w:p>
          <w:p w14:paraId="264611AC" w14:textId="77777777" w:rsidR="00581430" w:rsidRPr="00482FE6" w:rsidRDefault="00581430" w:rsidP="00581430">
            <w:pPr>
              <w:pStyle w:val="Default"/>
              <w:numPr>
                <w:ilvl w:val="0"/>
                <w:numId w:val="17"/>
              </w:numPr>
              <w:jc w:val="both"/>
              <w:rPr>
                <w:rFonts w:asciiTheme="minorHAnsi" w:hAnsiTheme="minorHAnsi" w:cstheme="minorHAnsi"/>
                <w:color w:val="auto"/>
                <w:sz w:val="22"/>
                <w:szCs w:val="22"/>
                <w:lang w:bidi="th-TH"/>
              </w:rPr>
            </w:pPr>
            <w:r w:rsidRPr="00482FE6">
              <w:rPr>
                <w:rFonts w:asciiTheme="minorHAnsi" w:eastAsiaTheme="minorHAnsi" w:hAnsiTheme="minorHAnsi" w:cstheme="minorHAnsi"/>
                <w:color w:val="auto"/>
                <w:sz w:val="22"/>
                <w:szCs w:val="22"/>
              </w:rPr>
              <w:t xml:space="preserve">E-commerce and marketing technology, financial media &amp; data solutions, tele-insurance and tele health care </w:t>
            </w:r>
            <w:proofErr w:type="gramStart"/>
            <w:r w:rsidRPr="00482FE6">
              <w:rPr>
                <w:rFonts w:asciiTheme="minorHAnsi" w:eastAsiaTheme="minorHAnsi" w:hAnsiTheme="minorHAnsi" w:cstheme="minorHAnsi"/>
                <w:color w:val="auto"/>
                <w:sz w:val="22"/>
                <w:szCs w:val="22"/>
              </w:rPr>
              <w:t>blockchain ,</w:t>
            </w:r>
            <w:proofErr w:type="gramEnd"/>
            <w:r w:rsidRPr="00482FE6">
              <w:rPr>
                <w:rFonts w:asciiTheme="minorHAnsi" w:eastAsiaTheme="minorHAnsi" w:hAnsiTheme="minorHAnsi" w:cstheme="minorHAnsi"/>
                <w:color w:val="auto"/>
                <w:sz w:val="22"/>
                <w:szCs w:val="22"/>
              </w:rPr>
              <w:t xml:space="preserve"> peer-to-peer social safety nets, digital lending, microfinance</w:t>
            </w:r>
          </w:p>
          <w:p w14:paraId="6920B69E" w14:textId="77777777" w:rsidR="00581430" w:rsidRPr="00482FE6" w:rsidRDefault="00581430" w:rsidP="00581430">
            <w:pPr>
              <w:pStyle w:val="Default"/>
              <w:numPr>
                <w:ilvl w:val="0"/>
                <w:numId w:val="17"/>
              </w:numPr>
              <w:jc w:val="both"/>
              <w:rPr>
                <w:rFonts w:asciiTheme="minorHAnsi" w:hAnsiTheme="minorHAnsi" w:cstheme="minorHAnsi"/>
                <w:color w:val="auto"/>
                <w:sz w:val="22"/>
                <w:szCs w:val="22"/>
                <w:lang w:bidi="th-TH"/>
              </w:rPr>
            </w:pPr>
            <w:r w:rsidRPr="00482FE6">
              <w:rPr>
                <w:rFonts w:asciiTheme="minorHAnsi" w:eastAsiaTheme="minorHAnsi" w:hAnsiTheme="minorHAnsi" w:cstheme="minorHAnsi"/>
                <w:color w:val="auto"/>
                <w:sz w:val="22"/>
                <w:szCs w:val="22"/>
                <w:lang w:bidi="th-TH"/>
              </w:rPr>
              <w:t>Cash Transfer Schemes (Unconditional and Conditional), Cash for Work, Cash for Markets</w:t>
            </w:r>
          </w:p>
          <w:p w14:paraId="54F77865" w14:textId="270AC203" w:rsidR="00193AC5" w:rsidRPr="00482FE6" w:rsidRDefault="00581430" w:rsidP="00581430">
            <w:pPr>
              <w:rPr>
                <w:rFonts w:asciiTheme="minorHAnsi" w:hAnsiTheme="minorHAnsi" w:cstheme="minorHAnsi"/>
                <w:sz w:val="22"/>
                <w:szCs w:val="22"/>
                <w:lang w:bidi="th-TH"/>
              </w:rPr>
            </w:pPr>
            <w:r w:rsidRPr="00482FE6">
              <w:rPr>
                <w:rFonts w:asciiTheme="minorHAnsi" w:eastAsiaTheme="minorHAnsi" w:hAnsiTheme="minorHAnsi" w:cstheme="minorHAnsi"/>
                <w:sz w:val="22"/>
                <w:szCs w:val="22"/>
                <w:lang w:bidi="th-TH"/>
              </w:rPr>
              <w:t>Social Entrepreneurship and Social Innovation</w:t>
            </w:r>
          </w:p>
        </w:tc>
      </w:tr>
      <w:tr w:rsidR="00482FE6" w:rsidRPr="00482FE6" w14:paraId="59DB6224" w14:textId="77777777" w:rsidTr="00581430">
        <w:tc>
          <w:tcPr>
            <w:tcW w:w="2335" w:type="dxa"/>
          </w:tcPr>
          <w:p w14:paraId="0B4A7833" w14:textId="60991B22" w:rsidR="002A3372" w:rsidRPr="00482FE6" w:rsidRDefault="00581430" w:rsidP="00905CC8">
            <w:pPr>
              <w:rPr>
                <w:rFonts w:asciiTheme="minorHAnsi" w:hAnsiTheme="minorHAnsi" w:cstheme="minorHAnsi"/>
                <w:sz w:val="22"/>
                <w:szCs w:val="22"/>
                <w:lang w:bidi="th-TH"/>
              </w:rPr>
            </w:pPr>
            <w:r w:rsidRPr="00482FE6">
              <w:rPr>
                <w:rFonts w:asciiTheme="minorHAnsi" w:hAnsiTheme="minorHAnsi" w:cstheme="minorHAnsi"/>
                <w:b/>
                <w:bCs/>
                <w:sz w:val="22"/>
                <w:szCs w:val="22"/>
                <w:lang w:bidi="th-TH"/>
              </w:rPr>
              <w:t>Peace – Governance, Human Rights and Access to Justice</w:t>
            </w:r>
          </w:p>
        </w:tc>
        <w:tc>
          <w:tcPr>
            <w:tcW w:w="6681" w:type="dxa"/>
            <w:shd w:val="clear" w:color="auto" w:fill="auto"/>
          </w:tcPr>
          <w:p w14:paraId="42C87F85"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Conflict prevention and management, mediation and dispute resolution</w:t>
            </w:r>
          </w:p>
          <w:p w14:paraId="365A7C91"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Conflict sensitivity and peace promotion (promoting peaceful engagement)</w:t>
            </w:r>
          </w:p>
          <w:p w14:paraId="4869A383"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Peace education and advocacy</w:t>
            </w:r>
          </w:p>
          <w:p w14:paraId="17B2B474"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Integration, and reconciliation</w:t>
            </w:r>
          </w:p>
          <w:p w14:paraId="3DC19424"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Building community social cohesion and resilience</w:t>
            </w:r>
          </w:p>
          <w:p w14:paraId="465D064A"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Community security, including early warning and response, deradicalization and aftercare of former offenders</w:t>
            </w:r>
          </w:p>
          <w:p w14:paraId="79C71D38"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Women, peace and security</w:t>
            </w:r>
          </w:p>
          <w:p w14:paraId="66B8F377"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Security sector reform and governance, post-conflict governance and democratic transitions</w:t>
            </w:r>
          </w:p>
          <w:p w14:paraId="1CAE06BB"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Access to justice using community-based approaches; legal aid, legal awareness, clinical legal education</w:t>
            </w:r>
          </w:p>
          <w:p w14:paraId="5B44FEA3"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Anti-corruption (improving supply and demand side)</w:t>
            </w:r>
          </w:p>
          <w:p w14:paraId="00E990BB"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lastRenderedPageBreak/>
              <w:t>Social accountability (community-based monitoring, citizen charter, social audit, community score card, beneficiary monitoring)</w:t>
            </w:r>
          </w:p>
          <w:p w14:paraId="1B61FD6C"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Social behavior and communication change</w:t>
            </w:r>
          </w:p>
          <w:p w14:paraId="1943E783" w14:textId="77777777" w:rsidR="00581430" w:rsidRPr="00482FE6" w:rsidRDefault="00581430" w:rsidP="00581430">
            <w:pPr>
              <w:pStyle w:val="Default"/>
              <w:framePr w:hSpace="180" w:wrap="around" w:vAnchor="text" w:hAnchor="margin" w:xAlign="center" w:y="251"/>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Post-conflict governance and democratic transitions</w:t>
            </w:r>
          </w:p>
          <w:p w14:paraId="5D15524F" w14:textId="77777777" w:rsidR="00581430" w:rsidRPr="00482FE6" w:rsidRDefault="00581430" w:rsidP="00581430">
            <w:pPr>
              <w:pStyle w:val="Default"/>
              <w:framePr w:hSpace="180" w:wrap="around" w:vAnchor="text" w:hAnchor="margin" w:xAlign="center" w:y="251"/>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Socio-economic empowerment for conflict-affected groups and areas (e.g., livelihoods, social enterprises)</w:t>
            </w:r>
          </w:p>
          <w:p w14:paraId="16038E5C" w14:textId="77777777" w:rsidR="00581430" w:rsidRPr="00482FE6" w:rsidRDefault="00581430" w:rsidP="00581430">
            <w:pPr>
              <w:pStyle w:val="Default"/>
              <w:framePr w:hSpace="180" w:wrap="around" w:vAnchor="text" w:hAnchor="margin" w:xAlign="center" w:y="251"/>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Psychosocial support for communities affected by armed conflict/violence and violent extremism</w:t>
            </w:r>
          </w:p>
          <w:p w14:paraId="21791F90" w14:textId="77777777" w:rsidR="00581430" w:rsidRPr="00482FE6" w:rsidRDefault="00581430" w:rsidP="00581430">
            <w:pPr>
              <w:pStyle w:val="Default"/>
              <w:framePr w:hSpace="180" w:wrap="around" w:vAnchor="text" w:hAnchor="margin" w:xAlign="center" w:y="251"/>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Community peace dividends</w:t>
            </w:r>
          </w:p>
          <w:p w14:paraId="3EBC9D5F" w14:textId="77777777" w:rsidR="00581430" w:rsidRPr="00482FE6" w:rsidRDefault="00581430" w:rsidP="00581430">
            <w:pPr>
              <w:pStyle w:val="Default"/>
              <w:framePr w:hSpace="180" w:wrap="around" w:vAnchor="text" w:hAnchor="margin" w:xAlign="center" w:y="251"/>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Camps transformation</w:t>
            </w:r>
          </w:p>
          <w:p w14:paraId="64EE18FB"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Security sector reform and governance </w:t>
            </w:r>
          </w:p>
          <w:p w14:paraId="25AEBBB2"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Access to justice</w:t>
            </w:r>
          </w:p>
          <w:p w14:paraId="6C3625DE" w14:textId="77777777" w:rsidR="00714311"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Anti-corruption (improving supply and demand side)</w:t>
            </w:r>
          </w:p>
          <w:p w14:paraId="7805F2AA"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Social accountability (citizen charter, social audit, beneficiary monitoring) </w:t>
            </w:r>
          </w:p>
          <w:p w14:paraId="173B549A"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Human rights and gender equality</w:t>
            </w:r>
          </w:p>
          <w:p w14:paraId="5A2960B3"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Strengthening media, investigative journalism</w:t>
            </w:r>
          </w:p>
          <w:p w14:paraId="006F9B2F"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Research support to peacebuilding, conflict studies and promoting governance including policy research </w:t>
            </w:r>
          </w:p>
          <w:p w14:paraId="54A0F99E"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Voice and representation</w:t>
            </w:r>
          </w:p>
          <w:p w14:paraId="3E950E4C"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E-governance and digital systems at national and sub-national level</w:t>
            </w:r>
          </w:p>
          <w:p w14:paraId="77524E20"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Psycho-social and economic reintegration of ex-combatants with focus on governance and institutional arrangements.</w:t>
            </w:r>
          </w:p>
          <w:p w14:paraId="2B8C1DA2"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Disarmament, Demobilization and Reintegration</w:t>
            </w:r>
          </w:p>
          <w:p w14:paraId="39599B01" w14:textId="77777777"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Psychosocial support for communities affected by armed conflict/violence and violent extremism </w:t>
            </w:r>
          </w:p>
          <w:p w14:paraId="42F205F5" w14:textId="3D9C5652" w:rsidR="00581430" w:rsidRPr="00482FE6" w:rsidRDefault="00581430" w:rsidP="00581430">
            <w:pPr>
              <w:pStyle w:val="Default"/>
              <w:widowControl/>
              <w:numPr>
                <w:ilvl w:val="0"/>
                <w:numId w:val="17"/>
              </w:numPr>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Enhance accountability and responsiveness by deepening the roles of National Assembly of Afghanistan and CSOs using a bottom up approach</w:t>
            </w:r>
          </w:p>
        </w:tc>
      </w:tr>
      <w:tr w:rsidR="00482FE6" w:rsidRPr="00482FE6" w14:paraId="7E3657E4" w14:textId="77777777" w:rsidTr="00581430">
        <w:tc>
          <w:tcPr>
            <w:tcW w:w="2335" w:type="dxa"/>
          </w:tcPr>
          <w:p w14:paraId="7F1DBC48" w14:textId="732852FF" w:rsidR="0087325F" w:rsidRPr="00482FE6" w:rsidRDefault="00581430" w:rsidP="00F912B6">
            <w:pPr>
              <w:spacing w:after="160" w:line="259" w:lineRule="auto"/>
              <w:rPr>
                <w:rFonts w:asciiTheme="minorHAnsi" w:hAnsiTheme="minorHAnsi" w:cstheme="minorHAnsi"/>
                <w:sz w:val="22"/>
                <w:szCs w:val="22"/>
                <w:lang w:bidi="th-TH"/>
              </w:rPr>
            </w:pPr>
            <w:r w:rsidRPr="00482FE6">
              <w:rPr>
                <w:rFonts w:asciiTheme="minorHAnsi" w:hAnsiTheme="minorHAnsi" w:cstheme="minorHAnsi"/>
                <w:b/>
                <w:bCs/>
                <w:sz w:val="22"/>
                <w:szCs w:val="22"/>
                <w:lang w:bidi="th-TH"/>
              </w:rPr>
              <w:lastRenderedPageBreak/>
              <w:t>Sustainability - Energy, Environment &amp; Climate Change</w:t>
            </w:r>
          </w:p>
        </w:tc>
        <w:tc>
          <w:tcPr>
            <w:tcW w:w="6681" w:type="dxa"/>
            <w:shd w:val="clear" w:color="auto" w:fill="auto"/>
          </w:tcPr>
          <w:p w14:paraId="61D5D040" w14:textId="77777777" w:rsidR="00581430" w:rsidRPr="00482FE6" w:rsidRDefault="00581430" w:rsidP="00581430">
            <w:pPr>
              <w:widowControl w:val="0"/>
              <w:numPr>
                <w:ilvl w:val="0"/>
                <w:numId w:val="17"/>
              </w:numPr>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Climate Change Adaptation (agriculture, water resources, coastal ecosystems, forest ecosystems, human security)</w:t>
            </w:r>
          </w:p>
          <w:p w14:paraId="62A3110C" w14:textId="77777777" w:rsidR="00581430" w:rsidRPr="00482FE6" w:rsidRDefault="00581430" w:rsidP="00581430">
            <w:pPr>
              <w:numPr>
                <w:ilvl w:val="0"/>
                <w:numId w:val="17"/>
              </w:numPr>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Climate Change Mitigation/Energy Efficiency/Renewable Energy/ Hydro-power Energy sources/low carbon or sustainable transport systems</w:t>
            </w:r>
          </w:p>
          <w:p w14:paraId="24D1E57C" w14:textId="77777777" w:rsidR="00581430" w:rsidRPr="00482FE6" w:rsidRDefault="00581430" w:rsidP="00581430">
            <w:pPr>
              <w:numPr>
                <w:ilvl w:val="0"/>
                <w:numId w:val="17"/>
              </w:numPr>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Climate risk profiling/climate modelling</w:t>
            </w:r>
          </w:p>
          <w:p w14:paraId="235D7DA5" w14:textId="77777777" w:rsidR="00581430" w:rsidRPr="00482FE6" w:rsidRDefault="00581430" w:rsidP="00581430">
            <w:pPr>
              <w:widowControl w:val="0"/>
              <w:numPr>
                <w:ilvl w:val="0"/>
                <w:numId w:val="17"/>
              </w:numPr>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Environmental Management (solid wastes management, circular economy, chemicals management, management of ozone depleting substances)</w:t>
            </w:r>
          </w:p>
          <w:p w14:paraId="54A9F43D" w14:textId="77777777" w:rsidR="00581430" w:rsidRPr="00482FE6" w:rsidRDefault="00581430" w:rsidP="00581430">
            <w:pPr>
              <w:widowControl w:val="0"/>
              <w:numPr>
                <w:ilvl w:val="0"/>
                <w:numId w:val="17"/>
              </w:numPr>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Biodiversity Conservation/Eco-system Management/Protected Area Management/biodiversity assessments and conservation planning/wildlife management and protection</w:t>
            </w:r>
          </w:p>
          <w:p w14:paraId="49929DA2" w14:textId="77777777" w:rsidR="00581430" w:rsidRPr="00482FE6" w:rsidRDefault="00581430" w:rsidP="00581430">
            <w:pPr>
              <w:widowControl w:val="0"/>
              <w:numPr>
                <w:ilvl w:val="0"/>
                <w:numId w:val="17"/>
              </w:numPr>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Indigenous community conservation and indigenous peoples land rights</w:t>
            </w:r>
          </w:p>
          <w:p w14:paraId="2155C6DC" w14:textId="77777777" w:rsidR="00193AC5" w:rsidRPr="00482FE6" w:rsidRDefault="00581430" w:rsidP="00581430">
            <w:pPr>
              <w:widowControl w:val="0"/>
              <w:numPr>
                <w:ilvl w:val="0"/>
                <w:numId w:val="17"/>
              </w:numPr>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Natural resources management/Watershed management/ENR Planning/community based natural resources management and planning/ Water resources management/ Water Sanitation</w:t>
            </w:r>
          </w:p>
          <w:p w14:paraId="46E06D8C" w14:textId="77777777" w:rsidR="00581430" w:rsidRPr="00482FE6" w:rsidRDefault="00581430" w:rsidP="00581430">
            <w:pPr>
              <w:pStyle w:val="ListParagraph"/>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Institutional capacity development to integrate climate change into the planning and budgeting processes; Integration of environmental concerns and disaster risk reduction in the national and local </w:t>
            </w:r>
            <w:r w:rsidRPr="00482FE6">
              <w:rPr>
                <w:rFonts w:asciiTheme="minorHAnsi" w:eastAsiaTheme="minorHAnsi" w:hAnsiTheme="minorHAnsi" w:cstheme="minorHAnsi"/>
                <w:sz w:val="22"/>
                <w:szCs w:val="22"/>
              </w:rPr>
              <w:lastRenderedPageBreak/>
              <w:t>development frameworks and processes; Integrated landscape management approach to reduce poverty, conserve biodiversity, and promote peace</w:t>
            </w:r>
          </w:p>
          <w:p w14:paraId="2AD77A10" w14:textId="77777777" w:rsidR="00581430" w:rsidRPr="00482FE6" w:rsidRDefault="00581430" w:rsidP="00581430">
            <w:pPr>
              <w:pStyle w:val="Default"/>
              <w:framePr w:hSpace="180" w:wrap="around" w:vAnchor="text" w:hAnchor="margin" w:xAlign="center" w:y="251"/>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Green jobs/Green Economy/Green Technology Transfer</w:t>
            </w:r>
          </w:p>
          <w:p w14:paraId="2772885D" w14:textId="77777777" w:rsidR="00581430" w:rsidRPr="00482FE6" w:rsidRDefault="00581430" w:rsidP="00581430">
            <w:pPr>
              <w:pStyle w:val="Default"/>
              <w:framePr w:hSpace="180" w:wrap="around" w:vAnchor="text" w:hAnchor="margin" w:xAlign="center" w:y="251"/>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Low carbon emissions </w:t>
            </w:r>
          </w:p>
          <w:p w14:paraId="6FE61560" w14:textId="77777777" w:rsidR="00581430" w:rsidRPr="00482FE6" w:rsidRDefault="00581430" w:rsidP="00581430">
            <w:pPr>
              <w:pStyle w:val="Default"/>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Climate-resilient Livelihoods (Green jobs/Green Economy/Green Technology Transfer/ Nature based solutions </w:t>
            </w:r>
          </w:p>
          <w:p w14:paraId="68CEE98D" w14:textId="77777777" w:rsidR="00581430" w:rsidRPr="00482FE6" w:rsidRDefault="00581430" w:rsidP="00581430">
            <w:pPr>
              <w:pStyle w:val="Default"/>
              <w:framePr w:hSpace="180" w:wrap="around" w:vAnchor="text" w:hAnchor="margin" w:xAlign="center" w:y="251"/>
              <w:numPr>
                <w:ilvl w:val="0"/>
                <w:numId w:val="17"/>
              </w:numPr>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Climate Finance/Climate and Disaster Risk finance/Environmental Finance/Green Finance </w:t>
            </w:r>
          </w:p>
          <w:p w14:paraId="64E2B2CB"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Disaster Risk Reduction (Mitigation and Preparedness), </w:t>
            </w:r>
          </w:p>
          <w:p w14:paraId="67F1F727"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Early Recovery/Reconstruction/Post disaster needs assessment (PDNA)</w:t>
            </w:r>
          </w:p>
          <w:p w14:paraId="48A3721A"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Resilience planning and development / urban resilience / sustainable cities</w:t>
            </w:r>
          </w:p>
          <w:p w14:paraId="415D2E9B"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Climate and DRR enhanced comprehensive land use planning and local development planning</w:t>
            </w:r>
          </w:p>
          <w:p w14:paraId="2ED1BE03"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Business continuity management for public and private sector</w:t>
            </w:r>
          </w:p>
          <w:p w14:paraId="3F733A6D"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Sustainability management and reporting for private sector</w:t>
            </w:r>
          </w:p>
          <w:p w14:paraId="4295506C"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Environmental education/training/curriculum development</w:t>
            </w:r>
          </w:p>
          <w:p w14:paraId="753B1D7E"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Urban development</w:t>
            </w:r>
          </w:p>
          <w:p w14:paraId="77E757F1"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Construction of the irrigation improved infra-structures</w:t>
            </w:r>
          </w:p>
          <w:p w14:paraId="0125AB6C"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Climate-resilient Livelihoods</w:t>
            </w:r>
          </w:p>
          <w:p w14:paraId="1D2DECE2"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Institutional capacity development to integrate climate change into the planning and budgeting processes</w:t>
            </w:r>
          </w:p>
          <w:p w14:paraId="05E558BF"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Integration of environmental concerns and disaster risk reduction in the national and local development frameworks and processes </w:t>
            </w:r>
          </w:p>
          <w:p w14:paraId="4A8A50AB"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Enhancement of community resilience to environmental degradation, disasters, crises, and climate change</w:t>
            </w:r>
          </w:p>
          <w:p w14:paraId="374597EF"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Integrated landscape management approach to reduce poverty, conserve biodiversity, and reduce promote peace</w:t>
            </w:r>
          </w:p>
          <w:p w14:paraId="03E28BE3" w14:textId="77777777" w:rsidR="00581430" w:rsidRPr="00482FE6" w:rsidRDefault="00581430" w:rsidP="00581430">
            <w:pPr>
              <w:pStyle w:val="ListParagraph"/>
              <w:framePr w:hSpace="180" w:wrap="around" w:vAnchor="text" w:hAnchor="margin" w:xAlign="center" w:y="251"/>
              <w:numPr>
                <w:ilvl w:val="0"/>
                <w:numId w:val="17"/>
              </w:numPr>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Strengthening of Early Warning System and Disaster Information System</w:t>
            </w:r>
          </w:p>
          <w:p w14:paraId="32CD049A" w14:textId="251D31B3" w:rsidR="00581430" w:rsidRPr="00482FE6" w:rsidRDefault="00581430" w:rsidP="00581430">
            <w:pPr>
              <w:widowControl w:val="0"/>
              <w:numPr>
                <w:ilvl w:val="0"/>
                <w:numId w:val="17"/>
              </w:numPr>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Research, learning, relevant policy and capacity building support in the area of environment and innovation</w:t>
            </w:r>
          </w:p>
        </w:tc>
      </w:tr>
      <w:tr w:rsidR="00482FE6" w:rsidRPr="00482FE6" w14:paraId="1AF99181" w14:textId="77777777" w:rsidTr="00581430">
        <w:tc>
          <w:tcPr>
            <w:tcW w:w="2335" w:type="dxa"/>
          </w:tcPr>
          <w:p w14:paraId="05D6BEC4" w14:textId="7B25FB2B" w:rsidR="0087325F" w:rsidRPr="00482FE6" w:rsidRDefault="00581430" w:rsidP="00F912B6">
            <w:pPr>
              <w:spacing w:after="160" w:line="259" w:lineRule="auto"/>
              <w:rPr>
                <w:rFonts w:asciiTheme="minorHAnsi" w:hAnsiTheme="minorHAnsi" w:cstheme="minorHAnsi"/>
                <w:sz w:val="22"/>
                <w:szCs w:val="22"/>
                <w:lang w:bidi="th-TH"/>
              </w:rPr>
            </w:pPr>
            <w:r w:rsidRPr="00482FE6">
              <w:rPr>
                <w:rFonts w:asciiTheme="minorHAnsi" w:hAnsiTheme="minorHAnsi" w:cstheme="minorHAnsi"/>
                <w:b/>
                <w:bCs/>
                <w:sz w:val="22"/>
                <w:szCs w:val="22"/>
                <w:lang w:bidi="th-TH"/>
              </w:rPr>
              <w:lastRenderedPageBreak/>
              <w:t>Monitoring</w:t>
            </w:r>
          </w:p>
        </w:tc>
        <w:tc>
          <w:tcPr>
            <w:tcW w:w="6681" w:type="dxa"/>
            <w:shd w:val="clear" w:color="auto" w:fill="auto"/>
          </w:tcPr>
          <w:p w14:paraId="6FCB50F2" w14:textId="0A1BCCD2" w:rsidR="00581430" w:rsidRPr="00482FE6" w:rsidRDefault="00581430" w:rsidP="00581430">
            <w:pPr>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For effective monitoring of implementation as well as on time delivery of </w:t>
            </w:r>
            <w:proofErr w:type="spellStart"/>
            <w:r w:rsidRPr="00482FE6">
              <w:rPr>
                <w:rFonts w:asciiTheme="minorHAnsi" w:eastAsiaTheme="minorHAnsi" w:hAnsiTheme="minorHAnsi" w:cstheme="minorHAnsi"/>
                <w:sz w:val="22"/>
                <w:szCs w:val="22"/>
              </w:rPr>
              <w:t>programmes</w:t>
            </w:r>
            <w:proofErr w:type="spellEnd"/>
            <w:r w:rsidRPr="00482FE6">
              <w:rPr>
                <w:rFonts w:asciiTheme="minorHAnsi" w:eastAsiaTheme="minorHAnsi" w:hAnsiTheme="minorHAnsi" w:cstheme="minorHAnsi"/>
                <w:sz w:val="22"/>
                <w:szCs w:val="22"/>
              </w:rPr>
              <w:t>/projects, UNDP will leverage emerging technologies and integrated system of community based and third-party systems that will allow UNDP to effectively monitor in hard to access circumstances. These approaches include:</w:t>
            </w:r>
          </w:p>
          <w:p w14:paraId="65ED4414" w14:textId="77777777" w:rsidR="00581430" w:rsidRPr="00482FE6" w:rsidRDefault="00581430" w:rsidP="00581430">
            <w:pPr>
              <w:numPr>
                <w:ilvl w:val="0"/>
                <w:numId w:val="17"/>
              </w:numPr>
              <w:ind w:left="616"/>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Third Party Monitoring of project implementation</w:t>
            </w:r>
          </w:p>
          <w:p w14:paraId="5A59B052" w14:textId="77777777" w:rsidR="00581430" w:rsidRPr="00482FE6" w:rsidRDefault="00581430" w:rsidP="00581430">
            <w:pPr>
              <w:numPr>
                <w:ilvl w:val="0"/>
                <w:numId w:val="17"/>
              </w:numPr>
              <w:ind w:left="616"/>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Community Based Monitoring, Capacity Building of Community Monitors</w:t>
            </w:r>
          </w:p>
          <w:p w14:paraId="3DCE19B3" w14:textId="77777777" w:rsidR="00581430" w:rsidRPr="00482FE6" w:rsidRDefault="00581430" w:rsidP="00581430">
            <w:pPr>
              <w:numPr>
                <w:ilvl w:val="0"/>
                <w:numId w:val="17"/>
              </w:numPr>
              <w:ind w:left="616"/>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Quantitative and Qualitative Research Methods </w:t>
            </w:r>
          </w:p>
          <w:p w14:paraId="26BCAEB0" w14:textId="77777777" w:rsidR="00581430" w:rsidRPr="00482FE6" w:rsidRDefault="00581430" w:rsidP="00581430">
            <w:pPr>
              <w:numPr>
                <w:ilvl w:val="0"/>
                <w:numId w:val="17"/>
              </w:numPr>
              <w:ind w:left="616"/>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Rapid Assessments, Household Surveys, Perception Surveys, Key Informant Interviews, Focused Group Discussions Digital Data Collection Tools, Digital CAPI (Computer-Assisted Personal Interviews) tools, Open Data Toolkits </w:t>
            </w:r>
          </w:p>
          <w:p w14:paraId="2F86546E" w14:textId="77777777" w:rsidR="00581430" w:rsidRPr="00482FE6" w:rsidRDefault="00581430" w:rsidP="00581430">
            <w:pPr>
              <w:numPr>
                <w:ilvl w:val="0"/>
                <w:numId w:val="17"/>
              </w:numPr>
              <w:ind w:left="616"/>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Web based Data Visualization, interactive web-based dashboards, Statistical and Data Analytics</w:t>
            </w:r>
          </w:p>
          <w:p w14:paraId="0AD6A1A2" w14:textId="77777777" w:rsidR="00C2224D" w:rsidRPr="00482FE6" w:rsidRDefault="00581430" w:rsidP="00581430">
            <w:pPr>
              <w:numPr>
                <w:ilvl w:val="0"/>
                <w:numId w:val="17"/>
              </w:numPr>
              <w:ind w:left="616"/>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lastRenderedPageBreak/>
              <w:t>High quality report writing and production of briefs and infographics</w:t>
            </w:r>
          </w:p>
          <w:p w14:paraId="1A611F46" w14:textId="198B29FE" w:rsidR="00193AC5" w:rsidRPr="00482FE6" w:rsidRDefault="00581430" w:rsidP="00581430">
            <w:pPr>
              <w:numPr>
                <w:ilvl w:val="0"/>
                <w:numId w:val="17"/>
              </w:numPr>
              <w:ind w:left="616"/>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Application of Do No Harm, Inclusion and Protection principles in Monitoring  </w:t>
            </w:r>
          </w:p>
        </w:tc>
      </w:tr>
      <w:tr w:rsidR="0087325F" w:rsidRPr="00482FE6" w14:paraId="7CE856FC" w14:textId="77777777" w:rsidTr="00581430">
        <w:tc>
          <w:tcPr>
            <w:tcW w:w="2335" w:type="dxa"/>
          </w:tcPr>
          <w:p w14:paraId="6ECA95DB" w14:textId="22F23453" w:rsidR="0087325F" w:rsidRPr="00482FE6" w:rsidRDefault="00C2224D" w:rsidP="00F912B6">
            <w:pPr>
              <w:spacing w:after="160" w:line="259" w:lineRule="auto"/>
              <w:rPr>
                <w:rFonts w:asciiTheme="minorHAnsi" w:hAnsiTheme="minorHAnsi" w:cstheme="minorHAnsi"/>
                <w:sz w:val="22"/>
                <w:szCs w:val="22"/>
                <w:lang w:bidi="th-TH"/>
              </w:rPr>
            </w:pPr>
            <w:r w:rsidRPr="00482FE6">
              <w:rPr>
                <w:rFonts w:asciiTheme="minorHAnsi" w:eastAsiaTheme="minorHAnsi" w:hAnsiTheme="minorHAnsi" w:cstheme="minorHAnsi"/>
                <w:b/>
                <w:bCs/>
                <w:sz w:val="22"/>
                <w:szCs w:val="22"/>
              </w:rPr>
              <w:lastRenderedPageBreak/>
              <w:t>Cross Cutting Areas</w:t>
            </w:r>
            <w:r w:rsidRPr="00482FE6">
              <w:rPr>
                <w:rFonts w:asciiTheme="minorHAnsi" w:eastAsiaTheme="minorHAnsi" w:hAnsiTheme="minorHAnsi" w:cstheme="minorHAnsi"/>
                <w:sz w:val="22"/>
                <w:szCs w:val="22"/>
              </w:rPr>
              <w:t xml:space="preserve"> (Optional)</w:t>
            </w:r>
          </w:p>
        </w:tc>
        <w:tc>
          <w:tcPr>
            <w:tcW w:w="6681" w:type="dxa"/>
            <w:shd w:val="clear" w:color="auto" w:fill="auto"/>
          </w:tcPr>
          <w:p w14:paraId="2CFB3689" w14:textId="77777777" w:rsidR="00C2224D" w:rsidRPr="00482FE6" w:rsidRDefault="00C2224D" w:rsidP="00C2224D">
            <w:pPr>
              <w:widowControl w:val="0"/>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Gender Studies and Interventions</w:t>
            </w:r>
          </w:p>
          <w:p w14:paraId="3C67FAF7" w14:textId="77777777" w:rsidR="00C2224D" w:rsidRPr="00482FE6" w:rsidRDefault="00C2224D" w:rsidP="00C2224D">
            <w:pPr>
              <w:widowControl w:val="0"/>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Social mapping of market conditions</w:t>
            </w:r>
          </w:p>
          <w:p w14:paraId="7C139D5C" w14:textId="77777777" w:rsidR="00C2224D" w:rsidRPr="00482FE6" w:rsidRDefault="00C2224D" w:rsidP="00C2224D">
            <w:pPr>
              <w:widowControl w:val="0"/>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Community Mobilization</w:t>
            </w:r>
          </w:p>
          <w:p w14:paraId="1788C524" w14:textId="77777777" w:rsidR="00C2224D" w:rsidRPr="00482FE6" w:rsidRDefault="00C2224D" w:rsidP="00C2224D">
            <w:pPr>
              <w:widowControl w:val="0"/>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Employment generation </w:t>
            </w:r>
          </w:p>
          <w:p w14:paraId="74FFAD26" w14:textId="77777777" w:rsidR="00C2224D" w:rsidRPr="00482FE6" w:rsidRDefault="00C2224D" w:rsidP="00C2224D">
            <w:pPr>
              <w:widowControl w:val="0"/>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Youth engagement</w:t>
            </w:r>
          </w:p>
          <w:p w14:paraId="0FA2780E" w14:textId="77777777" w:rsidR="00C2224D" w:rsidRPr="00482FE6" w:rsidRDefault="00C2224D" w:rsidP="00C2224D">
            <w:pPr>
              <w:widowControl w:val="0"/>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Humanitarian Assistance </w:t>
            </w:r>
          </w:p>
          <w:p w14:paraId="66E45E44" w14:textId="77777777" w:rsidR="00C2224D" w:rsidRPr="00482FE6" w:rsidRDefault="00C2224D" w:rsidP="00C2224D">
            <w:pPr>
              <w:widowControl w:val="0"/>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Disaster Recovery</w:t>
            </w:r>
          </w:p>
          <w:p w14:paraId="0C88548D" w14:textId="620144D9" w:rsidR="0087325F" w:rsidRPr="00482FE6" w:rsidRDefault="00C2224D" w:rsidP="00C2224D">
            <w:pPr>
              <w:rPr>
                <w:rFonts w:asciiTheme="minorHAnsi" w:hAnsiTheme="minorHAnsi" w:cstheme="minorHAnsi"/>
                <w:sz w:val="22"/>
                <w:szCs w:val="22"/>
                <w:lang w:bidi="th-TH"/>
              </w:rPr>
            </w:pPr>
            <w:r w:rsidRPr="00482FE6">
              <w:rPr>
                <w:rFonts w:asciiTheme="minorHAnsi" w:eastAsiaTheme="minorHAnsi" w:hAnsiTheme="minorHAnsi" w:cstheme="minorHAnsi"/>
                <w:sz w:val="22"/>
                <w:szCs w:val="22"/>
              </w:rPr>
              <w:t>Capacity Building of the differently abled</w:t>
            </w:r>
            <w:r w:rsidR="002A3372" w:rsidRPr="00482FE6">
              <w:rPr>
                <w:rFonts w:asciiTheme="minorHAnsi" w:hAnsiTheme="minorHAnsi" w:cstheme="minorHAnsi"/>
                <w:sz w:val="22"/>
                <w:szCs w:val="22"/>
                <w:lang w:bidi="th-TH"/>
              </w:rPr>
              <w:t>.</w:t>
            </w:r>
          </w:p>
          <w:p w14:paraId="6CE3DED4" w14:textId="39B2698F" w:rsidR="00193AC5" w:rsidRPr="00482FE6" w:rsidRDefault="00193AC5" w:rsidP="00533E59">
            <w:pPr>
              <w:rPr>
                <w:rFonts w:asciiTheme="minorHAnsi" w:hAnsiTheme="minorHAnsi" w:cstheme="minorHAnsi"/>
                <w:sz w:val="22"/>
                <w:szCs w:val="22"/>
                <w:lang w:bidi="th-TH"/>
              </w:rPr>
            </w:pPr>
          </w:p>
        </w:tc>
      </w:tr>
    </w:tbl>
    <w:p w14:paraId="19D08831" w14:textId="76B36FD1" w:rsidR="00C2224D" w:rsidRPr="00482FE6" w:rsidRDefault="00C2224D" w:rsidP="00C2224D">
      <w:pPr>
        <w:pStyle w:val="Default"/>
        <w:tabs>
          <w:tab w:val="left" w:pos="360"/>
          <w:tab w:val="left" w:pos="1900"/>
        </w:tabs>
        <w:jc w:val="both"/>
        <w:rPr>
          <w:rFonts w:asciiTheme="minorHAnsi" w:eastAsiaTheme="minorHAnsi" w:hAnsiTheme="minorHAnsi" w:cstheme="minorHAnsi"/>
          <w:color w:val="auto"/>
          <w:sz w:val="22"/>
          <w:szCs w:val="22"/>
        </w:rPr>
      </w:pPr>
    </w:p>
    <w:tbl>
      <w:tblPr>
        <w:tblStyle w:val="TableGrid1"/>
        <w:tblpPr w:leftFromText="180" w:rightFromText="180" w:vertAnchor="text" w:horzAnchor="margin" w:tblpXSpec="center" w:tblpY="116"/>
        <w:tblW w:w="0" w:type="auto"/>
        <w:tblLook w:val="04A0" w:firstRow="1" w:lastRow="0" w:firstColumn="1" w:lastColumn="0" w:noHBand="0" w:noVBand="1"/>
      </w:tblPr>
      <w:tblGrid>
        <w:gridCol w:w="8642"/>
      </w:tblGrid>
      <w:tr w:rsidR="00482FE6" w:rsidRPr="00482FE6" w14:paraId="1F885569" w14:textId="77777777" w:rsidTr="009E739A">
        <w:tc>
          <w:tcPr>
            <w:tcW w:w="8642" w:type="dxa"/>
          </w:tcPr>
          <w:p w14:paraId="700589E7" w14:textId="77777777" w:rsidR="00C2224D" w:rsidRPr="00482FE6" w:rsidRDefault="00C2224D" w:rsidP="00C2224D">
            <w:pPr>
              <w:jc w:val="center"/>
              <w:rPr>
                <w:rFonts w:asciiTheme="minorHAnsi" w:hAnsiTheme="minorHAnsi" w:cstheme="minorHAnsi"/>
                <w:b/>
                <w:sz w:val="22"/>
                <w:szCs w:val="22"/>
              </w:rPr>
            </w:pPr>
            <w:r w:rsidRPr="00482FE6">
              <w:rPr>
                <w:rFonts w:asciiTheme="minorHAnsi" w:hAnsiTheme="minorHAnsi" w:cstheme="minorHAnsi"/>
                <w:b/>
                <w:sz w:val="22"/>
                <w:szCs w:val="22"/>
              </w:rPr>
              <w:t>Services</w:t>
            </w:r>
          </w:p>
        </w:tc>
      </w:tr>
      <w:tr w:rsidR="00482FE6" w:rsidRPr="00482FE6" w14:paraId="2B2A9929" w14:textId="77777777" w:rsidTr="009E739A">
        <w:trPr>
          <w:trHeight w:val="866"/>
        </w:trPr>
        <w:tc>
          <w:tcPr>
            <w:tcW w:w="8642" w:type="dxa"/>
            <w:vMerge w:val="restart"/>
          </w:tcPr>
          <w:p w14:paraId="4C41659A"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 xml:space="preserve">Policy Research </w:t>
            </w:r>
          </w:p>
          <w:p w14:paraId="03E3913A"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Capacity building /Training/Workshop/Skills </w:t>
            </w:r>
          </w:p>
          <w:p w14:paraId="4C470E19"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Community mobilization / </w:t>
            </w:r>
            <w:r w:rsidRPr="00482FE6">
              <w:rPr>
                <w:rFonts w:asciiTheme="minorHAnsi" w:hAnsiTheme="minorHAnsi" w:cstheme="minorHAnsi"/>
                <w:sz w:val="22"/>
                <w:szCs w:val="22"/>
                <w:lang w:bidi="th-TH"/>
              </w:rPr>
              <w:t>Community Monitor</w:t>
            </w:r>
          </w:p>
          <w:p w14:paraId="5CF4BF7B"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Action Research/ ethnography</w:t>
            </w:r>
          </w:p>
          <w:p w14:paraId="3462A8D4"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Agriculture/Non-Agriculture Livelihood Promotions </w:t>
            </w:r>
          </w:p>
          <w:p w14:paraId="47F38A02"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Advocacy/Awareness Campaign </w:t>
            </w:r>
          </w:p>
          <w:p w14:paraId="65024305"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Resilient Housing </w:t>
            </w:r>
          </w:p>
          <w:p w14:paraId="22D1FDEB"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Participatory planning, design and appraisal </w:t>
            </w:r>
          </w:p>
          <w:p w14:paraId="6D06F7CF"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Environmental Assessment/Biodiversity/livelihood</w:t>
            </w:r>
          </w:p>
          <w:p w14:paraId="3F5DBF6E"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GIS </w:t>
            </w:r>
          </w:p>
          <w:p w14:paraId="0A85A2ED"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Loss and damage assessment </w:t>
            </w:r>
          </w:p>
          <w:p w14:paraId="43C807E8"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Shelter / Non-Food item distribution</w:t>
            </w:r>
          </w:p>
          <w:p w14:paraId="6BE436C1"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Cash for work</w:t>
            </w:r>
          </w:p>
          <w:p w14:paraId="2D158466"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Cash for training </w:t>
            </w:r>
          </w:p>
          <w:p w14:paraId="2D850151"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Community infrastructure </w:t>
            </w:r>
          </w:p>
          <w:p w14:paraId="6290461B"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Skills development, livelihood trainings and Employment </w:t>
            </w:r>
          </w:p>
          <w:p w14:paraId="53DE772A"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Baseline socio-economic surveys</w:t>
            </w:r>
          </w:p>
          <w:p w14:paraId="188E5BAE"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Gender assessment and action planning</w:t>
            </w:r>
          </w:p>
          <w:p w14:paraId="285FD863" w14:textId="77777777" w:rsidR="00C2224D" w:rsidRPr="00482FE6" w:rsidRDefault="00C2224D" w:rsidP="00C2224D">
            <w:pPr>
              <w:numPr>
                <w:ilvl w:val="0"/>
                <w:numId w:val="18"/>
              </w:numPr>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Social and environmental screening and preparation of SESP</w:t>
            </w:r>
          </w:p>
          <w:p w14:paraId="7FFD0DF3" w14:textId="77777777" w:rsidR="00C2224D" w:rsidRPr="00482FE6" w:rsidRDefault="00C2224D" w:rsidP="00C2224D">
            <w:pPr>
              <w:numPr>
                <w:ilvl w:val="0"/>
                <w:numId w:val="18"/>
              </w:numPr>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Institutional analysis</w:t>
            </w:r>
          </w:p>
          <w:p w14:paraId="2A0D2820" w14:textId="77777777" w:rsidR="00C2224D" w:rsidRPr="00482FE6" w:rsidRDefault="00C2224D" w:rsidP="00C2224D">
            <w:pPr>
              <w:numPr>
                <w:ilvl w:val="0"/>
                <w:numId w:val="18"/>
              </w:numPr>
              <w:contextualSpacing/>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Innovation Challenges/prototyping</w:t>
            </w:r>
          </w:p>
          <w:p w14:paraId="55C92F69"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Business Incubation</w:t>
            </w:r>
          </w:p>
          <w:p w14:paraId="222CBC8B"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Technology Transfer </w:t>
            </w:r>
          </w:p>
          <w:p w14:paraId="2949DB77"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 xml:space="preserve">Service Delivery </w:t>
            </w:r>
          </w:p>
          <w:p w14:paraId="11753C33" w14:textId="77777777" w:rsidR="00C2224D" w:rsidRPr="00482FE6" w:rsidRDefault="00C2224D" w:rsidP="00C2224D">
            <w:pPr>
              <w:widowControl w:val="0"/>
              <w:tabs>
                <w:tab w:val="left" w:pos="360"/>
              </w:tabs>
              <w:autoSpaceDE w:val="0"/>
              <w:autoSpaceDN w:val="0"/>
              <w:adjustRightInd w:val="0"/>
              <w:ind w:left="360"/>
              <w:jc w:val="both"/>
              <w:rPr>
                <w:rFonts w:asciiTheme="minorHAnsi" w:eastAsiaTheme="minorHAnsi" w:hAnsiTheme="minorHAnsi" w:cstheme="minorHAnsi"/>
                <w:sz w:val="22"/>
                <w:szCs w:val="22"/>
              </w:rPr>
            </w:pPr>
            <w:r w:rsidRPr="00482FE6">
              <w:rPr>
                <w:rFonts w:asciiTheme="minorHAnsi" w:eastAsiaTheme="minorHAnsi" w:hAnsiTheme="minorHAnsi" w:cstheme="minorHAnsi"/>
                <w:sz w:val="22"/>
                <w:szCs w:val="22"/>
              </w:rPr>
              <w:t>•</w:t>
            </w:r>
            <w:r w:rsidRPr="00482FE6">
              <w:rPr>
                <w:rFonts w:asciiTheme="minorHAnsi" w:eastAsiaTheme="minorHAnsi" w:hAnsiTheme="minorHAnsi" w:cstheme="minorHAnsi"/>
                <w:sz w:val="22"/>
                <w:szCs w:val="22"/>
              </w:rPr>
              <w:tab/>
              <w:t>Public Health</w:t>
            </w:r>
          </w:p>
          <w:p w14:paraId="59932D71"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eastAsiaTheme="minorHAnsi" w:hAnsiTheme="minorHAnsi" w:cstheme="minorHAnsi"/>
                <w:sz w:val="22"/>
                <w:szCs w:val="22"/>
              </w:rPr>
              <w:t>Data Science</w:t>
            </w:r>
          </w:p>
          <w:p w14:paraId="7E433BBD"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lang w:bidi="th-TH"/>
              </w:rPr>
              <w:t xml:space="preserve">Para-legal aid </w:t>
            </w:r>
          </w:p>
          <w:p w14:paraId="7457ACE1"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lang w:bidi="th-TH"/>
              </w:rPr>
              <w:t>Psycho-social aid</w:t>
            </w:r>
          </w:p>
          <w:p w14:paraId="6290313E"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lang w:bidi="th-TH"/>
              </w:rPr>
              <w:t>Mediator &amp; Counsel</w:t>
            </w:r>
          </w:p>
          <w:p w14:paraId="50BDFAF4"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lang w:bidi="th-TH"/>
              </w:rPr>
              <w:t>Resource Speakers/ Trainers</w:t>
            </w:r>
          </w:p>
          <w:p w14:paraId="23513DE8"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lang w:bidi="th-TH"/>
              </w:rPr>
              <w:t>Knowledge management, communication &amp; stakeholder engagement</w:t>
            </w:r>
          </w:p>
          <w:p w14:paraId="7EC0A9E5"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lang w:bidi="th-TH"/>
              </w:rPr>
              <w:t>Environmental communication</w:t>
            </w:r>
          </w:p>
          <w:p w14:paraId="4042B45F"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lang w:bidi="th-TH"/>
              </w:rPr>
              <w:t xml:space="preserve">Building and maintaining platforms of dialogues for the youth, women, and religious leaders </w:t>
            </w:r>
          </w:p>
          <w:p w14:paraId="5A0E75DB"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lang w:bidi="th-TH"/>
              </w:rPr>
              <w:lastRenderedPageBreak/>
              <w:t xml:space="preserve">Development of learning modules and courses as well as non-traditional learning methods </w:t>
            </w:r>
          </w:p>
          <w:p w14:paraId="77CC2820" w14:textId="77777777" w:rsidR="00C2224D" w:rsidRPr="00482FE6" w:rsidRDefault="00C2224D" w:rsidP="00C2224D">
            <w:pPr>
              <w:numPr>
                <w:ilvl w:val="0"/>
                <w:numId w:val="18"/>
              </w:numPr>
              <w:spacing w:before="100" w:beforeAutospacing="1" w:after="100" w:afterAutospacing="1"/>
              <w:rPr>
                <w:rFonts w:asciiTheme="minorHAnsi" w:hAnsiTheme="minorHAnsi" w:cstheme="minorHAnsi"/>
                <w:sz w:val="22"/>
                <w:szCs w:val="22"/>
                <w:lang w:bidi="th-TH"/>
              </w:rPr>
            </w:pPr>
            <w:r w:rsidRPr="00482FE6">
              <w:rPr>
                <w:rFonts w:asciiTheme="minorHAnsi" w:hAnsiTheme="minorHAnsi" w:cstheme="minorHAnsi"/>
                <w:sz w:val="22"/>
                <w:szCs w:val="22"/>
                <w:lang w:bidi="th-TH"/>
              </w:rPr>
              <w:t>Facilitation, organizing, and/or management of collective intelligence sessions on behavioral insights, human-centered design etc.</w:t>
            </w:r>
          </w:p>
          <w:p w14:paraId="6E2C3E18" w14:textId="58272D59" w:rsidR="00C2224D" w:rsidRPr="00482FE6" w:rsidRDefault="00C2224D" w:rsidP="00C2224D">
            <w:pPr>
              <w:numPr>
                <w:ilvl w:val="0"/>
                <w:numId w:val="18"/>
              </w:numPr>
              <w:spacing w:before="100" w:beforeAutospacing="1" w:after="100" w:afterAutospacing="1"/>
              <w:rPr>
                <w:rFonts w:asciiTheme="minorHAnsi" w:hAnsiTheme="minorHAnsi" w:cstheme="minorHAnsi"/>
                <w:sz w:val="22"/>
                <w:szCs w:val="22"/>
                <w:lang w:bidi="th-TH"/>
              </w:rPr>
            </w:pPr>
            <w:r w:rsidRPr="00482FE6">
              <w:rPr>
                <w:rFonts w:asciiTheme="minorHAnsi" w:hAnsiTheme="minorHAnsi" w:cstheme="minorHAnsi"/>
                <w:sz w:val="22"/>
                <w:szCs w:val="22"/>
                <w:lang w:bidi="th-TH"/>
              </w:rPr>
              <w:t xml:space="preserve">Experimentation on machine learning and artificial intelligence, </w:t>
            </w:r>
          </w:p>
          <w:p w14:paraId="32572345" w14:textId="77777777" w:rsidR="00C2224D" w:rsidRPr="00482FE6" w:rsidRDefault="00C2224D" w:rsidP="00C2224D">
            <w:pPr>
              <w:numPr>
                <w:ilvl w:val="0"/>
                <w:numId w:val="18"/>
              </w:numPr>
              <w:spacing w:before="100" w:beforeAutospacing="1" w:after="100" w:afterAutospacing="1"/>
              <w:rPr>
                <w:rFonts w:asciiTheme="minorHAnsi" w:hAnsiTheme="minorHAnsi" w:cstheme="minorHAnsi"/>
                <w:sz w:val="22"/>
                <w:szCs w:val="22"/>
                <w:lang w:bidi="th-TH"/>
              </w:rPr>
            </w:pPr>
            <w:r w:rsidRPr="00482FE6">
              <w:rPr>
                <w:rFonts w:asciiTheme="minorHAnsi" w:hAnsiTheme="minorHAnsi" w:cstheme="minorHAnsi"/>
                <w:sz w:val="22"/>
                <w:szCs w:val="22"/>
                <w:lang w:bidi="th-TH"/>
              </w:rPr>
              <w:t>Data collaboratives, digital transformation strategy</w:t>
            </w:r>
          </w:p>
          <w:p w14:paraId="53F0CDFB" w14:textId="111188F7" w:rsidR="00C2224D" w:rsidRPr="00482FE6" w:rsidRDefault="00C2224D" w:rsidP="00C2224D">
            <w:pPr>
              <w:numPr>
                <w:ilvl w:val="0"/>
                <w:numId w:val="18"/>
              </w:numPr>
              <w:spacing w:before="100" w:beforeAutospacing="1" w:after="100" w:afterAutospacing="1"/>
              <w:rPr>
                <w:rFonts w:asciiTheme="minorHAnsi" w:hAnsiTheme="minorHAnsi" w:cstheme="minorHAnsi"/>
                <w:sz w:val="22"/>
                <w:szCs w:val="22"/>
                <w:lang w:bidi="th-TH"/>
              </w:rPr>
            </w:pPr>
            <w:r w:rsidRPr="00482FE6">
              <w:rPr>
                <w:rFonts w:asciiTheme="minorHAnsi" w:hAnsiTheme="minorHAnsi" w:cstheme="minorHAnsi"/>
                <w:sz w:val="22"/>
                <w:szCs w:val="22"/>
                <w:lang w:bidi="th-TH"/>
              </w:rPr>
              <w:t xml:space="preserve">Digital technology integration, data science &amp; </w:t>
            </w:r>
            <w:r w:rsidR="006A2F21" w:rsidRPr="00482FE6">
              <w:rPr>
                <w:rFonts w:asciiTheme="minorHAnsi" w:hAnsiTheme="minorHAnsi" w:cstheme="minorHAnsi"/>
                <w:sz w:val="22"/>
                <w:szCs w:val="22"/>
                <w:lang w:bidi="th-TH"/>
              </w:rPr>
              <w:t>analytic Training</w:t>
            </w:r>
            <w:r w:rsidRPr="00482FE6">
              <w:rPr>
                <w:rFonts w:asciiTheme="minorHAnsi" w:hAnsiTheme="minorHAnsi" w:cstheme="minorHAnsi"/>
                <w:sz w:val="22"/>
                <w:szCs w:val="22"/>
                <w:lang w:bidi="th-TH"/>
              </w:rPr>
              <w:t xml:space="preserve"> on sustainable development practices</w:t>
            </w:r>
          </w:p>
          <w:p w14:paraId="581AEDB3" w14:textId="77777777" w:rsidR="00C2224D" w:rsidRPr="00482FE6" w:rsidRDefault="00C2224D" w:rsidP="00C2224D">
            <w:pPr>
              <w:numPr>
                <w:ilvl w:val="0"/>
                <w:numId w:val="18"/>
              </w:numPr>
              <w:spacing w:before="100" w:beforeAutospacing="1" w:after="100" w:afterAutospacing="1"/>
              <w:rPr>
                <w:rFonts w:asciiTheme="minorHAnsi" w:hAnsiTheme="minorHAnsi" w:cstheme="minorHAnsi"/>
                <w:sz w:val="22"/>
                <w:szCs w:val="22"/>
                <w:lang w:bidi="th-TH"/>
              </w:rPr>
            </w:pPr>
            <w:r w:rsidRPr="00482FE6">
              <w:rPr>
                <w:rFonts w:asciiTheme="minorHAnsi" w:hAnsiTheme="minorHAnsi" w:cstheme="minorHAnsi"/>
                <w:sz w:val="22"/>
                <w:szCs w:val="22"/>
                <w:lang w:bidi="th-TH"/>
              </w:rPr>
              <w:t xml:space="preserve">GPS-based Monitoring Solutions </w:t>
            </w:r>
          </w:p>
          <w:p w14:paraId="1C1DCBDD"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rPr>
              <w:t xml:space="preserve">Platform development and operations for dialogues/exchanges among community peace and security stakeholders (e.g., youth, women, and religious leaders) </w:t>
            </w:r>
          </w:p>
          <w:p w14:paraId="3E229CFA" w14:textId="77777777" w:rsidR="00C2224D" w:rsidRPr="00482FE6" w:rsidRDefault="00C2224D" w:rsidP="00C2224D">
            <w:pPr>
              <w:widowControl w:val="0"/>
              <w:numPr>
                <w:ilvl w:val="0"/>
                <w:numId w:val="18"/>
              </w:numPr>
              <w:tabs>
                <w:tab w:val="left" w:pos="360"/>
              </w:tabs>
              <w:autoSpaceDE w:val="0"/>
              <w:autoSpaceDN w:val="0"/>
              <w:adjustRightInd w:val="0"/>
              <w:jc w:val="both"/>
              <w:rPr>
                <w:rFonts w:asciiTheme="minorHAnsi" w:hAnsiTheme="minorHAnsi" w:cstheme="minorHAnsi"/>
                <w:sz w:val="22"/>
                <w:szCs w:val="22"/>
                <w:lang w:bidi="th-TH"/>
              </w:rPr>
            </w:pPr>
            <w:r w:rsidRPr="00482FE6">
              <w:rPr>
                <w:rFonts w:asciiTheme="minorHAnsi" w:hAnsiTheme="minorHAnsi" w:cstheme="minorHAnsi"/>
                <w:sz w:val="22"/>
                <w:szCs w:val="22"/>
                <w:lang w:bidi="th-TH"/>
              </w:rPr>
              <w:t>Operations, logistics and mobilization of peace process mechanisms</w:t>
            </w:r>
          </w:p>
          <w:p w14:paraId="50ECE56E" w14:textId="77777777" w:rsidR="00C2224D" w:rsidRPr="00482FE6" w:rsidRDefault="00C2224D" w:rsidP="00C2224D">
            <w:pPr>
              <w:numPr>
                <w:ilvl w:val="0"/>
                <w:numId w:val="18"/>
              </w:numPr>
              <w:spacing w:before="100" w:beforeAutospacing="1" w:after="100" w:afterAutospacing="1"/>
              <w:rPr>
                <w:rFonts w:asciiTheme="minorHAnsi" w:hAnsiTheme="minorHAnsi" w:cstheme="minorHAnsi"/>
                <w:sz w:val="22"/>
                <w:szCs w:val="22"/>
                <w:lang w:bidi="th-TH"/>
              </w:rPr>
            </w:pPr>
            <w:r w:rsidRPr="00482FE6">
              <w:rPr>
                <w:rFonts w:asciiTheme="minorHAnsi" w:hAnsiTheme="minorHAnsi" w:cstheme="minorHAnsi"/>
                <w:sz w:val="22"/>
                <w:szCs w:val="22"/>
                <w:lang w:bidi="th-TH"/>
              </w:rPr>
              <w:t>Capacity-building on peacebuilding, prevention of violent extremism</w:t>
            </w:r>
          </w:p>
        </w:tc>
      </w:tr>
      <w:tr w:rsidR="00482FE6" w:rsidRPr="00482FE6" w14:paraId="3D14140B" w14:textId="77777777" w:rsidTr="009E739A">
        <w:trPr>
          <w:trHeight w:val="293"/>
        </w:trPr>
        <w:tc>
          <w:tcPr>
            <w:tcW w:w="8642" w:type="dxa"/>
            <w:vMerge/>
          </w:tcPr>
          <w:p w14:paraId="1C427876" w14:textId="77777777" w:rsidR="00C2224D" w:rsidRPr="00482FE6" w:rsidRDefault="00C2224D" w:rsidP="00C2224D">
            <w:pPr>
              <w:rPr>
                <w:rFonts w:asciiTheme="minorHAnsi" w:hAnsiTheme="minorHAnsi" w:cstheme="minorHAnsi"/>
                <w:sz w:val="22"/>
                <w:szCs w:val="22"/>
                <w:lang w:bidi="th-TH"/>
              </w:rPr>
            </w:pPr>
          </w:p>
        </w:tc>
      </w:tr>
      <w:tr w:rsidR="00482FE6" w:rsidRPr="00482FE6" w14:paraId="4A56F477" w14:textId="77777777" w:rsidTr="009E739A">
        <w:trPr>
          <w:trHeight w:val="293"/>
        </w:trPr>
        <w:tc>
          <w:tcPr>
            <w:tcW w:w="8642" w:type="dxa"/>
            <w:vMerge/>
          </w:tcPr>
          <w:p w14:paraId="4651C748" w14:textId="77777777" w:rsidR="00C2224D" w:rsidRPr="00482FE6" w:rsidRDefault="00C2224D" w:rsidP="00C2224D">
            <w:pPr>
              <w:rPr>
                <w:rFonts w:asciiTheme="minorHAnsi" w:hAnsiTheme="minorHAnsi" w:cstheme="minorHAnsi"/>
                <w:sz w:val="22"/>
                <w:szCs w:val="22"/>
                <w:lang w:bidi="th-TH"/>
              </w:rPr>
            </w:pPr>
          </w:p>
        </w:tc>
      </w:tr>
      <w:tr w:rsidR="00482FE6" w:rsidRPr="00482FE6" w14:paraId="1FDDA81C" w14:textId="77777777" w:rsidTr="009E739A">
        <w:trPr>
          <w:trHeight w:val="293"/>
        </w:trPr>
        <w:tc>
          <w:tcPr>
            <w:tcW w:w="8642" w:type="dxa"/>
            <w:vMerge/>
          </w:tcPr>
          <w:p w14:paraId="04ED54DF" w14:textId="77777777" w:rsidR="00C2224D" w:rsidRPr="00482FE6" w:rsidRDefault="00C2224D" w:rsidP="00C2224D">
            <w:pPr>
              <w:widowControl w:val="0"/>
              <w:tabs>
                <w:tab w:val="left" w:pos="360"/>
              </w:tabs>
              <w:autoSpaceDE w:val="0"/>
              <w:autoSpaceDN w:val="0"/>
              <w:adjustRightInd w:val="0"/>
              <w:jc w:val="both"/>
              <w:rPr>
                <w:rFonts w:asciiTheme="minorHAnsi" w:eastAsiaTheme="minorHAnsi" w:hAnsiTheme="minorHAnsi" w:cstheme="minorHAnsi"/>
                <w:sz w:val="22"/>
                <w:szCs w:val="22"/>
              </w:rPr>
            </w:pPr>
          </w:p>
        </w:tc>
      </w:tr>
    </w:tbl>
    <w:p w14:paraId="30900760" w14:textId="2B8DA2E9" w:rsidR="00052055" w:rsidRPr="00482FE6" w:rsidRDefault="00052055" w:rsidP="008C2E07">
      <w:pPr>
        <w:pStyle w:val="Default"/>
        <w:tabs>
          <w:tab w:val="left" w:pos="360"/>
        </w:tabs>
        <w:jc w:val="both"/>
        <w:rPr>
          <w:rFonts w:asciiTheme="minorHAnsi" w:eastAsiaTheme="minorHAnsi" w:hAnsiTheme="minorHAnsi" w:cstheme="minorHAnsi"/>
          <w:b/>
          <w:color w:val="auto"/>
          <w:sz w:val="22"/>
          <w:szCs w:val="22"/>
        </w:rPr>
      </w:pPr>
    </w:p>
    <w:p w14:paraId="04CDA896" w14:textId="125B2E1B" w:rsidR="00C2224D" w:rsidRPr="00482FE6" w:rsidRDefault="00A90C21" w:rsidP="00A90C21">
      <w:pPr>
        <w:pStyle w:val="Default"/>
        <w:tabs>
          <w:tab w:val="left" w:pos="360"/>
        </w:tabs>
        <w:jc w:val="both"/>
        <w:rPr>
          <w:rFonts w:asciiTheme="minorHAnsi" w:eastAsiaTheme="minorHAnsi" w:hAnsiTheme="minorHAnsi" w:cstheme="minorHAnsi"/>
          <w:b/>
          <w:color w:val="auto"/>
          <w:sz w:val="22"/>
          <w:szCs w:val="22"/>
        </w:rPr>
      </w:pPr>
      <w:r w:rsidRPr="00482FE6">
        <w:rPr>
          <w:rFonts w:asciiTheme="minorHAnsi" w:eastAsiaTheme="minorHAnsi" w:hAnsiTheme="minorHAnsi" w:cstheme="minorHAnsi"/>
          <w:b/>
          <w:color w:val="auto"/>
          <w:sz w:val="22"/>
          <w:szCs w:val="22"/>
        </w:rPr>
        <w:t xml:space="preserve">Geographic Coverage: </w:t>
      </w:r>
      <w:r w:rsidR="00C2224D" w:rsidRPr="00482FE6">
        <w:rPr>
          <w:rFonts w:asciiTheme="minorHAnsi" w:eastAsiaTheme="minorHAnsi" w:hAnsiTheme="minorHAnsi" w:cstheme="minorHAnsi"/>
          <w:color w:val="auto"/>
          <w:sz w:val="22"/>
          <w:szCs w:val="22"/>
        </w:rPr>
        <w:t>The NGOs/CSOs are expected to demonstrate either physical presence or access and ability to work all over the Country in Afghanistan</w:t>
      </w:r>
      <w:r w:rsidR="009E739A">
        <w:rPr>
          <w:rFonts w:asciiTheme="minorHAnsi" w:eastAsiaTheme="minorHAnsi" w:hAnsiTheme="minorHAnsi" w:cstheme="minorHAnsi"/>
          <w:color w:val="auto"/>
          <w:sz w:val="22"/>
          <w:szCs w:val="22"/>
        </w:rPr>
        <w:t xml:space="preserve">, in the 8 Regions and 34 Provinces across Afghanistan.  </w:t>
      </w:r>
      <w:r w:rsidR="00C2224D" w:rsidRPr="00482FE6">
        <w:rPr>
          <w:rFonts w:asciiTheme="minorHAnsi" w:eastAsiaTheme="minorHAnsi" w:hAnsiTheme="minorHAnsi" w:cstheme="minorHAnsi"/>
          <w:color w:val="auto"/>
          <w:sz w:val="22"/>
          <w:szCs w:val="22"/>
        </w:rPr>
        <w:t xml:space="preserve"> </w:t>
      </w:r>
    </w:p>
    <w:p w14:paraId="66FB166A" w14:textId="412F0344" w:rsidR="00A90C21" w:rsidRPr="00482FE6" w:rsidRDefault="00A90C21" w:rsidP="008C2E07">
      <w:pPr>
        <w:pStyle w:val="Default"/>
        <w:tabs>
          <w:tab w:val="left" w:pos="360"/>
        </w:tabs>
        <w:jc w:val="both"/>
        <w:rPr>
          <w:rFonts w:asciiTheme="minorHAnsi" w:eastAsiaTheme="minorHAnsi" w:hAnsiTheme="minorHAnsi" w:cstheme="minorHAnsi"/>
          <w:b/>
          <w:color w:val="auto"/>
          <w:sz w:val="22"/>
          <w:szCs w:val="22"/>
        </w:rPr>
      </w:pPr>
    </w:p>
    <w:p w14:paraId="2077AED7" w14:textId="77777777" w:rsidR="009A73A3" w:rsidRPr="00482FE6" w:rsidRDefault="00D90F22" w:rsidP="004E0D8F">
      <w:pPr>
        <w:pStyle w:val="Default"/>
        <w:numPr>
          <w:ilvl w:val="0"/>
          <w:numId w:val="4"/>
        </w:numPr>
        <w:jc w:val="both"/>
        <w:rPr>
          <w:rFonts w:asciiTheme="minorHAnsi" w:eastAsiaTheme="minorHAnsi" w:hAnsiTheme="minorHAnsi" w:cstheme="minorHAnsi"/>
          <w:b/>
          <w:color w:val="auto"/>
          <w:sz w:val="22"/>
          <w:szCs w:val="22"/>
        </w:rPr>
      </w:pPr>
      <w:r w:rsidRPr="00482FE6">
        <w:rPr>
          <w:rFonts w:asciiTheme="minorHAnsi" w:eastAsiaTheme="minorHAnsi" w:hAnsiTheme="minorHAnsi" w:cstheme="minorHAnsi"/>
          <w:b/>
          <w:color w:val="auto"/>
          <w:sz w:val="22"/>
          <w:szCs w:val="22"/>
        </w:rPr>
        <w:t>INFORMATION REQUESTED</w:t>
      </w:r>
    </w:p>
    <w:p w14:paraId="2A7B3417" w14:textId="77777777" w:rsidR="00D90F22" w:rsidRPr="00482FE6" w:rsidRDefault="00D90F22" w:rsidP="00D90F22">
      <w:pPr>
        <w:pStyle w:val="Default"/>
        <w:ind w:left="360"/>
        <w:jc w:val="both"/>
        <w:rPr>
          <w:rFonts w:asciiTheme="minorHAnsi" w:eastAsiaTheme="minorHAnsi" w:hAnsiTheme="minorHAnsi" w:cstheme="minorHAnsi"/>
          <w:b/>
          <w:color w:val="auto"/>
          <w:sz w:val="22"/>
          <w:szCs w:val="22"/>
        </w:rPr>
      </w:pPr>
    </w:p>
    <w:p w14:paraId="538A22DB" w14:textId="0979E5F9" w:rsidR="006E7983" w:rsidRPr="00482FE6" w:rsidRDefault="009A73A3" w:rsidP="009F0E8E">
      <w:pPr>
        <w:pStyle w:val="Default"/>
        <w:ind w:left="360"/>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 xml:space="preserve">Interested </w:t>
      </w:r>
      <w:r w:rsidR="00D90F22" w:rsidRPr="00482FE6">
        <w:rPr>
          <w:rFonts w:asciiTheme="minorHAnsi" w:eastAsiaTheme="minorHAnsi" w:hAnsiTheme="minorHAnsi" w:cstheme="minorHAnsi"/>
          <w:color w:val="auto"/>
          <w:sz w:val="22"/>
          <w:szCs w:val="22"/>
        </w:rPr>
        <w:t xml:space="preserve">CSOs/NGOs </w:t>
      </w:r>
      <w:r w:rsidRPr="00482FE6">
        <w:rPr>
          <w:rFonts w:asciiTheme="minorHAnsi" w:eastAsiaTheme="minorHAnsi" w:hAnsiTheme="minorHAnsi" w:cstheme="minorHAnsi"/>
          <w:color w:val="auto"/>
          <w:sz w:val="22"/>
          <w:szCs w:val="22"/>
        </w:rPr>
        <w:t xml:space="preserve">are </w:t>
      </w:r>
      <w:r w:rsidR="0089401F" w:rsidRPr="00482FE6">
        <w:rPr>
          <w:rFonts w:asciiTheme="minorHAnsi" w:eastAsiaTheme="minorHAnsi" w:hAnsiTheme="minorHAnsi" w:cstheme="minorHAnsi"/>
          <w:color w:val="auto"/>
          <w:sz w:val="22"/>
          <w:szCs w:val="22"/>
        </w:rPr>
        <w:t>required</w:t>
      </w:r>
      <w:r w:rsidR="006E7983" w:rsidRPr="00482FE6">
        <w:rPr>
          <w:rFonts w:asciiTheme="minorHAnsi" w:eastAsiaTheme="minorHAnsi" w:hAnsiTheme="minorHAnsi" w:cstheme="minorHAnsi"/>
          <w:color w:val="auto"/>
          <w:sz w:val="22"/>
          <w:szCs w:val="22"/>
        </w:rPr>
        <w:t xml:space="preserve"> to fill out the below</w:t>
      </w:r>
      <w:r w:rsidR="0089401F" w:rsidRPr="00482FE6">
        <w:rPr>
          <w:rFonts w:asciiTheme="minorHAnsi" w:eastAsiaTheme="minorHAnsi" w:hAnsiTheme="minorHAnsi" w:cstheme="minorHAnsi"/>
          <w:color w:val="auto"/>
          <w:sz w:val="22"/>
          <w:szCs w:val="22"/>
        </w:rPr>
        <w:t>:</w:t>
      </w:r>
      <w:r w:rsidR="002044E0" w:rsidRPr="00482FE6">
        <w:rPr>
          <w:rFonts w:asciiTheme="minorHAnsi" w:eastAsiaTheme="minorHAnsi" w:hAnsiTheme="minorHAnsi" w:cstheme="minorHAnsi"/>
          <w:color w:val="auto"/>
          <w:sz w:val="22"/>
          <w:szCs w:val="22"/>
        </w:rPr>
        <w:t xml:space="preserve"> (</w:t>
      </w:r>
      <w:r w:rsidR="009C5C02" w:rsidRPr="00482FE6">
        <w:rPr>
          <w:rFonts w:asciiTheme="minorHAnsi" w:eastAsiaTheme="minorHAnsi" w:hAnsiTheme="minorHAnsi" w:cstheme="minorHAnsi"/>
          <w:color w:val="auto"/>
          <w:sz w:val="22"/>
          <w:szCs w:val="22"/>
        </w:rPr>
        <w:t>a</w:t>
      </w:r>
      <w:r w:rsidR="002044E0" w:rsidRPr="00482FE6">
        <w:rPr>
          <w:rFonts w:asciiTheme="minorHAnsi" w:eastAsiaTheme="minorHAnsi" w:hAnsiTheme="minorHAnsi" w:cstheme="minorHAnsi"/>
          <w:color w:val="auto"/>
          <w:sz w:val="22"/>
          <w:szCs w:val="22"/>
        </w:rPr>
        <w:t>)</w:t>
      </w:r>
      <w:r w:rsidRPr="00482FE6">
        <w:rPr>
          <w:rFonts w:asciiTheme="minorHAnsi" w:eastAsiaTheme="minorHAnsi" w:hAnsiTheme="minorHAnsi" w:cstheme="minorHAnsi"/>
          <w:color w:val="auto"/>
          <w:sz w:val="22"/>
          <w:szCs w:val="22"/>
        </w:rPr>
        <w:t xml:space="preserve"> </w:t>
      </w:r>
      <w:r w:rsidR="002044E0" w:rsidRPr="00482FE6">
        <w:rPr>
          <w:rFonts w:asciiTheme="minorHAnsi" w:eastAsiaTheme="minorHAnsi" w:hAnsiTheme="minorHAnsi" w:cstheme="minorHAnsi"/>
          <w:b/>
          <w:color w:val="auto"/>
          <w:sz w:val="22"/>
          <w:szCs w:val="22"/>
        </w:rPr>
        <w:t>Request for Information (RFI) Q</w:t>
      </w:r>
      <w:r w:rsidRPr="00482FE6">
        <w:rPr>
          <w:rFonts w:asciiTheme="minorHAnsi" w:eastAsiaTheme="minorHAnsi" w:hAnsiTheme="minorHAnsi" w:cstheme="minorHAnsi"/>
          <w:b/>
          <w:color w:val="auto"/>
          <w:sz w:val="22"/>
          <w:szCs w:val="22"/>
        </w:rPr>
        <w:t>uestionnaire</w:t>
      </w:r>
      <w:r w:rsidR="009C5C02" w:rsidRPr="00482FE6">
        <w:rPr>
          <w:rFonts w:asciiTheme="minorHAnsi" w:eastAsiaTheme="minorHAnsi" w:hAnsiTheme="minorHAnsi" w:cstheme="minorHAnsi"/>
          <w:b/>
          <w:color w:val="auto"/>
          <w:sz w:val="22"/>
          <w:szCs w:val="22"/>
        </w:rPr>
        <w:t>,</w:t>
      </w:r>
      <w:r w:rsidR="006E7983" w:rsidRPr="00482FE6">
        <w:rPr>
          <w:rFonts w:asciiTheme="minorHAnsi" w:eastAsiaTheme="minorHAnsi" w:hAnsiTheme="minorHAnsi" w:cstheme="minorHAnsi"/>
          <w:color w:val="auto"/>
          <w:sz w:val="22"/>
          <w:szCs w:val="22"/>
        </w:rPr>
        <w:t xml:space="preserve"> </w:t>
      </w:r>
      <w:r w:rsidR="002044E0" w:rsidRPr="00482FE6">
        <w:rPr>
          <w:rFonts w:asciiTheme="minorHAnsi" w:eastAsiaTheme="minorHAnsi" w:hAnsiTheme="minorHAnsi" w:cstheme="minorHAnsi"/>
          <w:color w:val="auto"/>
          <w:sz w:val="22"/>
          <w:szCs w:val="22"/>
        </w:rPr>
        <w:t xml:space="preserve">and </w:t>
      </w:r>
      <w:r w:rsidR="009C5C02" w:rsidRPr="00482FE6">
        <w:rPr>
          <w:rFonts w:asciiTheme="minorHAnsi" w:eastAsiaTheme="minorHAnsi" w:hAnsiTheme="minorHAnsi" w:cstheme="minorHAnsi"/>
          <w:color w:val="auto"/>
          <w:sz w:val="22"/>
          <w:szCs w:val="22"/>
        </w:rPr>
        <w:t xml:space="preserve">(b) </w:t>
      </w:r>
      <w:r w:rsidR="009C5C02" w:rsidRPr="00482FE6">
        <w:rPr>
          <w:rFonts w:asciiTheme="minorHAnsi" w:eastAsiaTheme="minorHAnsi" w:hAnsiTheme="minorHAnsi" w:cstheme="minorHAnsi"/>
          <w:b/>
          <w:color w:val="auto"/>
          <w:sz w:val="22"/>
          <w:szCs w:val="22"/>
        </w:rPr>
        <w:t>Capacity Assessment Checklist (CACHE)</w:t>
      </w:r>
      <w:r w:rsidR="009C5C02" w:rsidRPr="00482FE6">
        <w:rPr>
          <w:rFonts w:asciiTheme="minorHAnsi" w:eastAsiaTheme="minorHAnsi" w:hAnsiTheme="minorHAnsi" w:cstheme="minorHAnsi"/>
          <w:color w:val="auto"/>
          <w:sz w:val="22"/>
          <w:szCs w:val="22"/>
        </w:rPr>
        <w:t xml:space="preserve">, </w:t>
      </w:r>
      <w:r w:rsidR="006E7983" w:rsidRPr="00482FE6">
        <w:rPr>
          <w:rFonts w:asciiTheme="minorHAnsi" w:eastAsiaTheme="minorHAnsi" w:hAnsiTheme="minorHAnsi" w:cstheme="minorHAnsi"/>
          <w:color w:val="auto"/>
          <w:sz w:val="22"/>
          <w:szCs w:val="22"/>
        </w:rPr>
        <w:t xml:space="preserve">attaching </w:t>
      </w:r>
      <w:r w:rsidR="00EC1BDE" w:rsidRPr="00482FE6">
        <w:rPr>
          <w:rFonts w:asciiTheme="minorHAnsi" w:eastAsiaTheme="minorHAnsi" w:hAnsiTheme="minorHAnsi" w:cstheme="minorHAnsi"/>
          <w:color w:val="auto"/>
          <w:sz w:val="22"/>
          <w:szCs w:val="22"/>
        </w:rPr>
        <w:t xml:space="preserve">all </w:t>
      </w:r>
      <w:r w:rsidR="006E7983" w:rsidRPr="00482FE6">
        <w:rPr>
          <w:rFonts w:asciiTheme="minorHAnsi" w:eastAsiaTheme="minorHAnsi" w:hAnsiTheme="minorHAnsi" w:cstheme="minorHAnsi"/>
          <w:color w:val="auto"/>
          <w:sz w:val="22"/>
          <w:szCs w:val="22"/>
        </w:rPr>
        <w:t>supporting documentation</w:t>
      </w:r>
      <w:r w:rsidR="00052055" w:rsidRPr="00482FE6">
        <w:rPr>
          <w:rFonts w:asciiTheme="minorHAnsi" w:eastAsiaTheme="minorHAnsi" w:hAnsiTheme="minorHAnsi" w:cstheme="minorHAnsi"/>
          <w:color w:val="auto"/>
          <w:sz w:val="22"/>
          <w:szCs w:val="22"/>
        </w:rPr>
        <w:t xml:space="preserve"> </w:t>
      </w:r>
      <w:r w:rsidR="006E7983" w:rsidRPr="00482FE6">
        <w:rPr>
          <w:rFonts w:asciiTheme="minorHAnsi" w:eastAsiaTheme="minorHAnsi" w:hAnsiTheme="minorHAnsi" w:cstheme="minorHAnsi"/>
          <w:color w:val="auto"/>
          <w:sz w:val="22"/>
          <w:szCs w:val="22"/>
        </w:rPr>
        <w:t>where specifically requested</w:t>
      </w:r>
      <w:r w:rsidR="000403FA" w:rsidRPr="00482FE6">
        <w:rPr>
          <w:rFonts w:asciiTheme="minorHAnsi" w:eastAsiaTheme="minorHAnsi" w:hAnsiTheme="minorHAnsi" w:cstheme="minorHAnsi"/>
          <w:color w:val="auto"/>
          <w:sz w:val="22"/>
          <w:szCs w:val="22"/>
        </w:rPr>
        <w:t>.</w:t>
      </w:r>
      <w:r w:rsidR="006E7983" w:rsidRPr="00482FE6">
        <w:rPr>
          <w:rFonts w:asciiTheme="minorHAnsi" w:eastAsiaTheme="minorHAnsi" w:hAnsiTheme="minorHAnsi" w:cstheme="minorHAnsi"/>
          <w:color w:val="auto"/>
          <w:sz w:val="22"/>
          <w:szCs w:val="22"/>
        </w:rPr>
        <w:t xml:space="preserve"> </w:t>
      </w:r>
      <w:r w:rsidR="005D1467" w:rsidRPr="00482FE6">
        <w:rPr>
          <w:rFonts w:asciiTheme="minorHAnsi" w:eastAsiaTheme="minorHAnsi" w:hAnsiTheme="minorHAnsi" w:cstheme="minorHAnsi"/>
          <w:color w:val="auto"/>
          <w:sz w:val="22"/>
          <w:szCs w:val="22"/>
        </w:rPr>
        <w:t xml:space="preserve">If you are an international NGO, please provide information </w:t>
      </w:r>
      <w:r w:rsidR="00EC1BDE" w:rsidRPr="00482FE6">
        <w:rPr>
          <w:rFonts w:asciiTheme="minorHAnsi" w:eastAsiaTheme="minorHAnsi" w:hAnsiTheme="minorHAnsi" w:cstheme="minorHAnsi"/>
          <w:color w:val="auto"/>
          <w:sz w:val="22"/>
          <w:szCs w:val="22"/>
        </w:rPr>
        <w:t xml:space="preserve">and documentation </w:t>
      </w:r>
      <w:r w:rsidR="005D1467" w:rsidRPr="00482FE6">
        <w:rPr>
          <w:rFonts w:asciiTheme="minorHAnsi" w:eastAsiaTheme="minorHAnsi" w:hAnsiTheme="minorHAnsi" w:cstheme="minorHAnsi"/>
          <w:color w:val="auto"/>
          <w:sz w:val="22"/>
          <w:szCs w:val="22"/>
        </w:rPr>
        <w:t xml:space="preserve">relating to your </w:t>
      </w:r>
      <w:r w:rsidR="00EC1BDE" w:rsidRPr="00482FE6">
        <w:rPr>
          <w:rFonts w:asciiTheme="minorHAnsi" w:eastAsiaTheme="minorHAnsi" w:hAnsiTheme="minorHAnsi" w:cstheme="minorHAnsi"/>
          <w:color w:val="auto"/>
          <w:sz w:val="22"/>
          <w:szCs w:val="22"/>
        </w:rPr>
        <w:t xml:space="preserve">permits and licenses for your </w:t>
      </w:r>
      <w:r w:rsidR="005D1467" w:rsidRPr="00482FE6">
        <w:rPr>
          <w:rFonts w:asciiTheme="minorHAnsi" w:eastAsiaTheme="minorHAnsi" w:hAnsiTheme="minorHAnsi" w:cstheme="minorHAnsi"/>
          <w:b/>
          <w:color w:val="auto"/>
          <w:sz w:val="22"/>
          <w:szCs w:val="22"/>
        </w:rPr>
        <w:t>loc</w:t>
      </w:r>
      <w:r w:rsidR="00EC1BDE" w:rsidRPr="00482FE6">
        <w:rPr>
          <w:rFonts w:asciiTheme="minorHAnsi" w:eastAsiaTheme="minorHAnsi" w:hAnsiTheme="minorHAnsi" w:cstheme="minorHAnsi"/>
          <w:b/>
          <w:color w:val="auto"/>
          <w:sz w:val="22"/>
          <w:szCs w:val="22"/>
        </w:rPr>
        <w:t>al presence</w:t>
      </w:r>
      <w:r w:rsidR="00EC1BDE" w:rsidRPr="00482FE6">
        <w:rPr>
          <w:rFonts w:asciiTheme="minorHAnsi" w:eastAsiaTheme="minorHAnsi" w:hAnsiTheme="minorHAnsi" w:cstheme="minorHAnsi"/>
          <w:color w:val="auto"/>
          <w:sz w:val="22"/>
          <w:szCs w:val="22"/>
        </w:rPr>
        <w:t xml:space="preserve"> in this country</w:t>
      </w:r>
      <w:r w:rsidR="005D1467" w:rsidRPr="00482FE6">
        <w:rPr>
          <w:rFonts w:asciiTheme="minorHAnsi" w:eastAsiaTheme="minorHAnsi" w:hAnsiTheme="minorHAnsi" w:cstheme="minorHAnsi"/>
          <w:color w:val="auto"/>
          <w:sz w:val="22"/>
          <w:szCs w:val="22"/>
        </w:rPr>
        <w:t>.</w:t>
      </w:r>
    </w:p>
    <w:p w14:paraId="756816DA" w14:textId="2EEFE0A7" w:rsidR="006E7983" w:rsidRPr="00482FE6" w:rsidRDefault="006E7983" w:rsidP="009F0E8E">
      <w:pPr>
        <w:pStyle w:val="Default"/>
        <w:ind w:left="360"/>
        <w:jc w:val="both"/>
        <w:rPr>
          <w:rFonts w:asciiTheme="minorHAnsi" w:eastAsiaTheme="minorHAnsi" w:hAnsiTheme="minorHAnsi" w:cstheme="minorHAnsi"/>
          <w:color w:val="auto"/>
          <w:sz w:val="22"/>
          <w:szCs w:val="22"/>
        </w:rPr>
      </w:pPr>
    </w:p>
    <w:p w14:paraId="3541AD98" w14:textId="77777777" w:rsidR="00B02FF5" w:rsidRPr="00482FE6" w:rsidRDefault="00B02FF5" w:rsidP="009F0E8E">
      <w:pPr>
        <w:pStyle w:val="Default"/>
        <w:ind w:left="360"/>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Please note that attachments should be provided to support each answer</w:t>
      </w:r>
      <w:r w:rsidR="00EC1BDE" w:rsidRPr="00482FE6">
        <w:rPr>
          <w:rFonts w:asciiTheme="minorHAnsi" w:eastAsiaTheme="minorHAnsi" w:hAnsiTheme="minorHAnsi" w:cstheme="minorHAnsi"/>
          <w:color w:val="auto"/>
          <w:sz w:val="22"/>
          <w:szCs w:val="22"/>
        </w:rPr>
        <w:t xml:space="preserve"> to the questions</w:t>
      </w:r>
      <w:r w:rsidRPr="00482FE6">
        <w:rPr>
          <w:rFonts w:asciiTheme="minorHAnsi" w:eastAsiaTheme="minorHAnsi" w:hAnsiTheme="minorHAnsi" w:cstheme="minorHAnsi"/>
          <w:color w:val="auto"/>
          <w:sz w:val="22"/>
          <w:szCs w:val="22"/>
        </w:rPr>
        <w:t xml:space="preserve">.  </w:t>
      </w:r>
      <w:r w:rsidR="00EC1BDE" w:rsidRPr="00482FE6">
        <w:rPr>
          <w:rFonts w:asciiTheme="minorHAnsi" w:eastAsiaTheme="minorHAnsi" w:hAnsiTheme="minorHAnsi" w:cstheme="minorHAnsi"/>
          <w:color w:val="auto"/>
          <w:sz w:val="22"/>
          <w:szCs w:val="22"/>
        </w:rPr>
        <w:t xml:space="preserve">All questions must be answered directly and clearly.  </w:t>
      </w:r>
      <w:r w:rsidRPr="00482FE6">
        <w:rPr>
          <w:rFonts w:asciiTheme="minorHAnsi" w:eastAsiaTheme="minorHAnsi" w:hAnsiTheme="minorHAnsi" w:cstheme="minorHAnsi"/>
          <w:color w:val="auto"/>
          <w:sz w:val="22"/>
          <w:szCs w:val="22"/>
        </w:rPr>
        <w:t xml:space="preserve">Extraneous information </w:t>
      </w:r>
      <w:r w:rsidR="00EC1BDE" w:rsidRPr="00482FE6">
        <w:rPr>
          <w:rFonts w:asciiTheme="minorHAnsi" w:eastAsiaTheme="minorHAnsi" w:hAnsiTheme="minorHAnsi" w:cstheme="minorHAnsi"/>
          <w:color w:val="auto"/>
          <w:sz w:val="22"/>
          <w:szCs w:val="22"/>
        </w:rPr>
        <w:t xml:space="preserve">that are </w:t>
      </w:r>
      <w:r w:rsidRPr="00482FE6">
        <w:rPr>
          <w:rFonts w:asciiTheme="minorHAnsi" w:eastAsiaTheme="minorHAnsi" w:hAnsiTheme="minorHAnsi" w:cstheme="minorHAnsi"/>
          <w:color w:val="auto"/>
          <w:sz w:val="22"/>
          <w:szCs w:val="22"/>
        </w:rPr>
        <w:t xml:space="preserve">not directly responding to the questions will </w:t>
      </w:r>
      <w:r w:rsidR="00EC1BDE" w:rsidRPr="00482FE6">
        <w:rPr>
          <w:rFonts w:asciiTheme="minorHAnsi" w:eastAsiaTheme="minorHAnsi" w:hAnsiTheme="minorHAnsi" w:cstheme="minorHAnsi"/>
          <w:color w:val="auto"/>
          <w:sz w:val="22"/>
          <w:szCs w:val="22"/>
        </w:rPr>
        <w:t xml:space="preserve">only </w:t>
      </w:r>
      <w:r w:rsidRPr="00482FE6">
        <w:rPr>
          <w:rFonts w:asciiTheme="minorHAnsi" w:eastAsiaTheme="minorHAnsi" w:hAnsiTheme="minorHAnsi" w:cstheme="minorHAnsi"/>
          <w:color w:val="auto"/>
          <w:sz w:val="22"/>
          <w:szCs w:val="22"/>
        </w:rPr>
        <w:t>constrain the ability of UNDP to positively assess the CSO/NGO</w:t>
      </w:r>
      <w:r w:rsidR="00EC1BDE" w:rsidRPr="00482FE6">
        <w:rPr>
          <w:rFonts w:asciiTheme="minorHAnsi" w:eastAsiaTheme="minorHAnsi" w:hAnsiTheme="minorHAnsi" w:cstheme="minorHAnsi"/>
          <w:color w:val="auto"/>
          <w:sz w:val="22"/>
          <w:szCs w:val="22"/>
        </w:rPr>
        <w:t>’</w:t>
      </w:r>
      <w:r w:rsidRPr="00482FE6">
        <w:rPr>
          <w:rFonts w:asciiTheme="minorHAnsi" w:eastAsiaTheme="minorHAnsi" w:hAnsiTheme="minorHAnsi" w:cstheme="minorHAnsi"/>
          <w:color w:val="auto"/>
          <w:sz w:val="22"/>
          <w:szCs w:val="22"/>
        </w:rPr>
        <w:t>s alignment with UNDP requirements.</w:t>
      </w:r>
    </w:p>
    <w:p w14:paraId="33AD788F" w14:textId="77777777" w:rsidR="00B02FF5" w:rsidRPr="00482FE6" w:rsidRDefault="00B02FF5" w:rsidP="009F0E8E">
      <w:pPr>
        <w:pStyle w:val="Default"/>
        <w:ind w:left="360"/>
        <w:jc w:val="both"/>
        <w:rPr>
          <w:rFonts w:asciiTheme="minorHAnsi" w:eastAsiaTheme="minorHAnsi" w:hAnsiTheme="minorHAnsi" w:cstheme="minorHAnsi"/>
          <w:color w:val="auto"/>
          <w:sz w:val="22"/>
          <w:szCs w:val="22"/>
        </w:rPr>
      </w:pPr>
    </w:p>
    <w:p w14:paraId="20F6E5B6" w14:textId="4E4CCBE8" w:rsidR="0015031F" w:rsidRPr="00482FE6" w:rsidRDefault="0015031F" w:rsidP="009F0E8E">
      <w:pPr>
        <w:pStyle w:val="Default"/>
        <w:ind w:left="360"/>
        <w:jc w:val="both"/>
        <w:rPr>
          <w:rFonts w:asciiTheme="minorHAnsi" w:eastAsiaTheme="minorHAnsi" w:hAnsiTheme="minorHAnsi" w:cstheme="minorHAnsi"/>
          <w:color w:val="auto"/>
          <w:sz w:val="22"/>
          <w:szCs w:val="22"/>
        </w:rPr>
      </w:pPr>
      <w:r w:rsidRPr="00482FE6">
        <w:rPr>
          <w:rFonts w:asciiTheme="minorHAnsi" w:eastAsiaTheme="minorHAnsi" w:hAnsiTheme="minorHAnsi" w:cstheme="minorHAnsi"/>
          <w:color w:val="auto"/>
          <w:sz w:val="22"/>
          <w:szCs w:val="22"/>
        </w:rPr>
        <w:t>A</w:t>
      </w:r>
      <w:r w:rsidR="00EC1BDE" w:rsidRPr="00482FE6">
        <w:rPr>
          <w:rFonts w:asciiTheme="minorHAnsi" w:eastAsiaTheme="minorHAnsi" w:hAnsiTheme="minorHAnsi" w:cstheme="minorHAnsi"/>
          <w:color w:val="auto"/>
          <w:sz w:val="22"/>
          <w:szCs w:val="22"/>
        </w:rPr>
        <w:t xml:space="preserve">ll CSOs/NGOs whose information </w:t>
      </w:r>
      <w:r w:rsidR="009C5C02" w:rsidRPr="00482FE6">
        <w:rPr>
          <w:rFonts w:asciiTheme="minorHAnsi" w:eastAsiaTheme="minorHAnsi" w:hAnsiTheme="minorHAnsi" w:cstheme="minorHAnsi"/>
          <w:color w:val="auto"/>
          <w:sz w:val="22"/>
          <w:szCs w:val="22"/>
        </w:rPr>
        <w:t xml:space="preserve">in RFI </w:t>
      </w:r>
      <w:r w:rsidR="00EC1BDE" w:rsidRPr="00482FE6">
        <w:rPr>
          <w:rFonts w:asciiTheme="minorHAnsi" w:eastAsiaTheme="minorHAnsi" w:hAnsiTheme="minorHAnsi" w:cstheme="minorHAnsi"/>
          <w:color w:val="auto"/>
          <w:sz w:val="22"/>
          <w:szCs w:val="22"/>
        </w:rPr>
        <w:t>are</w:t>
      </w:r>
      <w:r w:rsidRPr="00482FE6">
        <w:rPr>
          <w:rFonts w:asciiTheme="minorHAnsi" w:eastAsiaTheme="minorHAnsi" w:hAnsiTheme="minorHAnsi" w:cstheme="minorHAnsi"/>
          <w:color w:val="auto"/>
          <w:sz w:val="22"/>
          <w:szCs w:val="22"/>
        </w:rPr>
        <w:t xml:space="preserve"> found to be consistent with UNDP </w:t>
      </w:r>
      <w:proofErr w:type="spellStart"/>
      <w:r w:rsidRPr="00482FE6">
        <w:rPr>
          <w:rFonts w:asciiTheme="minorHAnsi" w:eastAsiaTheme="minorHAnsi" w:hAnsiTheme="minorHAnsi" w:cstheme="minorHAnsi"/>
          <w:color w:val="auto"/>
          <w:sz w:val="22"/>
          <w:szCs w:val="22"/>
        </w:rPr>
        <w:t>programme</w:t>
      </w:r>
      <w:proofErr w:type="spellEnd"/>
      <w:r w:rsidRPr="00482FE6">
        <w:rPr>
          <w:rFonts w:asciiTheme="minorHAnsi" w:eastAsiaTheme="minorHAnsi" w:hAnsiTheme="minorHAnsi" w:cstheme="minorHAnsi"/>
          <w:color w:val="auto"/>
          <w:sz w:val="22"/>
          <w:szCs w:val="22"/>
        </w:rPr>
        <w:t xml:space="preserve"> needs will be </w:t>
      </w:r>
      <w:r w:rsidR="009C5C02" w:rsidRPr="00482FE6">
        <w:rPr>
          <w:rFonts w:asciiTheme="minorHAnsi" w:eastAsiaTheme="minorHAnsi" w:hAnsiTheme="minorHAnsi" w:cstheme="minorHAnsi"/>
          <w:color w:val="auto"/>
          <w:sz w:val="22"/>
          <w:szCs w:val="22"/>
        </w:rPr>
        <w:t xml:space="preserve">considered for </w:t>
      </w:r>
      <w:r w:rsidRPr="00482FE6">
        <w:rPr>
          <w:rFonts w:asciiTheme="minorHAnsi" w:eastAsiaTheme="minorHAnsi" w:hAnsiTheme="minorHAnsi" w:cstheme="minorHAnsi"/>
          <w:color w:val="auto"/>
          <w:sz w:val="22"/>
          <w:szCs w:val="22"/>
        </w:rPr>
        <w:t>Capacity Assessment</w:t>
      </w:r>
      <w:r w:rsidR="009C5C02" w:rsidRPr="00482FE6">
        <w:rPr>
          <w:rFonts w:asciiTheme="minorHAnsi" w:eastAsiaTheme="minorHAnsi" w:hAnsiTheme="minorHAnsi" w:cstheme="minorHAnsi"/>
          <w:color w:val="auto"/>
          <w:sz w:val="22"/>
          <w:szCs w:val="22"/>
        </w:rPr>
        <w:t xml:space="preserve"> under CACHE</w:t>
      </w:r>
      <w:r w:rsidRPr="00482FE6">
        <w:rPr>
          <w:rFonts w:asciiTheme="minorHAnsi" w:eastAsiaTheme="minorHAnsi" w:hAnsiTheme="minorHAnsi" w:cstheme="minorHAnsi"/>
          <w:color w:val="auto"/>
          <w:sz w:val="22"/>
          <w:szCs w:val="22"/>
        </w:rPr>
        <w:t xml:space="preserve">. Based on the results of this Capacity Assessment Checklist (CACHE), </w:t>
      </w:r>
      <w:r w:rsidR="00BF3758" w:rsidRPr="00482FE6">
        <w:rPr>
          <w:rFonts w:asciiTheme="minorHAnsi" w:eastAsiaTheme="minorHAnsi" w:hAnsiTheme="minorHAnsi" w:cstheme="minorHAnsi"/>
          <w:color w:val="auto"/>
          <w:sz w:val="22"/>
          <w:szCs w:val="22"/>
        </w:rPr>
        <w:t xml:space="preserve">UNDP will determine if the </w:t>
      </w:r>
      <w:r w:rsidRPr="00482FE6">
        <w:rPr>
          <w:rFonts w:asciiTheme="minorHAnsi" w:eastAsiaTheme="minorHAnsi" w:hAnsiTheme="minorHAnsi" w:cstheme="minorHAnsi"/>
          <w:color w:val="auto"/>
          <w:sz w:val="22"/>
          <w:szCs w:val="22"/>
        </w:rPr>
        <w:t xml:space="preserve">CSO/NGO may </w:t>
      </w:r>
      <w:r w:rsidR="00BF3758" w:rsidRPr="00482FE6">
        <w:rPr>
          <w:rFonts w:asciiTheme="minorHAnsi" w:eastAsiaTheme="minorHAnsi" w:hAnsiTheme="minorHAnsi" w:cstheme="minorHAnsi"/>
          <w:color w:val="auto"/>
          <w:sz w:val="22"/>
          <w:szCs w:val="22"/>
        </w:rPr>
        <w:t xml:space="preserve">or may not </w:t>
      </w:r>
      <w:r w:rsidRPr="00482FE6">
        <w:rPr>
          <w:rFonts w:asciiTheme="minorHAnsi" w:eastAsiaTheme="minorHAnsi" w:hAnsiTheme="minorHAnsi" w:cstheme="minorHAnsi"/>
          <w:color w:val="auto"/>
          <w:sz w:val="22"/>
          <w:szCs w:val="22"/>
        </w:rPr>
        <w:t>be placed on a roster</w:t>
      </w:r>
      <w:r w:rsidR="00BF3758" w:rsidRPr="00482FE6">
        <w:rPr>
          <w:rFonts w:asciiTheme="minorHAnsi" w:eastAsiaTheme="minorHAnsi" w:hAnsiTheme="minorHAnsi" w:cstheme="minorHAnsi"/>
          <w:color w:val="auto"/>
          <w:sz w:val="22"/>
          <w:szCs w:val="22"/>
        </w:rPr>
        <w:t>,</w:t>
      </w:r>
      <w:r w:rsidRPr="00482FE6">
        <w:rPr>
          <w:rFonts w:asciiTheme="minorHAnsi" w:eastAsiaTheme="minorHAnsi" w:hAnsiTheme="minorHAnsi" w:cstheme="minorHAnsi"/>
          <w:color w:val="auto"/>
          <w:sz w:val="22"/>
          <w:szCs w:val="22"/>
        </w:rPr>
        <w:t xml:space="preserve"> for rapid engagement when required.</w:t>
      </w:r>
    </w:p>
    <w:p w14:paraId="73376762" w14:textId="77777777" w:rsidR="009C5C02" w:rsidRPr="00482FE6" w:rsidRDefault="009C5C02" w:rsidP="009F0E8E">
      <w:pPr>
        <w:pStyle w:val="Default"/>
        <w:ind w:left="360"/>
        <w:jc w:val="both"/>
        <w:rPr>
          <w:rFonts w:asciiTheme="minorHAnsi" w:eastAsiaTheme="minorHAnsi" w:hAnsiTheme="minorHAnsi" w:cstheme="minorHAnsi"/>
          <w:color w:val="auto"/>
          <w:sz w:val="22"/>
          <w:szCs w:val="22"/>
        </w:rPr>
      </w:pPr>
    </w:p>
    <w:p w14:paraId="49E02A90" w14:textId="428DB6CC" w:rsidR="000403FA" w:rsidRPr="00482FE6" w:rsidRDefault="00EE354D" w:rsidP="00EE354D">
      <w:pPr>
        <w:pStyle w:val="Default"/>
        <w:jc w:val="center"/>
        <w:rPr>
          <w:rFonts w:asciiTheme="minorHAnsi" w:hAnsiTheme="minorHAnsi" w:cstheme="minorHAnsi"/>
          <w:b/>
          <w:bCs/>
          <w:color w:val="auto"/>
          <w:sz w:val="22"/>
          <w:szCs w:val="22"/>
          <w:u w:val="single"/>
        </w:rPr>
      </w:pPr>
      <w:r w:rsidRPr="00482FE6">
        <w:rPr>
          <w:rFonts w:asciiTheme="minorHAnsi" w:hAnsiTheme="minorHAnsi" w:cstheme="minorHAnsi"/>
          <w:b/>
          <w:bCs/>
          <w:color w:val="auto"/>
          <w:sz w:val="22"/>
          <w:szCs w:val="22"/>
          <w:u w:val="single"/>
        </w:rPr>
        <w:t>Request for Information (RFI) Questionnaire</w:t>
      </w:r>
    </w:p>
    <w:p w14:paraId="21F018AD" w14:textId="77777777" w:rsidR="00C2224D" w:rsidRPr="00482FE6" w:rsidRDefault="00C2224D" w:rsidP="00EE354D">
      <w:pPr>
        <w:pStyle w:val="Default"/>
        <w:jc w:val="center"/>
        <w:rPr>
          <w:rFonts w:asciiTheme="minorHAnsi" w:hAnsiTheme="minorHAnsi" w:cstheme="minorHAnsi"/>
          <w:b/>
          <w:bCs/>
          <w:color w:val="auto"/>
          <w:sz w:val="22"/>
          <w:szCs w:val="22"/>
          <w:u w:val="single"/>
        </w:rPr>
      </w:pPr>
    </w:p>
    <w:tbl>
      <w:tblPr>
        <w:tblW w:w="4833"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4"/>
        <w:gridCol w:w="4717"/>
        <w:gridCol w:w="1964"/>
      </w:tblGrid>
      <w:tr w:rsidR="00482FE6" w:rsidRPr="00482FE6" w14:paraId="22DBA3FD" w14:textId="77777777" w:rsidTr="00041AF1">
        <w:trPr>
          <w:trHeight w:val="386"/>
        </w:trPr>
        <w:tc>
          <w:tcPr>
            <w:tcW w:w="1167" w:type="pct"/>
            <w:shd w:val="clear" w:color="auto" w:fill="auto"/>
            <w:vAlign w:val="center"/>
          </w:tcPr>
          <w:p w14:paraId="02A231D4" w14:textId="77777777" w:rsidR="00C2224D" w:rsidRPr="00482FE6" w:rsidRDefault="00C2224D" w:rsidP="00C2224D">
            <w:pPr>
              <w:numPr>
                <w:ilvl w:val="0"/>
                <w:numId w:val="5"/>
              </w:numPr>
              <w:spacing w:after="0" w:line="240" w:lineRule="auto"/>
              <w:ind w:left="270"/>
              <w:contextualSpacing/>
              <w:rPr>
                <w:rFonts w:cstheme="minorHAnsi"/>
              </w:rPr>
            </w:pPr>
            <w:r w:rsidRPr="00482FE6">
              <w:rPr>
                <w:rFonts w:cstheme="minorHAnsi"/>
              </w:rPr>
              <w:t>Proscribed organizations</w:t>
            </w:r>
          </w:p>
          <w:p w14:paraId="235E3F59" w14:textId="77777777" w:rsidR="00C2224D" w:rsidRPr="00482FE6" w:rsidRDefault="00C2224D" w:rsidP="00C2224D">
            <w:pPr>
              <w:spacing w:after="0" w:line="240" w:lineRule="auto"/>
              <w:rPr>
                <w:rFonts w:cstheme="minorHAnsi"/>
              </w:rPr>
            </w:pPr>
          </w:p>
        </w:tc>
        <w:tc>
          <w:tcPr>
            <w:tcW w:w="2706" w:type="pct"/>
            <w:shd w:val="clear" w:color="auto" w:fill="auto"/>
          </w:tcPr>
          <w:p w14:paraId="71B10F0D" w14:textId="77777777" w:rsidR="00C2224D" w:rsidRPr="00482FE6" w:rsidRDefault="00C2224D" w:rsidP="00C2224D">
            <w:pPr>
              <w:numPr>
                <w:ilvl w:val="1"/>
                <w:numId w:val="8"/>
              </w:numPr>
              <w:spacing w:after="0" w:line="240" w:lineRule="auto"/>
              <w:ind w:left="360"/>
              <w:contextualSpacing/>
              <w:rPr>
                <w:rFonts w:cstheme="minorHAnsi"/>
              </w:rPr>
            </w:pPr>
            <w:r w:rsidRPr="00482FE6">
              <w:rPr>
                <w:rFonts w:cstheme="minorHAnsi"/>
              </w:rPr>
              <w:t>Is the CSO/NGO listed in the UN’s list of proscribed organizations, UNDP Vendor Sanctions List, or indicted by the International or National Criminal Court?</w:t>
            </w:r>
          </w:p>
          <w:p w14:paraId="309B4EC6" w14:textId="77777777" w:rsidR="00C2224D" w:rsidRPr="00482FE6" w:rsidRDefault="00C2224D" w:rsidP="00C2224D">
            <w:pPr>
              <w:spacing w:after="0" w:line="240" w:lineRule="auto"/>
              <w:rPr>
                <w:rFonts w:cstheme="minorHAnsi"/>
              </w:rPr>
            </w:pPr>
          </w:p>
          <w:p w14:paraId="5129CEE1" w14:textId="77777777" w:rsidR="00C2224D" w:rsidRPr="00482FE6" w:rsidRDefault="00C2224D" w:rsidP="00C2224D">
            <w:pPr>
              <w:numPr>
                <w:ilvl w:val="1"/>
                <w:numId w:val="8"/>
              </w:numPr>
              <w:spacing w:after="0" w:line="240" w:lineRule="auto"/>
              <w:ind w:left="360"/>
              <w:contextualSpacing/>
              <w:rPr>
                <w:rFonts w:cstheme="minorHAnsi"/>
              </w:rPr>
            </w:pPr>
            <w:r w:rsidRPr="00482FE6">
              <w:rPr>
                <w:rFonts w:cstheme="minorHAnsi"/>
              </w:rPr>
              <w:t>Is the CSO/NGO banned by any other institution/governments? If, yes, please provide information regarding the institution/Government/NGO Bureaus and reasons.</w:t>
            </w:r>
          </w:p>
          <w:p w14:paraId="4BF27C7B" w14:textId="77777777" w:rsidR="00C2224D" w:rsidRPr="00482FE6" w:rsidRDefault="00C2224D" w:rsidP="00C2224D">
            <w:pPr>
              <w:spacing w:after="0" w:line="240" w:lineRule="auto"/>
              <w:rPr>
                <w:rFonts w:cstheme="minorHAnsi"/>
              </w:rPr>
            </w:pPr>
          </w:p>
        </w:tc>
        <w:tc>
          <w:tcPr>
            <w:tcW w:w="1127" w:type="pct"/>
            <w:shd w:val="clear" w:color="auto" w:fill="auto"/>
            <w:vAlign w:val="center"/>
          </w:tcPr>
          <w:p w14:paraId="309E665B" w14:textId="77777777" w:rsidR="00C2224D" w:rsidRPr="00482FE6" w:rsidRDefault="00C2224D" w:rsidP="00C2224D">
            <w:pPr>
              <w:spacing w:after="0" w:line="240" w:lineRule="auto"/>
              <w:rPr>
                <w:rFonts w:cstheme="minorHAnsi"/>
              </w:rPr>
            </w:pPr>
            <w:r w:rsidRPr="00482FE6">
              <w:rPr>
                <w:rFonts w:cstheme="minorHAnsi"/>
              </w:rPr>
              <w:t>Attachment 1.1:</w:t>
            </w:r>
          </w:p>
          <w:p w14:paraId="47C98B92" w14:textId="77777777" w:rsidR="00C2224D" w:rsidRPr="00482FE6" w:rsidRDefault="00C2224D" w:rsidP="00C2224D">
            <w:pPr>
              <w:spacing w:after="0" w:line="240" w:lineRule="auto"/>
              <w:jc w:val="center"/>
              <w:rPr>
                <w:rFonts w:cstheme="minorHAnsi"/>
              </w:rPr>
            </w:pPr>
          </w:p>
          <w:p w14:paraId="19FC4A11" w14:textId="77777777" w:rsidR="00C2224D" w:rsidRPr="00482FE6" w:rsidRDefault="00C2224D" w:rsidP="00C2224D">
            <w:pPr>
              <w:spacing w:after="0" w:line="240" w:lineRule="auto"/>
              <w:jc w:val="center"/>
              <w:rPr>
                <w:rFonts w:cstheme="minorHAnsi"/>
              </w:rPr>
            </w:pPr>
          </w:p>
          <w:p w14:paraId="7EB22279" w14:textId="77777777" w:rsidR="00C2224D" w:rsidRPr="00482FE6" w:rsidRDefault="00C2224D" w:rsidP="00C2224D">
            <w:pPr>
              <w:spacing w:after="0" w:line="240" w:lineRule="auto"/>
              <w:jc w:val="center"/>
              <w:rPr>
                <w:rFonts w:cstheme="minorHAnsi"/>
              </w:rPr>
            </w:pPr>
            <w:r w:rsidRPr="00482FE6">
              <w:rPr>
                <w:rFonts w:cstheme="minorHAnsi"/>
              </w:rPr>
              <w:t>(Please fill up as appropriate)</w:t>
            </w:r>
          </w:p>
          <w:p w14:paraId="12E173EC" w14:textId="77777777" w:rsidR="00C2224D" w:rsidRPr="00482FE6" w:rsidRDefault="00C2224D" w:rsidP="00C2224D">
            <w:pPr>
              <w:spacing w:after="0" w:line="240" w:lineRule="auto"/>
              <w:jc w:val="center"/>
              <w:rPr>
                <w:rFonts w:cstheme="minorHAnsi"/>
              </w:rPr>
            </w:pPr>
          </w:p>
          <w:p w14:paraId="6E28D0DD" w14:textId="77777777" w:rsidR="00C2224D" w:rsidRPr="00482FE6" w:rsidRDefault="00C2224D" w:rsidP="00C2224D">
            <w:pPr>
              <w:spacing w:after="0" w:line="240" w:lineRule="auto"/>
              <w:jc w:val="center"/>
              <w:rPr>
                <w:rFonts w:cstheme="minorHAnsi"/>
              </w:rPr>
            </w:pPr>
          </w:p>
          <w:p w14:paraId="2EE1ADF7" w14:textId="77777777" w:rsidR="00C2224D" w:rsidRPr="00482FE6" w:rsidRDefault="00C2224D" w:rsidP="00C2224D">
            <w:pPr>
              <w:spacing w:after="0" w:line="240" w:lineRule="auto"/>
              <w:jc w:val="center"/>
              <w:rPr>
                <w:rFonts w:cstheme="minorHAnsi"/>
              </w:rPr>
            </w:pPr>
            <w:r w:rsidRPr="00482FE6">
              <w:rPr>
                <w:rFonts w:cstheme="minorHAnsi"/>
              </w:rPr>
              <w:t>Attachment 1.2</w:t>
            </w:r>
          </w:p>
        </w:tc>
      </w:tr>
      <w:tr w:rsidR="00482FE6" w:rsidRPr="00482FE6" w14:paraId="03026160" w14:textId="77777777" w:rsidTr="00041AF1">
        <w:trPr>
          <w:trHeight w:val="386"/>
        </w:trPr>
        <w:tc>
          <w:tcPr>
            <w:tcW w:w="1167" w:type="pct"/>
            <w:shd w:val="clear" w:color="auto" w:fill="auto"/>
            <w:vAlign w:val="center"/>
          </w:tcPr>
          <w:p w14:paraId="5F2EF0C8" w14:textId="77777777" w:rsidR="00C2224D" w:rsidRPr="00482FE6" w:rsidRDefault="00C2224D" w:rsidP="00C2224D">
            <w:pPr>
              <w:numPr>
                <w:ilvl w:val="0"/>
                <w:numId w:val="5"/>
              </w:numPr>
              <w:spacing w:after="0" w:line="240" w:lineRule="auto"/>
              <w:ind w:left="270"/>
              <w:contextualSpacing/>
              <w:rPr>
                <w:rFonts w:cstheme="minorHAnsi"/>
              </w:rPr>
            </w:pPr>
            <w:r w:rsidRPr="00482FE6">
              <w:rPr>
                <w:rFonts w:cstheme="minorHAnsi"/>
              </w:rPr>
              <w:lastRenderedPageBreak/>
              <w:t>Legal status and Bank Account</w:t>
            </w:r>
          </w:p>
        </w:tc>
        <w:tc>
          <w:tcPr>
            <w:tcW w:w="2706" w:type="pct"/>
            <w:shd w:val="clear" w:color="auto" w:fill="auto"/>
          </w:tcPr>
          <w:p w14:paraId="26D81AA0" w14:textId="77777777" w:rsidR="00C2224D" w:rsidRPr="00482FE6" w:rsidRDefault="00C2224D" w:rsidP="00C2224D">
            <w:pPr>
              <w:numPr>
                <w:ilvl w:val="1"/>
                <w:numId w:val="4"/>
              </w:numPr>
              <w:ind w:left="360"/>
              <w:contextualSpacing/>
              <w:rPr>
                <w:rFonts w:cstheme="minorHAnsi"/>
                <w:u w:val="single"/>
              </w:rPr>
            </w:pPr>
            <w:r w:rsidRPr="00482FE6">
              <w:rPr>
                <w:rFonts w:cstheme="minorHAnsi"/>
              </w:rPr>
              <w:t xml:space="preserve">Does the CSO/NGO have a legal capacity to operate in the UNDP </w:t>
            </w:r>
            <w:proofErr w:type="spellStart"/>
            <w:r w:rsidRPr="00482FE6">
              <w:rPr>
                <w:rFonts w:cstheme="minorHAnsi"/>
              </w:rPr>
              <w:t>programme</w:t>
            </w:r>
            <w:proofErr w:type="spellEnd"/>
            <w:r w:rsidRPr="00482FE6">
              <w:rPr>
                <w:rFonts w:cstheme="minorHAnsi"/>
              </w:rPr>
              <w:t xml:space="preserve"> country, and does it comply with the legal requirements of the country to register and operate an NGO/CSO? </w:t>
            </w:r>
            <w:r w:rsidRPr="00482FE6">
              <w:rPr>
                <w:rFonts w:cstheme="minorHAnsi"/>
                <w:u w:val="single"/>
              </w:rPr>
              <w:t>Please provide copies of all relevant documents evidencing legality of operations.</w:t>
            </w:r>
            <w:r w:rsidRPr="00482FE6">
              <w:rPr>
                <w:rFonts w:cstheme="minorHAnsi"/>
              </w:rPr>
              <w:t xml:space="preserve"> </w:t>
            </w:r>
            <w:r w:rsidRPr="00482FE6">
              <w:rPr>
                <w:rFonts w:cstheme="minorHAnsi"/>
                <w:u w:val="single"/>
              </w:rPr>
              <w:t>Verification from Deputy Commissioners Office in relation to NGO listing operating in District level obtained?</w:t>
            </w:r>
          </w:p>
          <w:p w14:paraId="4B822A2A" w14:textId="77777777" w:rsidR="00C2224D" w:rsidRPr="00482FE6" w:rsidRDefault="00C2224D" w:rsidP="00C2224D">
            <w:pPr>
              <w:numPr>
                <w:ilvl w:val="1"/>
                <w:numId w:val="4"/>
              </w:numPr>
              <w:ind w:left="360"/>
              <w:contextualSpacing/>
              <w:rPr>
                <w:rFonts w:cstheme="minorHAnsi"/>
                <w:u w:val="single"/>
              </w:rPr>
            </w:pPr>
            <w:r w:rsidRPr="00482FE6">
              <w:rPr>
                <w:rFonts w:cstheme="minorHAnsi"/>
              </w:rPr>
              <w:t>Does the CSO/NGO have a bank account?    (Please Submit proof indicating latest date)</w:t>
            </w:r>
          </w:p>
        </w:tc>
        <w:tc>
          <w:tcPr>
            <w:tcW w:w="1127" w:type="pct"/>
            <w:shd w:val="clear" w:color="auto" w:fill="auto"/>
            <w:vAlign w:val="center"/>
          </w:tcPr>
          <w:p w14:paraId="5B987661" w14:textId="77777777" w:rsidR="00C2224D" w:rsidRPr="00482FE6" w:rsidRDefault="00C2224D" w:rsidP="00C2224D">
            <w:pPr>
              <w:spacing w:after="0" w:line="240" w:lineRule="auto"/>
              <w:jc w:val="center"/>
              <w:rPr>
                <w:rFonts w:cstheme="minorHAnsi"/>
              </w:rPr>
            </w:pPr>
            <w:r w:rsidRPr="00482FE6">
              <w:rPr>
                <w:rFonts w:cstheme="minorHAnsi"/>
              </w:rPr>
              <w:t>(Please fill up as appropriate)</w:t>
            </w:r>
          </w:p>
        </w:tc>
      </w:tr>
      <w:tr w:rsidR="00482FE6" w:rsidRPr="00482FE6" w14:paraId="54080CC3" w14:textId="77777777" w:rsidTr="00041AF1">
        <w:trPr>
          <w:trHeight w:val="386"/>
        </w:trPr>
        <w:tc>
          <w:tcPr>
            <w:tcW w:w="1167" w:type="pct"/>
            <w:tcBorders>
              <w:bottom w:val="single" w:sz="4" w:space="0" w:color="auto"/>
            </w:tcBorders>
            <w:shd w:val="clear" w:color="auto" w:fill="auto"/>
            <w:vAlign w:val="center"/>
          </w:tcPr>
          <w:p w14:paraId="0D5E5634" w14:textId="77777777" w:rsidR="00C2224D" w:rsidRPr="00482FE6" w:rsidRDefault="00C2224D" w:rsidP="00C2224D">
            <w:pPr>
              <w:numPr>
                <w:ilvl w:val="0"/>
                <w:numId w:val="5"/>
              </w:numPr>
              <w:spacing w:after="0" w:line="240" w:lineRule="auto"/>
              <w:ind w:left="270" w:hanging="270"/>
              <w:contextualSpacing/>
              <w:rPr>
                <w:rFonts w:cstheme="minorHAnsi"/>
              </w:rPr>
            </w:pPr>
            <w:r w:rsidRPr="00482FE6">
              <w:rPr>
                <w:rFonts w:cstheme="minorHAnsi"/>
              </w:rPr>
              <w:t>Certification/ Accreditation</w:t>
            </w:r>
          </w:p>
        </w:tc>
        <w:tc>
          <w:tcPr>
            <w:tcW w:w="2706" w:type="pct"/>
            <w:tcBorders>
              <w:bottom w:val="single" w:sz="4" w:space="0" w:color="auto"/>
            </w:tcBorders>
            <w:shd w:val="clear" w:color="auto" w:fill="auto"/>
          </w:tcPr>
          <w:p w14:paraId="771DB074" w14:textId="77777777" w:rsidR="00C2224D" w:rsidRPr="00482FE6" w:rsidRDefault="00C2224D" w:rsidP="00C2224D">
            <w:pPr>
              <w:spacing w:after="0" w:line="240" w:lineRule="auto"/>
              <w:rPr>
                <w:rFonts w:cstheme="minorHAnsi"/>
              </w:rPr>
            </w:pPr>
            <w:r w:rsidRPr="00482FE6">
              <w:rPr>
                <w:rFonts w:cstheme="minorHAnsi"/>
              </w:rPr>
              <w:t>3.1 Is the CSO/NGO certified in accordance with any international or local standards (e.g., ISO), such as in:</w:t>
            </w:r>
          </w:p>
          <w:p w14:paraId="49073F63" w14:textId="77777777" w:rsidR="00C2224D" w:rsidRPr="00482FE6" w:rsidRDefault="00C2224D" w:rsidP="00C2224D">
            <w:pPr>
              <w:numPr>
                <w:ilvl w:val="0"/>
                <w:numId w:val="1"/>
              </w:numPr>
              <w:spacing w:after="0" w:line="240" w:lineRule="auto"/>
              <w:contextualSpacing/>
              <w:rPr>
                <w:rFonts w:cstheme="minorHAnsi"/>
              </w:rPr>
            </w:pPr>
            <w:r w:rsidRPr="00482FE6">
              <w:rPr>
                <w:rFonts w:cstheme="minorHAnsi"/>
              </w:rPr>
              <w:t>Leadership and Managerial Skills</w:t>
            </w:r>
          </w:p>
          <w:p w14:paraId="36178C83" w14:textId="77777777" w:rsidR="00C2224D" w:rsidRPr="00482FE6" w:rsidRDefault="00C2224D" w:rsidP="00C2224D">
            <w:pPr>
              <w:numPr>
                <w:ilvl w:val="0"/>
                <w:numId w:val="1"/>
              </w:numPr>
              <w:spacing w:after="0" w:line="240" w:lineRule="auto"/>
              <w:contextualSpacing/>
              <w:rPr>
                <w:rFonts w:cstheme="minorHAnsi"/>
              </w:rPr>
            </w:pPr>
            <w:r w:rsidRPr="00482FE6">
              <w:rPr>
                <w:rFonts w:cstheme="minorHAnsi"/>
              </w:rPr>
              <w:t>Project Management</w:t>
            </w:r>
          </w:p>
          <w:p w14:paraId="4076455F" w14:textId="77777777" w:rsidR="00C2224D" w:rsidRPr="00482FE6" w:rsidRDefault="00C2224D" w:rsidP="00C2224D">
            <w:pPr>
              <w:numPr>
                <w:ilvl w:val="0"/>
                <w:numId w:val="1"/>
              </w:numPr>
              <w:spacing w:after="0" w:line="240" w:lineRule="auto"/>
              <w:contextualSpacing/>
              <w:rPr>
                <w:rFonts w:cstheme="minorHAnsi"/>
              </w:rPr>
            </w:pPr>
            <w:r w:rsidRPr="00482FE6">
              <w:rPr>
                <w:rFonts w:cstheme="minorHAnsi"/>
              </w:rPr>
              <w:t>Financial Management</w:t>
            </w:r>
          </w:p>
          <w:p w14:paraId="145027CE" w14:textId="77777777" w:rsidR="00C2224D" w:rsidRPr="00482FE6" w:rsidRDefault="00C2224D" w:rsidP="00C2224D">
            <w:pPr>
              <w:numPr>
                <w:ilvl w:val="0"/>
                <w:numId w:val="1"/>
              </w:numPr>
              <w:spacing w:after="0" w:line="240" w:lineRule="auto"/>
              <w:contextualSpacing/>
              <w:rPr>
                <w:rFonts w:cstheme="minorHAnsi"/>
              </w:rPr>
            </w:pPr>
            <w:r w:rsidRPr="00482FE6">
              <w:rPr>
                <w:rFonts w:cstheme="minorHAnsi"/>
              </w:rPr>
              <w:t>Organizational standards and procedures</w:t>
            </w:r>
          </w:p>
          <w:p w14:paraId="6213B897" w14:textId="77777777" w:rsidR="00C2224D" w:rsidRPr="00482FE6" w:rsidRDefault="00C2224D" w:rsidP="00C2224D">
            <w:pPr>
              <w:numPr>
                <w:ilvl w:val="0"/>
                <w:numId w:val="1"/>
              </w:numPr>
              <w:spacing w:after="0" w:line="240" w:lineRule="auto"/>
              <w:contextualSpacing/>
              <w:rPr>
                <w:rFonts w:cstheme="minorHAnsi"/>
              </w:rPr>
            </w:pPr>
            <w:r w:rsidRPr="00482FE6">
              <w:rPr>
                <w:rFonts w:cstheme="minorHAnsi"/>
              </w:rPr>
              <w:t>Leadership and Governance: Executive Committee Members and status of Kinship relation among the board members. Written Disclosure</w:t>
            </w:r>
          </w:p>
          <w:p w14:paraId="299D5FE2" w14:textId="77777777" w:rsidR="00C2224D" w:rsidRPr="00482FE6" w:rsidRDefault="00C2224D" w:rsidP="00C2224D">
            <w:pPr>
              <w:numPr>
                <w:ilvl w:val="0"/>
                <w:numId w:val="1"/>
              </w:numPr>
              <w:spacing w:after="0" w:line="240" w:lineRule="auto"/>
              <w:contextualSpacing/>
              <w:rPr>
                <w:rFonts w:cstheme="minorHAnsi"/>
              </w:rPr>
            </w:pPr>
            <w:r w:rsidRPr="00482FE6">
              <w:rPr>
                <w:rFonts w:cstheme="minorHAnsi"/>
              </w:rPr>
              <w:t>Other</w:t>
            </w:r>
          </w:p>
          <w:p w14:paraId="15743194" w14:textId="77777777" w:rsidR="00C2224D" w:rsidRPr="00482FE6" w:rsidRDefault="00C2224D" w:rsidP="00C2224D">
            <w:pPr>
              <w:spacing w:after="0" w:line="240" w:lineRule="auto"/>
              <w:ind w:left="720"/>
              <w:contextualSpacing/>
              <w:rPr>
                <w:rFonts w:cstheme="minorHAnsi"/>
              </w:rPr>
            </w:pPr>
          </w:p>
        </w:tc>
        <w:tc>
          <w:tcPr>
            <w:tcW w:w="1127" w:type="pct"/>
            <w:tcBorders>
              <w:bottom w:val="single" w:sz="4" w:space="0" w:color="auto"/>
            </w:tcBorders>
            <w:shd w:val="clear" w:color="auto" w:fill="auto"/>
            <w:vAlign w:val="center"/>
          </w:tcPr>
          <w:p w14:paraId="259EB164" w14:textId="77777777" w:rsidR="00C2224D" w:rsidRPr="00482FE6" w:rsidRDefault="00C2224D" w:rsidP="00C2224D">
            <w:pPr>
              <w:spacing w:after="0" w:line="240" w:lineRule="auto"/>
              <w:jc w:val="center"/>
              <w:rPr>
                <w:rFonts w:cstheme="minorHAnsi"/>
              </w:rPr>
            </w:pPr>
            <w:r w:rsidRPr="00482FE6">
              <w:rPr>
                <w:rFonts w:cstheme="minorHAnsi"/>
              </w:rPr>
              <w:t>(Please fill up as appropriate)</w:t>
            </w:r>
          </w:p>
        </w:tc>
      </w:tr>
      <w:tr w:rsidR="00482FE6" w:rsidRPr="00482FE6" w14:paraId="5C2EAFB3" w14:textId="77777777" w:rsidTr="00041AF1">
        <w:trPr>
          <w:trHeight w:val="386"/>
        </w:trPr>
        <w:tc>
          <w:tcPr>
            <w:tcW w:w="1167" w:type="pct"/>
            <w:tcBorders>
              <w:bottom w:val="single" w:sz="4" w:space="0" w:color="auto"/>
            </w:tcBorders>
            <w:shd w:val="clear" w:color="auto" w:fill="auto"/>
            <w:vAlign w:val="center"/>
          </w:tcPr>
          <w:p w14:paraId="53DE80F6" w14:textId="77777777" w:rsidR="00C2224D" w:rsidRPr="00482FE6" w:rsidRDefault="00C2224D" w:rsidP="00C2224D">
            <w:pPr>
              <w:numPr>
                <w:ilvl w:val="0"/>
                <w:numId w:val="5"/>
              </w:numPr>
              <w:spacing w:after="0" w:line="240" w:lineRule="auto"/>
              <w:ind w:left="360"/>
              <w:contextualSpacing/>
              <w:rPr>
                <w:rFonts w:cstheme="minorHAnsi"/>
              </w:rPr>
            </w:pPr>
            <w:r w:rsidRPr="00482FE6">
              <w:rPr>
                <w:rFonts w:cstheme="minorHAnsi"/>
              </w:rPr>
              <w:t>Date of Establishment and Organizational Background</w:t>
            </w:r>
          </w:p>
        </w:tc>
        <w:tc>
          <w:tcPr>
            <w:tcW w:w="2706" w:type="pct"/>
            <w:tcBorders>
              <w:bottom w:val="single" w:sz="4" w:space="0" w:color="auto"/>
            </w:tcBorders>
            <w:shd w:val="clear" w:color="auto" w:fill="auto"/>
          </w:tcPr>
          <w:p w14:paraId="1A063B54" w14:textId="77777777" w:rsidR="00C2224D" w:rsidRPr="00482FE6" w:rsidRDefault="00C2224D" w:rsidP="00C2224D">
            <w:pPr>
              <w:numPr>
                <w:ilvl w:val="1"/>
                <w:numId w:val="19"/>
              </w:numPr>
              <w:tabs>
                <w:tab w:val="left" w:pos="342"/>
              </w:tabs>
              <w:spacing w:after="0" w:line="240" w:lineRule="auto"/>
              <w:contextualSpacing/>
              <w:rPr>
                <w:rFonts w:cstheme="minorHAnsi"/>
              </w:rPr>
            </w:pPr>
            <w:r w:rsidRPr="00482FE6">
              <w:rPr>
                <w:rFonts w:cstheme="minorHAnsi"/>
              </w:rPr>
              <w:t>When was the CSO/NGO established?</w:t>
            </w:r>
          </w:p>
          <w:p w14:paraId="7C1ED6CF" w14:textId="77777777" w:rsidR="00C2224D" w:rsidRPr="00482FE6" w:rsidRDefault="00C2224D" w:rsidP="00C2224D">
            <w:pPr>
              <w:tabs>
                <w:tab w:val="left" w:pos="342"/>
              </w:tabs>
              <w:spacing w:after="0" w:line="240" w:lineRule="auto"/>
              <w:ind w:left="360"/>
              <w:contextualSpacing/>
              <w:rPr>
                <w:rFonts w:cstheme="minorHAnsi"/>
              </w:rPr>
            </w:pPr>
            <w:r w:rsidRPr="00482FE6">
              <w:rPr>
                <w:rFonts w:cstheme="minorHAnsi"/>
              </w:rPr>
              <w:t>(certification from NGO Bureau)</w:t>
            </w:r>
          </w:p>
          <w:p w14:paraId="4623C679" w14:textId="77777777" w:rsidR="00C2224D" w:rsidRPr="00482FE6" w:rsidRDefault="00C2224D" w:rsidP="00C2224D">
            <w:pPr>
              <w:tabs>
                <w:tab w:val="left" w:pos="342"/>
              </w:tabs>
              <w:spacing w:after="0" w:line="240" w:lineRule="auto"/>
              <w:rPr>
                <w:rFonts w:cstheme="minorHAnsi"/>
              </w:rPr>
            </w:pPr>
            <w:r w:rsidRPr="00482FE6">
              <w:rPr>
                <w:rFonts w:cstheme="minorHAnsi"/>
              </w:rPr>
              <w:t>4.2 How has the CSO/NGO evolved since its establishment? (no more than 2 paragraphs)</w:t>
            </w:r>
          </w:p>
          <w:p w14:paraId="6581F2C9" w14:textId="77777777" w:rsidR="00C2224D" w:rsidRPr="00482FE6" w:rsidRDefault="00C2224D" w:rsidP="00C2224D">
            <w:pPr>
              <w:tabs>
                <w:tab w:val="left" w:pos="342"/>
              </w:tabs>
              <w:spacing w:after="0" w:line="240" w:lineRule="auto"/>
              <w:rPr>
                <w:rFonts w:cstheme="minorHAnsi"/>
              </w:rPr>
            </w:pPr>
            <w:r w:rsidRPr="00482FE6">
              <w:rPr>
                <w:rFonts w:cstheme="minorHAnsi"/>
              </w:rPr>
              <w:t>4.3 Who are your main donor/ partners?</w:t>
            </w:r>
          </w:p>
          <w:p w14:paraId="454BF943" w14:textId="77777777" w:rsidR="00C2224D" w:rsidRPr="00482FE6" w:rsidRDefault="00C2224D" w:rsidP="00C2224D">
            <w:pPr>
              <w:tabs>
                <w:tab w:val="left" w:pos="342"/>
              </w:tabs>
              <w:spacing w:after="0" w:line="240" w:lineRule="auto"/>
              <w:ind w:left="360"/>
              <w:contextualSpacing/>
              <w:rPr>
                <w:rFonts w:cstheme="minorHAnsi"/>
              </w:rPr>
            </w:pPr>
            <w:r w:rsidRPr="00482FE6">
              <w:rPr>
                <w:rFonts w:cstheme="minorHAnsi"/>
              </w:rPr>
              <w:t>List of Donors or funding partner or source</w:t>
            </w:r>
          </w:p>
          <w:p w14:paraId="0EA65CEE" w14:textId="77777777" w:rsidR="00C2224D" w:rsidRPr="00482FE6" w:rsidRDefault="00C2224D" w:rsidP="00C2224D">
            <w:pPr>
              <w:numPr>
                <w:ilvl w:val="1"/>
                <w:numId w:val="20"/>
              </w:numPr>
              <w:tabs>
                <w:tab w:val="left" w:pos="342"/>
              </w:tabs>
              <w:spacing w:after="0" w:line="240" w:lineRule="auto"/>
              <w:contextualSpacing/>
              <w:rPr>
                <w:rFonts w:cstheme="minorHAnsi"/>
              </w:rPr>
            </w:pPr>
            <w:r w:rsidRPr="00482FE6">
              <w:rPr>
                <w:rFonts w:cstheme="minorHAnsi"/>
              </w:rPr>
              <w:t>Please provide a list of all entities that the CSO/NGO may have an affiliation with.</w:t>
            </w:r>
          </w:p>
          <w:p w14:paraId="1F47C4EB" w14:textId="77777777" w:rsidR="00C2224D" w:rsidRPr="00482FE6" w:rsidRDefault="00C2224D" w:rsidP="00C2224D">
            <w:pPr>
              <w:numPr>
                <w:ilvl w:val="1"/>
                <w:numId w:val="20"/>
              </w:numPr>
              <w:tabs>
                <w:tab w:val="left" w:pos="342"/>
              </w:tabs>
              <w:spacing w:after="0" w:line="240" w:lineRule="auto"/>
              <w:contextualSpacing/>
              <w:rPr>
                <w:rFonts w:cstheme="minorHAnsi"/>
              </w:rPr>
            </w:pPr>
            <w:r w:rsidRPr="00482FE6">
              <w:rPr>
                <w:rFonts w:cstheme="minorHAnsi"/>
              </w:rPr>
              <w:t>In how many cities/provinces/regions/ countries do you have capacity to operate in?  Please provide a complete list and indicate the size of the offices in each location.</w:t>
            </w:r>
          </w:p>
          <w:p w14:paraId="1F5A3687" w14:textId="77777777" w:rsidR="00C2224D" w:rsidRPr="00482FE6" w:rsidRDefault="00C2224D" w:rsidP="00C2224D">
            <w:pPr>
              <w:tabs>
                <w:tab w:val="left" w:pos="342"/>
              </w:tabs>
              <w:spacing w:after="0" w:line="240" w:lineRule="auto"/>
              <w:ind w:left="360"/>
              <w:contextualSpacing/>
              <w:rPr>
                <w:rFonts w:cstheme="minorHAnsi"/>
              </w:rPr>
            </w:pPr>
          </w:p>
        </w:tc>
        <w:tc>
          <w:tcPr>
            <w:tcW w:w="1127" w:type="pct"/>
            <w:tcBorders>
              <w:bottom w:val="single" w:sz="4" w:space="0" w:color="auto"/>
            </w:tcBorders>
            <w:shd w:val="clear" w:color="auto" w:fill="auto"/>
            <w:vAlign w:val="center"/>
          </w:tcPr>
          <w:p w14:paraId="62EA93A3" w14:textId="77777777" w:rsidR="00C2224D" w:rsidRPr="00482FE6" w:rsidRDefault="00C2224D" w:rsidP="00C2224D">
            <w:pPr>
              <w:spacing w:after="0" w:line="240" w:lineRule="auto"/>
              <w:jc w:val="center"/>
              <w:rPr>
                <w:rFonts w:cstheme="minorHAnsi"/>
              </w:rPr>
            </w:pPr>
            <w:r w:rsidRPr="00482FE6">
              <w:rPr>
                <w:rFonts w:cstheme="minorHAnsi"/>
              </w:rPr>
              <w:t>(Please fill up as appropriate)</w:t>
            </w:r>
          </w:p>
        </w:tc>
      </w:tr>
      <w:tr w:rsidR="00482FE6" w:rsidRPr="00482FE6" w14:paraId="0B8B6F14" w14:textId="77777777" w:rsidTr="00041AF1">
        <w:trPr>
          <w:trHeight w:val="386"/>
        </w:trPr>
        <w:tc>
          <w:tcPr>
            <w:tcW w:w="1167" w:type="pct"/>
            <w:tcBorders>
              <w:bottom w:val="single" w:sz="4" w:space="0" w:color="auto"/>
            </w:tcBorders>
            <w:shd w:val="clear" w:color="auto" w:fill="auto"/>
            <w:vAlign w:val="center"/>
          </w:tcPr>
          <w:p w14:paraId="06175DEB" w14:textId="77777777" w:rsidR="00C2224D" w:rsidRPr="00482FE6" w:rsidRDefault="00C2224D" w:rsidP="00C2224D">
            <w:pPr>
              <w:numPr>
                <w:ilvl w:val="0"/>
                <w:numId w:val="20"/>
              </w:numPr>
              <w:spacing w:after="0" w:line="240" w:lineRule="auto"/>
              <w:contextualSpacing/>
              <w:rPr>
                <w:rFonts w:cstheme="minorHAnsi"/>
              </w:rPr>
            </w:pPr>
            <w:r w:rsidRPr="00482FE6">
              <w:rPr>
                <w:rFonts w:cstheme="minorHAnsi"/>
              </w:rPr>
              <w:t>Mandate and constituency</w:t>
            </w:r>
          </w:p>
        </w:tc>
        <w:tc>
          <w:tcPr>
            <w:tcW w:w="2706" w:type="pct"/>
            <w:tcBorders>
              <w:bottom w:val="single" w:sz="4" w:space="0" w:color="auto"/>
            </w:tcBorders>
            <w:shd w:val="clear" w:color="auto" w:fill="auto"/>
          </w:tcPr>
          <w:p w14:paraId="497AA576"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What is the CSO/NGO’s primary advocacy / purpose for existence?</w:t>
            </w:r>
          </w:p>
          <w:p w14:paraId="012A7657"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What is the CSO/NGO’s mandate, vision, and purpose? (no more than 2 paragraphs)</w:t>
            </w:r>
          </w:p>
          <w:p w14:paraId="550A8C3F"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Is the CSO/NGO officially designated to represent any specific constituency?</w:t>
            </w:r>
          </w:p>
          <w:p w14:paraId="10B31FE9" w14:textId="77777777" w:rsidR="00C2224D" w:rsidRPr="00482FE6" w:rsidRDefault="00C2224D" w:rsidP="00C2224D">
            <w:pPr>
              <w:spacing w:after="0" w:line="240" w:lineRule="auto"/>
              <w:ind w:left="360"/>
              <w:contextualSpacing/>
              <w:jc w:val="both"/>
              <w:rPr>
                <w:rFonts w:cstheme="minorHAnsi"/>
              </w:rPr>
            </w:pPr>
          </w:p>
        </w:tc>
        <w:tc>
          <w:tcPr>
            <w:tcW w:w="1127" w:type="pct"/>
            <w:tcBorders>
              <w:bottom w:val="single" w:sz="4" w:space="0" w:color="auto"/>
            </w:tcBorders>
            <w:shd w:val="clear" w:color="auto" w:fill="auto"/>
            <w:vAlign w:val="center"/>
          </w:tcPr>
          <w:p w14:paraId="42DBF67A" w14:textId="77777777" w:rsidR="00C2224D" w:rsidRPr="00482FE6" w:rsidRDefault="00C2224D" w:rsidP="00C2224D">
            <w:pPr>
              <w:spacing w:after="0" w:line="240" w:lineRule="auto"/>
              <w:jc w:val="center"/>
              <w:rPr>
                <w:rFonts w:cstheme="minorHAnsi"/>
              </w:rPr>
            </w:pPr>
            <w:r w:rsidRPr="00482FE6">
              <w:rPr>
                <w:rFonts w:cstheme="minorHAnsi"/>
              </w:rPr>
              <w:t>(Please fill up as appropriate)</w:t>
            </w:r>
          </w:p>
        </w:tc>
      </w:tr>
      <w:tr w:rsidR="00482FE6" w:rsidRPr="00482FE6" w14:paraId="4AB2093C" w14:textId="77777777" w:rsidTr="00041AF1">
        <w:trPr>
          <w:trHeight w:val="386"/>
        </w:trPr>
        <w:tc>
          <w:tcPr>
            <w:tcW w:w="1167" w:type="pct"/>
            <w:tcBorders>
              <w:bottom w:val="single" w:sz="4" w:space="0" w:color="auto"/>
            </w:tcBorders>
            <w:shd w:val="clear" w:color="auto" w:fill="FFFFFF" w:themeFill="background1"/>
            <w:vAlign w:val="center"/>
          </w:tcPr>
          <w:p w14:paraId="7F31140D" w14:textId="77777777" w:rsidR="00C2224D" w:rsidRPr="00482FE6" w:rsidRDefault="00C2224D" w:rsidP="00C2224D">
            <w:pPr>
              <w:numPr>
                <w:ilvl w:val="0"/>
                <w:numId w:val="21"/>
              </w:numPr>
              <w:spacing w:after="0" w:line="240" w:lineRule="auto"/>
              <w:contextualSpacing/>
              <w:rPr>
                <w:rFonts w:cstheme="minorHAnsi"/>
              </w:rPr>
            </w:pPr>
            <w:r w:rsidRPr="00482FE6">
              <w:rPr>
                <w:rFonts w:cstheme="minorHAnsi"/>
              </w:rPr>
              <w:t>Areas of Expertise</w:t>
            </w:r>
          </w:p>
        </w:tc>
        <w:tc>
          <w:tcPr>
            <w:tcW w:w="2706" w:type="pct"/>
            <w:tcBorders>
              <w:bottom w:val="single" w:sz="4" w:space="0" w:color="auto"/>
            </w:tcBorders>
            <w:shd w:val="clear" w:color="auto" w:fill="auto"/>
          </w:tcPr>
          <w:p w14:paraId="18DB22FF"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Does the CSO/NGO have expertise in any of the key areas identified above in this RFI?</w:t>
            </w:r>
          </w:p>
          <w:p w14:paraId="29DA563F"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lastRenderedPageBreak/>
              <w:t>What other areas of expertise does the CSO/NGO have?</w:t>
            </w:r>
          </w:p>
          <w:p w14:paraId="382B7EE9" w14:textId="77777777" w:rsidR="00C2224D" w:rsidRPr="00482FE6" w:rsidRDefault="00C2224D" w:rsidP="00C2224D">
            <w:pPr>
              <w:spacing w:after="0" w:line="240" w:lineRule="auto"/>
              <w:ind w:left="360"/>
              <w:contextualSpacing/>
              <w:jc w:val="both"/>
              <w:rPr>
                <w:rFonts w:cstheme="minorHAnsi"/>
              </w:rPr>
            </w:pPr>
          </w:p>
        </w:tc>
        <w:tc>
          <w:tcPr>
            <w:tcW w:w="1127" w:type="pct"/>
            <w:tcBorders>
              <w:bottom w:val="single" w:sz="4" w:space="0" w:color="auto"/>
            </w:tcBorders>
            <w:shd w:val="clear" w:color="auto" w:fill="auto"/>
            <w:vAlign w:val="center"/>
          </w:tcPr>
          <w:p w14:paraId="77B08A2E" w14:textId="77777777" w:rsidR="00C2224D" w:rsidRPr="00482FE6" w:rsidRDefault="00C2224D" w:rsidP="00C2224D">
            <w:pPr>
              <w:spacing w:after="0" w:line="240" w:lineRule="auto"/>
              <w:jc w:val="center"/>
              <w:rPr>
                <w:rFonts w:cstheme="minorHAnsi"/>
              </w:rPr>
            </w:pPr>
            <w:r w:rsidRPr="00482FE6">
              <w:rPr>
                <w:rFonts w:cstheme="minorHAnsi"/>
              </w:rPr>
              <w:lastRenderedPageBreak/>
              <w:t>(Please fill up as appropriate)</w:t>
            </w:r>
          </w:p>
        </w:tc>
      </w:tr>
      <w:tr w:rsidR="00482FE6" w:rsidRPr="00482FE6" w14:paraId="6B309289" w14:textId="77777777" w:rsidTr="00041AF1">
        <w:trPr>
          <w:trHeight w:val="386"/>
        </w:trPr>
        <w:tc>
          <w:tcPr>
            <w:tcW w:w="116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192CD2" w14:textId="77777777" w:rsidR="00C2224D" w:rsidRPr="00482FE6" w:rsidRDefault="00C2224D" w:rsidP="00C2224D">
            <w:pPr>
              <w:numPr>
                <w:ilvl w:val="0"/>
                <w:numId w:val="21"/>
              </w:numPr>
              <w:spacing w:after="0" w:line="240" w:lineRule="auto"/>
              <w:ind w:left="432"/>
              <w:contextualSpacing/>
              <w:rPr>
                <w:rFonts w:cstheme="minorHAnsi"/>
              </w:rPr>
            </w:pPr>
            <w:r w:rsidRPr="00482FE6">
              <w:rPr>
                <w:rFonts w:cstheme="minorHAnsi"/>
              </w:rPr>
              <w:t>Financial Position and Sustainability</w:t>
            </w:r>
          </w:p>
        </w:tc>
        <w:tc>
          <w:tcPr>
            <w:tcW w:w="2706" w:type="pct"/>
            <w:tcBorders>
              <w:top w:val="single" w:sz="4" w:space="0" w:color="auto"/>
              <w:left w:val="single" w:sz="4" w:space="0" w:color="auto"/>
              <w:bottom w:val="single" w:sz="4" w:space="0" w:color="auto"/>
              <w:right w:val="single" w:sz="4" w:space="0" w:color="auto"/>
            </w:tcBorders>
            <w:shd w:val="clear" w:color="auto" w:fill="auto"/>
          </w:tcPr>
          <w:p w14:paraId="7FD94EF3"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 xml:space="preserve">What was the CSO/NGO’s total financial delivery in the preceding 2 years?  Please provide audited financial statements for the last 2 years. If audited financial statements are not available, please provide an explanation regarding why it is not possible to obtain them. </w:t>
            </w:r>
          </w:p>
          <w:p w14:paraId="4EB6B83D"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What is the CSO/NGO’s actual and projected inflow of financial resources for the current and the following year?</w:t>
            </w:r>
          </w:p>
          <w:p w14:paraId="52C6CEA8"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Please provide a list of projects with description, duration, location and budget over the past 2 years (arrange from biggest budget to the lowest).</w:t>
            </w:r>
          </w:p>
          <w:p w14:paraId="2FF2DC59"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Previous Track Record of Thematic Area or function</w:t>
            </w:r>
          </w:p>
          <w:p w14:paraId="12FC0998" w14:textId="77777777" w:rsidR="00C2224D" w:rsidRPr="00482FE6" w:rsidRDefault="00C2224D" w:rsidP="00C2224D">
            <w:pPr>
              <w:spacing w:after="0" w:line="240" w:lineRule="auto"/>
              <w:ind w:left="360"/>
              <w:contextualSpacing/>
              <w:jc w:val="both"/>
              <w:rPr>
                <w:rFonts w:cstheme="minorHAnsi"/>
              </w:rPr>
            </w:pPr>
          </w:p>
        </w:tc>
        <w:tc>
          <w:tcPr>
            <w:tcW w:w="1127" w:type="pct"/>
            <w:tcBorders>
              <w:top w:val="single" w:sz="4" w:space="0" w:color="auto"/>
              <w:left w:val="single" w:sz="4" w:space="0" w:color="auto"/>
              <w:bottom w:val="single" w:sz="4" w:space="0" w:color="auto"/>
              <w:right w:val="single" w:sz="4" w:space="0" w:color="auto"/>
            </w:tcBorders>
            <w:shd w:val="clear" w:color="auto" w:fill="auto"/>
            <w:vAlign w:val="center"/>
          </w:tcPr>
          <w:p w14:paraId="6A08B5BA" w14:textId="77777777" w:rsidR="00C2224D" w:rsidRPr="00482FE6" w:rsidRDefault="00C2224D" w:rsidP="00C2224D">
            <w:pPr>
              <w:spacing w:after="0" w:line="240" w:lineRule="auto"/>
              <w:jc w:val="center"/>
              <w:rPr>
                <w:rFonts w:cstheme="minorHAnsi"/>
              </w:rPr>
            </w:pPr>
            <w:r w:rsidRPr="00482FE6">
              <w:rPr>
                <w:rFonts w:cstheme="minorHAnsi"/>
              </w:rPr>
              <w:t>(Please fill up as appropriate)</w:t>
            </w:r>
          </w:p>
        </w:tc>
      </w:tr>
      <w:tr w:rsidR="00482FE6" w:rsidRPr="00482FE6" w14:paraId="1BAAFE3D" w14:textId="77777777" w:rsidTr="00041AF1">
        <w:trPr>
          <w:trHeight w:val="386"/>
        </w:trPr>
        <w:tc>
          <w:tcPr>
            <w:tcW w:w="1167" w:type="pct"/>
            <w:tcBorders>
              <w:bottom w:val="single" w:sz="4" w:space="0" w:color="auto"/>
            </w:tcBorders>
            <w:shd w:val="clear" w:color="auto" w:fill="auto"/>
            <w:vAlign w:val="center"/>
          </w:tcPr>
          <w:p w14:paraId="4172762C" w14:textId="77777777" w:rsidR="00C2224D" w:rsidRPr="00482FE6" w:rsidRDefault="00C2224D" w:rsidP="00C2224D">
            <w:pPr>
              <w:numPr>
                <w:ilvl w:val="0"/>
                <w:numId w:val="21"/>
              </w:numPr>
              <w:spacing w:after="0" w:line="240" w:lineRule="auto"/>
              <w:ind w:left="432"/>
              <w:contextualSpacing/>
              <w:rPr>
                <w:rFonts w:cstheme="minorHAnsi"/>
              </w:rPr>
            </w:pPr>
            <w:r w:rsidRPr="00482FE6">
              <w:rPr>
                <w:rFonts w:cstheme="minorHAnsi"/>
              </w:rPr>
              <w:t>Public Transparency</w:t>
            </w:r>
          </w:p>
        </w:tc>
        <w:tc>
          <w:tcPr>
            <w:tcW w:w="2706" w:type="pct"/>
            <w:tcBorders>
              <w:bottom w:val="single" w:sz="4" w:space="0" w:color="auto"/>
            </w:tcBorders>
            <w:shd w:val="clear" w:color="auto" w:fill="auto"/>
          </w:tcPr>
          <w:p w14:paraId="5F2C5F1B"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What documents are publicly available?</w:t>
            </w:r>
          </w:p>
          <w:p w14:paraId="444988F1"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How can these documents be accessed?  (Please website available or not provide links if web-based)</w:t>
            </w:r>
          </w:p>
          <w:p w14:paraId="5417623C" w14:textId="77777777" w:rsidR="00C2224D" w:rsidRPr="00482FE6" w:rsidRDefault="00C2224D" w:rsidP="00C2224D">
            <w:pPr>
              <w:spacing w:after="0" w:line="240" w:lineRule="auto"/>
              <w:ind w:left="360"/>
              <w:jc w:val="both"/>
              <w:rPr>
                <w:rFonts w:cstheme="minorHAnsi"/>
              </w:rPr>
            </w:pPr>
          </w:p>
        </w:tc>
        <w:tc>
          <w:tcPr>
            <w:tcW w:w="1127" w:type="pct"/>
            <w:tcBorders>
              <w:bottom w:val="single" w:sz="4" w:space="0" w:color="auto"/>
            </w:tcBorders>
            <w:shd w:val="clear" w:color="auto" w:fill="auto"/>
            <w:vAlign w:val="center"/>
          </w:tcPr>
          <w:p w14:paraId="20208C16" w14:textId="77777777" w:rsidR="00C2224D" w:rsidRPr="00482FE6" w:rsidRDefault="00C2224D" w:rsidP="00C2224D">
            <w:pPr>
              <w:spacing w:after="0" w:line="240" w:lineRule="auto"/>
              <w:jc w:val="center"/>
              <w:rPr>
                <w:rFonts w:cstheme="minorHAnsi"/>
              </w:rPr>
            </w:pPr>
            <w:r w:rsidRPr="00482FE6">
              <w:rPr>
                <w:rFonts w:cstheme="minorHAnsi"/>
              </w:rPr>
              <w:t>(Please fill up as appropriate)</w:t>
            </w:r>
          </w:p>
        </w:tc>
      </w:tr>
      <w:tr w:rsidR="00482FE6" w:rsidRPr="00482FE6" w14:paraId="5917A291" w14:textId="77777777" w:rsidTr="00041AF1">
        <w:trPr>
          <w:trHeight w:val="386"/>
        </w:trPr>
        <w:tc>
          <w:tcPr>
            <w:tcW w:w="1167" w:type="pct"/>
            <w:tcBorders>
              <w:bottom w:val="single" w:sz="4" w:space="0" w:color="auto"/>
            </w:tcBorders>
            <w:shd w:val="clear" w:color="auto" w:fill="auto"/>
            <w:vAlign w:val="center"/>
          </w:tcPr>
          <w:p w14:paraId="09E82043" w14:textId="77777777" w:rsidR="00C2224D" w:rsidRPr="00482FE6" w:rsidRDefault="00C2224D" w:rsidP="00C2224D">
            <w:pPr>
              <w:numPr>
                <w:ilvl w:val="0"/>
                <w:numId w:val="21"/>
              </w:numPr>
              <w:spacing w:after="0" w:line="240" w:lineRule="auto"/>
              <w:ind w:left="432"/>
              <w:contextualSpacing/>
              <w:jc w:val="center"/>
              <w:rPr>
                <w:rFonts w:cstheme="minorHAnsi"/>
              </w:rPr>
            </w:pPr>
            <w:r w:rsidRPr="00482FE6">
              <w:rPr>
                <w:rFonts w:cstheme="minorHAnsi"/>
              </w:rPr>
              <w:t>Consortium</w:t>
            </w:r>
          </w:p>
        </w:tc>
        <w:tc>
          <w:tcPr>
            <w:tcW w:w="2706" w:type="pct"/>
            <w:tcBorders>
              <w:bottom w:val="single" w:sz="4" w:space="0" w:color="auto"/>
            </w:tcBorders>
            <w:shd w:val="clear" w:color="auto" w:fill="auto"/>
          </w:tcPr>
          <w:p w14:paraId="292A635D"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Do you have the capacity to manage a consortium?</w:t>
            </w:r>
          </w:p>
          <w:p w14:paraId="5A32A307"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Do you currently, or have you in the past, managed or been involved with a consortium? If yes, provide a list of all consortia, the list of partners in the consortia, the role in the consortia, and the total financial budgets involved.</w:t>
            </w:r>
          </w:p>
          <w:p w14:paraId="63A51EE1" w14:textId="77777777" w:rsidR="00C2224D" w:rsidRPr="00482FE6" w:rsidRDefault="00C2224D" w:rsidP="00C2224D">
            <w:pPr>
              <w:numPr>
                <w:ilvl w:val="1"/>
                <w:numId w:val="21"/>
              </w:numPr>
              <w:spacing w:after="0" w:line="240" w:lineRule="auto"/>
              <w:contextualSpacing/>
              <w:jc w:val="both"/>
              <w:rPr>
                <w:rFonts w:cstheme="minorHAnsi"/>
              </w:rPr>
            </w:pPr>
            <w:r w:rsidRPr="00482FE6">
              <w:rPr>
                <w:rFonts w:cstheme="minorHAnsi"/>
              </w:rPr>
              <w:t>Do you have a formal alliance with other CSOs/NGOs? If yes, pls. identify and provide details.</w:t>
            </w:r>
          </w:p>
          <w:p w14:paraId="509E87B0" w14:textId="77777777" w:rsidR="00C2224D" w:rsidRPr="00482FE6" w:rsidRDefault="00C2224D" w:rsidP="00C2224D">
            <w:pPr>
              <w:spacing w:after="0" w:line="240" w:lineRule="auto"/>
              <w:ind w:left="360"/>
              <w:jc w:val="both"/>
              <w:rPr>
                <w:rFonts w:cstheme="minorHAnsi"/>
              </w:rPr>
            </w:pPr>
          </w:p>
        </w:tc>
        <w:tc>
          <w:tcPr>
            <w:tcW w:w="1127" w:type="pct"/>
            <w:tcBorders>
              <w:bottom w:val="single" w:sz="4" w:space="0" w:color="auto"/>
            </w:tcBorders>
            <w:shd w:val="clear" w:color="auto" w:fill="auto"/>
            <w:vAlign w:val="center"/>
          </w:tcPr>
          <w:p w14:paraId="6CC83EA1" w14:textId="77777777" w:rsidR="00C2224D" w:rsidRPr="00482FE6" w:rsidRDefault="00C2224D" w:rsidP="00C2224D">
            <w:pPr>
              <w:spacing w:after="0" w:line="240" w:lineRule="auto"/>
              <w:jc w:val="center"/>
              <w:rPr>
                <w:rFonts w:cstheme="minorHAnsi"/>
              </w:rPr>
            </w:pPr>
            <w:r w:rsidRPr="00482FE6">
              <w:rPr>
                <w:rFonts w:cstheme="minorHAnsi"/>
              </w:rPr>
              <w:t>(Please fill up as appropriate)</w:t>
            </w:r>
          </w:p>
        </w:tc>
      </w:tr>
      <w:tr w:rsidR="00482FE6" w:rsidRPr="00482FE6" w14:paraId="61655ADC" w14:textId="77777777" w:rsidTr="00041AF1">
        <w:trPr>
          <w:trHeight w:val="386"/>
        </w:trPr>
        <w:tc>
          <w:tcPr>
            <w:tcW w:w="5000" w:type="pct"/>
            <w:gridSpan w:val="3"/>
            <w:shd w:val="clear" w:color="auto" w:fill="BFBFBF"/>
            <w:vAlign w:val="center"/>
          </w:tcPr>
          <w:p w14:paraId="7AC48D15" w14:textId="77777777" w:rsidR="00C2224D" w:rsidRPr="00482FE6" w:rsidRDefault="00C2224D" w:rsidP="00C2224D">
            <w:pPr>
              <w:spacing w:after="0" w:line="240" w:lineRule="auto"/>
              <w:jc w:val="center"/>
              <w:rPr>
                <w:rFonts w:cstheme="minorHAnsi"/>
                <w:b/>
              </w:rPr>
            </w:pPr>
            <w:r w:rsidRPr="00482FE6">
              <w:rPr>
                <w:rFonts w:cstheme="minorHAnsi"/>
                <w:b/>
              </w:rPr>
              <w:t>Please use additional page/s if required</w:t>
            </w:r>
          </w:p>
        </w:tc>
      </w:tr>
    </w:tbl>
    <w:p w14:paraId="5F108EEF" w14:textId="77777777" w:rsidR="00C2224D" w:rsidRPr="00482FE6" w:rsidRDefault="00C2224D" w:rsidP="00EE354D">
      <w:pPr>
        <w:pStyle w:val="Default"/>
        <w:jc w:val="center"/>
        <w:rPr>
          <w:rFonts w:asciiTheme="minorHAnsi" w:hAnsiTheme="minorHAnsi" w:cstheme="minorHAnsi"/>
          <w:b/>
          <w:color w:val="auto"/>
          <w:sz w:val="22"/>
          <w:szCs w:val="22"/>
          <w:u w:val="single"/>
        </w:rPr>
      </w:pPr>
    </w:p>
    <w:p w14:paraId="0AF9F29A" w14:textId="0920380A" w:rsidR="00EE354D" w:rsidRPr="00482FE6" w:rsidRDefault="00EE354D" w:rsidP="000403FA">
      <w:pPr>
        <w:pStyle w:val="Default"/>
        <w:jc w:val="both"/>
        <w:rPr>
          <w:rFonts w:asciiTheme="minorHAnsi" w:hAnsiTheme="minorHAnsi" w:cstheme="minorHAnsi"/>
          <w:b/>
          <w:color w:val="auto"/>
          <w:sz w:val="22"/>
          <w:szCs w:val="22"/>
        </w:rPr>
      </w:pPr>
    </w:p>
    <w:p w14:paraId="34129886" w14:textId="48720BB2" w:rsidR="00C553F2" w:rsidRPr="00482FE6" w:rsidRDefault="00C553F2" w:rsidP="000403FA">
      <w:pPr>
        <w:pStyle w:val="Default"/>
        <w:jc w:val="both"/>
        <w:rPr>
          <w:rFonts w:asciiTheme="minorHAnsi" w:hAnsiTheme="minorHAnsi" w:cstheme="minorHAnsi"/>
          <w:b/>
          <w:color w:val="auto"/>
          <w:sz w:val="22"/>
          <w:szCs w:val="22"/>
        </w:rPr>
      </w:pPr>
    </w:p>
    <w:p w14:paraId="5A377C49" w14:textId="1DA7E772" w:rsidR="00C553F2" w:rsidRPr="00482FE6" w:rsidRDefault="00C553F2" w:rsidP="000403FA">
      <w:pPr>
        <w:pStyle w:val="Default"/>
        <w:jc w:val="both"/>
        <w:rPr>
          <w:rFonts w:asciiTheme="minorHAnsi" w:hAnsiTheme="minorHAnsi" w:cstheme="minorHAnsi"/>
          <w:b/>
          <w:color w:val="auto"/>
          <w:sz w:val="22"/>
          <w:szCs w:val="22"/>
        </w:rPr>
      </w:pPr>
    </w:p>
    <w:p w14:paraId="4D66BB9B" w14:textId="7938162D" w:rsidR="00C553F2" w:rsidRPr="00482FE6" w:rsidRDefault="00C553F2" w:rsidP="000403FA">
      <w:pPr>
        <w:pStyle w:val="Default"/>
        <w:jc w:val="both"/>
        <w:rPr>
          <w:rFonts w:asciiTheme="minorHAnsi" w:hAnsiTheme="minorHAnsi" w:cstheme="minorHAnsi"/>
          <w:b/>
          <w:color w:val="auto"/>
          <w:sz w:val="22"/>
          <w:szCs w:val="22"/>
        </w:rPr>
      </w:pPr>
    </w:p>
    <w:p w14:paraId="77B7B9A0" w14:textId="5E5923F0" w:rsidR="00C553F2" w:rsidRPr="00482FE6" w:rsidRDefault="00C553F2" w:rsidP="000403FA">
      <w:pPr>
        <w:pStyle w:val="Default"/>
        <w:jc w:val="both"/>
        <w:rPr>
          <w:rFonts w:asciiTheme="minorHAnsi" w:hAnsiTheme="minorHAnsi" w:cstheme="minorHAnsi"/>
          <w:b/>
          <w:color w:val="auto"/>
          <w:sz w:val="22"/>
          <w:szCs w:val="22"/>
        </w:rPr>
      </w:pPr>
    </w:p>
    <w:p w14:paraId="1CC48EEC" w14:textId="3BABBA51" w:rsidR="00C553F2" w:rsidRPr="00482FE6" w:rsidRDefault="00C553F2" w:rsidP="000403FA">
      <w:pPr>
        <w:pStyle w:val="Default"/>
        <w:jc w:val="both"/>
        <w:rPr>
          <w:rFonts w:asciiTheme="minorHAnsi" w:hAnsiTheme="minorHAnsi" w:cstheme="minorHAnsi"/>
          <w:b/>
          <w:color w:val="auto"/>
          <w:sz w:val="22"/>
          <w:szCs w:val="22"/>
        </w:rPr>
      </w:pPr>
    </w:p>
    <w:p w14:paraId="46179350" w14:textId="117B2E65" w:rsidR="00C553F2" w:rsidRPr="00482FE6" w:rsidRDefault="00C553F2" w:rsidP="000403FA">
      <w:pPr>
        <w:pStyle w:val="Default"/>
        <w:jc w:val="both"/>
        <w:rPr>
          <w:rFonts w:asciiTheme="minorHAnsi" w:hAnsiTheme="minorHAnsi" w:cstheme="minorHAnsi"/>
          <w:b/>
          <w:color w:val="auto"/>
          <w:sz w:val="22"/>
          <w:szCs w:val="22"/>
        </w:rPr>
      </w:pPr>
    </w:p>
    <w:p w14:paraId="3DAF935C" w14:textId="13B512E1" w:rsidR="00C553F2" w:rsidRPr="00482FE6" w:rsidRDefault="00C553F2" w:rsidP="000403FA">
      <w:pPr>
        <w:pStyle w:val="Default"/>
        <w:jc w:val="both"/>
        <w:rPr>
          <w:rFonts w:asciiTheme="minorHAnsi" w:hAnsiTheme="minorHAnsi" w:cstheme="minorHAnsi"/>
          <w:b/>
          <w:color w:val="auto"/>
          <w:sz w:val="22"/>
          <w:szCs w:val="22"/>
        </w:rPr>
      </w:pPr>
    </w:p>
    <w:p w14:paraId="24A20F24" w14:textId="782BA3E7" w:rsidR="00C553F2" w:rsidRPr="00482FE6" w:rsidRDefault="00C553F2" w:rsidP="000403FA">
      <w:pPr>
        <w:pStyle w:val="Default"/>
        <w:jc w:val="both"/>
        <w:rPr>
          <w:rFonts w:asciiTheme="minorHAnsi" w:hAnsiTheme="minorHAnsi" w:cstheme="minorHAnsi"/>
          <w:b/>
          <w:color w:val="auto"/>
          <w:sz w:val="22"/>
          <w:szCs w:val="22"/>
        </w:rPr>
      </w:pPr>
    </w:p>
    <w:p w14:paraId="3D3BCE3A" w14:textId="3A6363E8" w:rsidR="00C553F2" w:rsidRPr="00482FE6" w:rsidRDefault="00C553F2" w:rsidP="000403FA">
      <w:pPr>
        <w:pStyle w:val="Default"/>
        <w:jc w:val="both"/>
        <w:rPr>
          <w:rFonts w:asciiTheme="minorHAnsi" w:hAnsiTheme="minorHAnsi" w:cstheme="minorHAnsi"/>
          <w:b/>
          <w:color w:val="auto"/>
          <w:sz w:val="22"/>
          <w:szCs w:val="22"/>
        </w:rPr>
      </w:pPr>
    </w:p>
    <w:p w14:paraId="3D387656" w14:textId="67BC3AAD" w:rsidR="00C553F2" w:rsidRDefault="00C553F2" w:rsidP="000403FA">
      <w:pPr>
        <w:pStyle w:val="Default"/>
        <w:jc w:val="both"/>
        <w:rPr>
          <w:rFonts w:asciiTheme="minorHAnsi" w:hAnsiTheme="minorHAnsi" w:cstheme="minorHAnsi"/>
          <w:b/>
          <w:color w:val="auto"/>
          <w:sz w:val="22"/>
          <w:szCs w:val="22"/>
        </w:rPr>
      </w:pPr>
    </w:p>
    <w:p w14:paraId="3B23FC81" w14:textId="77777777" w:rsidR="009E739A" w:rsidRPr="00482FE6" w:rsidRDefault="009E739A" w:rsidP="000403FA">
      <w:pPr>
        <w:pStyle w:val="Default"/>
        <w:jc w:val="both"/>
        <w:rPr>
          <w:rFonts w:asciiTheme="minorHAnsi" w:hAnsiTheme="minorHAnsi" w:cstheme="minorHAnsi"/>
          <w:b/>
          <w:color w:val="auto"/>
          <w:sz w:val="22"/>
          <w:szCs w:val="22"/>
        </w:rPr>
      </w:pPr>
    </w:p>
    <w:p w14:paraId="465E6F35" w14:textId="77777777" w:rsidR="00245790" w:rsidRPr="00482FE6" w:rsidRDefault="00245790" w:rsidP="00C676EA">
      <w:pPr>
        <w:spacing w:after="0" w:line="240" w:lineRule="auto"/>
        <w:rPr>
          <w:rFonts w:cstheme="minorHAnsi"/>
        </w:rPr>
      </w:pPr>
    </w:p>
    <w:p w14:paraId="67D08E68" w14:textId="2FDD146E" w:rsidR="00C553F2" w:rsidRPr="00482FE6" w:rsidRDefault="00C553F2" w:rsidP="00C553F2">
      <w:pPr>
        <w:spacing w:after="0"/>
        <w:jc w:val="center"/>
        <w:rPr>
          <w:rFonts w:cstheme="minorHAnsi"/>
          <w:b/>
          <w:sz w:val="24"/>
          <w:szCs w:val="24"/>
        </w:rPr>
      </w:pPr>
      <w:r w:rsidRPr="00482FE6">
        <w:rPr>
          <w:rFonts w:cstheme="minorHAnsi"/>
          <w:b/>
          <w:sz w:val="24"/>
          <w:szCs w:val="24"/>
        </w:rPr>
        <w:lastRenderedPageBreak/>
        <w:t>Capacity Assessment Checklist (CACHE) For CSO/NGO</w:t>
      </w:r>
    </w:p>
    <w:p w14:paraId="4F658113" w14:textId="77777777" w:rsidR="00245790" w:rsidRPr="00482FE6" w:rsidRDefault="00245790" w:rsidP="00C553F2">
      <w:pPr>
        <w:spacing w:after="0"/>
        <w:jc w:val="center"/>
        <w:rPr>
          <w:rFonts w:cstheme="minorHAnsi"/>
          <w:b/>
        </w:rPr>
      </w:pPr>
    </w:p>
    <w:tbl>
      <w:tblPr>
        <w:tblW w:w="4835"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9"/>
        <w:gridCol w:w="4601"/>
        <w:gridCol w:w="2598"/>
      </w:tblGrid>
      <w:tr w:rsidR="00482FE6" w:rsidRPr="00482FE6" w14:paraId="44C8CBCB" w14:textId="77777777" w:rsidTr="00041AF1">
        <w:tc>
          <w:tcPr>
            <w:tcW w:w="871" w:type="pct"/>
            <w:tcBorders>
              <w:bottom w:val="single" w:sz="4" w:space="0" w:color="auto"/>
            </w:tcBorders>
            <w:shd w:val="clear" w:color="auto" w:fill="808080"/>
            <w:vAlign w:val="center"/>
          </w:tcPr>
          <w:p w14:paraId="46F42457" w14:textId="77777777" w:rsidR="00C553F2" w:rsidRPr="00482FE6" w:rsidRDefault="00C553F2" w:rsidP="00C553F2">
            <w:pPr>
              <w:spacing w:after="0" w:line="240" w:lineRule="auto"/>
              <w:jc w:val="center"/>
              <w:rPr>
                <w:rFonts w:cstheme="minorHAnsi"/>
                <w:b/>
              </w:rPr>
            </w:pPr>
            <w:r w:rsidRPr="00482FE6">
              <w:rPr>
                <w:rFonts w:cstheme="minorHAnsi"/>
                <w:b/>
              </w:rPr>
              <w:t>Topic</w:t>
            </w:r>
          </w:p>
        </w:tc>
        <w:tc>
          <w:tcPr>
            <w:tcW w:w="2639" w:type="pct"/>
            <w:tcBorders>
              <w:bottom w:val="single" w:sz="4" w:space="0" w:color="auto"/>
            </w:tcBorders>
            <w:shd w:val="clear" w:color="auto" w:fill="808080"/>
          </w:tcPr>
          <w:p w14:paraId="1F23016A" w14:textId="77777777" w:rsidR="00C553F2" w:rsidRPr="00482FE6" w:rsidRDefault="00C553F2" w:rsidP="00C553F2">
            <w:pPr>
              <w:spacing w:after="0" w:line="240" w:lineRule="auto"/>
              <w:jc w:val="center"/>
              <w:rPr>
                <w:rFonts w:cstheme="minorHAnsi"/>
                <w:b/>
              </w:rPr>
            </w:pPr>
            <w:r w:rsidRPr="00482FE6">
              <w:rPr>
                <w:rFonts w:cstheme="minorHAnsi"/>
                <w:b/>
              </w:rPr>
              <w:t>Areas of Inquiry</w:t>
            </w:r>
          </w:p>
          <w:p w14:paraId="1CF9F0E3" w14:textId="77777777" w:rsidR="00C553F2" w:rsidRPr="00482FE6" w:rsidRDefault="00C553F2" w:rsidP="00C553F2">
            <w:pPr>
              <w:spacing w:after="0" w:line="240" w:lineRule="auto"/>
              <w:jc w:val="center"/>
              <w:rPr>
                <w:rFonts w:cstheme="minorHAnsi"/>
                <w:b/>
              </w:rPr>
            </w:pPr>
            <w:r w:rsidRPr="00482FE6">
              <w:rPr>
                <w:rFonts w:cstheme="minorHAnsi"/>
                <w:b/>
              </w:rPr>
              <w:t>Please Attach Supporting Documentation for Each Question</w:t>
            </w:r>
          </w:p>
        </w:tc>
        <w:tc>
          <w:tcPr>
            <w:tcW w:w="1490" w:type="pct"/>
            <w:tcBorders>
              <w:bottom w:val="single" w:sz="4" w:space="0" w:color="auto"/>
            </w:tcBorders>
            <w:shd w:val="clear" w:color="auto" w:fill="808080"/>
            <w:vAlign w:val="center"/>
          </w:tcPr>
          <w:p w14:paraId="3B9B02D7" w14:textId="77777777" w:rsidR="00C553F2" w:rsidRPr="00482FE6" w:rsidRDefault="00C553F2" w:rsidP="00C553F2">
            <w:pPr>
              <w:spacing w:after="0" w:line="240" w:lineRule="auto"/>
              <w:jc w:val="center"/>
              <w:rPr>
                <w:rFonts w:cstheme="minorHAnsi"/>
                <w:b/>
              </w:rPr>
            </w:pPr>
            <w:r w:rsidRPr="00482FE6">
              <w:rPr>
                <w:rFonts w:cstheme="minorHAnsi"/>
                <w:b/>
              </w:rPr>
              <w:t>Response</w:t>
            </w:r>
          </w:p>
        </w:tc>
      </w:tr>
      <w:tr w:rsidR="00482FE6" w:rsidRPr="00482FE6" w14:paraId="241BC7B1" w14:textId="77777777" w:rsidTr="00041AF1">
        <w:trPr>
          <w:trHeight w:val="386"/>
        </w:trPr>
        <w:tc>
          <w:tcPr>
            <w:tcW w:w="871" w:type="pct"/>
            <w:tcBorders>
              <w:bottom w:val="single" w:sz="4" w:space="0" w:color="auto"/>
            </w:tcBorders>
            <w:shd w:val="clear" w:color="auto" w:fill="auto"/>
            <w:vAlign w:val="center"/>
          </w:tcPr>
          <w:p w14:paraId="663F14D8" w14:textId="77777777" w:rsidR="00C553F2" w:rsidRPr="00482FE6" w:rsidRDefault="00C553F2" w:rsidP="00C553F2">
            <w:pPr>
              <w:spacing w:after="0" w:line="240" w:lineRule="auto"/>
              <w:rPr>
                <w:rFonts w:cstheme="minorHAnsi"/>
              </w:rPr>
            </w:pPr>
            <w:r w:rsidRPr="00482FE6">
              <w:rPr>
                <w:rFonts w:cstheme="minorHAnsi"/>
              </w:rPr>
              <w:t>1.  Funding Sources</w:t>
            </w:r>
            <w:r w:rsidRPr="00482FE6">
              <w:rPr>
                <w:rFonts w:cstheme="minorHAnsi"/>
              </w:rPr>
              <w:tab/>
            </w:r>
          </w:p>
        </w:tc>
        <w:tc>
          <w:tcPr>
            <w:tcW w:w="2639" w:type="pct"/>
            <w:tcBorders>
              <w:bottom w:val="single" w:sz="4" w:space="0" w:color="auto"/>
            </w:tcBorders>
            <w:shd w:val="clear" w:color="auto" w:fill="auto"/>
          </w:tcPr>
          <w:p w14:paraId="1D0F841A" w14:textId="77777777" w:rsidR="00C553F2" w:rsidRPr="00482FE6" w:rsidRDefault="00C553F2" w:rsidP="00C553F2">
            <w:pPr>
              <w:spacing w:after="0" w:line="240" w:lineRule="auto"/>
              <w:rPr>
                <w:rFonts w:cstheme="minorHAnsi"/>
              </w:rPr>
            </w:pPr>
            <w:r w:rsidRPr="00482FE6">
              <w:rPr>
                <w:rFonts w:cstheme="minorHAnsi"/>
              </w:rPr>
              <w:t xml:space="preserve">1.1 Who are the CSO/NGO’s key donors? </w:t>
            </w:r>
          </w:p>
          <w:p w14:paraId="774BA6EB" w14:textId="77777777" w:rsidR="00C553F2" w:rsidRPr="00482FE6" w:rsidRDefault="00C553F2" w:rsidP="00C553F2">
            <w:pPr>
              <w:spacing w:after="0" w:line="240" w:lineRule="auto"/>
              <w:rPr>
                <w:rFonts w:cstheme="minorHAnsi"/>
              </w:rPr>
            </w:pPr>
            <w:proofErr w:type="gramStart"/>
            <w:r w:rsidRPr="00482FE6">
              <w:rPr>
                <w:rFonts w:cstheme="minorHAnsi"/>
              </w:rPr>
              <w:t>1.2  How</w:t>
            </w:r>
            <w:proofErr w:type="gramEnd"/>
            <w:r w:rsidRPr="00482FE6">
              <w:rPr>
                <w:rFonts w:cstheme="minorHAnsi"/>
              </w:rPr>
              <w:t xml:space="preserve"> much percentage share was contributed by each donor during the last 2 years?</w:t>
            </w:r>
          </w:p>
          <w:p w14:paraId="2C4F7E88" w14:textId="77777777" w:rsidR="00C553F2" w:rsidRPr="00482FE6" w:rsidRDefault="00C553F2" w:rsidP="00C553F2">
            <w:pPr>
              <w:spacing w:after="0" w:line="240" w:lineRule="auto"/>
              <w:rPr>
                <w:rFonts w:cstheme="minorHAnsi"/>
              </w:rPr>
            </w:pPr>
            <w:r w:rsidRPr="00482FE6">
              <w:rPr>
                <w:rFonts w:cstheme="minorHAnsi"/>
              </w:rPr>
              <w:t>1.3 How many projects has each donor funded since the CSO/NGO’s inception?</w:t>
            </w:r>
          </w:p>
          <w:p w14:paraId="00B5F64F" w14:textId="77777777" w:rsidR="00C553F2" w:rsidRPr="00482FE6" w:rsidRDefault="00C553F2" w:rsidP="00C553F2">
            <w:pPr>
              <w:spacing w:after="0" w:line="240" w:lineRule="auto"/>
              <w:rPr>
                <w:rFonts w:cstheme="minorHAnsi"/>
              </w:rPr>
            </w:pPr>
            <w:r w:rsidRPr="00482FE6">
              <w:rPr>
                <w:rFonts w:cstheme="minorHAnsi"/>
              </w:rPr>
              <w:t>1.4 How much cumulative financial contribution was provided for each project by each donor?</w:t>
            </w:r>
          </w:p>
          <w:p w14:paraId="5FB6F270" w14:textId="77777777" w:rsidR="00C553F2" w:rsidRPr="00482FE6" w:rsidRDefault="00C553F2" w:rsidP="00C553F2">
            <w:pPr>
              <w:spacing w:after="0" w:line="240" w:lineRule="auto"/>
              <w:rPr>
                <w:rFonts w:cstheme="minorHAnsi"/>
              </w:rPr>
            </w:pPr>
            <w:r w:rsidRPr="00482FE6">
              <w:rPr>
                <w:rFonts w:cstheme="minorHAnsi"/>
              </w:rPr>
              <w:t>1.5 How is the CSO/NGO’s management cost funded?</w:t>
            </w:r>
          </w:p>
        </w:tc>
        <w:tc>
          <w:tcPr>
            <w:tcW w:w="1490" w:type="pct"/>
            <w:tcBorders>
              <w:bottom w:val="single" w:sz="4" w:space="0" w:color="auto"/>
            </w:tcBorders>
            <w:shd w:val="clear" w:color="auto" w:fill="auto"/>
            <w:vAlign w:val="center"/>
          </w:tcPr>
          <w:p w14:paraId="087FA64F" w14:textId="77777777" w:rsidR="00C553F2" w:rsidRPr="00482FE6" w:rsidRDefault="00C553F2" w:rsidP="00C553F2">
            <w:pPr>
              <w:spacing w:after="0" w:line="240" w:lineRule="auto"/>
              <w:rPr>
                <w:rFonts w:cstheme="minorHAnsi"/>
              </w:rPr>
            </w:pPr>
          </w:p>
        </w:tc>
      </w:tr>
      <w:tr w:rsidR="00482FE6" w:rsidRPr="00482FE6" w14:paraId="6198A33F" w14:textId="77777777" w:rsidTr="00041AF1">
        <w:trPr>
          <w:trHeight w:val="386"/>
        </w:trPr>
        <w:tc>
          <w:tcPr>
            <w:tcW w:w="871" w:type="pct"/>
            <w:tcBorders>
              <w:bottom w:val="single" w:sz="4" w:space="0" w:color="auto"/>
            </w:tcBorders>
            <w:shd w:val="clear" w:color="auto" w:fill="auto"/>
            <w:vAlign w:val="center"/>
          </w:tcPr>
          <w:p w14:paraId="58C8A478" w14:textId="77777777" w:rsidR="00C553F2" w:rsidRPr="00482FE6" w:rsidRDefault="00C553F2" w:rsidP="00C553F2">
            <w:pPr>
              <w:spacing w:after="0" w:line="240" w:lineRule="auto"/>
              <w:rPr>
                <w:rFonts w:cstheme="minorHAnsi"/>
              </w:rPr>
            </w:pPr>
            <w:r w:rsidRPr="00482FE6">
              <w:rPr>
                <w:rFonts w:cstheme="minorHAnsi"/>
              </w:rPr>
              <w:t>2.  Audit</w:t>
            </w:r>
          </w:p>
        </w:tc>
        <w:tc>
          <w:tcPr>
            <w:tcW w:w="2639" w:type="pct"/>
            <w:tcBorders>
              <w:bottom w:val="single" w:sz="4" w:space="0" w:color="auto"/>
            </w:tcBorders>
            <w:shd w:val="clear" w:color="auto" w:fill="auto"/>
          </w:tcPr>
          <w:p w14:paraId="245A8143" w14:textId="77777777" w:rsidR="00C553F2" w:rsidRPr="00482FE6" w:rsidRDefault="00C553F2" w:rsidP="00C553F2">
            <w:pPr>
              <w:spacing w:after="0" w:line="240" w:lineRule="auto"/>
              <w:rPr>
                <w:rFonts w:cstheme="minorHAnsi"/>
              </w:rPr>
            </w:pPr>
            <w:r w:rsidRPr="00482FE6">
              <w:rPr>
                <w:rFonts w:cstheme="minorHAnsi"/>
              </w:rPr>
              <w:t>2.1.  Did the CSO/NGO have an audit within the last two years?</w:t>
            </w:r>
          </w:p>
          <w:p w14:paraId="3F1DAFDF" w14:textId="77777777" w:rsidR="00C553F2" w:rsidRPr="00482FE6" w:rsidDel="00FA2E6F" w:rsidRDefault="00C553F2" w:rsidP="00C553F2">
            <w:pPr>
              <w:spacing w:after="0" w:line="240" w:lineRule="auto"/>
              <w:rPr>
                <w:rFonts w:cstheme="minorHAnsi"/>
              </w:rPr>
            </w:pPr>
            <w:r w:rsidRPr="00482FE6">
              <w:rPr>
                <w:rFonts w:cstheme="minorHAnsi"/>
              </w:rPr>
              <w:t>2.2.  Are the audits conducted by an officially accredited independent entity?  If yes, provide name.</w:t>
            </w:r>
          </w:p>
        </w:tc>
        <w:tc>
          <w:tcPr>
            <w:tcW w:w="1490" w:type="pct"/>
            <w:tcBorders>
              <w:bottom w:val="single" w:sz="4" w:space="0" w:color="auto"/>
            </w:tcBorders>
            <w:shd w:val="clear" w:color="auto" w:fill="auto"/>
            <w:vAlign w:val="center"/>
          </w:tcPr>
          <w:p w14:paraId="70F0D141" w14:textId="77777777" w:rsidR="00C553F2" w:rsidRPr="00482FE6" w:rsidRDefault="00C553F2" w:rsidP="00C553F2">
            <w:pPr>
              <w:spacing w:after="0" w:line="240" w:lineRule="auto"/>
              <w:rPr>
                <w:rFonts w:cstheme="minorHAnsi"/>
              </w:rPr>
            </w:pPr>
          </w:p>
        </w:tc>
      </w:tr>
      <w:tr w:rsidR="00482FE6" w:rsidRPr="00482FE6" w14:paraId="4DBF6D94" w14:textId="77777777" w:rsidTr="00041AF1">
        <w:trPr>
          <w:trHeight w:val="296"/>
        </w:trPr>
        <w:tc>
          <w:tcPr>
            <w:tcW w:w="871" w:type="pct"/>
            <w:shd w:val="clear" w:color="auto" w:fill="auto"/>
            <w:vAlign w:val="center"/>
          </w:tcPr>
          <w:p w14:paraId="37BB92CF" w14:textId="77777777" w:rsidR="00C553F2" w:rsidRPr="00482FE6" w:rsidRDefault="00C553F2" w:rsidP="00C553F2">
            <w:pPr>
              <w:spacing w:after="0" w:line="240" w:lineRule="auto"/>
              <w:rPr>
                <w:rFonts w:cstheme="minorHAnsi"/>
              </w:rPr>
            </w:pPr>
            <w:r w:rsidRPr="00482FE6">
              <w:rPr>
                <w:rFonts w:cstheme="minorHAnsi"/>
              </w:rPr>
              <w:t>3.  Leadership and Governance Capacities</w:t>
            </w:r>
          </w:p>
        </w:tc>
        <w:tc>
          <w:tcPr>
            <w:tcW w:w="2639" w:type="pct"/>
            <w:shd w:val="clear" w:color="auto" w:fill="auto"/>
          </w:tcPr>
          <w:p w14:paraId="31FBF0C2" w14:textId="77777777" w:rsidR="00C553F2" w:rsidRPr="00482FE6" w:rsidRDefault="00C553F2" w:rsidP="00C553F2">
            <w:pPr>
              <w:spacing w:after="0" w:line="240" w:lineRule="auto"/>
              <w:rPr>
                <w:rFonts w:cstheme="minorHAnsi"/>
              </w:rPr>
            </w:pPr>
            <w:r w:rsidRPr="00482FE6">
              <w:rPr>
                <w:rFonts w:cstheme="minorHAnsi"/>
              </w:rPr>
              <w:t>3.1.  What is the structure of the CSO/NGO’s governing body?  Please provide Organigramme.</w:t>
            </w:r>
          </w:p>
          <w:p w14:paraId="295008FC" w14:textId="77777777" w:rsidR="00C553F2" w:rsidRPr="00482FE6" w:rsidRDefault="00C553F2" w:rsidP="00C553F2">
            <w:pPr>
              <w:spacing w:after="0" w:line="240" w:lineRule="auto"/>
              <w:rPr>
                <w:rFonts w:cstheme="minorHAnsi"/>
              </w:rPr>
            </w:pPr>
            <w:r w:rsidRPr="00482FE6">
              <w:rPr>
                <w:rFonts w:cstheme="minorHAnsi"/>
              </w:rPr>
              <w:t xml:space="preserve">3.2.  Does the CSO/NGO have a formal oversight mechanism in place? </w:t>
            </w:r>
          </w:p>
          <w:p w14:paraId="7E758276" w14:textId="77777777" w:rsidR="00C553F2" w:rsidRPr="00482FE6" w:rsidRDefault="00C553F2" w:rsidP="00C553F2">
            <w:pPr>
              <w:spacing w:after="0" w:line="240" w:lineRule="auto"/>
              <w:rPr>
                <w:rFonts w:cstheme="minorHAnsi"/>
              </w:rPr>
            </w:pPr>
            <w:r w:rsidRPr="00482FE6">
              <w:rPr>
                <w:rFonts w:cstheme="minorHAnsi"/>
              </w:rPr>
              <w:t xml:space="preserve">3.3.  Does the CSO/NGO have formally established internal procedures in the area of: </w:t>
            </w:r>
          </w:p>
          <w:p w14:paraId="7D1ADDAD" w14:textId="77777777" w:rsidR="00C553F2" w:rsidRPr="00482FE6" w:rsidRDefault="00C553F2" w:rsidP="00C553F2">
            <w:pPr>
              <w:numPr>
                <w:ilvl w:val="0"/>
                <w:numId w:val="3"/>
              </w:numPr>
              <w:spacing w:after="0" w:line="240" w:lineRule="auto"/>
              <w:ind w:left="720"/>
              <w:contextualSpacing/>
              <w:rPr>
                <w:rFonts w:cstheme="minorHAnsi"/>
              </w:rPr>
            </w:pPr>
            <w:r w:rsidRPr="00482FE6">
              <w:rPr>
                <w:rFonts w:cstheme="minorHAnsi"/>
              </w:rPr>
              <w:t xml:space="preserve">Project Planning and Budgeting </w:t>
            </w:r>
          </w:p>
          <w:p w14:paraId="0AB73CF2" w14:textId="77777777" w:rsidR="00C553F2" w:rsidRPr="00482FE6" w:rsidRDefault="00C553F2" w:rsidP="00C553F2">
            <w:pPr>
              <w:numPr>
                <w:ilvl w:val="0"/>
                <w:numId w:val="3"/>
              </w:numPr>
              <w:spacing w:after="0" w:line="240" w:lineRule="auto"/>
              <w:ind w:left="720"/>
              <w:contextualSpacing/>
              <w:rPr>
                <w:rFonts w:cstheme="minorHAnsi"/>
              </w:rPr>
            </w:pPr>
            <w:r w:rsidRPr="00482FE6">
              <w:rPr>
                <w:rFonts w:cstheme="minorHAnsi"/>
              </w:rPr>
              <w:t>Financial Management and Internal Control Framework</w:t>
            </w:r>
          </w:p>
          <w:p w14:paraId="32A9D693" w14:textId="77777777" w:rsidR="00C553F2" w:rsidRPr="00482FE6" w:rsidRDefault="00C553F2" w:rsidP="00C553F2">
            <w:pPr>
              <w:numPr>
                <w:ilvl w:val="0"/>
                <w:numId w:val="3"/>
              </w:numPr>
              <w:spacing w:after="0" w:line="240" w:lineRule="auto"/>
              <w:ind w:left="720"/>
              <w:contextualSpacing/>
              <w:rPr>
                <w:rFonts w:cstheme="minorHAnsi"/>
              </w:rPr>
            </w:pPr>
            <w:r w:rsidRPr="00482FE6">
              <w:rPr>
                <w:rFonts w:cstheme="minorHAnsi"/>
              </w:rPr>
              <w:t>Procurement</w:t>
            </w:r>
          </w:p>
          <w:p w14:paraId="389983E5" w14:textId="77777777" w:rsidR="00C553F2" w:rsidRPr="00482FE6" w:rsidRDefault="00C553F2" w:rsidP="00C553F2">
            <w:pPr>
              <w:numPr>
                <w:ilvl w:val="0"/>
                <w:numId w:val="3"/>
              </w:numPr>
              <w:spacing w:after="0" w:line="240" w:lineRule="auto"/>
              <w:ind w:left="720"/>
              <w:contextualSpacing/>
              <w:rPr>
                <w:rFonts w:cstheme="minorHAnsi"/>
              </w:rPr>
            </w:pPr>
            <w:r w:rsidRPr="00482FE6">
              <w:rPr>
                <w:rFonts w:cstheme="minorHAnsi"/>
              </w:rPr>
              <w:t>Human Resources</w:t>
            </w:r>
          </w:p>
          <w:p w14:paraId="7465AE65" w14:textId="77777777" w:rsidR="00C553F2" w:rsidRPr="00482FE6" w:rsidRDefault="00C553F2" w:rsidP="00C553F2">
            <w:pPr>
              <w:numPr>
                <w:ilvl w:val="0"/>
                <w:numId w:val="3"/>
              </w:numPr>
              <w:spacing w:after="0" w:line="240" w:lineRule="auto"/>
              <w:ind w:left="720"/>
              <w:contextualSpacing/>
              <w:rPr>
                <w:rFonts w:cstheme="minorHAnsi"/>
              </w:rPr>
            </w:pPr>
            <w:r w:rsidRPr="00482FE6">
              <w:rPr>
                <w:rFonts w:cstheme="minorHAnsi"/>
              </w:rPr>
              <w:t>Reporting</w:t>
            </w:r>
          </w:p>
          <w:p w14:paraId="7BE06075" w14:textId="77777777" w:rsidR="00C553F2" w:rsidRPr="00482FE6" w:rsidRDefault="00C553F2" w:rsidP="00C553F2">
            <w:pPr>
              <w:numPr>
                <w:ilvl w:val="0"/>
                <w:numId w:val="3"/>
              </w:numPr>
              <w:spacing w:after="0" w:line="240" w:lineRule="auto"/>
              <w:ind w:left="720"/>
              <w:contextualSpacing/>
              <w:rPr>
                <w:rFonts w:cstheme="minorHAnsi"/>
              </w:rPr>
            </w:pPr>
            <w:r w:rsidRPr="00482FE6">
              <w:rPr>
                <w:rFonts w:cstheme="minorHAnsi"/>
              </w:rPr>
              <w:t>Monitoring and Evaluation</w:t>
            </w:r>
          </w:p>
          <w:p w14:paraId="69E16DCD" w14:textId="77777777" w:rsidR="00C553F2" w:rsidRPr="00482FE6" w:rsidRDefault="00C553F2" w:rsidP="00C553F2">
            <w:pPr>
              <w:numPr>
                <w:ilvl w:val="0"/>
                <w:numId w:val="3"/>
              </w:numPr>
              <w:spacing w:after="0" w:line="240" w:lineRule="auto"/>
              <w:ind w:left="720"/>
              <w:contextualSpacing/>
              <w:rPr>
                <w:rFonts w:cstheme="minorHAnsi"/>
              </w:rPr>
            </w:pPr>
            <w:r w:rsidRPr="00482FE6">
              <w:rPr>
                <w:rFonts w:cstheme="minorHAnsi"/>
              </w:rPr>
              <w:t>Asset and Inventory Management</w:t>
            </w:r>
          </w:p>
          <w:p w14:paraId="083E30B6" w14:textId="77777777" w:rsidR="00C553F2" w:rsidRPr="00482FE6" w:rsidRDefault="00C553F2" w:rsidP="00C553F2">
            <w:pPr>
              <w:numPr>
                <w:ilvl w:val="0"/>
                <w:numId w:val="3"/>
              </w:numPr>
              <w:spacing w:after="0" w:line="240" w:lineRule="auto"/>
              <w:ind w:left="720"/>
              <w:contextualSpacing/>
              <w:rPr>
                <w:rFonts w:cstheme="minorHAnsi"/>
              </w:rPr>
            </w:pPr>
            <w:r w:rsidRPr="00482FE6">
              <w:rPr>
                <w:rFonts w:cstheme="minorHAnsi"/>
              </w:rPr>
              <w:t>Other</w:t>
            </w:r>
          </w:p>
          <w:p w14:paraId="54DF646C" w14:textId="77777777" w:rsidR="00C553F2" w:rsidRPr="00482FE6" w:rsidRDefault="00C553F2" w:rsidP="00C553F2">
            <w:pPr>
              <w:spacing w:after="0" w:line="240" w:lineRule="auto"/>
              <w:rPr>
                <w:rFonts w:cstheme="minorHAnsi"/>
              </w:rPr>
            </w:pPr>
            <w:r w:rsidRPr="00482FE6">
              <w:rPr>
                <w:rFonts w:cstheme="minorHAnsi"/>
              </w:rPr>
              <w:t>3.4.  What is the CSO/NGO’s mechanism for handling legal affairs?</w:t>
            </w:r>
          </w:p>
          <w:p w14:paraId="191C66D1" w14:textId="77777777" w:rsidR="00C553F2" w:rsidRPr="00482FE6" w:rsidRDefault="00C553F2" w:rsidP="00C553F2">
            <w:pPr>
              <w:spacing w:after="0" w:line="240" w:lineRule="auto"/>
              <w:rPr>
                <w:rFonts w:cstheme="minorHAnsi"/>
              </w:rPr>
            </w:pPr>
            <w:r w:rsidRPr="00482FE6">
              <w:rPr>
                <w:rFonts w:cstheme="minorHAnsi"/>
              </w:rPr>
              <w:t>3.5. Ability to work (prepare proposals) and report in English</w:t>
            </w:r>
          </w:p>
        </w:tc>
        <w:tc>
          <w:tcPr>
            <w:tcW w:w="1490" w:type="pct"/>
            <w:shd w:val="clear" w:color="auto" w:fill="auto"/>
            <w:vAlign w:val="center"/>
          </w:tcPr>
          <w:p w14:paraId="71A122C2" w14:textId="77777777" w:rsidR="00C553F2" w:rsidRPr="00482FE6" w:rsidRDefault="00C553F2" w:rsidP="00C553F2">
            <w:pPr>
              <w:spacing w:after="0" w:line="240" w:lineRule="auto"/>
              <w:rPr>
                <w:rFonts w:cstheme="minorHAnsi"/>
              </w:rPr>
            </w:pPr>
          </w:p>
        </w:tc>
      </w:tr>
      <w:tr w:rsidR="00482FE6" w:rsidRPr="00482FE6" w14:paraId="63135456" w14:textId="77777777" w:rsidTr="00041AF1">
        <w:trPr>
          <w:trHeight w:val="557"/>
        </w:trPr>
        <w:tc>
          <w:tcPr>
            <w:tcW w:w="871" w:type="pct"/>
            <w:shd w:val="clear" w:color="auto" w:fill="auto"/>
            <w:vAlign w:val="center"/>
          </w:tcPr>
          <w:p w14:paraId="43DB9F68" w14:textId="77777777" w:rsidR="00C553F2" w:rsidRPr="00482FE6" w:rsidRDefault="00C553F2" w:rsidP="00C553F2">
            <w:pPr>
              <w:spacing w:after="0" w:line="240" w:lineRule="auto"/>
              <w:rPr>
                <w:rFonts w:cstheme="minorHAnsi"/>
              </w:rPr>
            </w:pPr>
            <w:r w:rsidRPr="00482FE6">
              <w:rPr>
                <w:rFonts w:cstheme="minorHAnsi"/>
              </w:rPr>
              <w:t xml:space="preserve">4.  Personnel Capacities </w:t>
            </w:r>
          </w:p>
        </w:tc>
        <w:tc>
          <w:tcPr>
            <w:tcW w:w="2639" w:type="pct"/>
            <w:shd w:val="clear" w:color="auto" w:fill="auto"/>
          </w:tcPr>
          <w:p w14:paraId="5B7F2E0C" w14:textId="77777777" w:rsidR="00C553F2" w:rsidRPr="00482FE6" w:rsidRDefault="00C553F2" w:rsidP="00C553F2">
            <w:pPr>
              <w:spacing w:after="0" w:line="240" w:lineRule="auto"/>
              <w:rPr>
                <w:rFonts w:cstheme="minorHAnsi"/>
              </w:rPr>
            </w:pPr>
            <w:r w:rsidRPr="00482FE6">
              <w:rPr>
                <w:rFonts w:cstheme="minorHAnsi"/>
              </w:rPr>
              <w:t>4.1 What are the positions in the CSO/NGO that are empowered to make key corporate decisions?  Please provide CVs of these staff.</w:t>
            </w:r>
          </w:p>
          <w:p w14:paraId="39167753" w14:textId="77777777" w:rsidR="00C553F2" w:rsidRPr="00482FE6" w:rsidRDefault="00C553F2" w:rsidP="00C553F2">
            <w:pPr>
              <w:spacing w:after="0" w:line="240" w:lineRule="auto"/>
              <w:rPr>
                <w:rFonts w:cstheme="minorHAnsi"/>
              </w:rPr>
            </w:pPr>
            <w:r w:rsidRPr="00482FE6">
              <w:rPr>
                <w:rFonts w:cstheme="minorHAnsi"/>
              </w:rPr>
              <w:t>4.2 Which positions in the CSO/NGO lead the areas of project management, finance, procurement, and human resources?  Please provide CVs of these staff.</w:t>
            </w:r>
          </w:p>
        </w:tc>
        <w:tc>
          <w:tcPr>
            <w:tcW w:w="1490" w:type="pct"/>
            <w:shd w:val="clear" w:color="auto" w:fill="auto"/>
            <w:vAlign w:val="center"/>
          </w:tcPr>
          <w:p w14:paraId="2DEC7362" w14:textId="77777777" w:rsidR="00C553F2" w:rsidRPr="00482FE6" w:rsidRDefault="00C553F2" w:rsidP="00C553F2">
            <w:pPr>
              <w:spacing w:after="0" w:line="240" w:lineRule="auto"/>
              <w:rPr>
                <w:rFonts w:cstheme="minorHAnsi"/>
              </w:rPr>
            </w:pPr>
          </w:p>
        </w:tc>
      </w:tr>
      <w:tr w:rsidR="00482FE6" w:rsidRPr="00482FE6" w14:paraId="462A81A5" w14:textId="77777777" w:rsidTr="00041AF1">
        <w:trPr>
          <w:trHeight w:val="521"/>
        </w:trPr>
        <w:tc>
          <w:tcPr>
            <w:tcW w:w="871" w:type="pct"/>
            <w:shd w:val="clear" w:color="auto" w:fill="auto"/>
            <w:vAlign w:val="center"/>
          </w:tcPr>
          <w:p w14:paraId="779749FF" w14:textId="77777777" w:rsidR="00C553F2" w:rsidRPr="00482FE6" w:rsidRDefault="00C553F2" w:rsidP="00C553F2">
            <w:pPr>
              <w:spacing w:after="0" w:line="240" w:lineRule="auto"/>
              <w:rPr>
                <w:rFonts w:cstheme="minorHAnsi"/>
              </w:rPr>
            </w:pPr>
            <w:r w:rsidRPr="00482FE6">
              <w:rPr>
                <w:rFonts w:cstheme="minorHAnsi"/>
              </w:rPr>
              <w:t xml:space="preserve">5. Infrastructure and Equipment </w:t>
            </w:r>
            <w:r w:rsidRPr="00482FE6">
              <w:rPr>
                <w:rFonts w:cstheme="minorHAnsi"/>
              </w:rPr>
              <w:lastRenderedPageBreak/>
              <w:t>Capacities</w:t>
            </w:r>
            <w:r w:rsidRPr="00482FE6">
              <w:rPr>
                <w:rFonts w:cstheme="minorHAnsi"/>
              </w:rPr>
              <w:tab/>
            </w:r>
            <w:r w:rsidRPr="00482FE6">
              <w:rPr>
                <w:rFonts w:cstheme="minorHAnsi"/>
              </w:rPr>
              <w:tab/>
            </w:r>
          </w:p>
        </w:tc>
        <w:tc>
          <w:tcPr>
            <w:tcW w:w="2639" w:type="pct"/>
            <w:shd w:val="clear" w:color="auto" w:fill="auto"/>
          </w:tcPr>
          <w:p w14:paraId="01FEA4EA" w14:textId="77777777" w:rsidR="00C553F2" w:rsidRPr="00482FE6" w:rsidRDefault="00C553F2" w:rsidP="00C553F2">
            <w:pPr>
              <w:spacing w:after="0" w:line="240" w:lineRule="auto"/>
              <w:rPr>
                <w:rFonts w:cstheme="minorHAnsi"/>
              </w:rPr>
            </w:pPr>
            <w:r w:rsidRPr="00482FE6">
              <w:rPr>
                <w:rFonts w:cstheme="minorHAnsi"/>
              </w:rPr>
              <w:lastRenderedPageBreak/>
              <w:t xml:space="preserve">5.1 Where does the CSO/NGO have an official presence?  Please provide details on duration and type of presence (e.g. field offices, </w:t>
            </w:r>
            <w:r w:rsidRPr="00482FE6">
              <w:rPr>
                <w:rFonts w:cstheme="minorHAnsi"/>
              </w:rPr>
              <w:lastRenderedPageBreak/>
              <w:t>laboratories, equipment, software, technical data bases, etc.)</w:t>
            </w:r>
          </w:p>
          <w:p w14:paraId="2109606E" w14:textId="77777777" w:rsidR="00C553F2" w:rsidRPr="00482FE6" w:rsidRDefault="00C553F2" w:rsidP="00C553F2">
            <w:pPr>
              <w:spacing w:after="0" w:line="240" w:lineRule="auto"/>
              <w:rPr>
                <w:rFonts w:cstheme="minorHAnsi"/>
              </w:rPr>
            </w:pPr>
            <w:r w:rsidRPr="00482FE6">
              <w:rPr>
                <w:rFonts w:cstheme="minorHAnsi"/>
              </w:rPr>
              <w:t>5.2 What resources and mechanisms are available by the CSO/NGO for transporting people and materials?</w:t>
            </w:r>
          </w:p>
        </w:tc>
        <w:tc>
          <w:tcPr>
            <w:tcW w:w="1490" w:type="pct"/>
            <w:shd w:val="clear" w:color="auto" w:fill="auto"/>
            <w:vAlign w:val="center"/>
          </w:tcPr>
          <w:p w14:paraId="7FC51102" w14:textId="77777777" w:rsidR="00C553F2" w:rsidRPr="00482FE6" w:rsidRDefault="00C553F2" w:rsidP="00C553F2">
            <w:pPr>
              <w:spacing w:after="0" w:line="240" w:lineRule="auto"/>
              <w:rPr>
                <w:rFonts w:cstheme="minorHAnsi"/>
              </w:rPr>
            </w:pPr>
          </w:p>
        </w:tc>
      </w:tr>
      <w:tr w:rsidR="00C553F2" w:rsidRPr="00482FE6" w14:paraId="774C259E" w14:textId="77777777" w:rsidTr="00041AF1">
        <w:trPr>
          <w:trHeight w:val="521"/>
        </w:trPr>
        <w:tc>
          <w:tcPr>
            <w:tcW w:w="871" w:type="pct"/>
            <w:shd w:val="clear" w:color="auto" w:fill="auto"/>
            <w:vAlign w:val="center"/>
          </w:tcPr>
          <w:p w14:paraId="67BC83F6" w14:textId="77777777" w:rsidR="00C553F2" w:rsidRPr="00482FE6" w:rsidRDefault="00C553F2" w:rsidP="00C553F2">
            <w:pPr>
              <w:spacing w:after="0" w:line="240" w:lineRule="auto"/>
              <w:rPr>
                <w:rFonts w:cstheme="minorHAnsi"/>
              </w:rPr>
            </w:pPr>
            <w:r w:rsidRPr="00482FE6">
              <w:rPr>
                <w:rFonts w:cstheme="minorHAnsi"/>
              </w:rPr>
              <w:t>6.  Quality Assurance</w:t>
            </w:r>
          </w:p>
        </w:tc>
        <w:tc>
          <w:tcPr>
            <w:tcW w:w="2639" w:type="pct"/>
            <w:shd w:val="clear" w:color="auto" w:fill="auto"/>
          </w:tcPr>
          <w:p w14:paraId="461F5938" w14:textId="77777777" w:rsidR="00C553F2" w:rsidRPr="00482FE6" w:rsidRDefault="00C553F2" w:rsidP="00C553F2">
            <w:pPr>
              <w:spacing w:after="0" w:line="240" w:lineRule="auto"/>
              <w:rPr>
                <w:rFonts w:cstheme="minorHAnsi"/>
              </w:rPr>
            </w:pPr>
            <w:r w:rsidRPr="00482FE6">
              <w:rPr>
                <w:rFonts w:cstheme="minorHAnsi"/>
              </w:rPr>
              <w:t xml:space="preserve">6.1 Please provide references who may be contacted for feedback on the CSO/NGO’s performance regarding: </w:t>
            </w:r>
          </w:p>
          <w:p w14:paraId="3BAEA5EA" w14:textId="77777777" w:rsidR="00C553F2" w:rsidRPr="00482FE6" w:rsidRDefault="00C553F2" w:rsidP="00C553F2">
            <w:pPr>
              <w:numPr>
                <w:ilvl w:val="0"/>
                <w:numId w:val="2"/>
              </w:numPr>
              <w:spacing w:after="0" w:line="240" w:lineRule="auto"/>
              <w:ind w:left="720"/>
              <w:contextualSpacing/>
              <w:rPr>
                <w:rFonts w:cstheme="minorHAnsi"/>
              </w:rPr>
            </w:pPr>
            <w:r w:rsidRPr="00482FE6">
              <w:rPr>
                <w:rFonts w:cstheme="minorHAnsi"/>
              </w:rPr>
              <w:t>Delivery compared to original planning</w:t>
            </w:r>
          </w:p>
          <w:p w14:paraId="361FE36A" w14:textId="77777777" w:rsidR="00C553F2" w:rsidRPr="00482FE6" w:rsidRDefault="00C553F2" w:rsidP="00C553F2">
            <w:pPr>
              <w:numPr>
                <w:ilvl w:val="0"/>
                <w:numId w:val="2"/>
              </w:numPr>
              <w:spacing w:after="0" w:line="240" w:lineRule="auto"/>
              <w:ind w:left="720"/>
              <w:contextualSpacing/>
              <w:rPr>
                <w:rFonts w:cstheme="minorHAnsi"/>
              </w:rPr>
            </w:pPr>
            <w:r w:rsidRPr="00482FE6">
              <w:rPr>
                <w:rFonts w:cstheme="minorHAnsi"/>
              </w:rPr>
              <w:t>Expenditure compared to budget</w:t>
            </w:r>
          </w:p>
          <w:p w14:paraId="00643872" w14:textId="77777777" w:rsidR="00C553F2" w:rsidRPr="00482FE6" w:rsidRDefault="00C553F2" w:rsidP="00C553F2">
            <w:pPr>
              <w:numPr>
                <w:ilvl w:val="0"/>
                <w:numId w:val="2"/>
              </w:numPr>
              <w:spacing w:after="0" w:line="240" w:lineRule="auto"/>
              <w:ind w:left="720"/>
              <w:contextualSpacing/>
              <w:rPr>
                <w:rFonts w:cstheme="minorHAnsi"/>
              </w:rPr>
            </w:pPr>
            <w:r w:rsidRPr="00482FE6">
              <w:rPr>
                <w:rFonts w:cstheme="minorHAnsi"/>
              </w:rPr>
              <w:t>Timeliness of implementation</w:t>
            </w:r>
          </w:p>
          <w:p w14:paraId="1FD62636" w14:textId="77777777" w:rsidR="00C553F2" w:rsidRPr="00482FE6" w:rsidRDefault="00C553F2" w:rsidP="00C553F2">
            <w:pPr>
              <w:numPr>
                <w:ilvl w:val="0"/>
                <w:numId w:val="2"/>
              </w:numPr>
              <w:spacing w:after="0" w:line="240" w:lineRule="auto"/>
              <w:ind w:left="720"/>
              <w:contextualSpacing/>
              <w:rPr>
                <w:rFonts w:cstheme="minorHAnsi"/>
              </w:rPr>
            </w:pPr>
            <w:r w:rsidRPr="00482FE6">
              <w:rPr>
                <w:rFonts w:cstheme="minorHAnsi"/>
              </w:rPr>
              <w:t>Timeliness and quality of reports</w:t>
            </w:r>
          </w:p>
          <w:p w14:paraId="7584B351" w14:textId="77777777" w:rsidR="00C553F2" w:rsidRPr="00482FE6" w:rsidRDefault="00C553F2" w:rsidP="00C553F2">
            <w:pPr>
              <w:numPr>
                <w:ilvl w:val="0"/>
                <w:numId w:val="2"/>
              </w:numPr>
              <w:spacing w:after="0" w:line="240" w:lineRule="auto"/>
              <w:ind w:left="720"/>
              <w:contextualSpacing/>
              <w:rPr>
                <w:rFonts w:cstheme="minorHAnsi"/>
              </w:rPr>
            </w:pPr>
            <w:r w:rsidRPr="00482FE6">
              <w:rPr>
                <w:rFonts w:cstheme="minorHAnsi"/>
              </w:rPr>
              <w:t>Quality of Results</w:t>
            </w:r>
          </w:p>
        </w:tc>
        <w:tc>
          <w:tcPr>
            <w:tcW w:w="1490" w:type="pct"/>
            <w:shd w:val="clear" w:color="auto" w:fill="auto"/>
            <w:vAlign w:val="center"/>
          </w:tcPr>
          <w:p w14:paraId="7EE02082" w14:textId="77777777" w:rsidR="00C553F2" w:rsidRPr="00482FE6" w:rsidRDefault="00C553F2" w:rsidP="00C553F2">
            <w:pPr>
              <w:spacing w:after="0" w:line="240" w:lineRule="auto"/>
              <w:rPr>
                <w:rFonts w:cstheme="minorHAnsi"/>
              </w:rPr>
            </w:pPr>
          </w:p>
        </w:tc>
      </w:tr>
    </w:tbl>
    <w:p w14:paraId="6AA57042" w14:textId="77777777" w:rsidR="00C553F2" w:rsidRPr="00482FE6" w:rsidRDefault="00C553F2" w:rsidP="00C676EA">
      <w:pPr>
        <w:spacing w:after="0" w:line="240" w:lineRule="auto"/>
        <w:rPr>
          <w:rFonts w:cstheme="minorHAnsi"/>
        </w:rPr>
      </w:pPr>
    </w:p>
    <w:p w14:paraId="42BE4545" w14:textId="77777777" w:rsidR="00C553F2" w:rsidRPr="00482FE6" w:rsidRDefault="00C553F2" w:rsidP="00C553F2">
      <w:pPr>
        <w:spacing w:after="0" w:line="240" w:lineRule="auto"/>
        <w:rPr>
          <w:rFonts w:cstheme="minorHAnsi"/>
        </w:rPr>
      </w:pPr>
      <w:r w:rsidRPr="00482FE6">
        <w:rPr>
          <w:rFonts w:cstheme="minorHAnsi"/>
        </w:rPr>
        <w:t xml:space="preserve">Note: Please submit (a) RFI along with its </w:t>
      </w:r>
      <w:r w:rsidRPr="00482FE6">
        <w:rPr>
          <w:rFonts w:cstheme="minorHAnsi"/>
          <w:u w:val="single"/>
        </w:rPr>
        <w:t>referenced supporting documents</w:t>
      </w:r>
      <w:r w:rsidRPr="00482FE6">
        <w:rPr>
          <w:rFonts w:cstheme="minorHAnsi"/>
        </w:rPr>
        <w:t xml:space="preserve">, and (b) CACHE along with its </w:t>
      </w:r>
      <w:r w:rsidRPr="00482FE6">
        <w:rPr>
          <w:rFonts w:cstheme="minorHAnsi"/>
          <w:u w:val="single"/>
        </w:rPr>
        <w:t>referenced supporting documents</w:t>
      </w:r>
      <w:r w:rsidRPr="00482FE6">
        <w:rPr>
          <w:rFonts w:cstheme="minorHAnsi"/>
        </w:rPr>
        <w:t xml:space="preserve"> separately. Documents should be clearly labelled with a reference to the relevant question number</w:t>
      </w:r>
    </w:p>
    <w:p w14:paraId="79AE54B4" w14:textId="77777777" w:rsidR="00960957" w:rsidRPr="00482FE6" w:rsidRDefault="00960957" w:rsidP="00C676EA">
      <w:pPr>
        <w:spacing w:after="0" w:line="240" w:lineRule="auto"/>
        <w:rPr>
          <w:rFonts w:cstheme="minorHAnsi"/>
        </w:rPr>
      </w:pPr>
    </w:p>
    <w:p w14:paraId="0CCFC0C6" w14:textId="77C53640" w:rsidR="00C676EA" w:rsidRPr="00482FE6" w:rsidRDefault="00C676EA" w:rsidP="00C676EA">
      <w:pPr>
        <w:spacing w:after="0" w:line="240" w:lineRule="auto"/>
        <w:rPr>
          <w:rFonts w:cstheme="minorHAnsi"/>
          <w:b/>
        </w:rPr>
      </w:pPr>
      <w:r w:rsidRPr="00482FE6">
        <w:rPr>
          <w:rFonts w:cstheme="minorHAnsi"/>
          <w:b/>
        </w:rPr>
        <w:t>Section 3. Contact details for Clarification and asking questions:</w:t>
      </w:r>
    </w:p>
    <w:p w14:paraId="0359CFEF" w14:textId="77777777" w:rsidR="00C676EA" w:rsidRPr="00482FE6" w:rsidRDefault="00C676EA" w:rsidP="00C676EA">
      <w:pPr>
        <w:spacing w:after="0" w:line="240" w:lineRule="auto"/>
        <w:rPr>
          <w:rFonts w:cstheme="minorHAnsi"/>
        </w:rPr>
      </w:pPr>
    </w:p>
    <w:p w14:paraId="7AE24F5A" w14:textId="76C07874" w:rsidR="00EB1132" w:rsidRPr="00482FE6" w:rsidRDefault="00C676EA" w:rsidP="00EB1132">
      <w:pPr>
        <w:spacing w:after="0" w:line="240" w:lineRule="auto"/>
        <w:rPr>
          <w:rFonts w:cstheme="minorHAnsi"/>
        </w:rPr>
      </w:pPr>
      <w:r w:rsidRPr="00482FE6">
        <w:rPr>
          <w:rFonts w:cstheme="minorHAnsi"/>
        </w:rPr>
        <w:t xml:space="preserve">Please send your queries to: </w:t>
      </w:r>
      <w:hyperlink r:id="rId11" w:history="1">
        <w:r w:rsidR="00FB7F12" w:rsidRPr="00482FE6">
          <w:rPr>
            <w:rStyle w:val="Hyperlink"/>
            <w:rFonts w:cstheme="minorHAnsi"/>
            <w:color w:val="auto"/>
            <w:lang w:val="en-GB"/>
          </w:rPr>
          <w:t>procurement.af@undp.org</w:t>
        </w:r>
      </w:hyperlink>
      <w:r w:rsidRPr="00482FE6">
        <w:rPr>
          <w:rFonts w:cstheme="minorHAnsi"/>
        </w:rPr>
        <w:t xml:space="preserve"> this address is officially designated by UNDP. If inquiries are sent to other person/s or address/es, even if they are UNDP staff, UNDP shall have no obligation to respond nor can UNDP confirm that the query was officially received</w:t>
      </w:r>
      <w:r w:rsidR="0089401F" w:rsidRPr="00482FE6">
        <w:rPr>
          <w:rFonts w:cstheme="minorHAnsi"/>
        </w:rPr>
        <w:t xml:space="preserve">.  All questions should be sent no later than </w:t>
      </w:r>
      <w:r w:rsidR="00150FCA" w:rsidRPr="00482FE6">
        <w:rPr>
          <w:rFonts w:cstheme="minorHAnsi"/>
        </w:rPr>
        <w:t>07</w:t>
      </w:r>
      <w:r w:rsidR="0089401F" w:rsidRPr="00482FE6">
        <w:rPr>
          <w:rFonts w:cstheme="minorHAnsi"/>
        </w:rPr>
        <w:t xml:space="preserve"> days prior to the submission deadline. </w:t>
      </w:r>
    </w:p>
    <w:p w14:paraId="3E776B5E" w14:textId="6075BF35" w:rsidR="00EB1132" w:rsidRPr="00482FE6" w:rsidRDefault="00EB1132" w:rsidP="00EB1132">
      <w:pPr>
        <w:spacing w:after="0" w:line="240" w:lineRule="auto"/>
        <w:rPr>
          <w:rFonts w:cstheme="minorHAnsi"/>
        </w:rPr>
      </w:pPr>
    </w:p>
    <w:p w14:paraId="20FA4B57" w14:textId="25EB6B54" w:rsidR="00C676EA" w:rsidRPr="00482FE6" w:rsidRDefault="00C676EA" w:rsidP="00EB1132">
      <w:pPr>
        <w:spacing w:after="0" w:line="240" w:lineRule="auto"/>
        <w:rPr>
          <w:rFonts w:cstheme="minorHAnsi"/>
          <w:b/>
        </w:rPr>
      </w:pPr>
      <w:r w:rsidRPr="00482FE6">
        <w:rPr>
          <w:rFonts w:cstheme="minorHAnsi"/>
          <w:b/>
        </w:rPr>
        <w:t>Section 4.</w:t>
      </w:r>
      <w:r w:rsidR="0047499C" w:rsidRPr="00482FE6">
        <w:rPr>
          <w:rFonts w:cstheme="minorHAnsi"/>
          <w:b/>
        </w:rPr>
        <w:t xml:space="preserve"> Additional information on responding to RFI</w:t>
      </w:r>
      <w:r w:rsidR="00C553F2" w:rsidRPr="00482FE6">
        <w:rPr>
          <w:rFonts w:cstheme="minorHAnsi"/>
          <w:b/>
        </w:rPr>
        <w:t xml:space="preserve"> and closing date</w:t>
      </w:r>
      <w:r w:rsidRPr="00482FE6">
        <w:rPr>
          <w:rFonts w:cstheme="minorHAnsi"/>
          <w:b/>
        </w:rPr>
        <w:t>:</w:t>
      </w:r>
    </w:p>
    <w:p w14:paraId="0907FF42" w14:textId="77777777" w:rsidR="001653F7" w:rsidRPr="00482FE6" w:rsidRDefault="001653F7" w:rsidP="00EB1132">
      <w:pPr>
        <w:spacing w:after="0" w:line="240" w:lineRule="auto"/>
        <w:rPr>
          <w:rFonts w:cstheme="minorHAnsi"/>
          <w:b/>
        </w:rPr>
      </w:pPr>
    </w:p>
    <w:p w14:paraId="4AFC134D" w14:textId="32968836" w:rsidR="004642FB" w:rsidRPr="00482FE6" w:rsidRDefault="004642FB" w:rsidP="00C676EA">
      <w:pPr>
        <w:spacing w:after="0" w:line="240" w:lineRule="auto"/>
        <w:rPr>
          <w:rFonts w:cstheme="minorHAnsi"/>
        </w:rPr>
      </w:pPr>
    </w:p>
    <w:tbl>
      <w:tblPr>
        <w:tblW w:w="8545" w:type="dxa"/>
        <w:jc w:val="center"/>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72" w:type="dxa"/>
          <w:right w:w="72" w:type="dxa"/>
        </w:tblCellMar>
        <w:tblLook w:val="0000" w:firstRow="0" w:lastRow="0" w:firstColumn="0" w:lastColumn="0" w:noHBand="0" w:noVBand="0"/>
      </w:tblPr>
      <w:tblGrid>
        <w:gridCol w:w="2336"/>
        <w:gridCol w:w="6209"/>
      </w:tblGrid>
      <w:tr w:rsidR="00482FE6" w:rsidRPr="00482FE6" w14:paraId="276C37B4" w14:textId="77777777" w:rsidTr="0047499C">
        <w:trPr>
          <w:jc w:val="center"/>
        </w:trPr>
        <w:tc>
          <w:tcPr>
            <w:tcW w:w="2336" w:type="dxa"/>
          </w:tcPr>
          <w:p w14:paraId="238A16BF" w14:textId="77777777" w:rsidR="0047499C" w:rsidRPr="00482FE6" w:rsidRDefault="0047499C" w:rsidP="00E72630">
            <w:pPr>
              <w:spacing w:after="0"/>
              <w:rPr>
                <w:rFonts w:cstheme="minorHAnsi"/>
                <w:bCs/>
                <w:lang w:val="en-GB"/>
              </w:rPr>
            </w:pPr>
            <w:r w:rsidRPr="00482FE6">
              <w:rPr>
                <w:rFonts w:cstheme="minorHAnsi"/>
                <w:bCs/>
                <w:lang w:val="en-GB"/>
              </w:rPr>
              <w:t xml:space="preserve">Contact Details for submitting clarifications/questions </w:t>
            </w:r>
          </w:p>
        </w:tc>
        <w:tc>
          <w:tcPr>
            <w:tcW w:w="6209" w:type="dxa"/>
            <w:tcMar>
              <w:top w:w="85" w:type="dxa"/>
              <w:bottom w:w="142" w:type="dxa"/>
            </w:tcMar>
          </w:tcPr>
          <w:p w14:paraId="5EC00601" w14:textId="77777777" w:rsidR="0047499C" w:rsidRPr="00482FE6" w:rsidRDefault="0047499C" w:rsidP="00E72630">
            <w:pPr>
              <w:pStyle w:val="BodyText"/>
              <w:tabs>
                <w:tab w:val="right" w:pos="7306"/>
              </w:tabs>
              <w:spacing w:after="0"/>
              <w:rPr>
                <w:rFonts w:asciiTheme="minorHAnsi" w:hAnsiTheme="minorHAnsi" w:cstheme="minorHAnsi"/>
                <w:sz w:val="22"/>
                <w:szCs w:val="22"/>
                <w:lang w:val="en-GB"/>
              </w:rPr>
            </w:pPr>
            <w:r w:rsidRPr="00482FE6">
              <w:rPr>
                <w:rFonts w:asciiTheme="minorHAnsi" w:hAnsiTheme="minorHAnsi" w:cstheme="minorHAnsi"/>
                <w:sz w:val="22"/>
                <w:szCs w:val="22"/>
                <w:lang w:val="en-GB"/>
              </w:rPr>
              <w:t xml:space="preserve">E-mail address dedicated for this purpose: </w:t>
            </w:r>
          </w:p>
          <w:p w14:paraId="07B32E35" w14:textId="77777777" w:rsidR="0047499C" w:rsidRPr="00482FE6" w:rsidRDefault="003A4BFC" w:rsidP="00E72630">
            <w:pPr>
              <w:pStyle w:val="BodyText"/>
              <w:tabs>
                <w:tab w:val="right" w:pos="7306"/>
              </w:tabs>
              <w:spacing w:after="0"/>
              <w:rPr>
                <w:rFonts w:asciiTheme="minorHAnsi" w:hAnsiTheme="minorHAnsi" w:cstheme="minorHAnsi"/>
                <w:sz w:val="22"/>
                <w:szCs w:val="22"/>
                <w:lang w:val="en-GB"/>
              </w:rPr>
            </w:pPr>
            <w:hyperlink r:id="rId12" w:history="1">
              <w:r w:rsidR="0047499C" w:rsidRPr="00482FE6">
                <w:rPr>
                  <w:rStyle w:val="Hyperlink"/>
                  <w:rFonts w:asciiTheme="minorHAnsi" w:hAnsiTheme="minorHAnsi" w:cstheme="minorHAnsi"/>
                  <w:color w:val="auto"/>
                  <w:sz w:val="22"/>
                  <w:szCs w:val="22"/>
                  <w:lang w:val="en-GB"/>
                </w:rPr>
                <w:t>procurement.af@undp.org</w:t>
              </w:r>
            </w:hyperlink>
            <w:r w:rsidR="0047499C" w:rsidRPr="00482FE6">
              <w:rPr>
                <w:rFonts w:asciiTheme="minorHAnsi" w:hAnsiTheme="minorHAnsi" w:cstheme="minorHAnsi"/>
                <w:sz w:val="22"/>
                <w:szCs w:val="22"/>
                <w:lang w:val="en-GB"/>
              </w:rPr>
              <w:t xml:space="preserve"> </w:t>
            </w:r>
          </w:p>
          <w:p w14:paraId="00005291" w14:textId="2C60EFA4" w:rsidR="0047499C" w:rsidRPr="00482FE6" w:rsidRDefault="0047499C" w:rsidP="00E72630">
            <w:pPr>
              <w:pStyle w:val="BankNormal"/>
              <w:tabs>
                <w:tab w:val="left" w:pos="4426"/>
                <w:tab w:val="right" w:pos="7218"/>
              </w:tabs>
              <w:spacing w:after="0"/>
              <w:rPr>
                <w:rFonts w:asciiTheme="minorHAnsi" w:hAnsiTheme="minorHAnsi" w:cstheme="minorHAnsi"/>
                <w:sz w:val="22"/>
                <w:szCs w:val="22"/>
                <w:lang w:val="en-GB"/>
              </w:rPr>
            </w:pPr>
            <w:proofErr w:type="gramStart"/>
            <w:r w:rsidRPr="00482FE6">
              <w:rPr>
                <w:rFonts w:asciiTheme="minorHAnsi" w:hAnsiTheme="minorHAnsi" w:cstheme="minorHAnsi"/>
                <w:sz w:val="22"/>
                <w:szCs w:val="22"/>
                <w:lang w:val="en-GB"/>
              </w:rPr>
              <w:t>Note :</w:t>
            </w:r>
            <w:proofErr w:type="gramEnd"/>
            <w:r w:rsidRPr="00482FE6">
              <w:rPr>
                <w:rFonts w:asciiTheme="minorHAnsi" w:hAnsiTheme="minorHAnsi" w:cstheme="minorHAnsi"/>
                <w:sz w:val="22"/>
                <w:szCs w:val="22"/>
                <w:lang w:val="en-GB"/>
              </w:rPr>
              <w:t xml:space="preserve"> The Subject Line of  email should be:  </w:t>
            </w:r>
            <w:r w:rsidRPr="00482FE6">
              <w:rPr>
                <w:rFonts w:asciiTheme="minorHAnsi" w:hAnsiTheme="minorHAnsi" w:cstheme="minorHAnsi"/>
                <w:b/>
                <w:sz w:val="22"/>
                <w:szCs w:val="22"/>
                <w:lang w:val="en-GB"/>
              </w:rPr>
              <w:t>UNDP/AFG/RFI/2019/000000</w:t>
            </w:r>
            <w:r w:rsidR="00BA680F">
              <w:rPr>
                <w:rFonts w:asciiTheme="minorHAnsi" w:hAnsiTheme="minorHAnsi" w:cstheme="minorHAnsi"/>
                <w:b/>
                <w:sz w:val="22"/>
                <w:szCs w:val="22"/>
                <w:lang w:val="en-GB"/>
              </w:rPr>
              <w:t>10189</w:t>
            </w:r>
          </w:p>
        </w:tc>
      </w:tr>
      <w:tr w:rsidR="00482FE6" w:rsidRPr="00482FE6" w14:paraId="43E17DF0" w14:textId="77777777" w:rsidTr="0047499C">
        <w:trPr>
          <w:trHeight w:val="1809"/>
          <w:jc w:val="center"/>
        </w:trPr>
        <w:tc>
          <w:tcPr>
            <w:tcW w:w="2336"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02E4705D" w14:textId="77777777" w:rsidR="0047499C" w:rsidRDefault="0047499C" w:rsidP="00E72630">
            <w:pPr>
              <w:spacing w:after="0"/>
              <w:rPr>
                <w:rFonts w:cstheme="minorHAnsi"/>
                <w:bCs/>
                <w:lang w:val="en-GB"/>
              </w:rPr>
            </w:pPr>
            <w:r w:rsidRPr="00482FE6">
              <w:rPr>
                <w:rFonts w:cstheme="minorHAnsi"/>
                <w:bCs/>
                <w:lang w:val="en-GB"/>
              </w:rPr>
              <w:t>Manner of Disseminating Supplemental Information to the RFI and responses/ clarifications to queries</w:t>
            </w:r>
          </w:p>
          <w:p w14:paraId="62C5D13D" w14:textId="77777777" w:rsidR="009140A1" w:rsidRDefault="009140A1" w:rsidP="00E72630">
            <w:pPr>
              <w:spacing w:after="0"/>
              <w:rPr>
                <w:rFonts w:cstheme="minorHAnsi"/>
                <w:bCs/>
                <w:lang w:val="en-GB"/>
              </w:rPr>
            </w:pPr>
          </w:p>
          <w:p w14:paraId="38758F0B" w14:textId="77777777" w:rsidR="009140A1" w:rsidRDefault="009140A1" w:rsidP="009140A1">
            <w:pPr>
              <w:spacing w:after="0"/>
              <w:rPr>
                <w:rFonts w:cstheme="minorHAnsi"/>
                <w:bCs/>
                <w:lang w:val="en-GB"/>
              </w:rPr>
            </w:pPr>
            <w:r>
              <w:rPr>
                <w:rFonts w:cstheme="minorHAnsi"/>
                <w:b/>
                <w:lang w:val="en-GB"/>
              </w:rPr>
              <w:t>Pre-submission /</w:t>
            </w:r>
            <w:r w:rsidRPr="009140A1">
              <w:rPr>
                <w:rFonts w:cstheme="minorHAnsi"/>
                <w:b/>
                <w:lang w:val="en-GB"/>
              </w:rPr>
              <w:t>Orientation Meeting</w:t>
            </w:r>
            <w:r>
              <w:rPr>
                <w:rFonts w:cstheme="minorHAnsi"/>
                <w:bCs/>
                <w:lang w:val="en-GB"/>
              </w:rPr>
              <w:t>:</w:t>
            </w:r>
          </w:p>
          <w:p w14:paraId="3AE32478" w14:textId="10FD5E15" w:rsidR="009140A1" w:rsidRPr="009140A1" w:rsidRDefault="009140A1" w:rsidP="009140A1">
            <w:pPr>
              <w:spacing w:after="0"/>
              <w:rPr>
                <w:rFonts w:cstheme="minorHAnsi"/>
                <w:b/>
                <w:lang w:val="en-GB"/>
              </w:rPr>
            </w:pPr>
            <w:r w:rsidRPr="009140A1">
              <w:rPr>
                <w:rFonts w:cstheme="minorHAnsi"/>
                <w:b/>
                <w:lang w:val="en-GB"/>
              </w:rPr>
              <w:t xml:space="preserve">Wed 8 September @11am </w:t>
            </w:r>
            <w:r>
              <w:rPr>
                <w:rFonts w:cstheme="minorHAnsi"/>
                <w:b/>
                <w:lang w:val="en-GB"/>
              </w:rPr>
              <w:t>via</w:t>
            </w:r>
            <w:r w:rsidRPr="009140A1">
              <w:rPr>
                <w:rFonts w:cstheme="minorHAnsi"/>
                <w:b/>
                <w:lang w:val="en-GB"/>
              </w:rPr>
              <w:t xml:space="preserve"> Zoom</w:t>
            </w:r>
          </w:p>
        </w:tc>
        <w:tc>
          <w:tcPr>
            <w:tcW w:w="620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Mar>
              <w:top w:w="85" w:type="dxa"/>
              <w:bottom w:w="142" w:type="dxa"/>
            </w:tcMar>
          </w:tcPr>
          <w:p w14:paraId="36FAF379" w14:textId="77777777" w:rsidR="0047499C" w:rsidRPr="00482FE6" w:rsidRDefault="0047499C" w:rsidP="00E72630">
            <w:pPr>
              <w:pStyle w:val="BodyText"/>
              <w:tabs>
                <w:tab w:val="right" w:pos="7306"/>
              </w:tabs>
              <w:spacing w:after="0"/>
              <w:rPr>
                <w:rFonts w:asciiTheme="minorHAnsi" w:hAnsiTheme="minorHAnsi" w:cstheme="minorHAnsi"/>
                <w:sz w:val="22"/>
                <w:szCs w:val="22"/>
                <w:lang w:val="en-GB"/>
              </w:rPr>
            </w:pPr>
            <w:r w:rsidRPr="00482FE6">
              <w:rPr>
                <w:rFonts w:asciiTheme="minorHAnsi" w:hAnsiTheme="minorHAnsi" w:cstheme="minorHAnsi"/>
                <w:sz w:val="22"/>
                <w:szCs w:val="22"/>
                <w:lang w:val="en-GB"/>
              </w:rPr>
              <w:t>Uploading in the E-tendering system. Once uploaded,</w:t>
            </w:r>
          </w:p>
          <w:p w14:paraId="3ECECB8E" w14:textId="77777777" w:rsidR="0047499C" w:rsidRDefault="0047499C" w:rsidP="00E72630">
            <w:pPr>
              <w:pStyle w:val="BodyText"/>
              <w:tabs>
                <w:tab w:val="right" w:pos="7306"/>
              </w:tabs>
              <w:spacing w:after="0"/>
              <w:rPr>
                <w:rFonts w:asciiTheme="minorHAnsi" w:hAnsiTheme="minorHAnsi" w:cstheme="minorHAnsi"/>
                <w:sz w:val="22"/>
                <w:szCs w:val="22"/>
                <w:lang w:val="en-GB"/>
              </w:rPr>
            </w:pPr>
            <w:r w:rsidRPr="00482FE6">
              <w:rPr>
                <w:rFonts w:asciiTheme="minorHAnsi" w:hAnsiTheme="minorHAnsi" w:cstheme="minorHAnsi"/>
                <w:sz w:val="22"/>
                <w:szCs w:val="22"/>
                <w:lang w:val="en-GB"/>
              </w:rPr>
              <w:t>Prospective bidder (i.e. bidder that have accepted the bid Invitation in the system) will be notified via email that changes have occurred. It is the responsibility of the bidder to view the respective changes and clarifications in the system</w:t>
            </w:r>
            <w:r w:rsidR="009E739A">
              <w:rPr>
                <w:rFonts w:asciiTheme="minorHAnsi" w:hAnsiTheme="minorHAnsi" w:cstheme="minorHAnsi"/>
                <w:sz w:val="22"/>
                <w:szCs w:val="22"/>
                <w:lang w:val="en-GB"/>
              </w:rPr>
              <w:t xml:space="preserve">.  </w:t>
            </w:r>
          </w:p>
          <w:p w14:paraId="3E94B9B4" w14:textId="77777777" w:rsidR="00196401" w:rsidRDefault="00196401" w:rsidP="00196401">
            <w:pPr>
              <w:pStyle w:val="BodyText"/>
              <w:tabs>
                <w:tab w:val="right" w:pos="7306"/>
              </w:tabs>
              <w:spacing w:after="0"/>
              <w:rPr>
                <w:rFonts w:asciiTheme="minorHAnsi" w:hAnsiTheme="minorHAnsi" w:cstheme="minorHAnsi"/>
                <w:sz w:val="22"/>
                <w:szCs w:val="22"/>
                <w:lang w:val="en-GB"/>
              </w:rPr>
            </w:pPr>
          </w:p>
          <w:p w14:paraId="17B4E6C8" w14:textId="77777777" w:rsidR="00196401" w:rsidRDefault="00196401" w:rsidP="00196401">
            <w:pPr>
              <w:pStyle w:val="BodyText"/>
              <w:tabs>
                <w:tab w:val="right" w:pos="7306"/>
              </w:tabs>
              <w:spacing w:after="0"/>
              <w:rPr>
                <w:rFonts w:asciiTheme="minorHAnsi" w:hAnsiTheme="minorHAnsi" w:cstheme="minorHAnsi"/>
                <w:sz w:val="22"/>
                <w:szCs w:val="22"/>
              </w:rPr>
            </w:pPr>
            <w:r w:rsidRPr="00482FE6">
              <w:rPr>
                <w:rFonts w:asciiTheme="minorHAnsi" w:hAnsiTheme="minorHAnsi" w:cstheme="minorHAnsi"/>
                <w:sz w:val="22"/>
                <w:szCs w:val="22"/>
              </w:rPr>
              <w:t xml:space="preserve">The step by step instructions for registration and proposal submission through the UNDP ATLAS E-tendering system is available in the </w:t>
            </w:r>
            <w:r w:rsidRPr="00482FE6">
              <w:rPr>
                <w:rFonts w:asciiTheme="minorHAnsi" w:hAnsiTheme="minorHAnsi" w:cstheme="minorHAnsi"/>
                <w:b/>
                <w:sz w:val="22"/>
                <w:szCs w:val="22"/>
              </w:rPr>
              <w:t>“Instructions Manual for the Bidders”</w:t>
            </w:r>
            <w:r w:rsidRPr="00482FE6">
              <w:rPr>
                <w:rFonts w:asciiTheme="minorHAnsi" w:hAnsiTheme="minorHAnsi" w:cstheme="minorHAnsi"/>
                <w:sz w:val="22"/>
                <w:szCs w:val="22"/>
              </w:rPr>
              <w:t>,</w:t>
            </w:r>
            <w:r>
              <w:rPr>
                <w:rFonts w:asciiTheme="minorHAnsi" w:hAnsiTheme="minorHAnsi" w:cstheme="minorHAnsi"/>
                <w:sz w:val="22"/>
                <w:szCs w:val="22"/>
              </w:rPr>
              <w:t xml:space="preserve"> and a simplified slide attached with this RFI.  </w:t>
            </w:r>
          </w:p>
          <w:p w14:paraId="12063FFB" w14:textId="77777777" w:rsidR="009140A1" w:rsidRDefault="009140A1" w:rsidP="009140A1">
            <w:pPr>
              <w:spacing w:after="0"/>
              <w:rPr>
                <w:rFonts w:cstheme="minorHAnsi"/>
                <w:bCs/>
                <w:lang w:val="en-GB"/>
              </w:rPr>
            </w:pPr>
            <w:r>
              <w:rPr>
                <w:rFonts w:cstheme="minorHAnsi"/>
                <w:b/>
                <w:lang w:val="en-GB"/>
              </w:rPr>
              <w:t>Pre-submission /</w:t>
            </w:r>
            <w:r w:rsidRPr="009140A1">
              <w:rPr>
                <w:rFonts w:cstheme="minorHAnsi"/>
                <w:b/>
                <w:lang w:val="en-GB"/>
              </w:rPr>
              <w:t>Orientation Meeting</w:t>
            </w:r>
            <w:r>
              <w:rPr>
                <w:rFonts w:cstheme="minorHAnsi"/>
                <w:bCs/>
                <w:lang w:val="en-GB"/>
              </w:rPr>
              <w:t>:</w:t>
            </w:r>
          </w:p>
          <w:p w14:paraId="0A6FF880" w14:textId="282438DF" w:rsidR="009140A1" w:rsidRDefault="009140A1" w:rsidP="009140A1">
            <w:pPr>
              <w:pStyle w:val="BodyText"/>
              <w:tabs>
                <w:tab w:val="right" w:pos="7306"/>
              </w:tabs>
              <w:spacing w:after="0"/>
              <w:rPr>
                <w:rFonts w:cstheme="minorHAnsi"/>
                <w:b/>
                <w:lang w:val="en-GB"/>
              </w:rPr>
            </w:pPr>
            <w:r w:rsidRPr="009140A1">
              <w:rPr>
                <w:rFonts w:cstheme="minorHAnsi"/>
                <w:b/>
                <w:lang w:val="en-GB"/>
              </w:rPr>
              <w:t xml:space="preserve">Wed 8 September @11am </w:t>
            </w:r>
            <w:r>
              <w:rPr>
                <w:rFonts w:cstheme="minorHAnsi"/>
                <w:b/>
                <w:lang w:val="en-GB"/>
              </w:rPr>
              <w:t>via</w:t>
            </w:r>
            <w:r w:rsidRPr="009140A1">
              <w:rPr>
                <w:rFonts w:cstheme="minorHAnsi"/>
                <w:b/>
                <w:lang w:val="en-GB"/>
              </w:rPr>
              <w:t xml:space="preserve"> Zoom</w:t>
            </w:r>
            <w:r w:rsidR="00431305">
              <w:rPr>
                <w:rFonts w:cstheme="minorHAnsi"/>
                <w:b/>
                <w:lang w:val="en-GB"/>
              </w:rPr>
              <w:t xml:space="preserve"> link below</w:t>
            </w:r>
          </w:p>
          <w:p w14:paraId="18340635" w14:textId="77777777" w:rsidR="00431305" w:rsidRDefault="00431305" w:rsidP="009140A1">
            <w:pPr>
              <w:pStyle w:val="BodyText"/>
              <w:tabs>
                <w:tab w:val="right" w:pos="7306"/>
              </w:tabs>
              <w:spacing w:after="0"/>
              <w:rPr>
                <w:rFonts w:cstheme="minorHAnsi"/>
                <w:b/>
                <w:lang w:val="en-GB"/>
              </w:rPr>
            </w:pPr>
          </w:p>
          <w:p w14:paraId="6A945F2E" w14:textId="77777777" w:rsidR="00431305" w:rsidRPr="00482FE6" w:rsidRDefault="00431305" w:rsidP="00431305">
            <w:pPr>
              <w:spacing w:after="0" w:line="240" w:lineRule="auto"/>
              <w:rPr>
                <w:rFonts w:cstheme="minorHAnsi"/>
              </w:rPr>
            </w:pPr>
            <w:hyperlink r:id="rId13" w:history="1">
              <w:r>
                <w:rPr>
                  <w:rStyle w:val="Hyperlink"/>
                </w:rPr>
                <w:t>https://undp.zoom.us/j/83776509171?pwd=aFJqdndXY2FCdUZSdktna24xeS8vUT09</w:t>
              </w:r>
            </w:hyperlink>
          </w:p>
          <w:p w14:paraId="4CD93560" w14:textId="049D0E23" w:rsidR="00431305" w:rsidRPr="00482FE6" w:rsidRDefault="00431305" w:rsidP="009140A1">
            <w:pPr>
              <w:pStyle w:val="BodyText"/>
              <w:tabs>
                <w:tab w:val="right" w:pos="7306"/>
              </w:tabs>
              <w:spacing w:after="0"/>
              <w:rPr>
                <w:rFonts w:asciiTheme="minorHAnsi" w:hAnsiTheme="minorHAnsi" w:cstheme="minorHAnsi"/>
                <w:sz w:val="22"/>
                <w:szCs w:val="22"/>
                <w:lang w:val="en-GB"/>
              </w:rPr>
            </w:pPr>
            <w:bookmarkStart w:id="0" w:name="_GoBack"/>
            <w:bookmarkEnd w:id="0"/>
          </w:p>
        </w:tc>
      </w:tr>
      <w:tr w:rsidR="00482FE6" w:rsidRPr="00482FE6" w14:paraId="437F0BFB" w14:textId="77777777" w:rsidTr="0047499C">
        <w:trPr>
          <w:jc w:val="center"/>
        </w:trPr>
        <w:tc>
          <w:tcPr>
            <w:tcW w:w="2336"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61BABD53" w14:textId="27633649" w:rsidR="0047499C" w:rsidRPr="00482FE6" w:rsidRDefault="0047499C" w:rsidP="00E72630">
            <w:pPr>
              <w:spacing w:after="0"/>
              <w:rPr>
                <w:rFonts w:cstheme="minorHAnsi"/>
                <w:bCs/>
                <w:lang w:val="en-GB"/>
              </w:rPr>
            </w:pPr>
            <w:r w:rsidRPr="00482FE6">
              <w:rPr>
                <w:rFonts w:cstheme="minorHAnsi"/>
                <w:bCs/>
                <w:lang w:val="en-GB"/>
              </w:rPr>
              <w:lastRenderedPageBreak/>
              <w:t>RFI submission deadline:</w:t>
            </w:r>
          </w:p>
        </w:tc>
        <w:tc>
          <w:tcPr>
            <w:tcW w:w="620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Mar>
              <w:top w:w="85" w:type="dxa"/>
              <w:bottom w:w="142" w:type="dxa"/>
            </w:tcMar>
          </w:tcPr>
          <w:p w14:paraId="53FE06D9" w14:textId="62B57467" w:rsidR="0047499C" w:rsidRPr="009E739A" w:rsidRDefault="0047499C" w:rsidP="00E72630">
            <w:pPr>
              <w:pStyle w:val="BodyText"/>
              <w:tabs>
                <w:tab w:val="right" w:pos="7306"/>
              </w:tabs>
              <w:spacing w:after="0"/>
              <w:rPr>
                <w:rFonts w:asciiTheme="minorHAnsi" w:hAnsiTheme="minorHAnsi" w:cstheme="minorHAnsi"/>
                <w:b/>
                <w:bCs/>
                <w:sz w:val="22"/>
                <w:szCs w:val="22"/>
                <w:lang w:val="en-GB"/>
              </w:rPr>
            </w:pPr>
            <w:r w:rsidRPr="00482FE6">
              <w:rPr>
                <w:rFonts w:asciiTheme="minorHAnsi" w:hAnsiTheme="minorHAnsi" w:cstheme="minorHAnsi"/>
                <w:sz w:val="22"/>
                <w:szCs w:val="22"/>
                <w:lang w:val="en-GB"/>
              </w:rPr>
              <w:t>Date and Time: As specified in the E-Tendering system (note that time zone indicated in the system is New York Time zone).</w:t>
            </w:r>
            <w:r w:rsidR="009E739A">
              <w:rPr>
                <w:rFonts w:asciiTheme="minorHAnsi" w:hAnsiTheme="minorHAnsi" w:cstheme="minorHAnsi"/>
                <w:sz w:val="22"/>
                <w:szCs w:val="22"/>
                <w:lang w:val="en-GB"/>
              </w:rPr>
              <w:t xml:space="preserve"> </w:t>
            </w:r>
            <w:r w:rsidR="009E739A" w:rsidRPr="009E739A">
              <w:rPr>
                <w:rFonts w:asciiTheme="minorHAnsi" w:hAnsiTheme="minorHAnsi" w:cstheme="minorHAnsi"/>
                <w:b/>
                <w:bCs/>
                <w:sz w:val="22"/>
                <w:szCs w:val="22"/>
                <w:lang w:val="en-GB"/>
              </w:rPr>
              <w:t>All RFIs must be received in the system</w:t>
            </w:r>
            <w:r w:rsidR="009E739A">
              <w:rPr>
                <w:rFonts w:asciiTheme="minorHAnsi" w:hAnsiTheme="minorHAnsi" w:cstheme="minorHAnsi"/>
                <w:sz w:val="22"/>
                <w:szCs w:val="22"/>
                <w:lang w:val="en-GB"/>
              </w:rPr>
              <w:t xml:space="preserve"> </w:t>
            </w:r>
            <w:r w:rsidR="009E739A" w:rsidRPr="009E739A">
              <w:rPr>
                <w:rFonts w:asciiTheme="minorHAnsi" w:hAnsiTheme="minorHAnsi" w:cstheme="minorHAnsi"/>
                <w:b/>
                <w:bCs/>
                <w:sz w:val="22"/>
                <w:szCs w:val="22"/>
                <w:lang w:val="en-GB"/>
              </w:rPr>
              <w:t>by 1700 on</w:t>
            </w:r>
            <w:r w:rsidR="00196401">
              <w:rPr>
                <w:rFonts w:asciiTheme="minorHAnsi" w:hAnsiTheme="minorHAnsi" w:cstheme="minorHAnsi"/>
                <w:b/>
                <w:bCs/>
                <w:sz w:val="22"/>
                <w:szCs w:val="22"/>
                <w:lang w:val="en-GB"/>
              </w:rPr>
              <w:t xml:space="preserve"> </w:t>
            </w:r>
            <w:r w:rsidR="008C0281">
              <w:rPr>
                <w:rFonts w:asciiTheme="minorHAnsi" w:hAnsiTheme="minorHAnsi" w:cstheme="minorHAnsi"/>
                <w:b/>
                <w:bCs/>
                <w:sz w:val="22"/>
                <w:szCs w:val="22"/>
                <w:lang w:val="en-GB"/>
              </w:rPr>
              <w:t>Sunday</w:t>
            </w:r>
            <w:r w:rsidR="009E739A" w:rsidRPr="009E739A">
              <w:rPr>
                <w:rFonts w:asciiTheme="minorHAnsi" w:hAnsiTheme="minorHAnsi" w:cstheme="minorHAnsi"/>
                <w:b/>
                <w:bCs/>
                <w:sz w:val="22"/>
                <w:szCs w:val="22"/>
                <w:lang w:val="en-GB"/>
              </w:rPr>
              <w:t xml:space="preserve"> </w:t>
            </w:r>
            <w:r w:rsidR="008C0281">
              <w:rPr>
                <w:rFonts w:asciiTheme="minorHAnsi" w:hAnsiTheme="minorHAnsi" w:cstheme="minorHAnsi"/>
                <w:b/>
                <w:bCs/>
                <w:sz w:val="22"/>
                <w:szCs w:val="22"/>
                <w:lang w:val="en-GB"/>
              </w:rPr>
              <w:t>19</w:t>
            </w:r>
            <w:r w:rsidR="009E739A" w:rsidRPr="009E739A">
              <w:rPr>
                <w:rFonts w:asciiTheme="minorHAnsi" w:hAnsiTheme="minorHAnsi" w:cstheme="minorHAnsi"/>
                <w:b/>
                <w:bCs/>
                <w:sz w:val="22"/>
                <w:szCs w:val="22"/>
                <w:lang w:val="en-GB"/>
              </w:rPr>
              <w:t xml:space="preserve"> September 2021</w:t>
            </w:r>
          </w:p>
          <w:p w14:paraId="535989AC" w14:textId="6D842FA0" w:rsidR="0047499C" w:rsidRPr="00482FE6" w:rsidRDefault="0047499C" w:rsidP="00E72630">
            <w:pPr>
              <w:pStyle w:val="BodyText"/>
              <w:tabs>
                <w:tab w:val="right" w:pos="7306"/>
              </w:tabs>
              <w:spacing w:after="0"/>
              <w:rPr>
                <w:rFonts w:asciiTheme="minorHAnsi" w:hAnsiTheme="minorHAnsi" w:cstheme="minorHAnsi"/>
                <w:sz w:val="22"/>
                <w:szCs w:val="22"/>
                <w:lang w:val="en-GB"/>
              </w:rPr>
            </w:pPr>
          </w:p>
          <w:p w14:paraId="2D037955" w14:textId="77777777" w:rsidR="0047499C" w:rsidRPr="00482FE6" w:rsidRDefault="0047499C" w:rsidP="00E72630">
            <w:pPr>
              <w:pStyle w:val="BodyText"/>
              <w:tabs>
                <w:tab w:val="right" w:pos="7306"/>
              </w:tabs>
              <w:spacing w:after="0"/>
              <w:rPr>
                <w:rFonts w:asciiTheme="minorHAnsi" w:hAnsiTheme="minorHAnsi" w:cstheme="minorHAnsi"/>
                <w:sz w:val="22"/>
                <w:szCs w:val="22"/>
                <w:lang w:val="en-GB"/>
              </w:rPr>
            </w:pPr>
            <w:r w:rsidRPr="00482FE6">
              <w:rPr>
                <w:rFonts w:asciiTheme="minorHAnsi" w:hAnsiTheme="minorHAnsi" w:cstheme="minorHAnsi"/>
                <w:sz w:val="22"/>
                <w:szCs w:val="22"/>
                <w:lang w:val="en-GB"/>
              </w:rPr>
              <w:t>PLEASE NOTE: -</w:t>
            </w:r>
          </w:p>
          <w:p w14:paraId="7952704A" w14:textId="5F33CB87" w:rsidR="0047499C" w:rsidRPr="00482FE6" w:rsidRDefault="0047499C" w:rsidP="00E72630">
            <w:pPr>
              <w:pStyle w:val="BodyText"/>
              <w:numPr>
                <w:ilvl w:val="0"/>
                <w:numId w:val="16"/>
              </w:numPr>
              <w:tabs>
                <w:tab w:val="right" w:pos="7306"/>
              </w:tabs>
              <w:spacing w:after="0"/>
              <w:ind w:left="379"/>
              <w:rPr>
                <w:rFonts w:asciiTheme="minorHAnsi" w:hAnsiTheme="minorHAnsi" w:cstheme="minorHAnsi"/>
                <w:sz w:val="22"/>
                <w:szCs w:val="22"/>
                <w:lang w:val="en-GB"/>
              </w:rPr>
            </w:pPr>
            <w:r w:rsidRPr="00482FE6">
              <w:rPr>
                <w:rFonts w:asciiTheme="minorHAnsi" w:hAnsiTheme="minorHAnsi" w:cstheme="minorHAnsi"/>
                <w:sz w:val="22"/>
                <w:szCs w:val="22"/>
                <w:lang w:val="en-GB"/>
              </w:rPr>
              <w:t xml:space="preserve">Date and time visible on the main screen of event (on e-tendering portal) will be final and prevail over any other closing time indicated elsewhere, in case they are different. Please also note that the bid closing time shown in the PDF file generated by the system is not accurate due to a technical glitch that we will resolve soon. The correct bid closing time is as indicated in the e-tendering portal and system will not accept any bid after that time. It is the responsibility of the bidder to make sure </w:t>
            </w:r>
            <w:r w:rsidR="0089401F" w:rsidRPr="00482FE6">
              <w:rPr>
                <w:rFonts w:asciiTheme="minorHAnsi" w:hAnsiTheme="minorHAnsi" w:cstheme="minorHAnsi"/>
                <w:sz w:val="22"/>
                <w:szCs w:val="22"/>
                <w:lang w:val="en-GB"/>
              </w:rPr>
              <w:t>responses</w:t>
            </w:r>
            <w:r w:rsidRPr="00482FE6">
              <w:rPr>
                <w:rFonts w:asciiTheme="minorHAnsi" w:hAnsiTheme="minorHAnsi" w:cstheme="minorHAnsi"/>
                <w:sz w:val="22"/>
                <w:szCs w:val="22"/>
                <w:lang w:val="en-GB"/>
              </w:rPr>
              <w:t xml:space="preserve"> are submitted within this deadline. UNDP will not accept any </w:t>
            </w:r>
            <w:r w:rsidR="0089401F" w:rsidRPr="00482FE6">
              <w:rPr>
                <w:rFonts w:asciiTheme="minorHAnsi" w:hAnsiTheme="minorHAnsi" w:cstheme="minorHAnsi"/>
                <w:sz w:val="22"/>
                <w:szCs w:val="22"/>
                <w:lang w:val="en-GB"/>
              </w:rPr>
              <w:t>document</w:t>
            </w:r>
            <w:r w:rsidRPr="00482FE6">
              <w:rPr>
                <w:rFonts w:asciiTheme="minorHAnsi" w:hAnsiTheme="minorHAnsi" w:cstheme="minorHAnsi"/>
                <w:sz w:val="22"/>
                <w:szCs w:val="22"/>
                <w:lang w:val="en-GB"/>
              </w:rPr>
              <w:t xml:space="preserve"> that is not submitted directly in the system.</w:t>
            </w:r>
          </w:p>
          <w:p w14:paraId="6AAAD2D9" w14:textId="77777777" w:rsidR="0047499C" w:rsidRPr="00482FE6" w:rsidRDefault="0047499C" w:rsidP="00E72630">
            <w:pPr>
              <w:pStyle w:val="BodyText"/>
              <w:tabs>
                <w:tab w:val="right" w:pos="7306"/>
              </w:tabs>
              <w:spacing w:after="0"/>
              <w:rPr>
                <w:rFonts w:asciiTheme="minorHAnsi" w:hAnsiTheme="minorHAnsi" w:cstheme="minorHAnsi"/>
                <w:sz w:val="22"/>
                <w:szCs w:val="22"/>
                <w:lang w:val="en-GB"/>
              </w:rPr>
            </w:pPr>
            <w:r w:rsidRPr="00482FE6">
              <w:rPr>
                <w:rFonts w:asciiTheme="minorHAnsi" w:hAnsiTheme="minorHAnsi" w:cstheme="minorHAnsi"/>
                <w:sz w:val="22"/>
                <w:szCs w:val="22"/>
                <w:lang w:val="en-GB"/>
              </w:rPr>
              <w:t> </w:t>
            </w:r>
          </w:p>
          <w:p w14:paraId="3667B45C" w14:textId="3AE5344B" w:rsidR="0047499C" w:rsidRPr="00482FE6" w:rsidRDefault="0047499C" w:rsidP="00E72630">
            <w:pPr>
              <w:pStyle w:val="BodyText"/>
              <w:numPr>
                <w:ilvl w:val="0"/>
                <w:numId w:val="16"/>
              </w:numPr>
              <w:tabs>
                <w:tab w:val="right" w:pos="7306"/>
              </w:tabs>
              <w:spacing w:after="0"/>
              <w:ind w:left="379"/>
              <w:rPr>
                <w:rFonts w:asciiTheme="minorHAnsi" w:hAnsiTheme="minorHAnsi" w:cstheme="minorHAnsi"/>
                <w:sz w:val="22"/>
                <w:szCs w:val="22"/>
                <w:lang w:val="en-GB"/>
              </w:rPr>
            </w:pPr>
            <w:r w:rsidRPr="00482FE6">
              <w:rPr>
                <w:rFonts w:asciiTheme="minorHAnsi" w:hAnsiTheme="minorHAnsi" w:cstheme="minorHAnsi"/>
                <w:sz w:val="22"/>
                <w:szCs w:val="22"/>
                <w:lang w:val="en-GB"/>
              </w:rPr>
              <w:t xml:space="preserve">Try to submit your </w:t>
            </w:r>
            <w:r w:rsidR="0089401F" w:rsidRPr="00482FE6">
              <w:rPr>
                <w:rFonts w:asciiTheme="minorHAnsi" w:hAnsiTheme="minorHAnsi" w:cstheme="minorHAnsi"/>
                <w:sz w:val="22"/>
                <w:szCs w:val="22"/>
                <w:lang w:val="en-GB"/>
              </w:rPr>
              <w:t>RFI and supporting documents</w:t>
            </w:r>
            <w:r w:rsidRPr="00482FE6">
              <w:rPr>
                <w:rFonts w:asciiTheme="minorHAnsi" w:hAnsiTheme="minorHAnsi" w:cstheme="minorHAnsi"/>
                <w:sz w:val="22"/>
                <w:szCs w:val="22"/>
                <w:lang w:val="en-GB"/>
              </w:rPr>
              <w:t xml:space="preserve"> a</w:t>
            </w:r>
            <w:r w:rsidR="0089401F" w:rsidRPr="00482FE6">
              <w:rPr>
                <w:rFonts w:asciiTheme="minorHAnsi" w:hAnsiTheme="minorHAnsi" w:cstheme="minorHAnsi"/>
                <w:sz w:val="22"/>
                <w:szCs w:val="22"/>
                <w:lang w:val="en-GB"/>
              </w:rPr>
              <w:t>t least a</w:t>
            </w:r>
            <w:r w:rsidRPr="00482FE6">
              <w:rPr>
                <w:rFonts w:asciiTheme="minorHAnsi" w:hAnsiTheme="minorHAnsi" w:cstheme="minorHAnsi"/>
                <w:sz w:val="22"/>
                <w:szCs w:val="22"/>
                <w:lang w:val="en-GB"/>
              </w:rPr>
              <w:t xml:space="preserve"> day prior or well before the closing time.  Do not wait until last minute. If you face any issue submitting your bid at the last minute, UNDP may not be able to assist. </w:t>
            </w:r>
          </w:p>
        </w:tc>
      </w:tr>
      <w:tr w:rsidR="00482FE6" w:rsidRPr="00482FE6" w14:paraId="3B2B25BB" w14:textId="77777777" w:rsidTr="00E72630">
        <w:trPr>
          <w:trHeight w:val="648"/>
          <w:jc w:val="center"/>
        </w:trPr>
        <w:tc>
          <w:tcPr>
            <w:tcW w:w="2336"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752465BA" w14:textId="2A4241F7" w:rsidR="0047499C" w:rsidRPr="00482FE6" w:rsidRDefault="0047499C" w:rsidP="00E72630">
            <w:pPr>
              <w:spacing w:after="0"/>
              <w:rPr>
                <w:rFonts w:cstheme="minorHAnsi"/>
                <w:bCs/>
                <w:lang w:val="en-GB"/>
              </w:rPr>
            </w:pPr>
            <w:r w:rsidRPr="00482FE6">
              <w:rPr>
                <w:rFonts w:cstheme="minorHAnsi"/>
                <w:bCs/>
                <w:lang w:val="en-GB"/>
              </w:rPr>
              <w:t>Allowable Manner of Submitting Information</w:t>
            </w:r>
          </w:p>
        </w:tc>
        <w:tc>
          <w:tcPr>
            <w:tcW w:w="620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Mar>
              <w:top w:w="85" w:type="dxa"/>
              <w:bottom w:w="142" w:type="dxa"/>
            </w:tcMar>
          </w:tcPr>
          <w:p w14:paraId="105F82D7" w14:textId="6B6B6EC5" w:rsidR="0047499C" w:rsidRPr="00482FE6" w:rsidRDefault="0047499C" w:rsidP="00E72630">
            <w:pPr>
              <w:pStyle w:val="BodyText"/>
              <w:tabs>
                <w:tab w:val="right" w:pos="7306"/>
              </w:tabs>
              <w:spacing w:after="0"/>
              <w:rPr>
                <w:rFonts w:asciiTheme="minorHAnsi" w:hAnsiTheme="minorHAnsi" w:cstheme="minorHAnsi"/>
                <w:sz w:val="22"/>
                <w:szCs w:val="22"/>
                <w:lang w:val="en-GB"/>
              </w:rPr>
            </w:pPr>
            <w:r w:rsidRPr="00482FE6">
              <w:rPr>
                <w:rFonts w:asciiTheme="minorHAnsi" w:hAnsiTheme="minorHAnsi" w:cstheme="minorHAnsi"/>
                <w:sz w:val="22"/>
                <w:szCs w:val="22"/>
                <w:lang w:val="en-GB"/>
              </w:rPr>
              <w:t>e-Tendering</w:t>
            </w:r>
          </w:p>
        </w:tc>
      </w:tr>
      <w:tr w:rsidR="00482FE6" w:rsidRPr="00482FE6" w14:paraId="193E3D24" w14:textId="77777777" w:rsidTr="0047499C">
        <w:trPr>
          <w:jc w:val="center"/>
        </w:trPr>
        <w:tc>
          <w:tcPr>
            <w:tcW w:w="2336"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4EADA422" w14:textId="29DB307D" w:rsidR="0047499C" w:rsidRPr="00482FE6" w:rsidRDefault="0047499C" w:rsidP="00E72630">
            <w:pPr>
              <w:spacing w:after="0"/>
              <w:rPr>
                <w:rFonts w:cstheme="minorHAnsi"/>
                <w:bCs/>
                <w:lang w:val="en-GB"/>
              </w:rPr>
            </w:pPr>
            <w:r w:rsidRPr="00482FE6">
              <w:rPr>
                <w:rFonts w:cstheme="minorHAnsi"/>
                <w:bCs/>
                <w:lang w:val="en-GB"/>
              </w:rPr>
              <w:t xml:space="preserve">Information Submission Address </w:t>
            </w:r>
          </w:p>
        </w:tc>
        <w:tc>
          <w:tcPr>
            <w:tcW w:w="620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Mar>
              <w:top w:w="85" w:type="dxa"/>
              <w:bottom w:w="142" w:type="dxa"/>
            </w:tcMar>
          </w:tcPr>
          <w:p w14:paraId="767E9014" w14:textId="77777777" w:rsidR="0047499C" w:rsidRPr="00482FE6" w:rsidRDefault="003A4BFC" w:rsidP="00E72630">
            <w:pPr>
              <w:pStyle w:val="BodyText"/>
              <w:tabs>
                <w:tab w:val="right" w:pos="7306"/>
              </w:tabs>
              <w:spacing w:after="0"/>
              <w:rPr>
                <w:rFonts w:asciiTheme="minorHAnsi" w:hAnsiTheme="minorHAnsi" w:cstheme="minorHAnsi"/>
                <w:sz w:val="22"/>
                <w:szCs w:val="22"/>
                <w:lang w:val="en-GB"/>
              </w:rPr>
            </w:pPr>
            <w:hyperlink r:id="rId14" w:history="1">
              <w:r w:rsidR="0047499C" w:rsidRPr="00482FE6">
                <w:rPr>
                  <w:rStyle w:val="Hyperlink"/>
                  <w:rFonts w:asciiTheme="minorHAnsi" w:hAnsiTheme="minorHAnsi" w:cstheme="minorHAnsi"/>
                  <w:color w:val="auto"/>
                  <w:sz w:val="22"/>
                  <w:szCs w:val="22"/>
                  <w:lang w:val="en-GB"/>
                </w:rPr>
                <w:t>https://etendering.partneragencies.org</w:t>
              </w:r>
            </w:hyperlink>
            <w:r w:rsidR="0047499C" w:rsidRPr="00482FE6">
              <w:rPr>
                <w:rFonts w:asciiTheme="minorHAnsi" w:hAnsiTheme="minorHAnsi" w:cstheme="minorHAnsi"/>
                <w:sz w:val="22"/>
                <w:szCs w:val="22"/>
                <w:lang w:val="en-GB"/>
              </w:rPr>
              <w:t xml:space="preserve"> </w:t>
            </w:r>
          </w:p>
          <w:p w14:paraId="44A32E8C" w14:textId="50D5DBCD" w:rsidR="0047499C" w:rsidRPr="00482FE6" w:rsidRDefault="0047499C" w:rsidP="00E72630">
            <w:pPr>
              <w:pStyle w:val="BodyText"/>
              <w:tabs>
                <w:tab w:val="right" w:pos="7306"/>
              </w:tabs>
              <w:spacing w:after="0"/>
              <w:rPr>
                <w:rFonts w:asciiTheme="minorHAnsi" w:hAnsiTheme="minorHAnsi" w:cstheme="minorHAnsi"/>
                <w:sz w:val="22"/>
                <w:szCs w:val="22"/>
                <w:lang w:val="en-GB"/>
              </w:rPr>
            </w:pPr>
            <w:r w:rsidRPr="00482FE6">
              <w:rPr>
                <w:rFonts w:asciiTheme="minorHAnsi" w:hAnsiTheme="minorHAnsi" w:cstheme="minorHAnsi"/>
                <w:sz w:val="22"/>
                <w:szCs w:val="22"/>
                <w:lang w:val="en-GB"/>
              </w:rPr>
              <w:t>Business Unit: AFG10 and Event ID 000000</w:t>
            </w:r>
            <w:r w:rsidR="00BA680F">
              <w:rPr>
                <w:rFonts w:asciiTheme="minorHAnsi" w:hAnsiTheme="minorHAnsi" w:cstheme="minorHAnsi"/>
                <w:sz w:val="22"/>
                <w:szCs w:val="22"/>
                <w:lang w:val="en-GB"/>
              </w:rPr>
              <w:t>10189</w:t>
            </w:r>
          </w:p>
          <w:p w14:paraId="2BC23DE8" w14:textId="77777777" w:rsidR="0089401F" w:rsidRPr="00482FE6" w:rsidRDefault="0089401F" w:rsidP="00E72630">
            <w:pPr>
              <w:pStyle w:val="BodyText"/>
              <w:tabs>
                <w:tab w:val="right" w:pos="7306"/>
              </w:tabs>
              <w:spacing w:after="0"/>
              <w:rPr>
                <w:rFonts w:asciiTheme="minorHAnsi" w:hAnsiTheme="minorHAnsi" w:cstheme="minorHAnsi"/>
                <w:sz w:val="22"/>
                <w:szCs w:val="22"/>
                <w:lang w:val="en-GB"/>
              </w:rPr>
            </w:pPr>
          </w:p>
          <w:p w14:paraId="381BB011" w14:textId="280C436A" w:rsidR="0089401F" w:rsidRPr="00482FE6" w:rsidRDefault="0089401F" w:rsidP="00E72630">
            <w:pPr>
              <w:pStyle w:val="BodyText"/>
              <w:tabs>
                <w:tab w:val="right" w:pos="7306"/>
              </w:tabs>
              <w:spacing w:after="0"/>
              <w:rPr>
                <w:rFonts w:asciiTheme="minorHAnsi" w:hAnsiTheme="minorHAnsi" w:cstheme="minorHAnsi"/>
                <w:sz w:val="22"/>
                <w:szCs w:val="22"/>
                <w:lang w:val="en-GB"/>
              </w:rPr>
            </w:pPr>
            <w:r w:rsidRPr="00482FE6">
              <w:rPr>
                <w:rFonts w:asciiTheme="minorHAnsi" w:hAnsiTheme="minorHAnsi" w:cstheme="minorHAnsi"/>
                <w:sz w:val="22"/>
                <w:szCs w:val="22"/>
              </w:rPr>
              <w:t xml:space="preserve">The step by step instructions for registration and proposal submission through the UNDP ATLAS E-tendering system is available in the </w:t>
            </w:r>
            <w:r w:rsidRPr="00482FE6">
              <w:rPr>
                <w:rFonts w:asciiTheme="minorHAnsi" w:hAnsiTheme="minorHAnsi" w:cstheme="minorHAnsi"/>
                <w:b/>
                <w:sz w:val="22"/>
                <w:szCs w:val="22"/>
              </w:rPr>
              <w:t>“Instructions Manual for the Bidders”</w:t>
            </w:r>
            <w:r w:rsidRPr="00482FE6">
              <w:rPr>
                <w:rFonts w:asciiTheme="minorHAnsi" w:hAnsiTheme="minorHAnsi" w:cstheme="minorHAnsi"/>
                <w:sz w:val="22"/>
                <w:szCs w:val="22"/>
              </w:rPr>
              <w:t>,</w:t>
            </w:r>
          </w:p>
        </w:tc>
      </w:tr>
      <w:tr w:rsidR="00482FE6" w:rsidRPr="00482FE6" w14:paraId="3DC23540" w14:textId="77777777" w:rsidTr="0047499C">
        <w:trPr>
          <w:jc w:val="center"/>
        </w:trPr>
        <w:tc>
          <w:tcPr>
            <w:tcW w:w="2336"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65473120" w14:textId="708ABFCE" w:rsidR="0047499C" w:rsidRPr="00482FE6" w:rsidRDefault="0047499C" w:rsidP="00E72630">
            <w:pPr>
              <w:spacing w:after="0"/>
              <w:rPr>
                <w:rFonts w:cstheme="minorHAnsi"/>
                <w:bCs/>
                <w:lang w:val="en-GB"/>
              </w:rPr>
            </w:pPr>
            <w:r w:rsidRPr="00482FE6">
              <w:rPr>
                <w:rFonts w:cstheme="minorHAnsi"/>
                <w:bCs/>
                <w:lang w:val="en-GB"/>
              </w:rPr>
              <w:t xml:space="preserve">Electronic submission (email or </w:t>
            </w:r>
            <w:proofErr w:type="spellStart"/>
            <w:r w:rsidRPr="00482FE6">
              <w:rPr>
                <w:rFonts w:cstheme="minorHAnsi"/>
                <w:bCs/>
                <w:lang w:val="en-GB"/>
              </w:rPr>
              <w:t>eTendering</w:t>
            </w:r>
            <w:proofErr w:type="spellEnd"/>
            <w:r w:rsidRPr="00482FE6">
              <w:rPr>
                <w:rFonts w:cstheme="minorHAnsi"/>
                <w:bCs/>
                <w:lang w:val="en-GB"/>
              </w:rPr>
              <w:t>) requirements</w:t>
            </w:r>
          </w:p>
        </w:tc>
        <w:tc>
          <w:tcPr>
            <w:tcW w:w="620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Mar>
              <w:top w:w="85" w:type="dxa"/>
              <w:bottom w:w="142" w:type="dxa"/>
            </w:tcMar>
          </w:tcPr>
          <w:p w14:paraId="77347D1A" w14:textId="77777777" w:rsidR="0047499C" w:rsidRPr="00482FE6" w:rsidRDefault="0047499C" w:rsidP="00E72630">
            <w:pPr>
              <w:pStyle w:val="BankNormal"/>
              <w:numPr>
                <w:ilvl w:val="0"/>
                <w:numId w:val="15"/>
              </w:numPr>
              <w:tabs>
                <w:tab w:val="right" w:pos="7218"/>
              </w:tabs>
              <w:spacing w:after="0"/>
              <w:ind w:left="382"/>
              <w:rPr>
                <w:rFonts w:asciiTheme="minorHAnsi" w:eastAsiaTheme="minorEastAsia" w:hAnsiTheme="minorHAnsi" w:cstheme="minorHAnsi"/>
                <w:kern w:val="28"/>
                <w:sz w:val="22"/>
                <w:szCs w:val="22"/>
                <w:lang w:val="en-GB"/>
              </w:rPr>
            </w:pPr>
            <w:r w:rsidRPr="00482FE6">
              <w:rPr>
                <w:rFonts w:asciiTheme="minorHAnsi" w:eastAsiaTheme="minorEastAsia" w:hAnsiTheme="minorHAnsi" w:cstheme="minorHAnsi"/>
                <w:kern w:val="28"/>
                <w:sz w:val="22"/>
                <w:szCs w:val="22"/>
                <w:lang w:val="en-GB"/>
              </w:rPr>
              <w:t>Format: PDF files only</w:t>
            </w:r>
          </w:p>
          <w:p w14:paraId="33B03E8A" w14:textId="77777777" w:rsidR="0047499C" w:rsidRPr="00482FE6" w:rsidRDefault="0047499C" w:rsidP="00E72630">
            <w:pPr>
              <w:pStyle w:val="BankNormal"/>
              <w:numPr>
                <w:ilvl w:val="0"/>
                <w:numId w:val="15"/>
              </w:numPr>
              <w:tabs>
                <w:tab w:val="right" w:pos="7218"/>
              </w:tabs>
              <w:spacing w:after="0"/>
              <w:ind w:left="382"/>
              <w:rPr>
                <w:rFonts w:asciiTheme="minorHAnsi" w:eastAsiaTheme="minorEastAsia" w:hAnsiTheme="minorHAnsi" w:cstheme="minorHAnsi"/>
                <w:kern w:val="28"/>
                <w:sz w:val="22"/>
                <w:szCs w:val="22"/>
                <w:lang w:val="en-GB"/>
              </w:rPr>
            </w:pPr>
            <w:r w:rsidRPr="00482FE6">
              <w:rPr>
                <w:rFonts w:asciiTheme="minorHAnsi" w:eastAsiaTheme="minorEastAsia" w:hAnsiTheme="minorHAnsi" w:cstheme="minorHAnsi"/>
                <w:kern w:val="28"/>
                <w:sz w:val="22"/>
                <w:szCs w:val="22"/>
                <w:lang w:val="en-GB"/>
              </w:rPr>
              <w:t>File names must be maximum 60 characters long and must not contain any letter or special character other than from Latin alphabet/keyboard.</w:t>
            </w:r>
          </w:p>
          <w:p w14:paraId="0B5C03C9" w14:textId="77777777" w:rsidR="0047499C" w:rsidRPr="00482FE6" w:rsidRDefault="0047499C" w:rsidP="00E72630">
            <w:pPr>
              <w:pStyle w:val="BankNormal"/>
              <w:numPr>
                <w:ilvl w:val="0"/>
                <w:numId w:val="15"/>
              </w:numPr>
              <w:tabs>
                <w:tab w:val="right" w:pos="7218"/>
              </w:tabs>
              <w:spacing w:after="0"/>
              <w:ind w:left="382"/>
              <w:rPr>
                <w:rFonts w:asciiTheme="minorHAnsi" w:eastAsiaTheme="minorEastAsia" w:hAnsiTheme="minorHAnsi" w:cstheme="minorHAnsi"/>
                <w:kern w:val="28"/>
                <w:sz w:val="22"/>
                <w:szCs w:val="22"/>
                <w:lang w:val="en-GB"/>
              </w:rPr>
            </w:pPr>
            <w:r w:rsidRPr="00482FE6">
              <w:rPr>
                <w:rFonts w:asciiTheme="minorHAnsi" w:eastAsiaTheme="minorEastAsia" w:hAnsiTheme="minorHAnsi" w:cstheme="minorHAnsi"/>
                <w:kern w:val="28"/>
                <w:sz w:val="22"/>
                <w:szCs w:val="22"/>
                <w:lang w:val="en-GB"/>
              </w:rPr>
              <w:t>All files must be free of viruses and not corrupted.</w:t>
            </w:r>
          </w:p>
          <w:p w14:paraId="7E487BCC" w14:textId="71C7878E" w:rsidR="0047499C" w:rsidRPr="00482FE6" w:rsidRDefault="0047499C" w:rsidP="0089401F">
            <w:pPr>
              <w:pStyle w:val="BankNormal"/>
              <w:numPr>
                <w:ilvl w:val="0"/>
                <w:numId w:val="15"/>
              </w:numPr>
              <w:tabs>
                <w:tab w:val="right" w:pos="7218"/>
              </w:tabs>
              <w:spacing w:after="0"/>
              <w:ind w:left="382"/>
              <w:rPr>
                <w:rFonts w:asciiTheme="minorHAnsi" w:eastAsiaTheme="minorEastAsia" w:hAnsiTheme="minorHAnsi" w:cstheme="minorHAnsi"/>
                <w:kern w:val="28"/>
                <w:sz w:val="22"/>
                <w:szCs w:val="22"/>
                <w:lang w:val="en-GB"/>
              </w:rPr>
            </w:pPr>
            <w:r w:rsidRPr="00482FE6">
              <w:rPr>
                <w:rFonts w:asciiTheme="minorHAnsi" w:eastAsiaTheme="minorEastAsia" w:hAnsiTheme="minorHAnsi" w:cstheme="minorHAnsi"/>
                <w:kern w:val="28"/>
                <w:sz w:val="22"/>
                <w:szCs w:val="22"/>
                <w:lang w:val="en-GB"/>
              </w:rPr>
              <w:t xml:space="preserve">Max. File Size per transmission: </w:t>
            </w:r>
            <w:r w:rsidRPr="00482FE6">
              <w:rPr>
                <w:rFonts w:asciiTheme="minorHAnsi" w:eastAsiaTheme="minorEastAsia" w:hAnsiTheme="minorHAnsi" w:cstheme="minorHAnsi"/>
                <w:kern w:val="28"/>
                <w:sz w:val="22"/>
                <w:szCs w:val="22"/>
                <w:lang w:val="en-GB"/>
              </w:rPr>
              <w:fldChar w:fldCharType="begin">
                <w:ffData>
                  <w:name w:val=""/>
                  <w:enabled/>
                  <w:calcOnExit w:val="0"/>
                  <w:textInput>
                    <w:default w:val="No Limit"/>
                    <w:format w:val="FIRST CAPITAL"/>
                  </w:textInput>
                </w:ffData>
              </w:fldChar>
            </w:r>
            <w:r w:rsidRPr="00482FE6">
              <w:rPr>
                <w:rFonts w:asciiTheme="minorHAnsi" w:eastAsiaTheme="minorEastAsia" w:hAnsiTheme="minorHAnsi" w:cstheme="minorHAnsi"/>
                <w:kern w:val="28"/>
                <w:sz w:val="22"/>
                <w:szCs w:val="22"/>
                <w:lang w:val="en-GB"/>
              </w:rPr>
              <w:instrText xml:space="preserve"> FORMTEXT </w:instrText>
            </w:r>
            <w:r w:rsidRPr="00482FE6">
              <w:rPr>
                <w:rFonts w:asciiTheme="minorHAnsi" w:eastAsiaTheme="minorEastAsia" w:hAnsiTheme="minorHAnsi" w:cstheme="minorHAnsi"/>
                <w:kern w:val="28"/>
                <w:sz w:val="22"/>
                <w:szCs w:val="22"/>
                <w:lang w:val="en-GB"/>
              </w:rPr>
            </w:r>
            <w:r w:rsidRPr="00482FE6">
              <w:rPr>
                <w:rFonts w:asciiTheme="minorHAnsi" w:eastAsiaTheme="minorEastAsia" w:hAnsiTheme="minorHAnsi" w:cstheme="minorHAnsi"/>
                <w:kern w:val="28"/>
                <w:sz w:val="22"/>
                <w:szCs w:val="22"/>
                <w:lang w:val="en-GB"/>
              </w:rPr>
              <w:fldChar w:fldCharType="separate"/>
            </w:r>
            <w:r w:rsidRPr="00482FE6">
              <w:rPr>
                <w:rFonts w:asciiTheme="minorHAnsi" w:eastAsiaTheme="minorEastAsia" w:hAnsiTheme="minorHAnsi" w:cstheme="minorHAnsi"/>
                <w:kern w:val="28"/>
                <w:sz w:val="22"/>
                <w:szCs w:val="22"/>
                <w:lang w:val="en-GB"/>
              </w:rPr>
              <w:t>No Limit</w:t>
            </w:r>
            <w:r w:rsidRPr="00482FE6">
              <w:rPr>
                <w:rFonts w:asciiTheme="minorHAnsi" w:eastAsiaTheme="minorEastAsia" w:hAnsiTheme="minorHAnsi" w:cstheme="minorHAnsi"/>
                <w:kern w:val="28"/>
                <w:sz w:val="22"/>
                <w:szCs w:val="22"/>
                <w:lang w:val="en-GB"/>
              </w:rPr>
              <w:fldChar w:fldCharType="end"/>
            </w:r>
          </w:p>
        </w:tc>
      </w:tr>
      <w:tr w:rsidR="0089401F" w:rsidRPr="00482FE6" w14:paraId="07D9EA21" w14:textId="77777777" w:rsidTr="0047499C">
        <w:trPr>
          <w:jc w:val="center"/>
        </w:trPr>
        <w:tc>
          <w:tcPr>
            <w:tcW w:w="2336"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Pr>
          <w:p w14:paraId="009C33AC" w14:textId="69E1F4AC" w:rsidR="0089401F" w:rsidRPr="00482FE6" w:rsidRDefault="0089401F" w:rsidP="00E72630">
            <w:pPr>
              <w:spacing w:after="0"/>
              <w:rPr>
                <w:rFonts w:cstheme="minorHAnsi"/>
                <w:bCs/>
                <w:lang w:val="en-GB"/>
              </w:rPr>
            </w:pPr>
            <w:r w:rsidRPr="00482FE6">
              <w:rPr>
                <w:rFonts w:cstheme="minorHAnsi"/>
                <w:bCs/>
                <w:lang w:val="en-GB"/>
              </w:rPr>
              <w:t xml:space="preserve">Other Information </w:t>
            </w:r>
          </w:p>
        </w:tc>
        <w:tc>
          <w:tcPr>
            <w:tcW w:w="6209" w:type="dxa"/>
            <w:tc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tcBorders>
            <w:tcMar>
              <w:top w:w="85" w:type="dxa"/>
              <w:bottom w:w="142" w:type="dxa"/>
            </w:tcMar>
          </w:tcPr>
          <w:p w14:paraId="1C7464FF" w14:textId="77777777" w:rsidR="0089401F" w:rsidRPr="00482FE6" w:rsidRDefault="0089401F" w:rsidP="0089401F">
            <w:pPr>
              <w:pStyle w:val="NormalWeb"/>
              <w:jc w:val="both"/>
              <w:rPr>
                <w:rFonts w:asciiTheme="minorHAnsi" w:eastAsiaTheme="minorHAnsi" w:hAnsiTheme="minorHAnsi" w:cstheme="minorHAnsi"/>
                <w:b/>
                <w:sz w:val="22"/>
                <w:szCs w:val="22"/>
                <w:lang w:val="en-PH" w:bidi="ar-SA"/>
              </w:rPr>
            </w:pPr>
            <w:r w:rsidRPr="00482FE6">
              <w:rPr>
                <w:rFonts w:asciiTheme="minorHAnsi" w:eastAsiaTheme="minorHAnsi" w:hAnsiTheme="minorHAnsi" w:cstheme="minorHAnsi"/>
                <w:b/>
                <w:sz w:val="22"/>
                <w:szCs w:val="22"/>
                <w:lang w:val="en-PH" w:bidi="ar-SA"/>
              </w:rPr>
              <w:t>Contracting Arrangements:</w:t>
            </w:r>
          </w:p>
          <w:p w14:paraId="38533D70" w14:textId="6084F2C9" w:rsidR="0089401F" w:rsidRPr="00482FE6" w:rsidRDefault="0089401F" w:rsidP="0089401F">
            <w:pPr>
              <w:spacing w:before="120" w:after="120" w:line="240" w:lineRule="auto"/>
              <w:ind w:left="180"/>
              <w:jc w:val="both"/>
              <w:rPr>
                <w:rFonts w:cstheme="minorHAnsi"/>
              </w:rPr>
            </w:pPr>
            <w:r w:rsidRPr="00482FE6">
              <w:rPr>
                <w:rFonts w:cstheme="minorHAnsi"/>
              </w:rPr>
              <w:t>Successful NGOs/CSOs will be placed on the roster for a period of up to three years. It is to be noted that inclusion in the roster does not guarantee a partnership/contract during the period of three years.</w:t>
            </w:r>
          </w:p>
          <w:p w14:paraId="6C68D15E" w14:textId="2FE31F8B" w:rsidR="0089401F" w:rsidRPr="00482FE6" w:rsidRDefault="0089401F" w:rsidP="0089401F">
            <w:pPr>
              <w:spacing w:before="120" w:after="120" w:line="240" w:lineRule="auto"/>
              <w:ind w:left="180"/>
              <w:jc w:val="both"/>
              <w:rPr>
                <w:rFonts w:cstheme="minorHAnsi"/>
              </w:rPr>
            </w:pPr>
            <w:r w:rsidRPr="00482FE6">
              <w:rPr>
                <w:rFonts w:cstheme="minorHAnsi"/>
              </w:rPr>
              <w:t>Applicable rostered NGOs/CSOs will be contacted when specific service requests arise and will be asked to indicate availability and interest against a specific Terms of Reference (</w:t>
            </w:r>
            <w:proofErr w:type="spellStart"/>
            <w:r w:rsidRPr="00482FE6">
              <w:rPr>
                <w:rFonts w:cstheme="minorHAnsi"/>
              </w:rPr>
              <w:t>ToR</w:t>
            </w:r>
            <w:proofErr w:type="spellEnd"/>
            <w:r w:rsidRPr="00482FE6">
              <w:rPr>
                <w:rFonts w:cstheme="minorHAnsi"/>
              </w:rPr>
              <w:t>) outlining the outputs of the assignment.</w:t>
            </w:r>
          </w:p>
          <w:p w14:paraId="037703D0" w14:textId="47D56319" w:rsidR="0089401F" w:rsidRPr="00482FE6" w:rsidRDefault="0089401F" w:rsidP="0089401F">
            <w:pPr>
              <w:spacing w:before="120" w:after="120" w:line="240" w:lineRule="auto"/>
              <w:ind w:left="180"/>
              <w:jc w:val="both"/>
              <w:rPr>
                <w:rFonts w:cstheme="minorHAnsi"/>
              </w:rPr>
            </w:pPr>
            <w:r w:rsidRPr="00482FE6">
              <w:rPr>
                <w:rFonts w:cstheme="minorHAnsi"/>
              </w:rPr>
              <w:lastRenderedPageBreak/>
              <w:t xml:space="preserve">Upon secondary review, a contract/agreement will then be awarded for specific </w:t>
            </w:r>
            <w:proofErr w:type="spellStart"/>
            <w:r w:rsidRPr="00482FE6">
              <w:rPr>
                <w:rFonts w:cstheme="minorHAnsi"/>
              </w:rPr>
              <w:t>ToRs</w:t>
            </w:r>
            <w:proofErr w:type="spellEnd"/>
            <w:r w:rsidRPr="00482FE6">
              <w:rPr>
                <w:rFonts w:cstheme="minorHAnsi"/>
              </w:rPr>
              <w:t>, incl. detailing the time frame.</w:t>
            </w:r>
          </w:p>
        </w:tc>
      </w:tr>
    </w:tbl>
    <w:p w14:paraId="53F45CE7" w14:textId="77777777" w:rsidR="003F3C93" w:rsidRPr="00482FE6" w:rsidRDefault="003F3C93" w:rsidP="00C676EA">
      <w:pPr>
        <w:spacing w:after="0" w:line="240" w:lineRule="auto"/>
        <w:rPr>
          <w:rFonts w:cstheme="minorHAnsi"/>
        </w:rPr>
      </w:pPr>
    </w:p>
    <w:sectPr w:rsidR="003F3C93" w:rsidRPr="00482FE6" w:rsidSect="005572DD">
      <w:headerReference w:type="default" r:id="rId15"/>
      <w:footerReference w:type="default" r:id="rId16"/>
      <w:headerReference w:type="first" r:id="rId1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F952A6" w14:textId="77777777" w:rsidR="003A4BFC" w:rsidRDefault="003A4BFC" w:rsidP="00151A05">
      <w:pPr>
        <w:spacing w:after="0" w:line="240" w:lineRule="auto"/>
      </w:pPr>
      <w:r>
        <w:separator/>
      </w:r>
    </w:p>
  </w:endnote>
  <w:endnote w:type="continuationSeparator" w:id="0">
    <w:p w14:paraId="0621206F" w14:textId="77777777" w:rsidR="003A4BFC" w:rsidRDefault="003A4BFC" w:rsidP="00151A05">
      <w:pPr>
        <w:spacing w:after="0" w:line="240" w:lineRule="auto"/>
      </w:pPr>
      <w:r>
        <w:continuationSeparator/>
      </w:r>
    </w:p>
  </w:endnote>
  <w:endnote w:type="continuationNotice" w:id="1">
    <w:p w14:paraId="74D4227A" w14:textId="77777777" w:rsidR="003A4BFC" w:rsidRDefault="003A4B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082868201"/>
      <w:docPartObj>
        <w:docPartGallery w:val="Page Numbers (Bottom of Page)"/>
        <w:docPartUnique/>
      </w:docPartObj>
    </w:sdtPr>
    <w:sdtEndPr>
      <w:rPr>
        <w:noProof/>
      </w:rPr>
    </w:sdtEndPr>
    <w:sdtContent>
      <w:p w14:paraId="44F21BD7" w14:textId="1FB8634B" w:rsidR="009E3A8C" w:rsidRPr="00E54B8F" w:rsidRDefault="009E3A8C">
        <w:pPr>
          <w:pStyle w:val="Footer"/>
          <w:jc w:val="right"/>
          <w:rPr>
            <w:sz w:val="20"/>
            <w:szCs w:val="20"/>
          </w:rPr>
        </w:pPr>
        <w:r w:rsidRPr="00E54B8F">
          <w:rPr>
            <w:sz w:val="20"/>
            <w:szCs w:val="20"/>
          </w:rPr>
          <w:fldChar w:fldCharType="begin"/>
        </w:r>
        <w:r w:rsidRPr="00E54B8F">
          <w:rPr>
            <w:sz w:val="20"/>
            <w:szCs w:val="20"/>
          </w:rPr>
          <w:instrText xml:space="preserve"> PAGE   \* MERGEFORMAT </w:instrText>
        </w:r>
        <w:r w:rsidRPr="00E54B8F">
          <w:rPr>
            <w:sz w:val="20"/>
            <w:szCs w:val="20"/>
          </w:rPr>
          <w:fldChar w:fldCharType="separate"/>
        </w:r>
        <w:r w:rsidR="00896420">
          <w:rPr>
            <w:noProof/>
            <w:sz w:val="20"/>
            <w:szCs w:val="20"/>
          </w:rPr>
          <w:t>9</w:t>
        </w:r>
        <w:r w:rsidRPr="00E54B8F">
          <w:rPr>
            <w:noProof/>
            <w:sz w:val="20"/>
            <w:szCs w:val="20"/>
          </w:rPr>
          <w:fldChar w:fldCharType="end"/>
        </w:r>
      </w:p>
    </w:sdtContent>
  </w:sdt>
  <w:p w14:paraId="1722EE0F" w14:textId="77777777" w:rsidR="009E3A8C" w:rsidRDefault="009E3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1853F" w14:textId="77777777" w:rsidR="003A4BFC" w:rsidRDefault="003A4BFC" w:rsidP="00151A05">
      <w:pPr>
        <w:spacing w:after="0" w:line="240" w:lineRule="auto"/>
      </w:pPr>
      <w:r>
        <w:separator/>
      </w:r>
    </w:p>
  </w:footnote>
  <w:footnote w:type="continuationSeparator" w:id="0">
    <w:p w14:paraId="3A4DAD4E" w14:textId="77777777" w:rsidR="003A4BFC" w:rsidRDefault="003A4BFC" w:rsidP="00151A05">
      <w:pPr>
        <w:spacing w:after="0" w:line="240" w:lineRule="auto"/>
      </w:pPr>
      <w:r>
        <w:continuationSeparator/>
      </w:r>
    </w:p>
  </w:footnote>
  <w:footnote w:type="continuationNotice" w:id="1">
    <w:p w14:paraId="4940F1C1" w14:textId="77777777" w:rsidR="003A4BFC" w:rsidRDefault="003A4B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70D8A" w14:textId="309FCD09" w:rsidR="005572DD" w:rsidRDefault="005572DD" w:rsidP="0055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86AF0" w14:textId="7D898F42" w:rsidR="005572DD" w:rsidRDefault="005572DD">
    <w:pPr>
      <w:pStyle w:val="Header"/>
    </w:pPr>
    <w:r w:rsidRPr="00814716">
      <w:rPr>
        <w:rFonts w:cstheme="minorHAnsi"/>
        <w:b/>
        <w:noProof/>
        <w:color w:val="000000" w:themeColor="text1"/>
      </w:rPr>
      <w:drawing>
        <wp:anchor distT="0" distB="0" distL="114300" distR="114300" simplePos="0" relativeHeight="251659264" behindDoc="0" locked="0" layoutInCell="1" allowOverlap="1" wp14:anchorId="2149D1A3" wp14:editId="507F0897">
          <wp:simplePos x="0" y="0"/>
          <wp:positionH relativeFrom="margin">
            <wp:align>right</wp:align>
          </wp:positionH>
          <wp:positionV relativeFrom="paragraph">
            <wp:posOffset>207818</wp:posOffset>
          </wp:positionV>
          <wp:extent cx="355262" cy="716280"/>
          <wp:effectExtent l="0" t="0" r="6985" b="7620"/>
          <wp:wrapNone/>
          <wp:docPr id="3"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55262" cy="71628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70"/>
    <w:multiLevelType w:val="hybridMultilevel"/>
    <w:tmpl w:val="88746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F54C7"/>
    <w:multiLevelType w:val="multilevel"/>
    <w:tmpl w:val="4FF24DEE"/>
    <w:lvl w:ilvl="0">
      <w:start w:val="4"/>
      <w:numFmt w:val="decimal"/>
      <w:lvlText w:val="%1"/>
      <w:lvlJc w:val="left"/>
      <w:pPr>
        <w:ind w:left="2970" w:hanging="360"/>
      </w:pPr>
      <w:rPr>
        <w:rFonts w:hint="default"/>
      </w:rPr>
    </w:lvl>
    <w:lvl w:ilvl="1">
      <w:start w:val="1"/>
      <w:numFmt w:val="decimal"/>
      <w:lvlText w:val="%1.%2"/>
      <w:lvlJc w:val="left"/>
      <w:pPr>
        <w:ind w:left="2970" w:hanging="36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3330" w:hanging="720"/>
      </w:pPr>
      <w:rPr>
        <w:rFonts w:hint="default"/>
      </w:rPr>
    </w:lvl>
    <w:lvl w:ilvl="4">
      <w:start w:val="1"/>
      <w:numFmt w:val="decimal"/>
      <w:lvlText w:val="%1.%2.%3.%4.%5"/>
      <w:lvlJc w:val="left"/>
      <w:pPr>
        <w:ind w:left="3690" w:hanging="1080"/>
      </w:pPr>
      <w:rPr>
        <w:rFonts w:hint="default"/>
      </w:rPr>
    </w:lvl>
    <w:lvl w:ilvl="5">
      <w:start w:val="1"/>
      <w:numFmt w:val="decimal"/>
      <w:lvlText w:val="%1.%2.%3.%4.%5.%6"/>
      <w:lvlJc w:val="left"/>
      <w:pPr>
        <w:ind w:left="3690"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050" w:hanging="1440"/>
      </w:pPr>
      <w:rPr>
        <w:rFonts w:hint="default"/>
      </w:rPr>
    </w:lvl>
    <w:lvl w:ilvl="8">
      <w:start w:val="1"/>
      <w:numFmt w:val="decimal"/>
      <w:lvlText w:val="%1.%2.%3.%4.%5.%6.%7.%8.%9"/>
      <w:lvlJc w:val="left"/>
      <w:pPr>
        <w:ind w:left="4050" w:hanging="1440"/>
      </w:pPr>
      <w:rPr>
        <w:rFonts w:hint="default"/>
      </w:rPr>
    </w:lvl>
  </w:abstractNum>
  <w:abstractNum w:abstractNumId="2" w15:restartNumberingAfterBreak="0">
    <w:nsid w:val="04125BBB"/>
    <w:multiLevelType w:val="hybridMultilevel"/>
    <w:tmpl w:val="4B402918"/>
    <w:lvl w:ilvl="0" w:tplc="51B277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183528"/>
    <w:multiLevelType w:val="hybridMultilevel"/>
    <w:tmpl w:val="4B402918"/>
    <w:lvl w:ilvl="0" w:tplc="51B277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45902F1"/>
    <w:multiLevelType w:val="multilevel"/>
    <w:tmpl w:val="208054F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BF60D8"/>
    <w:multiLevelType w:val="hybridMultilevel"/>
    <w:tmpl w:val="4B402918"/>
    <w:lvl w:ilvl="0" w:tplc="51B277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A71550"/>
    <w:multiLevelType w:val="hybridMultilevel"/>
    <w:tmpl w:val="BB6246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E611F56"/>
    <w:multiLevelType w:val="hybridMultilevel"/>
    <w:tmpl w:val="3CF86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4C64FD"/>
    <w:multiLevelType w:val="hybridMultilevel"/>
    <w:tmpl w:val="3CF86F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7314D7B"/>
    <w:multiLevelType w:val="hybridMultilevel"/>
    <w:tmpl w:val="6096C0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7D316C9"/>
    <w:multiLevelType w:val="multilevel"/>
    <w:tmpl w:val="BE2E9D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78101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78E05E3"/>
    <w:multiLevelType w:val="hybridMultilevel"/>
    <w:tmpl w:val="B29C7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61626B"/>
    <w:multiLevelType w:val="hybridMultilevel"/>
    <w:tmpl w:val="F90AB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6821CB"/>
    <w:multiLevelType w:val="hybridMultilevel"/>
    <w:tmpl w:val="E6FE4458"/>
    <w:lvl w:ilvl="0" w:tplc="9AE83100">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F828E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CE1860"/>
    <w:multiLevelType w:val="hybridMultilevel"/>
    <w:tmpl w:val="A83A2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4AD7EDF"/>
    <w:multiLevelType w:val="hybridMultilevel"/>
    <w:tmpl w:val="EACC1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5F0782"/>
    <w:multiLevelType w:val="hybridMultilevel"/>
    <w:tmpl w:val="7CAAF6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8B87289"/>
    <w:multiLevelType w:val="hybridMultilevel"/>
    <w:tmpl w:val="4B402918"/>
    <w:lvl w:ilvl="0" w:tplc="51B277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F54020A"/>
    <w:multiLevelType w:val="hybridMultilevel"/>
    <w:tmpl w:val="4B402918"/>
    <w:lvl w:ilvl="0" w:tplc="51B277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9"/>
  </w:num>
  <w:num w:numId="3">
    <w:abstractNumId w:val="7"/>
  </w:num>
  <w:num w:numId="4">
    <w:abstractNumId w:val="16"/>
  </w:num>
  <w:num w:numId="5">
    <w:abstractNumId w:val="8"/>
  </w:num>
  <w:num w:numId="6">
    <w:abstractNumId w:val="2"/>
  </w:num>
  <w:num w:numId="7">
    <w:abstractNumId w:val="15"/>
  </w:num>
  <w:num w:numId="8">
    <w:abstractNumId w:val="12"/>
  </w:num>
  <w:num w:numId="9">
    <w:abstractNumId w:val="10"/>
  </w:num>
  <w:num w:numId="10">
    <w:abstractNumId w:val="9"/>
  </w:num>
  <w:num w:numId="11">
    <w:abstractNumId w:val="3"/>
  </w:num>
  <w:num w:numId="12">
    <w:abstractNumId w:val="21"/>
  </w:num>
  <w:num w:numId="13">
    <w:abstractNumId w:val="5"/>
  </w:num>
  <w:num w:numId="14">
    <w:abstractNumId w:val="20"/>
  </w:num>
  <w:num w:numId="15">
    <w:abstractNumId w:val="6"/>
  </w:num>
  <w:num w:numId="16">
    <w:abstractNumId w:val="18"/>
  </w:num>
  <w:num w:numId="17">
    <w:abstractNumId w:val="17"/>
  </w:num>
  <w:num w:numId="18">
    <w:abstractNumId w:val="13"/>
  </w:num>
  <w:num w:numId="19">
    <w:abstractNumId w:val="1"/>
  </w:num>
  <w:num w:numId="20">
    <w:abstractNumId w:val="4"/>
  </w:num>
  <w:num w:numId="21">
    <w:abstractNumId w:val="11"/>
  </w:num>
  <w:num w:numId="2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791"/>
    <w:rsid w:val="0000064E"/>
    <w:rsid w:val="0000259A"/>
    <w:rsid w:val="0001081E"/>
    <w:rsid w:val="000136BE"/>
    <w:rsid w:val="000311F8"/>
    <w:rsid w:val="000403FA"/>
    <w:rsid w:val="00052055"/>
    <w:rsid w:val="00052D1C"/>
    <w:rsid w:val="00055EE3"/>
    <w:rsid w:val="00064A51"/>
    <w:rsid w:val="00070E8A"/>
    <w:rsid w:val="00092ED9"/>
    <w:rsid w:val="000953EC"/>
    <w:rsid w:val="00096CA9"/>
    <w:rsid w:val="000A21EE"/>
    <w:rsid w:val="000A38BF"/>
    <w:rsid w:val="000B203B"/>
    <w:rsid w:val="000B2B4A"/>
    <w:rsid w:val="000B2C8B"/>
    <w:rsid w:val="000C4CFD"/>
    <w:rsid w:val="000D1D6F"/>
    <w:rsid w:val="000E077C"/>
    <w:rsid w:val="00104AF6"/>
    <w:rsid w:val="001127B0"/>
    <w:rsid w:val="0011295C"/>
    <w:rsid w:val="0011369F"/>
    <w:rsid w:val="00116834"/>
    <w:rsid w:val="001253D5"/>
    <w:rsid w:val="00126B46"/>
    <w:rsid w:val="0013091A"/>
    <w:rsid w:val="00141C5D"/>
    <w:rsid w:val="00146719"/>
    <w:rsid w:val="0015031F"/>
    <w:rsid w:val="00150FCA"/>
    <w:rsid w:val="00151A05"/>
    <w:rsid w:val="00155552"/>
    <w:rsid w:val="0016115B"/>
    <w:rsid w:val="001653F7"/>
    <w:rsid w:val="00193AC5"/>
    <w:rsid w:val="00196401"/>
    <w:rsid w:val="001A057E"/>
    <w:rsid w:val="001A0B9A"/>
    <w:rsid w:val="001A203F"/>
    <w:rsid w:val="001C25DF"/>
    <w:rsid w:val="001D4345"/>
    <w:rsid w:val="001D6BFB"/>
    <w:rsid w:val="001E15A3"/>
    <w:rsid w:val="001F1C09"/>
    <w:rsid w:val="002044E0"/>
    <w:rsid w:val="0021459A"/>
    <w:rsid w:val="00227C97"/>
    <w:rsid w:val="00233525"/>
    <w:rsid w:val="00241237"/>
    <w:rsid w:val="00242D5A"/>
    <w:rsid w:val="00245790"/>
    <w:rsid w:val="002518F6"/>
    <w:rsid w:val="00251909"/>
    <w:rsid w:val="00256297"/>
    <w:rsid w:val="00283AA5"/>
    <w:rsid w:val="002939D1"/>
    <w:rsid w:val="002A09D1"/>
    <w:rsid w:val="002A0C1A"/>
    <w:rsid w:val="002A3372"/>
    <w:rsid w:val="002A54BD"/>
    <w:rsid w:val="002B0A91"/>
    <w:rsid w:val="002B13E1"/>
    <w:rsid w:val="002B4473"/>
    <w:rsid w:val="002E0652"/>
    <w:rsid w:val="00326687"/>
    <w:rsid w:val="0033041B"/>
    <w:rsid w:val="00340BD3"/>
    <w:rsid w:val="003466C2"/>
    <w:rsid w:val="00347787"/>
    <w:rsid w:val="003520F8"/>
    <w:rsid w:val="00353B06"/>
    <w:rsid w:val="00365FD9"/>
    <w:rsid w:val="00375791"/>
    <w:rsid w:val="0038682F"/>
    <w:rsid w:val="00396212"/>
    <w:rsid w:val="003A4BFC"/>
    <w:rsid w:val="003A6B11"/>
    <w:rsid w:val="003B2767"/>
    <w:rsid w:val="003B3B19"/>
    <w:rsid w:val="003B5B20"/>
    <w:rsid w:val="003C0564"/>
    <w:rsid w:val="003C39AB"/>
    <w:rsid w:val="003C498E"/>
    <w:rsid w:val="003C6DE8"/>
    <w:rsid w:val="003F1B2D"/>
    <w:rsid w:val="003F3C93"/>
    <w:rsid w:val="003F50AB"/>
    <w:rsid w:val="003F6C65"/>
    <w:rsid w:val="00402902"/>
    <w:rsid w:val="0041049C"/>
    <w:rsid w:val="00410758"/>
    <w:rsid w:val="00412CA5"/>
    <w:rsid w:val="0042417D"/>
    <w:rsid w:val="00431305"/>
    <w:rsid w:val="00434FAE"/>
    <w:rsid w:val="0043522E"/>
    <w:rsid w:val="004356DF"/>
    <w:rsid w:val="004470CB"/>
    <w:rsid w:val="0045384D"/>
    <w:rsid w:val="00453941"/>
    <w:rsid w:val="0045606F"/>
    <w:rsid w:val="004564D3"/>
    <w:rsid w:val="004642FB"/>
    <w:rsid w:val="004646A8"/>
    <w:rsid w:val="004674F7"/>
    <w:rsid w:val="00467897"/>
    <w:rsid w:val="004711FE"/>
    <w:rsid w:val="0047264E"/>
    <w:rsid w:val="004734E9"/>
    <w:rsid w:val="0047499C"/>
    <w:rsid w:val="00482820"/>
    <w:rsid w:val="00482FE6"/>
    <w:rsid w:val="004875E9"/>
    <w:rsid w:val="00494CE8"/>
    <w:rsid w:val="00494EB9"/>
    <w:rsid w:val="00495211"/>
    <w:rsid w:val="004A0274"/>
    <w:rsid w:val="004A0A78"/>
    <w:rsid w:val="004E0D8F"/>
    <w:rsid w:val="004E23F8"/>
    <w:rsid w:val="004E308A"/>
    <w:rsid w:val="004E3D01"/>
    <w:rsid w:val="00511D51"/>
    <w:rsid w:val="00515014"/>
    <w:rsid w:val="00530C0C"/>
    <w:rsid w:val="00533E59"/>
    <w:rsid w:val="00535C08"/>
    <w:rsid w:val="005433B9"/>
    <w:rsid w:val="005438A6"/>
    <w:rsid w:val="00543D21"/>
    <w:rsid w:val="005549A3"/>
    <w:rsid w:val="005562F2"/>
    <w:rsid w:val="005572DD"/>
    <w:rsid w:val="0056189F"/>
    <w:rsid w:val="00581430"/>
    <w:rsid w:val="00584745"/>
    <w:rsid w:val="005A7FA0"/>
    <w:rsid w:val="005B14DE"/>
    <w:rsid w:val="005B41E9"/>
    <w:rsid w:val="005B6DEE"/>
    <w:rsid w:val="005D100A"/>
    <w:rsid w:val="005D1467"/>
    <w:rsid w:val="006040E9"/>
    <w:rsid w:val="00605396"/>
    <w:rsid w:val="006166F1"/>
    <w:rsid w:val="00622C76"/>
    <w:rsid w:val="00631301"/>
    <w:rsid w:val="00652F35"/>
    <w:rsid w:val="006533F9"/>
    <w:rsid w:val="00670891"/>
    <w:rsid w:val="00671854"/>
    <w:rsid w:val="00674DDA"/>
    <w:rsid w:val="00694078"/>
    <w:rsid w:val="0069766F"/>
    <w:rsid w:val="006A2F21"/>
    <w:rsid w:val="006A450C"/>
    <w:rsid w:val="006C0CB7"/>
    <w:rsid w:val="006D67DE"/>
    <w:rsid w:val="006D6B26"/>
    <w:rsid w:val="006D6CD6"/>
    <w:rsid w:val="006E09B5"/>
    <w:rsid w:val="006E1224"/>
    <w:rsid w:val="006E7983"/>
    <w:rsid w:val="006F3DF3"/>
    <w:rsid w:val="006F56F9"/>
    <w:rsid w:val="00700656"/>
    <w:rsid w:val="00702EA4"/>
    <w:rsid w:val="00714311"/>
    <w:rsid w:val="00725FC3"/>
    <w:rsid w:val="00727A30"/>
    <w:rsid w:val="00731771"/>
    <w:rsid w:val="0074591A"/>
    <w:rsid w:val="00761D4E"/>
    <w:rsid w:val="0078179F"/>
    <w:rsid w:val="007818F6"/>
    <w:rsid w:val="0078592D"/>
    <w:rsid w:val="00797CFC"/>
    <w:rsid w:val="007A55E8"/>
    <w:rsid w:val="007E2BFC"/>
    <w:rsid w:val="007F4DF8"/>
    <w:rsid w:val="007F6D32"/>
    <w:rsid w:val="0080526B"/>
    <w:rsid w:val="00806612"/>
    <w:rsid w:val="0083414A"/>
    <w:rsid w:val="00836714"/>
    <w:rsid w:val="008373D9"/>
    <w:rsid w:val="0084072F"/>
    <w:rsid w:val="00842489"/>
    <w:rsid w:val="00852709"/>
    <w:rsid w:val="008544A1"/>
    <w:rsid w:val="0087325F"/>
    <w:rsid w:val="00881008"/>
    <w:rsid w:val="00881763"/>
    <w:rsid w:val="00890026"/>
    <w:rsid w:val="0089401F"/>
    <w:rsid w:val="0089487F"/>
    <w:rsid w:val="00896420"/>
    <w:rsid w:val="008A5792"/>
    <w:rsid w:val="008B3C16"/>
    <w:rsid w:val="008B7E49"/>
    <w:rsid w:val="008C0193"/>
    <w:rsid w:val="008C0281"/>
    <w:rsid w:val="008C2E07"/>
    <w:rsid w:val="008D2796"/>
    <w:rsid w:val="008D31C4"/>
    <w:rsid w:val="008E5695"/>
    <w:rsid w:val="008F1605"/>
    <w:rsid w:val="008F3A8C"/>
    <w:rsid w:val="008F68A5"/>
    <w:rsid w:val="00900E8B"/>
    <w:rsid w:val="0090472D"/>
    <w:rsid w:val="00905CC8"/>
    <w:rsid w:val="009140A1"/>
    <w:rsid w:val="00915B4B"/>
    <w:rsid w:val="00924CFE"/>
    <w:rsid w:val="00926E13"/>
    <w:rsid w:val="00935035"/>
    <w:rsid w:val="00936716"/>
    <w:rsid w:val="00950AF4"/>
    <w:rsid w:val="00953168"/>
    <w:rsid w:val="00960957"/>
    <w:rsid w:val="00967488"/>
    <w:rsid w:val="00974730"/>
    <w:rsid w:val="00983748"/>
    <w:rsid w:val="00990C89"/>
    <w:rsid w:val="009A443B"/>
    <w:rsid w:val="009A5511"/>
    <w:rsid w:val="009A73A3"/>
    <w:rsid w:val="009B4726"/>
    <w:rsid w:val="009B6862"/>
    <w:rsid w:val="009C480B"/>
    <w:rsid w:val="009C5C02"/>
    <w:rsid w:val="009D4AB7"/>
    <w:rsid w:val="009D7BFC"/>
    <w:rsid w:val="009E2CA6"/>
    <w:rsid w:val="009E3A8C"/>
    <w:rsid w:val="009E4C51"/>
    <w:rsid w:val="009E6305"/>
    <w:rsid w:val="009E739A"/>
    <w:rsid w:val="009F0E8E"/>
    <w:rsid w:val="009F3D3F"/>
    <w:rsid w:val="009F7D76"/>
    <w:rsid w:val="00A01159"/>
    <w:rsid w:val="00A05AB9"/>
    <w:rsid w:val="00A126B0"/>
    <w:rsid w:val="00A12B56"/>
    <w:rsid w:val="00A225C6"/>
    <w:rsid w:val="00A23BD6"/>
    <w:rsid w:val="00A23F5E"/>
    <w:rsid w:val="00A45760"/>
    <w:rsid w:val="00A476B1"/>
    <w:rsid w:val="00A57737"/>
    <w:rsid w:val="00A66797"/>
    <w:rsid w:val="00A76EB6"/>
    <w:rsid w:val="00A8406E"/>
    <w:rsid w:val="00A8666E"/>
    <w:rsid w:val="00A90C21"/>
    <w:rsid w:val="00A93F5C"/>
    <w:rsid w:val="00AA16AF"/>
    <w:rsid w:val="00AA2370"/>
    <w:rsid w:val="00AB36E4"/>
    <w:rsid w:val="00AB3C20"/>
    <w:rsid w:val="00AD0A5A"/>
    <w:rsid w:val="00AE221E"/>
    <w:rsid w:val="00B02FF5"/>
    <w:rsid w:val="00B0430B"/>
    <w:rsid w:val="00B26788"/>
    <w:rsid w:val="00B309B4"/>
    <w:rsid w:val="00B31397"/>
    <w:rsid w:val="00B33DCF"/>
    <w:rsid w:val="00B34B54"/>
    <w:rsid w:val="00B4089E"/>
    <w:rsid w:val="00B42BA4"/>
    <w:rsid w:val="00B5355B"/>
    <w:rsid w:val="00B82495"/>
    <w:rsid w:val="00B86D8B"/>
    <w:rsid w:val="00B90439"/>
    <w:rsid w:val="00B909DD"/>
    <w:rsid w:val="00B93D70"/>
    <w:rsid w:val="00BA57A0"/>
    <w:rsid w:val="00BA66C1"/>
    <w:rsid w:val="00BA680F"/>
    <w:rsid w:val="00BC090D"/>
    <w:rsid w:val="00BE7C70"/>
    <w:rsid w:val="00BF0A8B"/>
    <w:rsid w:val="00BF3758"/>
    <w:rsid w:val="00BF4D49"/>
    <w:rsid w:val="00C04141"/>
    <w:rsid w:val="00C117B6"/>
    <w:rsid w:val="00C14B8B"/>
    <w:rsid w:val="00C20E3C"/>
    <w:rsid w:val="00C2224D"/>
    <w:rsid w:val="00C261B6"/>
    <w:rsid w:val="00C42AE2"/>
    <w:rsid w:val="00C553F2"/>
    <w:rsid w:val="00C66778"/>
    <w:rsid w:val="00C676EA"/>
    <w:rsid w:val="00C77442"/>
    <w:rsid w:val="00C84F34"/>
    <w:rsid w:val="00C87C1A"/>
    <w:rsid w:val="00C914BD"/>
    <w:rsid w:val="00C930E2"/>
    <w:rsid w:val="00C979CA"/>
    <w:rsid w:val="00CB1BE0"/>
    <w:rsid w:val="00CB55CD"/>
    <w:rsid w:val="00CC5252"/>
    <w:rsid w:val="00CC561C"/>
    <w:rsid w:val="00CD34DE"/>
    <w:rsid w:val="00CE7A8C"/>
    <w:rsid w:val="00CF1224"/>
    <w:rsid w:val="00D01553"/>
    <w:rsid w:val="00D03B20"/>
    <w:rsid w:val="00D05BEF"/>
    <w:rsid w:val="00D07290"/>
    <w:rsid w:val="00D11432"/>
    <w:rsid w:val="00D206CF"/>
    <w:rsid w:val="00D236E0"/>
    <w:rsid w:val="00D3310A"/>
    <w:rsid w:val="00D356E0"/>
    <w:rsid w:val="00D519A4"/>
    <w:rsid w:val="00D578F3"/>
    <w:rsid w:val="00D60B80"/>
    <w:rsid w:val="00D662A2"/>
    <w:rsid w:val="00D828C9"/>
    <w:rsid w:val="00D86CB7"/>
    <w:rsid w:val="00D90F22"/>
    <w:rsid w:val="00D92AB9"/>
    <w:rsid w:val="00DA0275"/>
    <w:rsid w:val="00DA45F7"/>
    <w:rsid w:val="00DB0248"/>
    <w:rsid w:val="00DB3033"/>
    <w:rsid w:val="00DC41DA"/>
    <w:rsid w:val="00DD0E8F"/>
    <w:rsid w:val="00DD43F1"/>
    <w:rsid w:val="00DF59F2"/>
    <w:rsid w:val="00E0015B"/>
    <w:rsid w:val="00E07FD8"/>
    <w:rsid w:val="00E125BD"/>
    <w:rsid w:val="00E1658E"/>
    <w:rsid w:val="00E17F53"/>
    <w:rsid w:val="00E222F6"/>
    <w:rsid w:val="00E36C53"/>
    <w:rsid w:val="00E42D91"/>
    <w:rsid w:val="00E54537"/>
    <w:rsid w:val="00E54B8F"/>
    <w:rsid w:val="00E656FE"/>
    <w:rsid w:val="00E72630"/>
    <w:rsid w:val="00E96D6E"/>
    <w:rsid w:val="00EA1FB6"/>
    <w:rsid w:val="00EA24A0"/>
    <w:rsid w:val="00EA4AB4"/>
    <w:rsid w:val="00EB0831"/>
    <w:rsid w:val="00EB1132"/>
    <w:rsid w:val="00EB142A"/>
    <w:rsid w:val="00EB43E3"/>
    <w:rsid w:val="00EC13EE"/>
    <w:rsid w:val="00EC1BDE"/>
    <w:rsid w:val="00ED2627"/>
    <w:rsid w:val="00EE1092"/>
    <w:rsid w:val="00EE354D"/>
    <w:rsid w:val="00EE371A"/>
    <w:rsid w:val="00EF50F0"/>
    <w:rsid w:val="00EF547E"/>
    <w:rsid w:val="00EF5AAD"/>
    <w:rsid w:val="00F124E4"/>
    <w:rsid w:val="00F14D69"/>
    <w:rsid w:val="00F20B97"/>
    <w:rsid w:val="00F21603"/>
    <w:rsid w:val="00F3597E"/>
    <w:rsid w:val="00F36628"/>
    <w:rsid w:val="00F37932"/>
    <w:rsid w:val="00F44240"/>
    <w:rsid w:val="00F54066"/>
    <w:rsid w:val="00F60DCF"/>
    <w:rsid w:val="00F77FCC"/>
    <w:rsid w:val="00F876D3"/>
    <w:rsid w:val="00F90867"/>
    <w:rsid w:val="00FB2315"/>
    <w:rsid w:val="00FB6C20"/>
    <w:rsid w:val="00FB7F12"/>
    <w:rsid w:val="00FC1893"/>
    <w:rsid w:val="00FC2B2F"/>
    <w:rsid w:val="00FD2FD2"/>
    <w:rsid w:val="00FE1BDA"/>
    <w:rsid w:val="00FE21E4"/>
    <w:rsid w:val="00FF11FB"/>
    <w:rsid w:val="00FF6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28BD7"/>
  <w15:docId w15:val="{EA4BDA78-6CC5-43D1-AB20-BB22CA4A4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apis Bulleted List,List Paragraph1,References,Dot pt,F5 List Paragraph,No Spacing1,List Paragraph Char Char Char,Indicator Text,Numbered Para 1,Bullet 1,Bullet Points,Párrafo de lista,MAIN CONTENT,Bullets,L"/>
    <w:basedOn w:val="Normal"/>
    <w:link w:val="ListParagraphChar"/>
    <w:uiPriority w:val="34"/>
    <w:qFormat/>
    <w:rsid w:val="008F3A8C"/>
    <w:pPr>
      <w:ind w:left="720"/>
      <w:contextualSpacing/>
    </w:pPr>
  </w:style>
  <w:style w:type="paragraph" w:styleId="PlainText">
    <w:name w:val="Plain Text"/>
    <w:basedOn w:val="Normal"/>
    <w:link w:val="PlainTextChar"/>
    <w:uiPriority w:val="99"/>
    <w:unhideWhenUsed/>
    <w:rsid w:val="00953168"/>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953168"/>
    <w:rPr>
      <w:rFonts w:ascii="Calibri" w:hAnsi="Calibri" w:cs="Consolas"/>
      <w:szCs w:val="21"/>
    </w:rPr>
  </w:style>
  <w:style w:type="paragraph" w:styleId="FootnoteText">
    <w:name w:val="footnote text"/>
    <w:basedOn w:val="Normal"/>
    <w:link w:val="FootnoteTextChar"/>
    <w:uiPriority w:val="99"/>
    <w:semiHidden/>
    <w:unhideWhenUsed/>
    <w:rsid w:val="00151A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1A05"/>
    <w:rPr>
      <w:sz w:val="20"/>
      <w:szCs w:val="20"/>
    </w:rPr>
  </w:style>
  <w:style w:type="character" w:styleId="FootnoteReference">
    <w:name w:val="footnote reference"/>
    <w:basedOn w:val="DefaultParagraphFont"/>
    <w:uiPriority w:val="99"/>
    <w:semiHidden/>
    <w:unhideWhenUsed/>
    <w:rsid w:val="00151A05"/>
    <w:rPr>
      <w:vertAlign w:val="superscript"/>
    </w:rPr>
  </w:style>
  <w:style w:type="paragraph" w:styleId="Header">
    <w:name w:val="header"/>
    <w:basedOn w:val="Normal"/>
    <w:link w:val="HeaderChar"/>
    <w:uiPriority w:val="99"/>
    <w:unhideWhenUsed/>
    <w:rsid w:val="008A57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792"/>
  </w:style>
  <w:style w:type="paragraph" w:styleId="Footer">
    <w:name w:val="footer"/>
    <w:basedOn w:val="Normal"/>
    <w:link w:val="FooterChar"/>
    <w:uiPriority w:val="99"/>
    <w:unhideWhenUsed/>
    <w:rsid w:val="008A57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792"/>
  </w:style>
  <w:style w:type="paragraph" w:customStyle="1" w:styleId="Default">
    <w:name w:val="Default"/>
    <w:rsid w:val="00E54B8F"/>
    <w:pPr>
      <w:widowControl w:val="0"/>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alloonText">
    <w:name w:val="Balloon Text"/>
    <w:basedOn w:val="Normal"/>
    <w:link w:val="BalloonTextChar"/>
    <w:uiPriority w:val="99"/>
    <w:semiHidden/>
    <w:unhideWhenUsed/>
    <w:rsid w:val="00F540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4066"/>
    <w:rPr>
      <w:rFonts w:ascii="Tahoma" w:hAnsi="Tahoma" w:cs="Tahoma"/>
      <w:sz w:val="16"/>
      <w:szCs w:val="16"/>
    </w:rPr>
  </w:style>
  <w:style w:type="character" w:styleId="PlaceholderText">
    <w:name w:val="Placeholder Text"/>
    <w:basedOn w:val="DefaultParagraphFont"/>
    <w:rsid w:val="00EB142A"/>
    <w:rPr>
      <w:color w:val="808080"/>
    </w:rPr>
  </w:style>
  <w:style w:type="character" w:styleId="Hyperlink">
    <w:name w:val="Hyperlink"/>
    <w:basedOn w:val="DefaultParagraphFont"/>
    <w:uiPriority w:val="99"/>
    <w:unhideWhenUsed/>
    <w:rsid w:val="00EB1132"/>
    <w:rPr>
      <w:color w:val="0000FF" w:themeColor="hyperlink"/>
      <w:u w:val="single"/>
    </w:rPr>
  </w:style>
  <w:style w:type="character" w:styleId="UnresolvedMention">
    <w:name w:val="Unresolved Mention"/>
    <w:basedOn w:val="DefaultParagraphFont"/>
    <w:uiPriority w:val="99"/>
    <w:semiHidden/>
    <w:unhideWhenUsed/>
    <w:rsid w:val="001653F7"/>
    <w:rPr>
      <w:color w:val="808080"/>
      <w:shd w:val="clear" w:color="auto" w:fill="E6E6E6"/>
    </w:rPr>
  </w:style>
  <w:style w:type="table" w:styleId="TableGrid">
    <w:name w:val="Table Grid"/>
    <w:basedOn w:val="TableNormal"/>
    <w:rsid w:val="0087325F"/>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2A3372"/>
    <w:pPr>
      <w:spacing w:after="0" w:line="240" w:lineRule="auto"/>
    </w:pPr>
    <w:rPr>
      <w:rFonts w:eastAsiaTheme="minorHAnsi"/>
      <w:lang w:val="en-PH"/>
    </w:rPr>
  </w:style>
  <w:style w:type="character" w:customStyle="1" w:styleId="ListParagraphChar">
    <w:name w:val="List Paragraph Char"/>
    <w:aliases w:val="List Paragraph (numbered (a)) Char,Lapis Bulleted List Char,List Paragraph1 Char,References Char,Dot pt Char,F5 List Paragraph Char,No Spacing1 Char,List Paragraph Char Char Char Char,Indicator Text Char,Numbered Para 1 Char,L Char"/>
    <w:link w:val="ListParagraph"/>
    <w:uiPriority w:val="34"/>
    <w:qFormat/>
    <w:rsid w:val="002A3372"/>
  </w:style>
  <w:style w:type="character" w:customStyle="1" w:styleId="NoSpacingChar">
    <w:name w:val="No Spacing Char"/>
    <w:link w:val="NoSpacing"/>
    <w:uiPriority w:val="1"/>
    <w:locked/>
    <w:rsid w:val="002A3372"/>
    <w:rPr>
      <w:rFonts w:eastAsiaTheme="minorHAnsi"/>
      <w:lang w:val="en-PH"/>
    </w:rPr>
  </w:style>
  <w:style w:type="paragraph" w:customStyle="1" w:styleId="BankNormal">
    <w:name w:val="BankNormal"/>
    <w:basedOn w:val="Normal"/>
    <w:link w:val="BankNormalChar"/>
    <w:rsid w:val="003F3C93"/>
    <w:pPr>
      <w:spacing w:after="240" w:line="240" w:lineRule="auto"/>
    </w:pPr>
    <w:rPr>
      <w:rFonts w:ascii="Segoe UI" w:eastAsia="Times New Roman" w:hAnsi="Segoe UI" w:cs="Times New Roman"/>
      <w:sz w:val="20"/>
      <w:szCs w:val="20"/>
    </w:rPr>
  </w:style>
  <w:style w:type="paragraph" w:styleId="BodyText">
    <w:name w:val="Body Text"/>
    <w:basedOn w:val="Normal"/>
    <w:link w:val="BodyTextChar"/>
    <w:unhideWhenUsed/>
    <w:rsid w:val="003F3C93"/>
    <w:pPr>
      <w:widowControl w:val="0"/>
      <w:overflowPunct w:val="0"/>
      <w:adjustRightInd w:val="0"/>
      <w:spacing w:after="120" w:line="240" w:lineRule="auto"/>
    </w:pPr>
    <w:rPr>
      <w:rFonts w:ascii="Segoe UI" w:hAnsi="Segoe UI" w:cs="Times New Roman"/>
      <w:kern w:val="28"/>
      <w:sz w:val="20"/>
      <w:szCs w:val="24"/>
    </w:rPr>
  </w:style>
  <w:style w:type="character" w:customStyle="1" w:styleId="BodyTextChar">
    <w:name w:val="Body Text Char"/>
    <w:basedOn w:val="DefaultParagraphFont"/>
    <w:link w:val="BodyText"/>
    <w:rsid w:val="003F3C93"/>
    <w:rPr>
      <w:rFonts w:ascii="Segoe UI" w:hAnsi="Segoe UI" w:cs="Times New Roman"/>
      <w:kern w:val="28"/>
      <w:sz w:val="20"/>
      <w:szCs w:val="24"/>
    </w:rPr>
  </w:style>
  <w:style w:type="character" w:customStyle="1" w:styleId="BankNormalChar">
    <w:name w:val="BankNormal Char"/>
    <w:basedOn w:val="DefaultParagraphFont"/>
    <w:link w:val="BankNormal"/>
    <w:rsid w:val="003F3C93"/>
    <w:rPr>
      <w:rFonts w:ascii="Segoe UI" w:eastAsia="Times New Roman" w:hAnsi="Segoe UI" w:cs="Times New Roman"/>
      <w:sz w:val="20"/>
      <w:szCs w:val="20"/>
    </w:rPr>
  </w:style>
  <w:style w:type="paragraph" w:styleId="NormalWeb">
    <w:name w:val="Normal (Web)"/>
    <w:basedOn w:val="Normal"/>
    <w:uiPriority w:val="99"/>
    <w:unhideWhenUsed/>
    <w:rsid w:val="0089401F"/>
    <w:pPr>
      <w:spacing w:before="100" w:beforeAutospacing="1" w:after="100" w:afterAutospacing="1" w:line="240" w:lineRule="auto"/>
    </w:pPr>
    <w:rPr>
      <w:rFonts w:ascii="Times New Roman" w:eastAsia="Times New Roman" w:hAnsi="Times New Roman" w:cs="Times New Roman"/>
      <w:sz w:val="24"/>
      <w:szCs w:val="24"/>
      <w:lang w:bidi="th-TH"/>
    </w:rPr>
  </w:style>
  <w:style w:type="character" w:styleId="CommentReference">
    <w:name w:val="annotation reference"/>
    <w:basedOn w:val="DefaultParagraphFont"/>
    <w:uiPriority w:val="99"/>
    <w:semiHidden/>
    <w:unhideWhenUsed/>
    <w:rsid w:val="00C2224D"/>
    <w:rPr>
      <w:sz w:val="16"/>
      <w:szCs w:val="16"/>
    </w:rPr>
  </w:style>
  <w:style w:type="paragraph" w:styleId="CommentText">
    <w:name w:val="annotation text"/>
    <w:basedOn w:val="Normal"/>
    <w:link w:val="CommentTextChar"/>
    <w:uiPriority w:val="99"/>
    <w:semiHidden/>
    <w:unhideWhenUsed/>
    <w:rsid w:val="00C2224D"/>
    <w:pPr>
      <w:spacing w:line="240" w:lineRule="auto"/>
    </w:pPr>
    <w:rPr>
      <w:sz w:val="20"/>
      <w:szCs w:val="20"/>
    </w:rPr>
  </w:style>
  <w:style w:type="character" w:customStyle="1" w:styleId="CommentTextChar">
    <w:name w:val="Comment Text Char"/>
    <w:basedOn w:val="DefaultParagraphFont"/>
    <w:link w:val="CommentText"/>
    <w:uiPriority w:val="99"/>
    <w:semiHidden/>
    <w:rsid w:val="00C2224D"/>
    <w:rPr>
      <w:sz w:val="20"/>
      <w:szCs w:val="20"/>
    </w:rPr>
  </w:style>
  <w:style w:type="table" w:customStyle="1" w:styleId="TableGrid1">
    <w:name w:val="Table Grid1"/>
    <w:basedOn w:val="TableNormal"/>
    <w:next w:val="TableGrid"/>
    <w:rsid w:val="00C2224D"/>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dp.zoom.us/j/83776509171?pwd=aFJqdndXY2FCdUZSdktna24xeS8vUT0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af@undp.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af@undp.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endering.partneragencies.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6E3079BB109F4D820052D3EB15EBD3" ma:contentTypeVersion="11" ma:contentTypeDescription="Create a new document." ma:contentTypeScope="" ma:versionID="bd97556f3b6423a97538e0dfa4dc26c2">
  <xsd:schema xmlns:xsd="http://www.w3.org/2001/XMLSchema" xmlns:xs="http://www.w3.org/2001/XMLSchema" xmlns:p="http://schemas.microsoft.com/office/2006/metadata/properties" xmlns:ns3="5d50db55-e5e5-40e3-8576-30a2a9ed7a51" xmlns:ns4="c2877948-892d-42ca-991f-4fd6ef8d218f" targetNamespace="http://schemas.microsoft.com/office/2006/metadata/properties" ma:root="true" ma:fieldsID="6b0beb06f62f3c342ce0e58429eacd2f" ns3:_="" ns4:_="">
    <xsd:import namespace="5d50db55-e5e5-40e3-8576-30a2a9ed7a51"/>
    <xsd:import namespace="c2877948-892d-42ca-991f-4fd6ef8d218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50db55-e5e5-40e3-8576-30a2a9ed7a5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877948-892d-42ca-991f-4fd6ef8d218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15325-0360-43DB-90C1-D714F27650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50db55-e5e5-40e3-8576-30a2a9ed7a51"/>
    <ds:schemaRef ds:uri="c2877948-892d-42ca-991f-4fd6ef8d2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8327D8-1961-4B44-8894-D96174486531}">
  <ds:schemaRefs>
    <ds:schemaRef ds:uri="http://schemas.microsoft.com/sharepoint/v3/contenttype/forms"/>
  </ds:schemaRefs>
</ds:datastoreItem>
</file>

<file path=customXml/itemProps3.xml><?xml version="1.0" encoding="utf-8"?>
<ds:datastoreItem xmlns:ds="http://schemas.openxmlformats.org/officeDocument/2006/customXml" ds:itemID="{6D46056A-E870-4E4E-9F10-0754BB3E5C5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FAA803-F276-4AB2-A4EF-CC54DB224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11</Pages>
  <Words>3086</Words>
  <Characters>17591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REQUEST FOR INFORMATION (RFI) FROM CSO-NGO</vt:lpstr>
    </vt:vector>
  </TitlesOfParts>
  <Company/>
  <LinksUpToDate>false</LinksUpToDate>
  <CharactersWithSpaces>20636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INFORMATION (RFI) FROM CSO-NGO</dc:title>
  <dc:subject/>
  <dc:creator>Sudha Srivastava</dc:creator>
  <cp:keywords/>
  <dc:description/>
  <cp:lastModifiedBy>Mohammad Asil Khan Mozamil</cp:lastModifiedBy>
  <cp:revision>6</cp:revision>
  <cp:lastPrinted>2019-09-09T11:16:00Z</cp:lastPrinted>
  <dcterms:created xsi:type="dcterms:W3CDTF">2021-08-23T12:11:00Z</dcterms:created>
  <dcterms:modified xsi:type="dcterms:W3CDTF">2021-08-23T13:17:00Z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0x010100FA6E3079BB109F4D820052D3EB15EBD3</vt:lpwstr>
  </property>
  <property fmtid="{D5CDD505-2E9C-101B-9397-08002B2CF9AE}" pid="3" name="_dlc_DocIdItemGuid">
    <vt:lpwstr>cf6e8787-de0b-4a33-b621-15cdc1eef50a</vt:lpwstr>
  </property>
  <property fmtid="{D5CDD505-2E9C-101B-9397-08002B2CF9AE}" pid="4" name="_dlc_DocId">
    <vt:lpwstr>UNDPGBL-604-62</vt:lpwstr>
  </property>
  <property fmtid="{D5CDD505-2E9C-101B-9397-08002B2CF9AE}" pid="5" name="_dlc_DocIdUrl">
    <vt:lpwstr>https://intranet.undp.org/global/documents/_layouts/DocIdRedir.aspx?ID=UNDPGBL-604-62, UNDPGBL-604-62</vt:lpwstr>
  </property>
  <property fmtid="{D5CDD505-2E9C-101B-9397-08002B2CF9AE}" pid="6" name="UNDPPOPPKeywords">
    <vt:lpwstr>1353;#NGO|dace1807-656d-41f4-9116-5227e462a7a7</vt:lpwstr>
  </property>
  <property fmtid="{D5CDD505-2E9C-101B-9397-08002B2CF9AE}" pid="7" name="BusinessUnit">
    <vt:lpwstr>355;#Procurement|254a9f96-b883-476a-8ef8-e81f93a2b38d</vt:lpwstr>
  </property>
  <property fmtid="{D5CDD505-2E9C-101B-9397-08002B2CF9AE}" pid="8" name="POPPBusinessProcess">
    <vt:lpwstr/>
  </property>
  <property fmtid="{D5CDD505-2E9C-101B-9397-08002B2CF9AE}" pid="9" name="l0e6ef0c43e74560bd7f3acd1f5e8571">
    <vt:lpwstr>Procurement|254a9f96-b883-476a-8ef8-e81f93a2b38d</vt:lpwstr>
  </property>
  <property fmtid="{D5CDD505-2E9C-101B-9397-08002B2CF9AE}" pid="10" name="UNDP_POPP_BUSINESSUNIT">
    <vt:lpwstr>355;#Procurement|254a9f96-b883-476a-8ef8-e81f93a2b38d</vt:lpwstr>
  </property>
</Properties>
</file>