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0FD66" w14:textId="77777777" w:rsidR="00643A6E" w:rsidRPr="001D6511" w:rsidRDefault="00643A6E" w:rsidP="00BF25E9">
      <w:pPr>
        <w:jc w:val="right"/>
        <w:rPr>
          <w:rFonts w:asciiTheme="minorHAnsi" w:hAnsiTheme="minorHAnsi" w:cstheme="minorHAnsi"/>
          <w:sz w:val="22"/>
          <w:szCs w:val="22"/>
        </w:rPr>
      </w:pPr>
      <w:bookmarkStart w:id="0" w:name="_GoBack"/>
      <w:bookmarkEnd w:id="0"/>
      <w:r w:rsidRPr="001D6511">
        <w:rPr>
          <w:rFonts w:asciiTheme="minorHAnsi" w:hAnsiTheme="minorHAnsi" w:cstheme="minorHAnsi"/>
          <w:noProof/>
          <w:sz w:val="22"/>
          <w:szCs w:val="22"/>
          <w:lang w:eastAsia="ja-JP"/>
        </w:rPr>
        <w:drawing>
          <wp:inline distT="0" distB="0" distL="0" distR="0" wp14:anchorId="03FF436D" wp14:editId="72CA6B4F">
            <wp:extent cx="457200" cy="914400"/>
            <wp:effectExtent l="0" t="0" r="0" b="0"/>
            <wp:docPr id="2" name="Picture 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p w14:paraId="4FBAA46F" w14:textId="77777777" w:rsidR="00643A6E" w:rsidRPr="001D6511" w:rsidRDefault="00643A6E" w:rsidP="00BF25E9">
      <w:pPr>
        <w:jc w:val="center"/>
        <w:rPr>
          <w:rFonts w:asciiTheme="minorHAnsi" w:hAnsiTheme="minorHAnsi" w:cstheme="minorHAnsi"/>
          <w:b/>
          <w:sz w:val="28"/>
          <w:szCs w:val="28"/>
          <w:lang w:val="bs-Latn-BA"/>
        </w:rPr>
      </w:pPr>
      <w:r w:rsidRPr="001D6511">
        <w:rPr>
          <w:rFonts w:asciiTheme="minorHAnsi" w:hAnsiTheme="minorHAnsi" w:cstheme="minorHAnsi"/>
          <w:b/>
          <w:sz w:val="28"/>
          <w:szCs w:val="28"/>
        </w:rPr>
        <w:t>REQUEST FOR QUOTATION (RFQ)</w:t>
      </w:r>
    </w:p>
    <w:p w14:paraId="464306DF" w14:textId="77777777" w:rsidR="00643A6E" w:rsidRPr="001D6511" w:rsidRDefault="00643A6E" w:rsidP="00BF25E9">
      <w:pPr>
        <w:jc w:val="cente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643A6E" w:rsidRPr="001D6511" w14:paraId="4546A932" w14:textId="77777777" w:rsidTr="005E3888">
        <w:trPr>
          <w:cantSplit/>
        </w:trPr>
        <w:tc>
          <w:tcPr>
            <w:tcW w:w="5400" w:type="dxa"/>
            <w:vMerge w:val="restart"/>
          </w:tcPr>
          <w:p w14:paraId="7AA5F568" w14:textId="36D626AB" w:rsidR="005E3888" w:rsidRPr="001D6511" w:rsidRDefault="005E3888" w:rsidP="00BF25E9">
            <w:pPr>
              <w:jc w:val="center"/>
              <w:rPr>
                <w:rFonts w:asciiTheme="minorHAnsi" w:hAnsiTheme="minorHAnsi" w:cstheme="minorHAnsi"/>
              </w:rPr>
            </w:pPr>
            <w:r w:rsidRPr="001D6511">
              <w:rPr>
                <w:rFonts w:asciiTheme="minorHAnsi" w:hAnsiTheme="minorHAnsi" w:cstheme="minorHAnsi"/>
              </w:rPr>
              <w:t xml:space="preserve">UNDP </w:t>
            </w:r>
            <w:r w:rsidR="001D6511" w:rsidRPr="001D6511">
              <w:rPr>
                <w:rFonts w:asciiTheme="minorHAnsi" w:hAnsiTheme="minorHAnsi" w:cstheme="minorHAnsi"/>
              </w:rPr>
              <w:t xml:space="preserve">Ethiopia </w:t>
            </w:r>
          </w:p>
          <w:p w14:paraId="4BC48347" w14:textId="35E38B14" w:rsidR="00643A6E" w:rsidRPr="001D6511" w:rsidRDefault="00643A6E" w:rsidP="00BF25E9">
            <w:pPr>
              <w:jc w:val="center"/>
              <w:rPr>
                <w:rFonts w:asciiTheme="minorHAnsi" w:hAnsiTheme="minorHAnsi" w:cstheme="minorHAnsi"/>
                <w:color w:val="FF0000"/>
              </w:rPr>
            </w:pPr>
          </w:p>
        </w:tc>
        <w:tc>
          <w:tcPr>
            <w:tcW w:w="3960" w:type="dxa"/>
          </w:tcPr>
          <w:p w14:paraId="3E545B7D" w14:textId="300C334A" w:rsidR="00643A6E" w:rsidRPr="002F0978" w:rsidRDefault="00643A6E" w:rsidP="00BF25E9">
            <w:pPr>
              <w:rPr>
                <w:rFonts w:asciiTheme="minorHAnsi" w:hAnsiTheme="minorHAnsi" w:cstheme="minorHAnsi"/>
                <w:highlight w:val="yellow"/>
              </w:rPr>
            </w:pPr>
            <w:r w:rsidRPr="002F0978">
              <w:rPr>
                <w:rFonts w:asciiTheme="minorHAnsi" w:hAnsiTheme="minorHAnsi" w:cstheme="minorHAnsi"/>
                <w:highlight w:val="yellow"/>
              </w:rPr>
              <w:t xml:space="preserve">DATE: </w:t>
            </w:r>
            <w:sdt>
              <w:sdtPr>
                <w:rPr>
                  <w:rFonts w:asciiTheme="minorHAnsi" w:hAnsiTheme="minorHAnsi" w:cstheme="minorHAnsi"/>
                  <w:highlight w:val="yellow"/>
                </w:rPr>
                <w:id w:val="-1738546267"/>
                <w:placeholder>
                  <w:docPart w:val="08FDA33861504FA0AD5BAB67BC06A1C0"/>
                </w:placeholder>
                <w:date w:fullDate="2021-08-11T00:00:00Z">
                  <w:dateFormat w:val="MMMM d, yyyy"/>
                  <w:lid w:val="en-US"/>
                  <w:storeMappedDataAs w:val="dateTime"/>
                  <w:calendar w:val="gregorian"/>
                </w:date>
              </w:sdtPr>
              <w:sdtEndPr/>
              <w:sdtContent>
                <w:r w:rsidR="0035313B">
                  <w:rPr>
                    <w:rFonts w:asciiTheme="minorHAnsi" w:hAnsiTheme="minorHAnsi" w:cstheme="minorHAnsi"/>
                    <w:highlight w:val="yellow"/>
                  </w:rPr>
                  <w:t>August 11, 2021</w:t>
                </w:r>
              </w:sdtContent>
            </w:sdt>
          </w:p>
        </w:tc>
      </w:tr>
      <w:tr w:rsidR="00643A6E" w:rsidRPr="001D6511" w14:paraId="788DAD4C" w14:textId="77777777" w:rsidTr="00876875">
        <w:trPr>
          <w:cantSplit/>
          <w:trHeight w:val="107"/>
        </w:trPr>
        <w:tc>
          <w:tcPr>
            <w:tcW w:w="5400" w:type="dxa"/>
            <w:vMerge/>
          </w:tcPr>
          <w:p w14:paraId="42D5B463" w14:textId="77777777" w:rsidR="00643A6E" w:rsidRPr="001D6511" w:rsidRDefault="00643A6E" w:rsidP="00BF25E9">
            <w:pPr>
              <w:rPr>
                <w:rFonts w:asciiTheme="minorHAnsi" w:hAnsiTheme="minorHAnsi" w:cstheme="minorHAnsi"/>
                <w:color w:val="FF0000"/>
              </w:rPr>
            </w:pPr>
          </w:p>
        </w:tc>
        <w:tc>
          <w:tcPr>
            <w:tcW w:w="3960" w:type="dxa"/>
            <w:tcBorders>
              <w:bottom w:val="single" w:sz="4" w:space="0" w:color="auto"/>
            </w:tcBorders>
          </w:tcPr>
          <w:p w14:paraId="1B4D1E3C" w14:textId="2553CDFF"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REFERENCE: </w:t>
            </w:r>
            <w:r w:rsidR="0035313B" w:rsidRPr="0035313B">
              <w:rPr>
                <w:rFonts w:asciiTheme="minorHAnsi" w:hAnsiTheme="minorHAnsi" w:cstheme="minorHAnsi"/>
              </w:rPr>
              <w:t>ETH2783</w:t>
            </w:r>
          </w:p>
        </w:tc>
      </w:tr>
    </w:tbl>
    <w:p w14:paraId="6E3E4414" w14:textId="77777777" w:rsidR="00643A6E" w:rsidRPr="001D6511" w:rsidRDefault="00643A6E" w:rsidP="00BF25E9">
      <w:pPr>
        <w:rPr>
          <w:rFonts w:asciiTheme="minorHAnsi" w:hAnsiTheme="minorHAnsi" w:cstheme="minorHAnsi"/>
        </w:rPr>
      </w:pPr>
    </w:p>
    <w:p w14:paraId="0F75FBA9"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Dear Sir / Madam:</w:t>
      </w:r>
    </w:p>
    <w:p w14:paraId="3C442F34" w14:textId="77777777" w:rsidR="00643A6E" w:rsidRPr="001D6511" w:rsidRDefault="00643A6E" w:rsidP="00BF25E9">
      <w:pPr>
        <w:rPr>
          <w:rFonts w:asciiTheme="minorHAnsi" w:hAnsiTheme="minorHAnsi" w:cstheme="minorHAnsi"/>
        </w:rPr>
      </w:pPr>
    </w:p>
    <w:p w14:paraId="55A1085B" w14:textId="7F523866" w:rsidR="00F37EEB" w:rsidRPr="001D6511" w:rsidRDefault="00643A6E" w:rsidP="0037589E">
      <w:pPr>
        <w:ind w:firstLine="720"/>
        <w:outlineLvl w:val="0"/>
        <w:rPr>
          <w:rFonts w:asciiTheme="minorHAnsi" w:hAnsiTheme="minorHAnsi" w:cstheme="minorHAnsi"/>
        </w:rPr>
      </w:pPr>
      <w:r w:rsidRPr="001D6511">
        <w:rPr>
          <w:rFonts w:asciiTheme="minorHAnsi" w:hAnsiTheme="minorHAnsi" w:cstheme="minorHAnsi"/>
        </w:rPr>
        <w:t xml:space="preserve">We kindly request you to submit your </w:t>
      </w:r>
      <w:r w:rsidR="001D6511" w:rsidRPr="001D6511">
        <w:rPr>
          <w:rFonts w:asciiTheme="minorHAnsi" w:hAnsiTheme="minorHAnsi" w:cstheme="minorHAnsi"/>
        </w:rPr>
        <w:t>Q</w:t>
      </w:r>
      <w:r w:rsidRPr="001D6511">
        <w:rPr>
          <w:rFonts w:asciiTheme="minorHAnsi" w:hAnsiTheme="minorHAnsi" w:cstheme="minorHAnsi"/>
        </w:rPr>
        <w:t>uotation for</w:t>
      </w:r>
      <w:r w:rsidR="00F37EEB" w:rsidRPr="001D6511">
        <w:rPr>
          <w:rFonts w:asciiTheme="minorHAnsi" w:hAnsiTheme="minorHAnsi" w:cstheme="minorHAnsi"/>
        </w:rPr>
        <w:t>:</w:t>
      </w:r>
    </w:p>
    <w:p w14:paraId="021DB0FA" w14:textId="77777777" w:rsidR="0037589E" w:rsidRPr="001D6511" w:rsidRDefault="0037589E" w:rsidP="0037589E">
      <w:pPr>
        <w:ind w:firstLine="720"/>
        <w:outlineLvl w:val="0"/>
        <w:rPr>
          <w:rFonts w:asciiTheme="minorHAnsi" w:hAnsiTheme="minorHAnsi" w:cstheme="minorHAnsi"/>
        </w:rPr>
      </w:pPr>
    </w:p>
    <w:p w14:paraId="1ED3A932" w14:textId="1E3251C5" w:rsidR="00643A6E" w:rsidRPr="001D6511" w:rsidRDefault="004F0B5D" w:rsidP="0037589E">
      <w:pPr>
        <w:ind w:firstLine="720"/>
        <w:outlineLvl w:val="0"/>
        <w:rPr>
          <w:rFonts w:asciiTheme="minorHAnsi" w:hAnsiTheme="minorHAnsi" w:cstheme="minorHAnsi"/>
        </w:rPr>
      </w:pPr>
      <w:r w:rsidRPr="001D6511">
        <w:rPr>
          <w:rFonts w:asciiTheme="minorHAnsi" w:hAnsiTheme="minorHAnsi" w:cstheme="minorHAnsi"/>
          <w:b/>
          <w:bCs/>
          <w:sz w:val="24"/>
          <w:szCs w:val="24"/>
        </w:rPr>
        <w:t>Supp</w:t>
      </w:r>
      <w:r w:rsidR="0092708B" w:rsidRPr="001D6511">
        <w:rPr>
          <w:rFonts w:asciiTheme="minorHAnsi" w:hAnsiTheme="minorHAnsi" w:cstheme="minorHAnsi"/>
          <w:b/>
          <w:bCs/>
          <w:sz w:val="24"/>
          <w:szCs w:val="24"/>
        </w:rPr>
        <w:t>l</w:t>
      </w:r>
      <w:r w:rsidRPr="001D6511">
        <w:rPr>
          <w:rFonts w:asciiTheme="minorHAnsi" w:hAnsiTheme="minorHAnsi" w:cstheme="minorHAnsi"/>
          <w:b/>
          <w:bCs/>
          <w:sz w:val="24"/>
          <w:szCs w:val="24"/>
        </w:rPr>
        <w:t>y and Delivery of</w:t>
      </w:r>
      <w:r w:rsidR="009253EB" w:rsidRPr="001D6511">
        <w:rPr>
          <w:rFonts w:asciiTheme="minorHAnsi" w:hAnsiTheme="minorHAnsi" w:cstheme="minorHAnsi"/>
          <w:b/>
          <w:bCs/>
          <w:sz w:val="24"/>
          <w:szCs w:val="24"/>
        </w:rPr>
        <w:t xml:space="preserve"> </w:t>
      </w:r>
      <w:r w:rsidR="009C64AB" w:rsidRPr="001D6511">
        <w:rPr>
          <w:rFonts w:asciiTheme="minorHAnsi" w:hAnsiTheme="minorHAnsi" w:cstheme="minorHAnsi"/>
          <w:b/>
          <w:bCs/>
          <w:sz w:val="24"/>
          <w:szCs w:val="24"/>
        </w:rPr>
        <w:t>PPE</w:t>
      </w:r>
      <w:r w:rsidR="001D6511" w:rsidRPr="001D6511">
        <w:rPr>
          <w:rFonts w:asciiTheme="minorHAnsi" w:hAnsiTheme="minorHAnsi" w:cstheme="minorHAnsi"/>
          <w:b/>
          <w:bCs/>
          <w:sz w:val="24"/>
          <w:szCs w:val="24"/>
        </w:rPr>
        <w:t xml:space="preserve"> items</w:t>
      </w:r>
      <w:r w:rsidR="009C64AB" w:rsidRPr="001D6511">
        <w:rPr>
          <w:rFonts w:asciiTheme="minorHAnsi" w:hAnsiTheme="minorHAnsi" w:cstheme="minorHAnsi"/>
          <w:b/>
          <w:bCs/>
          <w:sz w:val="24"/>
          <w:szCs w:val="24"/>
        </w:rPr>
        <w:t xml:space="preserve"> </w:t>
      </w:r>
      <w:r w:rsidR="001D6511" w:rsidRPr="001D6511">
        <w:rPr>
          <w:rFonts w:asciiTheme="minorHAnsi" w:hAnsiTheme="minorHAnsi" w:cstheme="minorHAnsi"/>
          <w:b/>
          <w:bCs/>
          <w:sz w:val="24"/>
          <w:szCs w:val="24"/>
        </w:rPr>
        <w:t xml:space="preserve">&amp; Laboratory Supplies </w:t>
      </w:r>
      <w:r w:rsidR="001D6511" w:rsidRPr="001D6511">
        <w:rPr>
          <w:rFonts w:asciiTheme="minorHAnsi" w:hAnsiTheme="minorHAnsi" w:cstheme="minorHAnsi"/>
        </w:rPr>
        <w:t>as</w:t>
      </w:r>
      <w:r w:rsidR="00643A6E" w:rsidRPr="001D6511">
        <w:rPr>
          <w:rFonts w:asciiTheme="minorHAnsi" w:hAnsiTheme="minorHAnsi" w:cstheme="minorHAnsi"/>
        </w:rPr>
        <w:t xml:space="preserve"> detailed in Annex 1 of this RFQ.  When preparing your </w:t>
      </w:r>
      <w:r w:rsidR="001D6511" w:rsidRPr="001D6511">
        <w:rPr>
          <w:rFonts w:asciiTheme="minorHAnsi" w:hAnsiTheme="minorHAnsi" w:cstheme="minorHAnsi"/>
        </w:rPr>
        <w:t>Q</w:t>
      </w:r>
      <w:r w:rsidR="00643A6E" w:rsidRPr="001D6511">
        <w:rPr>
          <w:rFonts w:asciiTheme="minorHAnsi" w:hAnsiTheme="minorHAnsi" w:cstheme="minorHAnsi"/>
        </w:rPr>
        <w:t xml:space="preserve">uotation, please be guided by the form attached hereto </w:t>
      </w:r>
      <w:r w:rsidR="00240C43">
        <w:rPr>
          <w:rFonts w:asciiTheme="minorHAnsi" w:hAnsiTheme="minorHAnsi" w:cstheme="minorHAnsi"/>
        </w:rPr>
        <w:t>in the following pages</w:t>
      </w:r>
      <w:r w:rsidR="00643A6E" w:rsidRPr="001D6511">
        <w:rPr>
          <w:rFonts w:asciiTheme="minorHAnsi" w:hAnsiTheme="minorHAnsi" w:cstheme="minorHAnsi"/>
        </w:rPr>
        <w:t>.</w:t>
      </w:r>
    </w:p>
    <w:p w14:paraId="390EABB2" w14:textId="77777777" w:rsidR="00643A6E" w:rsidRPr="001D6511" w:rsidRDefault="00643A6E" w:rsidP="00BF25E9">
      <w:pPr>
        <w:ind w:firstLine="720"/>
        <w:outlineLvl w:val="0"/>
        <w:rPr>
          <w:rFonts w:asciiTheme="minorHAnsi" w:hAnsiTheme="minorHAnsi" w:cstheme="minorHAnsi"/>
        </w:rPr>
      </w:pPr>
    </w:p>
    <w:p w14:paraId="57D906EE" w14:textId="6BE2FC2F" w:rsidR="001D6511" w:rsidRPr="001D6511" w:rsidRDefault="001D6511" w:rsidP="001D6511">
      <w:pPr>
        <w:keepNext/>
        <w:jc w:val="both"/>
        <w:rPr>
          <w:rFonts w:asciiTheme="minorHAnsi" w:hAnsiTheme="minorHAnsi" w:cstheme="minorHAnsi"/>
          <w:sz w:val="22"/>
          <w:szCs w:val="22"/>
        </w:rPr>
      </w:pPr>
      <w:r w:rsidRPr="001D6511">
        <w:rPr>
          <w:rFonts w:asciiTheme="minorHAnsi" w:hAnsiTheme="minorHAnsi" w:cstheme="minorHAnsi"/>
          <w:sz w:val="22"/>
          <w:szCs w:val="22"/>
        </w:rPr>
        <w:t xml:space="preserve">If you are interested in submitting a Quotation in response to this RFQ, please prepare your Quotation comprising of all required documents in accordance to Bid Data Sheet and should be submitted through the UNDP ATLAS E-Tendering system, which can be accessed at </w:t>
      </w:r>
      <w:hyperlink r:id="rId13" w:history="1">
        <w:r w:rsidRPr="001D6511">
          <w:rPr>
            <w:rStyle w:val="Hyperlink"/>
            <w:rFonts w:asciiTheme="minorHAnsi" w:hAnsiTheme="minorHAnsi" w:cstheme="minorHAnsi"/>
            <w:sz w:val="22"/>
            <w:szCs w:val="22"/>
          </w:rPr>
          <w:t>https://etendering.partneragencies.org</w:t>
        </w:r>
      </w:hyperlink>
      <w:r w:rsidRPr="001D6511">
        <w:rPr>
          <w:rFonts w:asciiTheme="minorHAnsi" w:hAnsiTheme="minorHAnsi" w:cstheme="minorHAnsi"/>
          <w:sz w:val="22"/>
          <w:szCs w:val="22"/>
        </w:rPr>
        <w:t xml:space="preserve">. </w:t>
      </w:r>
    </w:p>
    <w:p w14:paraId="3BEBBBE4" w14:textId="77777777" w:rsidR="001D6511" w:rsidRPr="001D6511" w:rsidRDefault="001D6511" w:rsidP="001D6511">
      <w:pPr>
        <w:keepNext/>
        <w:jc w:val="both"/>
        <w:rPr>
          <w:rFonts w:asciiTheme="minorHAnsi" w:hAnsiTheme="minorHAnsi" w:cstheme="minorHAnsi"/>
          <w:sz w:val="22"/>
          <w:szCs w:val="22"/>
        </w:rPr>
      </w:pPr>
    </w:p>
    <w:p w14:paraId="5D93F517" w14:textId="77777777" w:rsidR="001D6511" w:rsidRPr="001D6511" w:rsidRDefault="001D6511" w:rsidP="001D6511">
      <w:pPr>
        <w:keepNext/>
        <w:rPr>
          <w:rFonts w:asciiTheme="minorHAnsi" w:hAnsiTheme="minorHAnsi" w:cstheme="minorHAnsi"/>
          <w:b/>
          <w:sz w:val="22"/>
          <w:szCs w:val="22"/>
        </w:rPr>
      </w:pPr>
      <w:r w:rsidRPr="001D6511">
        <w:rPr>
          <w:rFonts w:asciiTheme="minorHAnsi" w:hAnsiTheme="minorHAnsi" w:cstheme="minorHAnsi"/>
          <w:b/>
          <w:sz w:val="22"/>
          <w:szCs w:val="22"/>
        </w:rPr>
        <w:t>No hard copy or email submissions will be accepted by UNDP:</w:t>
      </w:r>
    </w:p>
    <w:p w14:paraId="102E5657" w14:textId="77777777" w:rsidR="001D6511" w:rsidRPr="001D6511" w:rsidRDefault="001D6511" w:rsidP="00EE4B0A">
      <w:pPr>
        <w:keepNext/>
        <w:rPr>
          <w:rFonts w:asciiTheme="minorHAnsi" w:hAnsiTheme="minorHAnsi" w:cstheme="minorHAnsi"/>
          <w:b/>
          <w:sz w:val="22"/>
          <w:szCs w:val="22"/>
        </w:rPr>
      </w:pPr>
    </w:p>
    <w:p w14:paraId="5CB2F90F" w14:textId="30482064" w:rsidR="001D6511" w:rsidRPr="001D6511" w:rsidRDefault="001D6511" w:rsidP="00EE4B0A">
      <w:pPr>
        <w:pStyle w:val="ListParagraph"/>
        <w:spacing w:before="2" w:after="2"/>
        <w:ind w:left="-90"/>
        <w:rPr>
          <w:rFonts w:asciiTheme="minorHAnsi" w:hAnsiTheme="minorHAnsi" w:cstheme="minorHAnsi"/>
          <w:szCs w:val="22"/>
        </w:rPr>
      </w:pPr>
      <w:r w:rsidRPr="001D6511">
        <w:rPr>
          <w:rFonts w:asciiTheme="minorHAnsi" w:hAnsiTheme="minorHAnsi" w:cstheme="minorHAnsi"/>
          <w:szCs w:val="22"/>
        </w:rPr>
        <w:t xml:space="preserve">The step by step instructions for registration of bidders and quotation/proposal submission through the UNDP ATLAS E-Tendering system is available in the instructions manual for the bidders, attached with this RFQ. Should you require any training on the UNDP ATLAS E-Tendering system or face with any difficulties when registering your company or submitting your bid, please send an email to the E-Tendering Help Desk at </w:t>
      </w:r>
      <w:hyperlink r:id="rId14" w:history="1">
        <w:r w:rsidR="00EE4B0A" w:rsidRPr="00E73AEB">
          <w:rPr>
            <w:rStyle w:val="Hyperlink"/>
          </w:rPr>
          <w:t>info.procurementet@undp.org</w:t>
        </w:r>
      </w:hyperlink>
      <w:r w:rsidR="00EE4B0A">
        <w:t xml:space="preserve"> </w:t>
      </w:r>
      <w:r w:rsidR="00240C43">
        <w:rPr>
          <w:rFonts w:asciiTheme="minorHAnsi" w:hAnsiTheme="minorHAnsi" w:cstheme="minorHAnsi"/>
        </w:rPr>
        <w:t xml:space="preserve"> </w:t>
      </w:r>
      <w:r w:rsidRPr="001D6511">
        <w:rPr>
          <w:rFonts w:asciiTheme="minorHAnsi" w:hAnsiTheme="minorHAnsi" w:cstheme="minorHAnsi"/>
          <w:szCs w:val="22"/>
        </w:rPr>
        <w:t>to request for help.</w:t>
      </w:r>
    </w:p>
    <w:p w14:paraId="590989CB" w14:textId="77777777" w:rsidR="001D6511" w:rsidRPr="001D6511" w:rsidRDefault="001D6511" w:rsidP="001D6511">
      <w:pPr>
        <w:pStyle w:val="ListParagraph"/>
        <w:spacing w:before="2" w:after="2" w:line="240" w:lineRule="auto"/>
        <w:ind w:left="0"/>
        <w:contextualSpacing w:val="0"/>
        <w:jc w:val="both"/>
        <w:rPr>
          <w:rFonts w:asciiTheme="minorHAnsi" w:hAnsiTheme="minorHAnsi" w:cstheme="minorHAnsi"/>
          <w:szCs w:val="22"/>
        </w:rPr>
      </w:pPr>
    </w:p>
    <w:p w14:paraId="0EFFE8B7" w14:textId="010596AD"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 xml:space="preserve">Interested and Qualified Bidders can download the RFQ Document and prepare their offer in accordance with the requirements and procedure as set out in this RFQ and submit it though </w:t>
      </w:r>
      <w:proofErr w:type="spellStart"/>
      <w:r w:rsidRPr="00DB3962">
        <w:rPr>
          <w:rFonts w:asciiTheme="minorHAnsi" w:hAnsiTheme="minorHAnsi" w:cstheme="minorHAnsi"/>
          <w:szCs w:val="22"/>
        </w:rPr>
        <w:t>eTendering</w:t>
      </w:r>
      <w:proofErr w:type="spellEnd"/>
      <w:r w:rsidRPr="00DB3962">
        <w:rPr>
          <w:rFonts w:asciiTheme="minorHAnsi" w:hAnsiTheme="minorHAnsi" w:cstheme="minorHAnsi"/>
          <w:szCs w:val="22"/>
        </w:rPr>
        <w:t xml:space="preserve"> indicated in: </w:t>
      </w:r>
      <w:hyperlink r:id="rId15" w:history="1">
        <w:r w:rsidR="00FB5DD7" w:rsidRPr="00E73AEB">
          <w:rPr>
            <w:rStyle w:val="Hyperlink"/>
            <w:rFonts w:asciiTheme="minorHAnsi" w:hAnsiTheme="minorHAnsi" w:cstheme="minorHAnsi"/>
            <w:szCs w:val="22"/>
          </w:rPr>
          <w:t>https://etendering.partneragencies.org</w:t>
        </w:r>
      </w:hyperlink>
      <w:r w:rsidR="00FB5DD7">
        <w:rPr>
          <w:rFonts w:asciiTheme="minorHAnsi" w:hAnsiTheme="minorHAnsi" w:cstheme="minorHAnsi"/>
          <w:szCs w:val="22"/>
        </w:rPr>
        <w:t xml:space="preserve"> </w:t>
      </w:r>
      <w:r w:rsidRPr="00DB3962">
        <w:rPr>
          <w:rFonts w:asciiTheme="minorHAnsi" w:hAnsiTheme="minorHAnsi" w:cstheme="minorHAnsi"/>
          <w:szCs w:val="22"/>
        </w:rPr>
        <w:t xml:space="preserve">. </w:t>
      </w:r>
    </w:p>
    <w:p w14:paraId="0A8F6004" w14:textId="77777777" w:rsidR="00DB3962" w:rsidRPr="00DB3962" w:rsidRDefault="00DB3962" w:rsidP="00DB3962">
      <w:pPr>
        <w:pStyle w:val="ListParagraph"/>
        <w:spacing w:before="2" w:after="2"/>
        <w:ind w:left="0"/>
        <w:rPr>
          <w:rFonts w:asciiTheme="minorHAnsi" w:hAnsiTheme="minorHAnsi" w:cstheme="minorHAnsi"/>
          <w:szCs w:val="22"/>
        </w:rPr>
      </w:pPr>
    </w:p>
    <w:p w14:paraId="39634163"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 xml:space="preserve">Bid submission date and time is as indicated in the </w:t>
      </w:r>
      <w:proofErr w:type="spellStart"/>
      <w:r w:rsidRPr="00DB3962">
        <w:rPr>
          <w:rFonts w:asciiTheme="minorHAnsi" w:hAnsiTheme="minorHAnsi" w:cstheme="minorHAnsi"/>
          <w:szCs w:val="22"/>
        </w:rPr>
        <w:t>eTendering</w:t>
      </w:r>
      <w:proofErr w:type="spellEnd"/>
      <w:r w:rsidRPr="00DB3962">
        <w:rPr>
          <w:rFonts w:asciiTheme="minorHAnsi" w:hAnsiTheme="minorHAnsi" w:cstheme="minorHAnsi"/>
          <w:szCs w:val="22"/>
        </w:rPr>
        <w:t xml:space="preserve"> system.</w:t>
      </w:r>
    </w:p>
    <w:p w14:paraId="2FD034D4" w14:textId="77777777" w:rsidR="00DB3962" w:rsidRPr="00DB3962" w:rsidRDefault="00DB3962" w:rsidP="00DB3962">
      <w:pPr>
        <w:pStyle w:val="ListParagraph"/>
        <w:spacing w:before="2" w:after="2"/>
        <w:ind w:left="0"/>
        <w:rPr>
          <w:rFonts w:asciiTheme="minorHAnsi" w:hAnsiTheme="minorHAnsi" w:cstheme="minorHAnsi"/>
          <w:szCs w:val="22"/>
        </w:rPr>
      </w:pPr>
    </w:p>
    <w:p w14:paraId="618775E4" w14:textId="0250207E"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 xml:space="preserve">In the course of preparing and submitting your offer, it shall remain your responsibility to ensure that it is submitted into the system by the deadline. The system will automatically block and not accept any bid after the deadline. In case of any discrepancies deadline indicated in the </w:t>
      </w:r>
      <w:proofErr w:type="spellStart"/>
      <w:r w:rsidRPr="00DB3962">
        <w:rPr>
          <w:rFonts w:asciiTheme="minorHAnsi" w:hAnsiTheme="minorHAnsi" w:cstheme="minorHAnsi"/>
          <w:szCs w:val="22"/>
        </w:rPr>
        <w:t>eTendering</w:t>
      </w:r>
      <w:proofErr w:type="spellEnd"/>
      <w:r w:rsidRPr="00DB3962">
        <w:rPr>
          <w:rFonts w:asciiTheme="minorHAnsi" w:hAnsiTheme="minorHAnsi" w:cstheme="minorHAnsi"/>
          <w:szCs w:val="22"/>
        </w:rPr>
        <w:t xml:space="preserve"> system shall prevail.</w:t>
      </w:r>
    </w:p>
    <w:p w14:paraId="24C2939B" w14:textId="77777777" w:rsidR="00DB3962" w:rsidRPr="00DB3962" w:rsidRDefault="00DB3962" w:rsidP="00DB3962">
      <w:pPr>
        <w:pStyle w:val="ListParagraph"/>
        <w:spacing w:before="2" w:after="2"/>
        <w:ind w:left="0"/>
        <w:rPr>
          <w:rFonts w:asciiTheme="minorHAnsi" w:hAnsiTheme="minorHAnsi" w:cstheme="minorHAnsi"/>
          <w:szCs w:val="22"/>
        </w:rPr>
      </w:pPr>
    </w:p>
    <w:p w14:paraId="57A56ABD" w14:textId="4E7208E5"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Kindly ensure that supporting documents required are in the .pdf format, and free from any virus or corrupted files. NOTE! The File name should contain only Latin characters (No Cyrillic or other alphabets).</w:t>
      </w:r>
    </w:p>
    <w:p w14:paraId="7FFCAECC" w14:textId="77777777" w:rsidR="00DB3962" w:rsidRPr="00DB3962" w:rsidRDefault="00DB3962" w:rsidP="00DB3962">
      <w:pPr>
        <w:pStyle w:val="ListParagraph"/>
        <w:spacing w:before="2" w:after="2"/>
        <w:ind w:left="0"/>
        <w:rPr>
          <w:rFonts w:asciiTheme="minorHAnsi" w:hAnsiTheme="minorHAnsi" w:cstheme="minorHAnsi"/>
          <w:szCs w:val="22"/>
        </w:rPr>
      </w:pPr>
    </w:p>
    <w:p w14:paraId="1BCAB5A8"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If you have not registered in the system before, you can register now by logging in using</w:t>
      </w:r>
    </w:p>
    <w:p w14:paraId="4AA7B716"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w:t>
      </w:r>
      <w:r w:rsidRPr="00DB3962">
        <w:rPr>
          <w:rFonts w:asciiTheme="minorHAnsi" w:hAnsiTheme="minorHAnsi" w:cstheme="minorHAnsi"/>
          <w:szCs w:val="22"/>
        </w:rPr>
        <w:tab/>
        <w:t xml:space="preserve">username: </w:t>
      </w:r>
      <w:proofErr w:type="spellStart"/>
      <w:proofErr w:type="gramStart"/>
      <w:r w:rsidRPr="00DB3962">
        <w:rPr>
          <w:rFonts w:asciiTheme="minorHAnsi" w:hAnsiTheme="minorHAnsi" w:cstheme="minorHAnsi"/>
          <w:szCs w:val="22"/>
        </w:rPr>
        <w:t>event.guest</w:t>
      </w:r>
      <w:proofErr w:type="spellEnd"/>
      <w:proofErr w:type="gramEnd"/>
      <w:r w:rsidRPr="00DB3962">
        <w:rPr>
          <w:rFonts w:asciiTheme="minorHAnsi" w:hAnsiTheme="minorHAnsi" w:cstheme="minorHAnsi"/>
          <w:szCs w:val="22"/>
        </w:rPr>
        <w:t>,</w:t>
      </w:r>
    </w:p>
    <w:p w14:paraId="1F27A4A8"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lastRenderedPageBreak/>
        <w:t>•</w:t>
      </w:r>
      <w:r w:rsidRPr="00DB3962">
        <w:rPr>
          <w:rFonts w:asciiTheme="minorHAnsi" w:hAnsiTheme="minorHAnsi" w:cstheme="minorHAnsi"/>
          <w:szCs w:val="22"/>
        </w:rPr>
        <w:tab/>
        <w:t>password: why2change</w:t>
      </w:r>
    </w:p>
    <w:p w14:paraId="4EE47674" w14:textId="77777777" w:rsidR="00DB3962" w:rsidRPr="00DB3962" w:rsidRDefault="00DB3962" w:rsidP="00DB3962">
      <w:pPr>
        <w:pStyle w:val="ListParagraph"/>
        <w:spacing w:before="2" w:after="2"/>
        <w:ind w:left="0"/>
        <w:rPr>
          <w:rFonts w:asciiTheme="minorHAnsi" w:hAnsiTheme="minorHAnsi" w:cstheme="minorHAnsi"/>
          <w:szCs w:val="22"/>
        </w:rPr>
      </w:pPr>
    </w:p>
    <w:p w14:paraId="2DA12D8A" w14:textId="646C6C7C" w:rsidR="00DB3962" w:rsidRPr="00DB3962" w:rsidRDefault="00DB3962" w:rsidP="00EE4B0A">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The step by step instructions for registration of bidders and quotation submission through the UNDP ATLAS e-Tendering system is available in the “Instructions Manual for the Bidders”, attached. Should you require any training on the UNDP ATLAS e-Tendering system or face with any difficulties when registering your company or submitting your quotation, please send an email:</w:t>
      </w:r>
      <w:r w:rsidR="00EE4B0A">
        <w:rPr>
          <w:rFonts w:asciiTheme="minorHAnsi" w:hAnsiTheme="minorHAnsi" w:cstheme="minorHAnsi"/>
          <w:szCs w:val="22"/>
        </w:rPr>
        <w:t xml:space="preserve"> </w:t>
      </w:r>
      <w:hyperlink r:id="rId16" w:history="1">
        <w:r w:rsidR="00EE4B0A" w:rsidRPr="00E73AEB">
          <w:rPr>
            <w:rStyle w:val="Hyperlink"/>
            <w:rFonts w:asciiTheme="minorHAnsi" w:hAnsiTheme="minorHAnsi" w:cstheme="minorHAnsi"/>
            <w:szCs w:val="22"/>
          </w:rPr>
          <w:t>info.procurementet@undp.org</w:t>
        </w:r>
      </w:hyperlink>
      <w:r w:rsidR="00EE4B0A">
        <w:rPr>
          <w:rFonts w:asciiTheme="minorHAnsi" w:hAnsiTheme="minorHAnsi" w:cstheme="minorHAnsi"/>
          <w:szCs w:val="22"/>
        </w:rPr>
        <w:t xml:space="preserve"> </w:t>
      </w:r>
      <w:r w:rsidR="0015250D">
        <w:rPr>
          <w:rFonts w:asciiTheme="minorHAnsi" w:hAnsiTheme="minorHAnsi" w:cstheme="minorHAnsi"/>
          <w:szCs w:val="22"/>
        </w:rPr>
        <w:t xml:space="preserve"> </w:t>
      </w:r>
      <w:r w:rsidRPr="00DB3962">
        <w:rPr>
          <w:rFonts w:asciiTheme="minorHAnsi" w:hAnsiTheme="minorHAnsi" w:cstheme="minorHAnsi"/>
          <w:szCs w:val="22"/>
        </w:rPr>
        <w:t>.</w:t>
      </w:r>
    </w:p>
    <w:p w14:paraId="1B5CC21B" w14:textId="77777777" w:rsidR="00DB3962" w:rsidRPr="00DB3962" w:rsidRDefault="00DB3962" w:rsidP="00DB3962">
      <w:pPr>
        <w:pStyle w:val="ListParagraph"/>
        <w:spacing w:before="2" w:after="2"/>
        <w:ind w:left="0"/>
        <w:rPr>
          <w:rFonts w:asciiTheme="minorHAnsi" w:hAnsiTheme="minorHAnsi" w:cstheme="minorHAnsi"/>
          <w:szCs w:val="22"/>
        </w:rPr>
      </w:pPr>
    </w:p>
    <w:p w14:paraId="508F3769"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Please note that ATLAS has following minimum requirements for password:</w:t>
      </w:r>
    </w:p>
    <w:p w14:paraId="214D9A6D"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Minimum length of 8 characters.</w:t>
      </w:r>
    </w:p>
    <w:p w14:paraId="392A14ED"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w:t>
      </w:r>
      <w:r w:rsidRPr="00DB3962">
        <w:rPr>
          <w:rFonts w:asciiTheme="minorHAnsi" w:hAnsiTheme="minorHAnsi" w:cstheme="minorHAnsi"/>
          <w:szCs w:val="22"/>
        </w:rPr>
        <w:tab/>
        <w:t>At least on capital letter.</w:t>
      </w:r>
    </w:p>
    <w:p w14:paraId="1E718CF6"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w:t>
      </w:r>
      <w:r w:rsidRPr="00DB3962">
        <w:rPr>
          <w:rFonts w:asciiTheme="minorHAnsi" w:hAnsiTheme="minorHAnsi" w:cstheme="minorHAnsi"/>
          <w:szCs w:val="22"/>
        </w:rPr>
        <w:tab/>
        <w:t>At least one number.</w:t>
      </w:r>
    </w:p>
    <w:p w14:paraId="05396A13"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New bidder registering for first time, system will not accept any password that does not meet the above requirements and thus registration cannot be completed.</w:t>
      </w:r>
    </w:p>
    <w:p w14:paraId="06A710EE" w14:textId="77777777"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For already existing bidders whose current password does not meet the criteria, when signing in, system will prompt you to change the password, and it will not accept a new password that does not meet requirement.</w:t>
      </w:r>
    </w:p>
    <w:p w14:paraId="52412C83" w14:textId="41869548"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 xml:space="preserve">Online video guidelines available on the following link: </w:t>
      </w:r>
      <w:hyperlink r:id="rId17" w:history="1">
        <w:r w:rsidR="00FB5DD7" w:rsidRPr="00E73AEB">
          <w:rPr>
            <w:rStyle w:val="Hyperlink"/>
            <w:rFonts w:asciiTheme="minorHAnsi" w:hAnsiTheme="minorHAnsi" w:cstheme="minorHAnsi"/>
            <w:szCs w:val="22"/>
          </w:rPr>
          <w:t>http://www.undp.org/content/undp/en/home/operations/procurement/business/procurement-notices/resources</w:t>
        </w:r>
      </w:hyperlink>
      <w:r w:rsidR="00FB5DD7">
        <w:rPr>
          <w:rFonts w:asciiTheme="minorHAnsi" w:hAnsiTheme="minorHAnsi" w:cstheme="minorHAnsi"/>
          <w:szCs w:val="22"/>
        </w:rPr>
        <w:t xml:space="preserve"> </w:t>
      </w:r>
    </w:p>
    <w:p w14:paraId="29558451" w14:textId="7415CACD" w:rsidR="00DB3962" w:rsidRPr="00DB3962" w:rsidRDefault="00DB3962" w:rsidP="00DB3962">
      <w:pPr>
        <w:pStyle w:val="ListParagraph"/>
        <w:spacing w:before="2" w:after="2"/>
        <w:ind w:left="0"/>
        <w:rPr>
          <w:rFonts w:asciiTheme="minorHAnsi" w:hAnsiTheme="minorHAnsi" w:cstheme="minorHAnsi"/>
          <w:szCs w:val="22"/>
        </w:rPr>
      </w:pPr>
      <w:r w:rsidRPr="00DB3962">
        <w:rPr>
          <w:rFonts w:asciiTheme="minorHAnsi" w:hAnsiTheme="minorHAnsi" w:cstheme="minorHAnsi"/>
          <w:szCs w:val="22"/>
        </w:rPr>
        <w:t xml:space="preserve"> The bidders are </w:t>
      </w:r>
      <w:r w:rsidR="00FB5DD7" w:rsidRPr="00DB3962">
        <w:rPr>
          <w:rFonts w:asciiTheme="minorHAnsi" w:hAnsiTheme="minorHAnsi" w:cstheme="minorHAnsi"/>
          <w:szCs w:val="22"/>
        </w:rPr>
        <w:t>advised</w:t>
      </w:r>
      <w:r w:rsidR="00FB5DD7">
        <w:rPr>
          <w:rFonts w:asciiTheme="minorHAnsi" w:hAnsiTheme="minorHAnsi" w:cstheme="minorHAnsi"/>
          <w:szCs w:val="22"/>
        </w:rPr>
        <w:t xml:space="preserve"> </w:t>
      </w:r>
      <w:r w:rsidRPr="00DB3962">
        <w:rPr>
          <w:rFonts w:asciiTheme="minorHAnsi" w:hAnsiTheme="minorHAnsi" w:cstheme="minorHAnsi"/>
          <w:szCs w:val="22"/>
        </w:rPr>
        <w:t>to use Internet Explorer (Version 10 or above) to avoid any compatibility issues with the e-tendering system.</w:t>
      </w:r>
    </w:p>
    <w:p w14:paraId="74850A5F" w14:textId="77777777" w:rsidR="00FB5DD7" w:rsidRDefault="00FB5DD7" w:rsidP="001D6511">
      <w:pPr>
        <w:rPr>
          <w:rFonts w:asciiTheme="minorHAnsi" w:hAnsiTheme="minorHAnsi" w:cstheme="minorHAnsi"/>
          <w:sz w:val="22"/>
          <w:szCs w:val="22"/>
        </w:rPr>
      </w:pPr>
    </w:p>
    <w:p w14:paraId="27CD9D43" w14:textId="06AF4879" w:rsidR="00876875" w:rsidRDefault="00876875" w:rsidP="005240CE">
      <w:pPr>
        <w:ind w:firstLine="720"/>
        <w:jc w:val="both"/>
        <w:rPr>
          <w:rFonts w:asciiTheme="minorHAnsi" w:hAnsiTheme="minorHAnsi" w:cstheme="minorHAnsi"/>
        </w:rPr>
      </w:pPr>
    </w:p>
    <w:p w14:paraId="0D7C07C7" w14:textId="6A430B26" w:rsidR="00FB5DD7" w:rsidRDefault="00FB5DD7" w:rsidP="005240CE">
      <w:pPr>
        <w:ind w:firstLine="720"/>
        <w:jc w:val="both"/>
        <w:rPr>
          <w:rFonts w:asciiTheme="minorHAnsi" w:hAnsiTheme="minorHAnsi" w:cstheme="minorHAnsi"/>
        </w:rPr>
      </w:pPr>
    </w:p>
    <w:p w14:paraId="290F90F0" w14:textId="553822C0" w:rsidR="00FB5DD7" w:rsidRDefault="00FB5DD7" w:rsidP="005240CE">
      <w:pPr>
        <w:ind w:firstLine="720"/>
        <w:jc w:val="both"/>
        <w:rPr>
          <w:rFonts w:asciiTheme="minorHAnsi" w:hAnsiTheme="minorHAnsi" w:cstheme="minorHAnsi"/>
        </w:rPr>
      </w:pPr>
    </w:p>
    <w:p w14:paraId="6599F83D" w14:textId="5ED529DB" w:rsidR="00FB5DD7" w:rsidRDefault="00FB5DD7" w:rsidP="005240CE">
      <w:pPr>
        <w:ind w:firstLine="720"/>
        <w:jc w:val="both"/>
        <w:rPr>
          <w:rFonts w:asciiTheme="minorHAnsi" w:hAnsiTheme="minorHAnsi" w:cstheme="minorHAnsi"/>
        </w:rPr>
      </w:pPr>
    </w:p>
    <w:p w14:paraId="32B38D67" w14:textId="2D446FE7" w:rsidR="00FB5DD7" w:rsidRDefault="00FB5DD7" w:rsidP="005240CE">
      <w:pPr>
        <w:ind w:firstLine="720"/>
        <w:jc w:val="both"/>
        <w:rPr>
          <w:rFonts w:asciiTheme="minorHAnsi" w:hAnsiTheme="minorHAnsi" w:cstheme="minorHAnsi"/>
        </w:rPr>
      </w:pPr>
    </w:p>
    <w:p w14:paraId="3585AF56" w14:textId="64A4357B" w:rsidR="00FB5DD7" w:rsidRDefault="00FB5DD7" w:rsidP="005240CE">
      <w:pPr>
        <w:ind w:firstLine="720"/>
        <w:jc w:val="both"/>
        <w:rPr>
          <w:rFonts w:asciiTheme="minorHAnsi" w:hAnsiTheme="minorHAnsi" w:cstheme="minorHAnsi"/>
        </w:rPr>
      </w:pPr>
    </w:p>
    <w:p w14:paraId="0AA49537" w14:textId="66FD172D" w:rsidR="00FB5DD7" w:rsidRDefault="00FB5DD7" w:rsidP="005240CE">
      <w:pPr>
        <w:ind w:firstLine="720"/>
        <w:jc w:val="both"/>
        <w:rPr>
          <w:rFonts w:asciiTheme="minorHAnsi" w:hAnsiTheme="minorHAnsi" w:cstheme="minorHAnsi"/>
        </w:rPr>
      </w:pPr>
    </w:p>
    <w:p w14:paraId="166EFC08" w14:textId="3AC77AD9" w:rsidR="00FB5DD7" w:rsidRDefault="00FB5DD7" w:rsidP="005240CE">
      <w:pPr>
        <w:ind w:firstLine="720"/>
        <w:jc w:val="both"/>
        <w:rPr>
          <w:rFonts w:asciiTheme="minorHAnsi" w:hAnsiTheme="minorHAnsi" w:cstheme="minorHAnsi"/>
        </w:rPr>
      </w:pPr>
    </w:p>
    <w:p w14:paraId="11C0BCAA" w14:textId="2A127377" w:rsidR="00FB5DD7" w:rsidRDefault="00FB5DD7" w:rsidP="005240CE">
      <w:pPr>
        <w:ind w:firstLine="720"/>
        <w:jc w:val="both"/>
        <w:rPr>
          <w:rFonts w:asciiTheme="minorHAnsi" w:hAnsiTheme="minorHAnsi" w:cstheme="minorHAnsi"/>
        </w:rPr>
      </w:pPr>
    </w:p>
    <w:p w14:paraId="20E46E6E" w14:textId="766D2F66" w:rsidR="00FB5DD7" w:rsidRDefault="00FB5DD7" w:rsidP="005240CE">
      <w:pPr>
        <w:ind w:firstLine="720"/>
        <w:jc w:val="both"/>
        <w:rPr>
          <w:rFonts w:asciiTheme="minorHAnsi" w:hAnsiTheme="minorHAnsi" w:cstheme="minorHAnsi"/>
        </w:rPr>
      </w:pPr>
    </w:p>
    <w:p w14:paraId="55C05A28" w14:textId="4F4FA558" w:rsidR="00FB5DD7" w:rsidRDefault="00FB5DD7" w:rsidP="005240CE">
      <w:pPr>
        <w:ind w:firstLine="720"/>
        <w:jc w:val="both"/>
        <w:rPr>
          <w:rFonts w:asciiTheme="minorHAnsi" w:hAnsiTheme="minorHAnsi" w:cstheme="minorHAnsi"/>
        </w:rPr>
      </w:pPr>
    </w:p>
    <w:p w14:paraId="3D8701A0" w14:textId="7F563D19" w:rsidR="00FB5DD7" w:rsidRDefault="00FB5DD7" w:rsidP="005240CE">
      <w:pPr>
        <w:ind w:firstLine="720"/>
        <w:jc w:val="both"/>
        <w:rPr>
          <w:rFonts w:asciiTheme="minorHAnsi" w:hAnsiTheme="minorHAnsi" w:cstheme="minorHAnsi"/>
        </w:rPr>
      </w:pPr>
    </w:p>
    <w:p w14:paraId="2A72F074" w14:textId="167F5C19" w:rsidR="00FB5DD7" w:rsidRDefault="00FB5DD7" w:rsidP="005240CE">
      <w:pPr>
        <w:ind w:firstLine="720"/>
        <w:jc w:val="both"/>
        <w:rPr>
          <w:rFonts w:asciiTheme="minorHAnsi" w:hAnsiTheme="minorHAnsi" w:cstheme="minorHAnsi"/>
        </w:rPr>
      </w:pPr>
    </w:p>
    <w:p w14:paraId="2EFCE946" w14:textId="378DF321" w:rsidR="00FB5DD7" w:rsidRDefault="00FB5DD7" w:rsidP="005240CE">
      <w:pPr>
        <w:ind w:firstLine="720"/>
        <w:jc w:val="both"/>
        <w:rPr>
          <w:rFonts w:asciiTheme="minorHAnsi" w:hAnsiTheme="minorHAnsi" w:cstheme="minorHAnsi"/>
        </w:rPr>
      </w:pPr>
    </w:p>
    <w:p w14:paraId="5BB50484" w14:textId="4A7B1963" w:rsidR="00FB5DD7" w:rsidRDefault="00FB5DD7" w:rsidP="005240CE">
      <w:pPr>
        <w:ind w:firstLine="720"/>
        <w:jc w:val="both"/>
        <w:rPr>
          <w:rFonts w:asciiTheme="minorHAnsi" w:hAnsiTheme="minorHAnsi" w:cstheme="minorHAnsi"/>
        </w:rPr>
      </w:pPr>
    </w:p>
    <w:p w14:paraId="6F89D835" w14:textId="16386304" w:rsidR="00FB5DD7" w:rsidRDefault="00FB5DD7" w:rsidP="005240CE">
      <w:pPr>
        <w:ind w:firstLine="720"/>
        <w:jc w:val="both"/>
        <w:rPr>
          <w:rFonts w:asciiTheme="minorHAnsi" w:hAnsiTheme="minorHAnsi" w:cstheme="minorHAnsi"/>
        </w:rPr>
      </w:pPr>
    </w:p>
    <w:p w14:paraId="0C3B4A60" w14:textId="59A10802" w:rsidR="00FB5DD7" w:rsidRDefault="00FB5DD7" w:rsidP="005240CE">
      <w:pPr>
        <w:ind w:firstLine="720"/>
        <w:jc w:val="both"/>
        <w:rPr>
          <w:rFonts w:asciiTheme="minorHAnsi" w:hAnsiTheme="minorHAnsi" w:cstheme="minorHAnsi"/>
        </w:rPr>
      </w:pPr>
    </w:p>
    <w:p w14:paraId="11BD2B57" w14:textId="213470B0" w:rsidR="00FB5DD7" w:rsidRDefault="00FB5DD7" w:rsidP="005240CE">
      <w:pPr>
        <w:ind w:firstLine="720"/>
        <w:jc w:val="both"/>
        <w:rPr>
          <w:rFonts w:asciiTheme="minorHAnsi" w:hAnsiTheme="minorHAnsi" w:cstheme="minorHAnsi"/>
        </w:rPr>
      </w:pPr>
    </w:p>
    <w:p w14:paraId="73D3DFBC" w14:textId="77777777" w:rsidR="00FB5DD7" w:rsidRPr="001D6511" w:rsidRDefault="00FB5DD7" w:rsidP="005240CE">
      <w:pPr>
        <w:ind w:firstLine="720"/>
        <w:jc w:val="both"/>
        <w:rPr>
          <w:rFonts w:asciiTheme="minorHAnsi" w:hAnsiTheme="minorHAnsi" w:cstheme="minorHAnsi"/>
        </w:rPr>
      </w:pPr>
    </w:p>
    <w:p w14:paraId="450CB03E" w14:textId="12D21138" w:rsidR="001D6511" w:rsidRPr="001D6511" w:rsidRDefault="001D6511" w:rsidP="005240CE">
      <w:pPr>
        <w:ind w:firstLine="720"/>
        <w:jc w:val="both"/>
        <w:rPr>
          <w:rFonts w:asciiTheme="minorHAnsi" w:hAnsiTheme="minorHAnsi" w:cstheme="minorHAnsi"/>
        </w:rPr>
      </w:pPr>
    </w:p>
    <w:p w14:paraId="1FEB4AE4" w14:textId="489EF6FE" w:rsidR="001D6511" w:rsidRDefault="001D6511" w:rsidP="005240CE">
      <w:pPr>
        <w:ind w:firstLine="720"/>
        <w:jc w:val="both"/>
        <w:rPr>
          <w:rFonts w:asciiTheme="minorHAnsi" w:hAnsiTheme="minorHAnsi" w:cstheme="minorHAnsi"/>
        </w:rPr>
      </w:pPr>
    </w:p>
    <w:p w14:paraId="15764904" w14:textId="75DBD0A7" w:rsidR="001D6511" w:rsidRDefault="001D6511" w:rsidP="005240CE">
      <w:pPr>
        <w:ind w:firstLine="720"/>
        <w:jc w:val="both"/>
        <w:rPr>
          <w:rFonts w:asciiTheme="minorHAnsi" w:hAnsiTheme="minorHAnsi" w:cstheme="minorHAnsi"/>
        </w:rPr>
      </w:pPr>
    </w:p>
    <w:p w14:paraId="0CE08B56" w14:textId="1D4E0EAD" w:rsidR="001D6511" w:rsidRDefault="001D6511" w:rsidP="005240CE">
      <w:pPr>
        <w:ind w:firstLine="720"/>
        <w:jc w:val="both"/>
        <w:rPr>
          <w:rFonts w:asciiTheme="minorHAnsi" w:hAnsiTheme="minorHAnsi" w:cstheme="minorHAnsi"/>
        </w:rPr>
      </w:pPr>
    </w:p>
    <w:p w14:paraId="5695D1AC" w14:textId="4C99909F" w:rsidR="001D6511" w:rsidRDefault="001D6511" w:rsidP="005240CE">
      <w:pPr>
        <w:ind w:firstLine="720"/>
        <w:jc w:val="both"/>
        <w:rPr>
          <w:rFonts w:asciiTheme="minorHAnsi" w:hAnsiTheme="minorHAnsi" w:cstheme="minorHAnsi"/>
        </w:rPr>
      </w:pPr>
    </w:p>
    <w:p w14:paraId="3A4DF522" w14:textId="77777777" w:rsidR="001D6511" w:rsidRPr="001D6511" w:rsidRDefault="001D6511" w:rsidP="005240CE">
      <w:pPr>
        <w:ind w:firstLine="720"/>
        <w:jc w:val="both"/>
        <w:rPr>
          <w:rFonts w:asciiTheme="minorHAnsi" w:hAnsiTheme="minorHAnsi" w:cstheme="minorHAnsi"/>
        </w:rPr>
      </w:pPr>
    </w:p>
    <w:p w14:paraId="6E5220E6" w14:textId="5FC50420" w:rsidR="001D6511" w:rsidRPr="001D6511" w:rsidRDefault="001D6511" w:rsidP="005240CE">
      <w:pPr>
        <w:ind w:firstLine="720"/>
        <w:jc w:val="both"/>
        <w:rPr>
          <w:rFonts w:asciiTheme="minorHAnsi" w:hAnsiTheme="minorHAnsi" w:cstheme="minorHAnsi"/>
        </w:rPr>
      </w:pPr>
    </w:p>
    <w:p w14:paraId="243C211C" w14:textId="77777777" w:rsidR="001D6511" w:rsidRPr="001D6511" w:rsidRDefault="001D6511" w:rsidP="005240CE">
      <w:pPr>
        <w:ind w:firstLine="720"/>
        <w:jc w:val="both"/>
        <w:rPr>
          <w:rFonts w:asciiTheme="minorHAnsi" w:hAnsiTheme="minorHAnsi" w:cstheme="minorHAnsi"/>
        </w:rPr>
      </w:pPr>
    </w:p>
    <w:tbl>
      <w:tblPr>
        <w:tblW w:w="1037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7655"/>
      </w:tblGrid>
      <w:tr w:rsidR="00643A6E" w:rsidRPr="001D6511" w14:paraId="139EC368" w14:textId="77777777" w:rsidTr="005E6668">
        <w:trPr>
          <w:cantSplit/>
          <w:trHeight w:val="240"/>
        </w:trPr>
        <w:tc>
          <w:tcPr>
            <w:tcW w:w="2718" w:type="dxa"/>
            <w:tcBorders>
              <w:top w:val="single" w:sz="4" w:space="0" w:color="auto"/>
            </w:tcBorders>
          </w:tcPr>
          <w:p w14:paraId="3B7EB4A4" w14:textId="55174851"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Delivery Terms [INCOTERMS 2010] </w:t>
            </w:r>
          </w:p>
        </w:tc>
        <w:bookmarkStart w:id="1" w:name="_Hlk65969453"/>
        <w:tc>
          <w:tcPr>
            <w:tcW w:w="7655" w:type="dxa"/>
            <w:tcBorders>
              <w:top w:val="single" w:sz="4" w:space="0" w:color="auto"/>
            </w:tcBorders>
          </w:tcPr>
          <w:p w14:paraId="06E4D3D2" w14:textId="56A0F17E" w:rsidR="00643A6E" w:rsidRPr="001D6511" w:rsidRDefault="00D100DB" w:rsidP="00BF25E9">
            <w:pPr>
              <w:rPr>
                <w:rFonts w:asciiTheme="minorHAnsi" w:hAnsiTheme="minorHAnsi" w:cstheme="minorHAnsi"/>
              </w:rPr>
            </w:pPr>
            <w:sdt>
              <w:sdtPr>
                <w:rPr>
                  <w:rFonts w:asciiTheme="minorHAnsi" w:hAnsiTheme="minorHAnsi" w:cstheme="minorHAnsi"/>
                </w:rPr>
                <w:id w:val="-1391340250"/>
                <w:text w:multiLine="1"/>
              </w:sdtPr>
              <w:sdtEndPr/>
              <w:sdtContent>
                <w:bookmarkEnd w:id="1"/>
                <w:r w:rsidR="001D6511" w:rsidRPr="001D6511">
                  <w:rPr>
                    <w:rFonts w:asciiTheme="minorHAnsi" w:hAnsiTheme="minorHAnsi" w:cstheme="minorHAnsi"/>
                  </w:rPr>
                  <w:t>CIP</w:t>
                </w:r>
                <w:r w:rsidR="00C270D3">
                  <w:rPr>
                    <w:rFonts w:asciiTheme="minorHAnsi" w:hAnsiTheme="minorHAnsi" w:cstheme="minorHAnsi"/>
                  </w:rPr>
                  <w:t>,</w:t>
                </w:r>
                <w:r w:rsidR="001D6511" w:rsidRPr="001D6511">
                  <w:rPr>
                    <w:rFonts w:asciiTheme="minorHAnsi" w:hAnsiTheme="minorHAnsi" w:cstheme="minorHAnsi"/>
                  </w:rPr>
                  <w:t xml:space="preserve"> Bole International Airport, Addis Ababa</w:t>
                </w:r>
                <w:r w:rsidR="00906B24" w:rsidRPr="001D6511">
                  <w:rPr>
                    <w:rFonts w:asciiTheme="minorHAnsi" w:hAnsiTheme="minorHAnsi" w:cstheme="minorHAnsi"/>
                  </w:rPr>
                  <w:t xml:space="preserve"> </w:t>
                </w:r>
              </w:sdtContent>
            </w:sdt>
          </w:p>
        </w:tc>
      </w:tr>
      <w:tr w:rsidR="00643A6E" w:rsidRPr="001D6511" w14:paraId="10603FDD" w14:textId="77777777" w:rsidTr="005E6668">
        <w:tc>
          <w:tcPr>
            <w:tcW w:w="2718" w:type="dxa"/>
          </w:tcPr>
          <w:p w14:paraId="4CBB3563"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Customs clearance, if needed, shall be done by:</w:t>
            </w:r>
          </w:p>
        </w:tc>
        <w:tc>
          <w:tcPr>
            <w:tcW w:w="7655" w:type="dxa"/>
          </w:tcPr>
          <w:p w14:paraId="29698A9B" w14:textId="7864F5C3" w:rsidR="001D6511" w:rsidRPr="001D6511" w:rsidRDefault="001D6511" w:rsidP="001D6511">
            <w:pPr>
              <w:rPr>
                <w:rFonts w:asciiTheme="minorHAnsi" w:hAnsiTheme="minorHAnsi" w:cstheme="minorHAnsi"/>
              </w:rPr>
            </w:pPr>
            <w:r w:rsidRPr="001D6511">
              <w:rPr>
                <w:rFonts w:asciiTheme="minorHAnsi" w:hAnsiTheme="minorHAnsi" w:cstheme="minorHAnsi"/>
              </w:rPr>
              <w:t xml:space="preserve">UNDP - The supplier is responsible to provide the below listed documents to UNDP Logistics Officer: </w:t>
            </w:r>
          </w:p>
          <w:p w14:paraId="50F73878" w14:textId="5559BBE3" w:rsidR="001D6511" w:rsidRPr="001D6511" w:rsidRDefault="001D6511" w:rsidP="001D6511">
            <w:pPr>
              <w:rPr>
                <w:rFonts w:asciiTheme="minorHAnsi" w:hAnsiTheme="minorHAnsi" w:cstheme="minorHAnsi"/>
              </w:rPr>
            </w:pPr>
            <w:r w:rsidRPr="001D6511">
              <w:rPr>
                <w:rFonts w:asciiTheme="minorHAnsi" w:hAnsiTheme="minorHAnsi" w:cstheme="minorHAnsi"/>
              </w:rPr>
              <w:t>-</w:t>
            </w:r>
            <w:r w:rsidRPr="001D6511">
              <w:rPr>
                <w:rFonts w:asciiTheme="minorHAnsi" w:hAnsiTheme="minorHAnsi" w:cstheme="minorHAnsi"/>
              </w:rPr>
              <w:tab/>
              <w:t xml:space="preserve">AWB (original sets to be sent with shipment &amp; electronic before shipment for pre-customs clearance) </w:t>
            </w:r>
          </w:p>
          <w:p w14:paraId="373E3D78" w14:textId="1535750B" w:rsidR="001D6511" w:rsidRPr="001D6511" w:rsidRDefault="001D6511" w:rsidP="001D6511">
            <w:pPr>
              <w:rPr>
                <w:rFonts w:asciiTheme="minorHAnsi" w:hAnsiTheme="minorHAnsi" w:cstheme="minorHAnsi"/>
              </w:rPr>
            </w:pPr>
            <w:r w:rsidRPr="001D6511">
              <w:rPr>
                <w:rFonts w:asciiTheme="minorHAnsi" w:hAnsiTheme="minorHAnsi" w:cstheme="minorHAnsi"/>
              </w:rPr>
              <w:t>-</w:t>
            </w:r>
            <w:r w:rsidRPr="001D6511">
              <w:rPr>
                <w:rFonts w:asciiTheme="minorHAnsi" w:hAnsiTheme="minorHAnsi" w:cstheme="minorHAnsi"/>
              </w:rPr>
              <w:tab/>
              <w:t xml:space="preserve">Commercial Invoice </w:t>
            </w:r>
          </w:p>
          <w:p w14:paraId="69C8F151" w14:textId="5BCB1699" w:rsidR="001D6511" w:rsidRDefault="001D6511" w:rsidP="001D6511">
            <w:pPr>
              <w:rPr>
                <w:rFonts w:asciiTheme="minorHAnsi" w:hAnsiTheme="minorHAnsi" w:cstheme="minorHAnsi"/>
              </w:rPr>
            </w:pPr>
            <w:r w:rsidRPr="001D6511">
              <w:rPr>
                <w:rFonts w:asciiTheme="minorHAnsi" w:hAnsiTheme="minorHAnsi" w:cstheme="minorHAnsi"/>
              </w:rPr>
              <w:t>-</w:t>
            </w:r>
            <w:r w:rsidRPr="001D6511">
              <w:rPr>
                <w:rFonts w:asciiTheme="minorHAnsi" w:hAnsiTheme="minorHAnsi" w:cstheme="minorHAnsi"/>
              </w:rPr>
              <w:tab/>
              <w:t xml:space="preserve">Packing List </w:t>
            </w:r>
          </w:p>
          <w:p w14:paraId="44FBF12E" w14:textId="1B46E9AC" w:rsidR="00643A6E" w:rsidRPr="001D6511" w:rsidRDefault="001D6511" w:rsidP="001D6511">
            <w:pPr>
              <w:rPr>
                <w:rFonts w:asciiTheme="minorHAnsi" w:hAnsiTheme="minorHAnsi" w:cstheme="minorHAnsi"/>
              </w:rPr>
            </w:pPr>
            <w:r w:rsidRPr="001D6511">
              <w:rPr>
                <w:rFonts w:asciiTheme="minorHAnsi" w:hAnsiTheme="minorHAnsi" w:cstheme="minorHAnsi"/>
              </w:rPr>
              <w:t>Note: all documents shall be issued on the name of UNDP Ethiopia. A complete set of original shipping document listed above must be pouched to UNDP Ethiopia for custom clearance purpose.</w:t>
            </w:r>
          </w:p>
        </w:tc>
      </w:tr>
      <w:tr w:rsidR="00643A6E" w:rsidRPr="001D6511" w14:paraId="23747A40" w14:textId="77777777" w:rsidTr="009A1D14">
        <w:trPr>
          <w:cantSplit/>
          <w:trHeight w:val="539"/>
        </w:trPr>
        <w:tc>
          <w:tcPr>
            <w:tcW w:w="2718" w:type="dxa"/>
          </w:tcPr>
          <w:p w14:paraId="577EC611" w14:textId="66B289D3"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Exact Address/es of Delivery Location/s </w:t>
            </w:r>
          </w:p>
        </w:tc>
        <w:tc>
          <w:tcPr>
            <w:tcW w:w="7655" w:type="dxa"/>
          </w:tcPr>
          <w:p w14:paraId="41CAFDB9" w14:textId="231A7248" w:rsidR="009C0206" w:rsidRPr="001D6511" w:rsidRDefault="00146B2C" w:rsidP="009C0206">
            <w:pPr>
              <w:tabs>
                <w:tab w:val="left" w:pos="750"/>
              </w:tabs>
              <w:jc w:val="both"/>
              <w:rPr>
                <w:rFonts w:asciiTheme="minorHAnsi" w:hAnsiTheme="minorHAnsi" w:cstheme="minorHAnsi"/>
                <w:sz w:val="22"/>
                <w:szCs w:val="22"/>
              </w:rPr>
            </w:pPr>
            <w:r w:rsidRPr="001D6511">
              <w:rPr>
                <w:rFonts w:asciiTheme="minorHAnsi" w:hAnsiTheme="minorHAnsi" w:cstheme="minorHAnsi"/>
              </w:rPr>
              <w:t xml:space="preserve">Exact </w:t>
            </w:r>
            <w:r w:rsidR="001D6511" w:rsidRPr="001D6511">
              <w:rPr>
                <w:rFonts w:asciiTheme="minorHAnsi" w:hAnsiTheme="minorHAnsi" w:cstheme="minorHAnsi"/>
              </w:rPr>
              <w:t>addresses</w:t>
            </w:r>
            <w:r w:rsidRPr="001D6511">
              <w:rPr>
                <w:rFonts w:asciiTheme="minorHAnsi" w:hAnsiTheme="minorHAnsi" w:cstheme="minorHAnsi"/>
              </w:rPr>
              <w:t xml:space="preserve"> will be provided upon issuance of PO</w:t>
            </w:r>
          </w:p>
        </w:tc>
      </w:tr>
      <w:tr w:rsidR="00643A6E" w:rsidRPr="001D6511" w14:paraId="071982F9" w14:textId="77777777" w:rsidTr="005E6668">
        <w:trPr>
          <w:cantSplit/>
          <w:trHeight w:val="332"/>
        </w:trPr>
        <w:tc>
          <w:tcPr>
            <w:tcW w:w="2718" w:type="dxa"/>
            <w:tcBorders>
              <w:top w:val="nil"/>
            </w:tcBorders>
          </w:tcPr>
          <w:p w14:paraId="4682AD23" w14:textId="77777777" w:rsidR="00643A6E" w:rsidRPr="001D6511" w:rsidRDefault="00D374C0" w:rsidP="00BF25E9">
            <w:pPr>
              <w:rPr>
                <w:rFonts w:asciiTheme="minorHAnsi" w:hAnsiTheme="minorHAnsi" w:cstheme="minorHAnsi"/>
              </w:rPr>
            </w:pPr>
            <w:r w:rsidRPr="001D6511">
              <w:rPr>
                <w:rFonts w:asciiTheme="minorHAnsi" w:hAnsiTheme="minorHAnsi" w:cstheme="minorHAnsi"/>
              </w:rPr>
              <w:t>UNDP Preferred Freight Forwarder, if any</w:t>
            </w:r>
          </w:p>
        </w:tc>
        <w:tc>
          <w:tcPr>
            <w:tcW w:w="7655" w:type="dxa"/>
          </w:tcPr>
          <w:p w14:paraId="1E38E0EC" w14:textId="77777777" w:rsidR="004E7FDC" w:rsidRPr="001D6511" w:rsidRDefault="004E7FDC" w:rsidP="00BF25E9">
            <w:pPr>
              <w:rPr>
                <w:rFonts w:asciiTheme="minorHAnsi" w:hAnsiTheme="minorHAnsi" w:cstheme="minorHAnsi"/>
              </w:rPr>
            </w:pPr>
            <w:r w:rsidRPr="001D6511">
              <w:rPr>
                <w:rFonts w:asciiTheme="minorHAnsi" w:hAnsiTheme="minorHAnsi" w:cstheme="minorHAnsi"/>
              </w:rPr>
              <w:t>Not applicable</w:t>
            </w:r>
          </w:p>
        </w:tc>
      </w:tr>
      <w:tr w:rsidR="00643A6E" w:rsidRPr="001D6511" w14:paraId="3F46E1DC" w14:textId="77777777" w:rsidTr="005E6668">
        <w:trPr>
          <w:cantSplit/>
          <w:trHeight w:val="240"/>
        </w:trPr>
        <w:tc>
          <w:tcPr>
            <w:tcW w:w="2718" w:type="dxa"/>
          </w:tcPr>
          <w:p w14:paraId="78C237A3" w14:textId="6A5E40F0"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Distribution of shipping documents </w:t>
            </w:r>
          </w:p>
        </w:tc>
        <w:tc>
          <w:tcPr>
            <w:tcW w:w="7655" w:type="dxa"/>
          </w:tcPr>
          <w:p w14:paraId="4DDD565C" w14:textId="77777777" w:rsidR="00643A6E" w:rsidRPr="001D6511" w:rsidRDefault="003759D1" w:rsidP="00BF25E9">
            <w:pPr>
              <w:rPr>
                <w:rFonts w:asciiTheme="minorHAnsi" w:hAnsiTheme="minorHAnsi" w:cstheme="minorHAnsi"/>
                <w:color w:val="FF0000"/>
              </w:rPr>
            </w:pPr>
            <w:r w:rsidRPr="001D6511">
              <w:rPr>
                <w:rFonts w:asciiTheme="minorHAnsi" w:hAnsiTheme="minorHAnsi" w:cstheme="minorHAnsi"/>
              </w:rPr>
              <w:t>Not applicable</w:t>
            </w:r>
          </w:p>
        </w:tc>
      </w:tr>
      <w:tr w:rsidR="00643A6E" w:rsidRPr="001D6511" w14:paraId="14BAE65A" w14:textId="77777777" w:rsidTr="005E6668">
        <w:trPr>
          <w:cantSplit/>
          <w:trHeight w:val="240"/>
        </w:trPr>
        <w:tc>
          <w:tcPr>
            <w:tcW w:w="2718" w:type="dxa"/>
          </w:tcPr>
          <w:p w14:paraId="1D5397FB" w14:textId="7CFC285F"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Latest Expected Delivery Date and Time </w:t>
            </w:r>
            <w:r w:rsidRPr="001D6511">
              <w:rPr>
                <w:rFonts w:asciiTheme="minorHAnsi" w:hAnsiTheme="minorHAnsi" w:cstheme="minorHAnsi"/>
                <w:i/>
              </w:rPr>
              <w:t>(if delivery time exceeds this, quote may be rejected by UNDP)</w:t>
            </w:r>
          </w:p>
        </w:tc>
        <w:tc>
          <w:tcPr>
            <w:tcW w:w="7655" w:type="dxa"/>
          </w:tcPr>
          <w:p w14:paraId="5B277B88" w14:textId="5112BB1C" w:rsidR="00643A6E" w:rsidRPr="001D6511" w:rsidRDefault="001D6511" w:rsidP="00464527">
            <w:pPr>
              <w:rPr>
                <w:rFonts w:asciiTheme="minorHAnsi" w:hAnsiTheme="minorHAnsi" w:cstheme="minorHAnsi"/>
              </w:rPr>
            </w:pPr>
            <w:r w:rsidRPr="001D6511">
              <w:rPr>
                <w:rFonts w:asciiTheme="minorHAnsi" w:hAnsiTheme="minorHAnsi" w:cstheme="minorHAnsi"/>
                <w:b/>
                <w:bCs/>
              </w:rPr>
              <w:t>6-</w:t>
            </w:r>
            <w:r w:rsidR="00C270D3">
              <w:rPr>
                <w:rFonts w:asciiTheme="minorHAnsi" w:hAnsiTheme="minorHAnsi" w:cstheme="minorHAnsi"/>
                <w:b/>
                <w:bCs/>
              </w:rPr>
              <w:t>8</w:t>
            </w:r>
            <w:r w:rsidRPr="001D6511">
              <w:rPr>
                <w:rFonts w:asciiTheme="minorHAnsi" w:hAnsiTheme="minorHAnsi" w:cstheme="minorHAnsi"/>
                <w:b/>
                <w:bCs/>
              </w:rPr>
              <w:t xml:space="preserve"> Weeks after award of purchase order</w:t>
            </w:r>
          </w:p>
        </w:tc>
      </w:tr>
      <w:tr w:rsidR="00643A6E" w:rsidRPr="001D6511" w14:paraId="76EB105D" w14:textId="77777777" w:rsidTr="005E6668">
        <w:tc>
          <w:tcPr>
            <w:tcW w:w="2718" w:type="dxa"/>
          </w:tcPr>
          <w:p w14:paraId="37E125F2"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Packing Requirements </w:t>
            </w:r>
          </w:p>
        </w:tc>
        <w:tc>
          <w:tcPr>
            <w:tcW w:w="7655" w:type="dxa"/>
          </w:tcPr>
          <w:p w14:paraId="53797E31" w14:textId="2869A5E7" w:rsidR="00643A6E" w:rsidRPr="001D6511" w:rsidRDefault="001D6511" w:rsidP="00BF25E9">
            <w:pPr>
              <w:rPr>
                <w:rFonts w:asciiTheme="minorHAnsi" w:hAnsiTheme="minorHAnsi" w:cstheme="minorHAnsi"/>
              </w:rPr>
            </w:pPr>
            <w:r w:rsidRPr="001D6511">
              <w:rPr>
                <w:rFonts w:asciiTheme="minorHAnsi" w:hAnsiTheme="minorHAnsi" w:cstheme="minorHAnsi"/>
              </w:rPr>
              <w:t xml:space="preserve">As per the industry practices </w:t>
            </w:r>
            <w:r w:rsidR="008B7CFF" w:rsidRPr="001D6511">
              <w:rPr>
                <w:rFonts w:asciiTheme="minorHAnsi" w:hAnsiTheme="minorHAnsi" w:cstheme="minorHAnsi"/>
              </w:rPr>
              <w:t xml:space="preserve"> </w:t>
            </w:r>
          </w:p>
        </w:tc>
      </w:tr>
      <w:tr w:rsidR="003759D1" w:rsidRPr="001D6511" w14:paraId="46C794B7" w14:textId="77777777" w:rsidTr="005E6668">
        <w:trPr>
          <w:cantSplit/>
          <w:trHeight w:val="152"/>
        </w:trPr>
        <w:tc>
          <w:tcPr>
            <w:tcW w:w="2718" w:type="dxa"/>
          </w:tcPr>
          <w:p w14:paraId="32DFB593" w14:textId="77777777" w:rsidR="003759D1" w:rsidRPr="001D6511" w:rsidRDefault="003759D1" w:rsidP="00BF25E9">
            <w:pPr>
              <w:rPr>
                <w:rFonts w:asciiTheme="minorHAnsi" w:hAnsiTheme="minorHAnsi" w:cstheme="minorHAnsi"/>
                <w:noProof/>
              </w:rPr>
            </w:pPr>
            <w:r w:rsidRPr="001D6511">
              <w:rPr>
                <w:rFonts w:asciiTheme="minorHAnsi" w:hAnsiTheme="minorHAnsi" w:cstheme="minorHAnsi"/>
                <w:noProof/>
              </w:rPr>
              <w:t>Mode of Transport</w:t>
            </w:r>
          </w:p>
        </w:tc>
        <w:tc>
          <w:tcPr>
            <w:tcW w:w="7655" w:type="dxa"/>
          </w:tcPr>
          <w:p w14:paraId="4B45908F" w14:textId="639C4204" w:rsidR="003759D1" w:rsidRPr="001D6511" w:rsidRDefault="001D6511" w:rsidP="00BF25E9">
            <w:pPr>
              <w:rPr>
                <w:rFonts w:asciiTheme="minorHAnsi" w:hAnsiTheme="minorHAnsi" w:cstheme="minorHAnsi"/>
              </w:rPr>
            </w:pPr>
            <w:r w:rsidRPr="001D6511">
              <w:rPr>
                <w:rFonts w:asciiTheme="minorHAnsi" w:hAnsiTheme="minorHAnsi" w:cstheme="minorHAnsi"/>
              </w:rPr>
              <w:t xml:space="preserve">Airfreight </w:t>
            </w:r>
          </w:p>
        </w:tc>
      </w:tr>
      <w:tr w:rsidR="00643A6E" w:rsidRPr="001D6511" w14:paraId="75D7027B" w14:textId="77777777" w:rsidTr="005E6668">
        <w:trPr>
          <w:trHeight w:val="350"/>
        </w:trPr>
        <w:tc>
          <w:tcPr>
            <w:tcW w:w="2718" w:type="dxa"/>
          </w:tcPr>
          <w:p w14:paraId="4C09E6F5" w14:textId="2ACF783F" w:rsidR="00643A6E" w:rsidRPr="001D6511" w:rsidRDefault="00643A6E" w:rsidP="00BF25E9">
            <w:pPr>
              <w:rPr>
                <w:rFonts w:asciiTheme="minorHAnsi" w:hAnsiTheme="minorHAnsi" w:cstheme="minorHAnsi"/>
              </w:rPr>
            </w:pPr>
            <w:r w:rsidRPr="001D6511">
              <w:rPr>
                <w:rFonts w:asciiTheme="minorHAnsi" w:hAnsiTheme="minorHAnsi" w:cstheme="minorHAnsi"/>
              </w:rPr>
              <w:t>Preferred Currency of Quotation</w:t>
            </w:r>
          </w:p>
        </w:tc>
        <w:tc>
          <w:tcPr>
            <w:tcW w:w="7655" w:type="dxa"/>
          </w:tcPr>
          <w:p w14:paraId="29E787A2" w14:textId="4B234F53" w:rsidR="00643A6E" w:rsidRPr="0035313B" w:rsidRDefault="003759D1" w:rsidP="00BF25E9">
            <w:pPr>
              <w:rPr>
                <w:rFonts w:asciiTheme="minorHAnsi" w:hAnsiTheme="minorHAnsi" w:cstheme="minorHAnsi"/>
                <w:b/>
                <w:bCs/>
              </w:rPr>
            </w:pPr>
            <w:r w:rsidRPr="0035313B">
              <w:rPr>
                <w:rFonts w:asciiTheme="minorHAnsi" w:hAnsiTheme="minorHAnsi" w:cstheme="minorHAnsi"/>
              </w:rPr>
              <w:t>Currency</w:t>
            </w:r>
            <w:r w:rsidR="0035313B" w:rsidRPr="0035313B">
              <w:rPr>
                <w:rFonts w:asciiTheme="minorHAnsi" w:hAnsiTheme="minorHAnsi" w:cstheme="minorHAnsi"/>
              </w:rPr>
              <w:t xml:space="preserve">: For International suppliers </w:t>
            </w:r>
            <w:r w:rsidR="0035313B" w:rsidRPr="0035313B">
              <w:rPr>
                <w:rFonts w:asciiTheme="minorHAnsi" w:hAnsiTheme="minorHAnsi" w:cstheme="minorHAnsi"/>
                <w:b/>
                <w:bCs/>
              </w:rPr>
              <w:t>United States Dollar (USD)</w:t>
            </w:r>
          </w:p>
          <w:p w14:paraId="1D40B4FB" w14:textId="104385A7" w:rsidR="0035313B" w:rsidRDefault="0035313B" w:rsidP="0035313B">
            <w:pPr>
              <w:rPr>
                <w:rFonts w:asciiTheme="minorHAnsi" w:hAnsiTheme="minorHAnsi" w:cstheme="minorHAnsi"/>
              </w:rPr>
            </w:pPr>
            <w:r>
              <w:rPr>
                <w:rFonts w:asciiTheme="minorHAnsi" w:hAnsiTheme="minorHAnsi" w:cstheme="minorHAnsi"/>
              </w:rPr>
              <w:t>For Local Suppliers:</w:t>
            </w:r>
          </w:p>
          <w:p w14:paraId="32EE2A3C" w14:textId="7DCF309B" w:rsidR="0035313B" w:rsidRPr="001D6511" w:rsidRDefault="0035313B" w:rsidP="0035313B">
            <w:pPr>
              <w:rPr>
                <w:rFonts w:asciiTheme="minorHAnsi" w:hAnsiTheme="minorHAnsi" w:cstheme="minorHAnsi"/>
              </w:rPr>
            </w:pPr>
            <w:r w:rsidRPr="0035313B">
              <w:rPr>
                <w:rFonts w:asciiTheme="minorHAnsi" w:hAnsiTheme="minorHAnsi" w:cstheme="minorHAnsi"/>
              </w:rPr>
              <w:t xml:space="preserve">UNDP will convert the currency quoted in </w:t>
            </w:r>
            <w:r>
              <w:rPr>
                <w:rFonts w:asciiTheme="minorHAnsi" w:hAnsiTheme="minorHAnsi" w:cstheme="minorHAnsi"/>
              </w:rPr>
              <w:t xml:space="preserve">the Bid </w:t>
            </w:r>
            <w:r w:rsidRPr="0035313B">
              <w:rPr>
                <w:rFonts w:asciiTheme="minorHAnsi" w:hAnsiTheme="minorHAnsi" w:cstheme="minorHAnsi"/>
              </w:rPr>
              <w:t xml:space="preserve">into the </w:t>
            </w:r>
            <w:r w:rsidRPr="0035313B">
              <w:rPr>
                <w:rFonts w:asciiTheme="minorHAnsi" w:hAnsiTheme="minorHAnsi" w:cstheme="minorHAnsi"/>
                <w:b/>
                <w:bCs/>
              </w:rPr>
              <w:t>Ethiopian Birr (ETB),</w:t>
            </w:r>
            <w:r w:rsidRPr="0035313B">
              <w:rPr>
                <w:rFonts w:asciiTheme="minorHAnsi" w:hAnsiTheme="minorHAnsi" w:cstheme="minorHAnsi"/>
              </w:rPr>
              <w:t xml:space="preserve"> in accordance with the prevailing UN operational rate of exchange on the last day of submission of </w:t>
            </w:r>
            <w:r>
              <w:rPr>
                <w:rFonts w:asciiTheme="minorHAnsi" w:hAnsiTheme="minorHAnsi" w:cstheme="minorHAnsi"/>
              </w:rPr>
              <w:t>Bid.</w:t>
            </w:r>
          </w:p>
        </w:tc>
      </w:tr>
      <w:tr w:rsidR="00643A6E" w:rsidRPr="001D6511" w14:paraId="79A724FF" w14:textId="77777777" w:rsidTr="005E6668">
        <w:tc>
          <w:tcPr>
            <w:tcW w:w="2718" w:type="dxa"/>
          </w:tcPr>
          <w:p w14:paraId="54871BD9"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Value Added Tax on Price Quotation</w:t>
            </w:r>
          </w:p>
        </w:tc>
        <w:tc>
          <w:tcPr>
            <w:tcW w:w="7655" w:type="dxa"/>
          </w:tcPr>
          <w:p w14:paraId="5E4434B6" w14:textId="78DD4930" w:rsidR="00643A6E" w:rsidRPr="001D6511" w:rsidRDefault="003759D1" w:rsidP="00BF25E9">
            <w:pPr>
              <w:jc w:val="both"/>
              <w:rPr>
                <w:rFonts w:asciiTheme="minorHAnsi" w:hAnsiTheme="minorHAnsi" w:cstheme="minorHAnsi"/>
              </w:rPr>
            </w:pPr>
            <w:r w:rsidRPr="001D6511">
              <w:rPr>
                <w:rFonts w:asciiTheme="minorHAnsi" w:hAnsiTheme="minorHAnsi" w:cstheme="minorHAnsi"/>
              </w:rPr>
              <w:t xml:space="preserve">Must be </w:t>
            </w:r>
            <w:r w:rsidR="00431C6E" w:rsidRPr="001D6511">
              <w:rPr>
                <w:rFonts w:asciiTheme="minorHAnsi" w:hAnsiTheme="minorHAnsi" w:cstheme="minorHAnsi"/>
              </w:rPr>
              <w:t xml:space="preserve">exclusive </w:t>
            </w:r>
            <w:r w:rsidRPr="001D6511">
              <w:rPr>
                <w:rFonts w:asciiTheme="minorHAnsi" w:hAnsiTheme="minorHAnsi" w:cstheme="minorHAnsi"/>
              </w:rPr>
              <w:t>of VAT and other applicable indirect taxes (VAT</w:t>
            </w:r>
            <w:r w:rsidR="00431C6E" w:rsidRPr="001D6511">
              <w:rPr>
                <w:rFonts w:asciiTheme="minorHAnsi" w:hAnsiTheme="minorHAnsi" w:cstheme="minorHAnsi"/>
              </w:rPr>
              <w:t xml:space="preserve"> </w:t>
            </w:r>
            <w:r w:rsidRPr="001D6511">
              <w:rPr>
                <w:rFonts w:asciiTheme="minorHAnsi" w:hAnsiTheme="minorHAnsi" w:cstheme="minorHAnsi"/>
              </w:rPr>
              <w:t>stated separately)</w:t>
            </w:r>
          </w:p>
        </w:tc>
      </w:tr>
      <w:tr w:rsidR="00643A6E" w:rsidRPr="001D6511" w14:paraId="1EEFC0AE" w14:textId="77777777" w:rsidTr="009A1D14">
        <w:trPr>
          <w:cantSplit/>
          <w:trHeight w:val="305"/>
        </w:trPr>
        <w:tc>
          <w:tcPr>
            <w:tcW w:w="2718" w:type="dxa"/>
            <w:tcBorders>
              <w:bottom w:val="single" w:sz="4" w:space="0" w:color="auto"/>
            </w:tcBorders>
          </w:tcPr>
          <w:p w14:paraId="1C4346A5"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After-sales services required</w:t>
            </w:r>
          </w:p>
        </w:tc>
        <w:tc>
          <w:tcPr>
            <w:tcW w:w="7655" w:type="dxa"/>
            <w:tcBorders>
              <w:bottom w:val="single" w:sz="4" w:space="0" w:color="auto"/>
            </w:tcBorders>
            <w:shd w:val="clear" w:color="auto" w:fill="auto"/>
          </w:tcPr>
          <w:p w14:paraId="5BF9F318" w14:textId="64EE8C00" w:rsidR="001D1A95" w:rsidRPr="001D6511" w:rsidRDefault="00582CDD" w:rsidP="009C0206">
            <w:pPr>
              <w:jc w:val="both"/>
              <w:rPr>
                <w:rFonts w:asciiTheme="minorHAnsi" w:hAnsiTheme="minorHAnsi" w:cstheme="minorHAnsi"/>
              </w:rPr>
            </w:pPr>
            <w:r w:rsidRPr="001D6511">
              <w:rPr>
                <w:rFonts w:asciiTheme="minorHAnsi" w:hAnsiTheme="minorHAnsi" w:cstheme="minorHAnsi"/>
              </w:rPr>
              <w:t>N/A</w:t>
            </w:r>
          </w:p>
        </w:tc>
      </w:tr>
      <w:tr w:rsidR="00643A6E" w:rsidRPr="001D6511" w14:paraId="180256A9" w14:textId="77777777" w:rsidTr="005E6668">
        <w:trPr>
          <w:cantSplit/>
          <w:trHeight w:val="460"/>
        </w:trPr>
        <w:tc>
          <w:tcPr>
            <w:tcW w:w="2718" w:type="dxa"/>
            <w:tcBorders>
              <w:bottom w:val="single" w:sz="4" w:space="0" w:color="auto"/>
            </w:tcBorders>
          </w:tcPr>
          <w:p w14:paraId="6EBF8855"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Deadline for the Submission of Quotation </w:t>
            </w:r>
          </w:p>
        </w:tc>
        <w:tc>
          <w:tcPr>
            <w:tcW w:w="7655" w:type="dxa"/>
            <w:tcBorders>
              <w:bottom w:val="single" w:sz="4" w:space="0" w:color="auto"/>
            </w:tcBorders>
          </w:tcPr>
          <w:p w14:paraId="4A5B4941" w14:textId="77777777" w:rsidR="006B4B47" w:rsidRPr="0035313B" w:rsidRDefault="006B4B47" w:rsidP="006B4B47">
            <w:pPr>
              <w:rPr>
                <w:rFonts w:asciiTheme="minorHAnsi" w:hAnsiTheme="minorHAnsi" w:cstheme="minorHAnsi"/>
              </w:rPr>
            </w:pPr>
            <w:r w:rsidRPr="0035313B">
              <w:rPr>
                <w:rFonts w:asciiTheme="minorHAnsi" w:hAnsiTheme="minorHAnsi" w:cstheme="minorHAnsi"/>
              </w:rPr>
              <w:t>As indicated in the e-Tendering system.</w:t>
            </w:r>
          </w:p>
          <w:p w14:paraId="2B162046" w14:textId="77777777" w:rsidR="006B4B47" w:rsidRPr="0035313B" w:rsidRDefault="006B4B47" w:rsidP="006B4B47">
            <w:pPr>
              <w:rPr>
                <w:rFonts w:asciiTheme="minorHAnsi" w:hAnsiTheme="minorHAnsi" w:cstheme="minorHAnsi"/>
              </w:rPr>
            </w:pPr>
            <w:r w:rsidRPr="0035313B">
              <w:rPr>
                <w:rFonts w:asciiTheme="minorHAnsi" w:hAnsiTheme="minorHAnsi" w:cstheme="minorHAnsi"/>
              </w:rPr>
              <w:t>Date and Time: As specified in the system (note that the time zone indicated in the system in New York Time zone).</w:t>
            </w:r>
          </w:p>
          <w:p w14:paraId="0AE0F938" w14:textId="77777777" w:rsidR="006B4B47" w:rsidRPr="0035313B" w:rsidRDefault="006B4B47" w:rsidP="006B4B47">
            <w:pPr>
              <w:rPr>
                <w:rFonts w:asciiTheme="minorHAnsi" w:hAnsiTheme="minorHAnsi" w:cstheme="minorHAnsi"/>
              </w:rPr>
            </w:pPr>
            <w:r w:rsidRPr="0035313B">
              <w:rPr>
                <w:rFonts w:asciiTheme="minorHAnsi" w:hAnsiTheme="minorHAnsi" w:cstheme="minorHAnsi"/>
              </w:rPr>
              <w:t>PLEASE NOTE: -</w:t>
            </w:r>
          </w:p>
          <w:p w14:paraId="73C5A05F" w14:textId="77777777" w:rsidR="006B4B47" w:rsidRPr="0035313B" w:rsidRDefault="006B4B47" w:rsidP="006B4B47">
            <w:pPr>
              <w:rPr>
                <w:rFonts w:asciiTheme="minorHAnsi" w:hAnsiTheme="minorHAnsi" w:cstheme="minorHAnsi"/>
              </w:rPr>
            </w:pPr>
            <w:r w:rsidRPr="0035313B">
              <w:rPr>
                <w:rFonts w:asciiTheme="minorHAnsi" w:hAnsiTheme="minorHAnsi" w:cstheme="minorHAnsi"/>
              </w:rPr>
              <w:t>Date and time visible on the main screen of the event (on the E-Tendering portal) will be final and prevail over any other closing time indicated elsewhere, in case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quotations are submitted within this deadline. UNDP will not accept any bid that is not submitted directly to the system.</w:t>
            </w:r>
          </w:p>
          <w:p w14:paraId="44DE1CC4" w14:textId="5BB8505F" w:rsidR="00643A6E" w:rsidRPr="001D6511" w:rsidRDefault="006B4B47" w:rsidP="006B4B47">
            <w:pPr>
              <w:rPr>
                <w:rFonts w:asciiTheme="minorHAnsi" w:hAnsiTheme="minorHAnsi" w:cstheme="minorHAnsi"/>
                <w:b/>
                <w:bCs/>
                <w:highlight w:val="yellow"/>
              </w:rPr>
            </w:pPr>
            <w:r w:rsidRPr="0035313B">
              <w:rPr>
                <w:rFonts w:asciiTheme="minorHAnsi" w:hAnsiTheme="minorHAnsi" w:cstheme="minorHAnsi"/>
              </w:rPr>
              <w:t>Try to submit your bid a day prior or well before the closing time. Do not wait until last minute. If you face with any issue while submitting your bid at the last minute, UNDP may not be able to assist.</w:t>
            </w:r>
          </w:p>
        </w:tc>
      </w:tr>
      <w:tr w:rsidR="00643A6E" w:rsidRPr="001D6511" w14:paraId="7FFEA5E1" w14:textId="77777777" w:rsidTr="005E6668">
        <w:tc>
          <w:tcPr>
            <w:tcW w:w="2718" w:type="dxa"/>
          </w:tcPr>
          <w:p w14:paraId="2CC34180"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 xml:space="preserve">All documentations, including catalogs, instructions and operating manuals, shall be in this language </w:t>
            </w:r>
          </w:p>
        </w:tc>
        <w:tc>
          <w:tcPr>
            <w:tcW w:w="7655" w:type="dxa"/>
          </w:tcPr>
          <w:p w14:paraId="59B49681" w14:textId="184EB819" w:rsidR="00643A6E" w:rsidRPr="001D6511" w:rsidRDefault="001D6511" w:rsidP="00BF25E9">
            <w:pPr>
              <w:rPr>
                <w:rFonts w:asciiTheme="minorHAnsi" w:hAnsiTheme="minorHAnsi" w:cstheme="minorHAnsi"/>
              </w:rPr>
            </w:pPr>
            <w:r w:rsidRPr="001D6511">
              <w:rPr>
                <w:rFonts w:asciiTheme="minorHAnsi" w:hAnsiTheme="minorHAnsi" w:cstheme="minorHAnsi"/>
              </w:rPr>
              <w:t>English</w:t>
            </w:r>
          </w:p>
        </w:tc>
      </w:tr>
      <w:tr w:rsidR="00146B2C" w:rsidRPr="001D6511" w14:paraId="76518BAE" w14:textId="77777777" w:rsidTr="005E6668">
        <w:tc>
          <w:tcPr>
            <w:tcW w:w="2718" w:type="dxa"/>
          </w:tcPr>
          <w:p w14:paraId="058F663B" w14:textId="77777777" w:rsidR="00146B2C" w:rsidRPr="001D6511" w:rsidRDefault="00146B2C" w:rsidP="00146B2C">
            <w:pPr>
              <w:rPr>
                <w:rFonts w:asciiTheme="minorHAnsi" w:hAnsiTheme="minorHAnsi" w:cstheme="minorHAnsi"/>
              </w:rPr>
            </w:pPr>
            <w:r w:rsidRPr="001D6511">
              <w:rPr>
                <w:rFonts w:asciiTheme="minorHAnsi" w:hAnsiTheme="minorHAnsi" w:cstheme="minorHAnsi"/>
              </w:rPr>
              <w:t>Documents to be submitted</w:t>
            </w:r>
          </w:p>
        </w:tc>
        <w:tc>
          <w:tcPr>
            <w:tcW w:w="7655" w:type="dxa"/>
          </w:tcPr>
          <w:p w14:paraId="765AD6C0" w14:textId="70E024F1" w:rsidR="001D6511" w:rsidRPr="001D6511" w:rsidRDefault="00D100DB" w:rsidP="001D6511">
            <w:pPr>
              <w:pStyle w:val="ColorfulList-Accent11"/>
              <w:ind w:left="0"/>
              <w:rPr>
                <w:rFonts w:asciiTheme="minorHAnsi" w:hAnsiTheme="minorHAnsi" w:cstheme="minorHAnsi"/>
                <w:iCs/>
                <w:sz w:val="22"/>
                <w:szCs w:val="22"/>
                <w:lang w:val="en-US"/>
              </w:rPr>
            </w:pPr>
            <w:sdt>
              <w:sdtPr>
                <w:rPr>
                  <w:rFonts w:asciiTheme="minorHAnsi" w:hAnsiTheme="minorHAnsi" w:cstheme="minorHAnsi"/>
                  <w:iCs/>
                  <w:sz w:val="22"/>
                  <w:szCs w:val="22"/>
                  <w:lang w:val="en-US"/>
                </w:rPr>
                <w:id w:val="1427388687"/>
                <w14:checkbox>
                  <w14:checked w14:val="1"/>
                  <w14:checkedState w14:val="2612" w14:font="MS Gothic"/>
                  <w14:uncheckedState w14:val="2610" w14:font="MS Gothic"/>
                </w14:checkbox>
              </w:sdtPr>
              <w:sdtEndPr/>
              <w:sdtContent>
                <w:r w:rsidR="001D6511">
                  <w:rPr>
                    <w:rFonts w:ascii="MS Gothic" w:eastAsia="MS Gothic" w:hAnsi="MS Gothic" w:cstheme="minorHAnsi" w:hint="eastAsia"/>
                    <w:iCs/>
                    <w:sz w:val="22"/>
                    <w:szCs w:val="22"/>
                    <w:lang w:val="en-US"/>
                  </w:rPr>
                  <w:t>☒</w:t>
                </w:r>
              </w:sdtContent>
            </w:sdt>
            <w:r w:rsidR="001D6511" w:rsidRPr="001D6511">
              <w:rPr>
                <w:rFonts w:asciiTheme="minorHAnsi" w:hAnsiTheme="minorHAnsi" w:cstheme="minorHAnsi"/>
                <w:iCs/>
                <w:sz w:val="22"/>
                <w:szCs w:val="22"/>
                <w:lang w:val="en-US"/>
              </w:rPr>
              <w:t xml:space="preserve"> All documents listed in Section 2 of the RFQ must be provided. </w:t>
            </w:r>
          </w:p>
          <w:p w14:paraId="15ED7498" w14:textId="7A971012"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 xml:space="preserve">Submit/upload: Duly signed Annex 2: Form for submitting Supplier’s Quotation, including ‘Offer Submission Form’. </w:t>
            </w:r>
          </w:p>
          <w:p w14:paraId="519EB3F9" w14:textId="26B3ED37"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Submit/upload: Technical Specifications / Product Sheets for each item</w:t>
            </w:r>
          </w:p>
          <w:p w14:paraId="506B3F9B" w14:textId="484A4852"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lastRenderedPageBreak/>
              <w:t xml:space="preserve">Submit/upload: Quality Certificates for the goods proposed, such as ISO, GMP or any other quality certificate where applicable. </w:t>
            </w:r>
          </w:p>
          <w:p w14:paraId="3D740995" w14:textId="392148FD"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 xml:space="preserve">Submit/upload: Certificate of Registration of the business. </w:t>
            </w:r>
          </w:p>
          <w:p w14:paraId="27A05EAA" w14:textId="2C651E09"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 xml:space="preserve">Submit/upload: Manufacturer authorization or </w:t>
            </w:r>
            <w:proofErr w:type="gramStart"/>
            <w:r w:rsidRPr="001D6511">
              <w:rPr>
                <w:rFonts w:asciiTheme="minorHAnsi" w:hAnsiTheme="minorHAnsi" w:cstheme="minorHAnsi"/>
                <w:iCs/>
                <w:sz w:val="22"/>
                <w:szCs w:val="22"/>
                <w:lang w:val="en-US"/>
              </w:rPr>
              <w:t>other</w:t>
            </w:r>
            <w:proofErr w:type="gramEnd"/>
            <w:r w:rsidRPr="001D6511">
              <w:rPr>
                <w:rFonts w:asciiTheme="minorHAnsi" w:hAnsiTheme="minorHAnsi" w:cstheme="minorHAnsi"/>
                <w:iCs/>
                <w:sz w:val="22"/>
                <w:szCs w:val="22"/>
                <w:lang w:val="en-US"/>
              </w:rPr>
              <w:t xml:space="preserve"> Document demonstrating bidder is authorized dealer to supply the requested product. </w:t>
            </w:r>
          </w:p>
          <w:p w14:paraId="4E5C68D0" w14:textId="178C7D50"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Submit/Upload: Past contract history for the Supply of PPE &amp; Laboratory related products.  Provide at least two copies of the Contracts or Purchase Orders.</w:t>
            </w:r>
          </w:p>
          <w:p w14:paraId="4A2DD139" w14:textId="032B8E60" w:rsidR="001D6511" w:rsidRPr="001D6511"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 xml:space="preserve">Submit/upload: Detailed List of Contracts held of similar dollar value successfully executed within the </w:t>
            </w:r>
            <w:r w:rsidRPr="001D6511">
              <w:rPr>
                <w:rFonts w:asciiTheme="minorHAnsi" w:hAnsiTheme="minorHAnsi" w:cstheme="minorHAnsi"/>
                <w:b/>
                <w:bCs/>
                <w:iCs/>
                <w:sz w:val="22"/>
                <w:szCs w:val="22"/>
                <w:u w:val="single"/>
                <w:lang w:val="en-US"/>
              </w:rPr>
              <w:t>last three years</w:t>
            </w:r>
            <w:r w:rsidRPr="001D6511">
              <w:rPr>
                <w:rFonts w:asciiTheme="minorHAnsi" w:hAnsiTheme="minorHAnsi" w:cstheme="minorHAnsi"/>
                <w:iCs/>
                <w:sz w:val="22"/>
                <w:szCs w:val="22"/>
                <w:lang w:val="en-US"/>
              </w:rPr>
              <w:t xml:space="preserve">.   </w:t>
            </w:r>
          </w:p>
          <w:p w14:paraId="06E0BA23" w14:textId="014A70B0" w:rsidR="00146B2C" w:rsidRPr="001D6511" w:rsidDel="00F84374" w:rsidRDefault="001D6511" w:rsidP="001D6511">
            <w:pPr>
              <w:pStyle w:val="ColorfulList-Accent11"/>
              <w:numPr>
                <w:ilvl w:val="0"/>
                <w:numId w:val="25"/>
              </w:numPr>
              <w:rPr>
                <w:rFonts w:asciiTheme="minorHAnsi" w:hAnsiTheme="minorHAnsi" w:cstheme="minorHAnsi"/>
                <w:iCs/>
                <w:sz w:val="22"/>
                <w:szCs w:val="22"/>
                <w:lang w:val="en-US"/>
              </w:rPr>
            </w:pPr>
            <w:r w:rsidRPr="001D6511">
              <w:rPr>
                <w:rFonts w:asciiTheme="minorHAnsi" w:hAnsiTheme="minorHAnsi" w:cstheme="minorHAnsi"/>
                <w:iCs/>
                <w:sz w:val="22"/>
                <w:szCs w:val="22"/>
                <w:lang w:val="en-US"/>
              </w:rPr>
              <w:t>Minimum of 3 (three) references (name, emails and telephone) which UNDP may contact for reference checks.  Alternatively, letters from clients with statements of satisfactory performance are acceptable.  If any past contracts were held with the UN Agencies, please list them all.</w:t>
            </w:r>
          </w:p>
        </w:tc>
      </w:tr>
      <w:tr w:rsidR="00643A6E" w:rsidRPr="001D6511" w14:paraId="5F432C93" w14:textId="77777777" w:rsidTr="005E6668">
        <w:tc>
          <w:tcPr>
            <w:tcW w:w="2718" w:type="dxa"/>
          </w:tcPr>
          <w:p w14:paraId="3168908B"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lastRenderedPageBreak/>
              <w:t>Period of Validity of Quotes starting the Submission Date</w:t>
            </w:r>
          </w:p>
        </w:tc>
        <w:tc>
          <w:tcPr>
            <w:tcW w:w="7655" w:type="dxa"/>
          </w:tcPr>
          <w:p w14:paraId="137DE191" w14:textId="1CA52EF1" w:rsidR="00643A6E" w:rsidRPr="001D6511" w:rsidRDefault="00120992" w:rsidP="00BF25E9">
            <w:pPr>
              <w:tabs>
                <w:tab w:val="left" w:pos="940"/>
              </w:tabs>
              <w:rPr>
                <w:rFonts w:asciiTheme="minorHAnsi" w:hAnsiTheme="minorHAnsi" w:cstheme="minorHAnsi"/>
                <w:iCs/>
              </w:rPr>
            </w:pPr>
            <w:r w:rsidRPr="001D6511">
              <w:rPr>
                <w:rFonts w:asciiTheme="minorHAnsi" w:eastAsia="MS Gothic" w:hAnsiTheme="minorHAnsi" w:cstheme="minorHAnsi"/>
              </w:rPr>
              <w:t>Min</w:t>
            </w:r>
            <w:r w:rsidR="001E37EA" w:rsidRPr="00516BA6">
              <w:rPr>
                <w:rFonts w:asciiTheme="minorHAnsi" w:eastAsia="MS Gothic" w:hAnsiTheme="minorHAnsi" w:cstheme="minorHAnsi"/>
              </w:rPr>
              <w:t>.</w:t>
            </w:r>
            <w:r w:rsidRPr="00516BA6">
              <w:rPr>
                <w:rFonts w:asciiTheme="minorHAnsi" w:eastAsia="MS Gothic" w:hAnsiTheme="minorHAnsi" w:cstheme="minorHAnsi"/>
              </w:rPr>
              <w:t xml:space="preserve"> </w:t>
            </w:r>
            <w:r w:rsidR="006B4B47">
              <w:rPr>
                <w:rFonts w:asciiTheme="minorHAnsi" w:eastAsia="MS Gothic" w:hAnsiTheme="minorHAnsi" w:cstheme="minorHAnsi"/>
                <w:b/>
                <w:bCs/>
                <w:u w:val="single"/>
              </w:rPr>
              <w:t>60</w:t>
            </w:r>
            <w:r w:rsidRPr="001D6511">
              <w:rPr>
                <w:rFonts w:asciiTheme="minorHAnsi" w:eastAsia="MS Gothic" w:hAnsiTheme="minorHAnsi" w:cstheme="minorHAnsi"/>
              </w:rPr>
              <w:t xml:space="preserve"> calendar</w:t>
            </w:r>
            <w:r w:rsidR="00637372" w:rsidRPr="001D6511">
              <w:rPr>
                <w:rFonts w:asciiTheme="minorHAnsi" w:eastAsia="MS Gothic" w:hAnsiTheme="minorHAnsi" w:cstheme="minorHAnsi"/>
              </w:rPr>
              <w:t xml:space="preserve"> days </w:t>
            </w:r>
          </w:p>
        </w:tc>
      </w:tr>
      <w:tr w:rsidR="00643A6E" w:rsidRPr="001D6511" w14:paraId="50027F37" w14:textId="77777777" w:rsidTr="0035313B">
        <w:tc>
          <w:tcPr>
            <w:tcW w:w="2718" w:type="dxa"/>
          </w:tcPr>
          <w:p w14:paraId="2F11E662" w14:textId="77777777" w:rsidR="00643A6E" w:rsidRPr="001D6511" w:rsidRDefault="00643A6E" w:rsidP="00BF25E9">
            <w:pPr>
              <w:rPr>
                <w:rFonts w:asciiTheme="minorHAnsi" w:hAnsiTheme="minorHAnsi" w:cstheme="minorHAnsi"/>
              </w:rPr>
            </w:pPr>
            <w:bookmarkStart w:id="2" w:name="_Hlk79501258"/>
            <w:r w:rsidRPr="001D6511">
              <w:rPr>
                <w:rFonts w:asciiTheme="minorHAnsi" w:hAnsiTheme="minorHAnsi" w:cstheme="minorHAnsi"/>
              </w:rPr>
              <w:t>Partial Quotes</w:t>
            </w:r>
          </w:p>
        </w:tc>
        <w:tc>
          <w:tcPr>
            <w:tcW w:w="7655" w:type="dxa"/>
            <w:shd w:val="clear" w:color="auto" w:fill="auto"/>
          </w:tcPr>
          <w:p w14:paraId="39FF8D5A" w14:textId="77777777" w:rsidR="00643A6E" w:rsidRPr="0035313B" w:rsidRDefault="00E43965" w:rsidP="00BF25E9">
            <w:pPr>
              <w:rPr>
                <w:rFonts w:asciiTheme="minorHAnsi" w:hAnsiTheme="minorHAnsi" w:cstheme="minorHAnsi"/>
                <w:noProof/>
                <w:color w:val="FF0000"/>
              </w:rPr>
            </w:pPr>
            <w:r w:rsidRPr="0035313B">
              <w:rPr>
                <w:rFonts w:asciiTheme="minorHAnsi" w:hAnsiTheme="minorHAnsi" w:cstheme="minorHAnsi"/>
                <w:noProof/>
                <w:color w:val="FF0000"/>
              </w:rPr>
              <w:t>Partial Quotes are permitted.</w:t>
            </w:r>
            <w:r w:rsidR="001D6511" w:rsidRPr="0035313B">
              <w:rPr>
                <w:rFonts w:asciiTheme="minorHAnsi" w:hAnsiTheme="minorHAnsi" w:cstheme="minorHAnsi"/>
                <w:noProof/>
                <w:color w:val="FF0000"/>
              </w:rPr>
              <w:t xml:space="preserve"> Note the below details:</w:t>
            </w:r>
          </w:p>
          <w:p w14:paraId="7AD9D288" w14:textId="77777777" w:rsidR="00516BA6" w:rsidRPr="0035313B" w:rsidRDefault="001D6511" w:rsidP="001D6511">
            <w:pPr>
              <w:jc w:val="both"/>
              <w:rPr>
                <w:rFonts w:asciiTheme="minorHAnsi" w:hAnsiTheme="minorHAnsi" w:cstheme="minorHAnsi"/>
                <w:color w:val="FF0000"/>
              </w:rPr>
            </w:pPr>
            <w:r w:rsidRPr="0035313B">
              <w:rPr>
                <w:rFonts w:asciiTheme="minorHAnsi" w:hAnsiTheme="minorHAnsi" w:cstheme="minorHAnsi"/>
                <w:color w:val="FF0000"/>
              </w:rPr>
              <w:t xml:space="preserve">The RFQ is split into two LOTs, </w:t>
            </w:r>
          </w:p>
          <w:p w14:paraId="38DEAA25" w14:textId="611C7F79" w:rsidR="00516BA6" w:rsidRPr="0035313B" w:rsidRDefault="001D6511" w:rsidP="001D6511">
            <w:pPr>
              <w:jc w:val="both"/>
              <w:rPr>
                <w:rFonts w:asciiTheme="minorHAnsi" w:hAnsiTheme="minorHAnsi" w:cstheme="minorHAnsi"/>
                <w:color w:val="FF0000"/>
              </w:rPr>
            </w:pPr>
            <w:r w:rsidRPr="0035313B">
              <w:rPr>
                <w:rFonts w:asciiTheme="minorHAnsi" w:hAnsiTheme="minorHAnsi" w:cstheme="minorHAnsi"/>
                <w:color w:val="FF0000"/>
              </w:rPr>
              <w:t>LOT</w:t>
            </w:r>
            <w:r w:rsidR="00516BA6" w:rsidRPr="0035313B">
              <w:rPr>
                <w:rFonts w:asciiTheme="minorHAnsi" w:hAnsiTheme="minorHAnsi" w:cstheme="minorHAnsi"/>
                <w:color w:val="FF0000"/>
              </w:rPr>
              <w:t xml:space="preserve">-1: </w:t>
            </w:r>
            <w:r w:rsidRPr="0035313B">
              <w:rPr>
                <w:rFonts w:asciiTheme="minorHAnsi" w:hAnsiTheme="minorHAnsi" w:cstheme="minorHAnsi"/>
                <w:color w:val="FF0000"/>
              </w:rPr>
              <w:t xml:space="preserve">supply of PPE-related products and </w:t>
            </w:r>
          </w:p>
          <w:p w14:paraId="482CD555" w14:textId="77777777" w:rsidR="0035313B" w:rsidRPr="0035313B" w:rsidRDefault="001D6511" w:rsidP="001D6511">
            <w:pPr>
              <w:jc w:val="both"/>
              <w:rPr>
                <w:rFonts w:asciiTheme="minorHAnsi" w:hAnsiTheme="minorHAnsi" w:cstheme="minorHAnsi"/>
                <w:color w:val="FF0000"/>
              </w:rPr>
            </w:pPr>
            <w:r w:rsidRPr="0035313B">
              <w:rPr>
                <w:rFonts w:asciiTheme="minorHAnsi" w:hAnsiTheme="minorHAnsi" w:cstheme="minorHAnsi"/>
                <w:color w:val="FF0000"/>
              </w:rPr>
              <w:t>LOT</w:t>
            </w:r>
            <w:r w:rsidR="00516BA6" w:rsidRPr="0035313B">
              <w:rPr>
                <w:rFonts w:asciiTheme="minorHAnsi" w:hAnsiTheme="minorHAnsi" w:cstheme="minorHAnsi"/>
                <w:color w:val="FF0000"/>
              </w:rPr>
              <w:t>-</w:t>
            </w:r>
            <w:r w:rsidRPr="0035313B">
              <w:rPr>
                <w:rFonts w:asciiTheme="minorHAnsi" w:hAnsiTheme="minorHAnsi" w:cstheme="minorHAnsi"/>
                <w:color w:val="FF0000"/>
              </w:rPr>
              <w:t>2</w:t>
            </w:r>
            <w:r w:rsidR="00516BA6" w:rsidRPr="0035313B">
              <w:rPr>
                <w:rFonts w:asciiTheme="minorHAnsi" w:hAnsiTheme="minorHAnsi" w:cstheme="minorHAnsi"/>
                <w:color w:val="FF0000"/>
              </w:rPr>
              <w:t xml:space="preserve">: </w:t>
            </w:r>
            <w:r w:rsidRPr="0035313B">
              <w:rPr>
                <w:rFonts w:asciiTheme="minorHAnsi" w:hAnsiTheme="minorHAnsi" w:cstheme="minorHAnsi"/>
                <w:color w:val="FF0000"/>
              </w:rPr>
              <w:t xml:space="preserve"> supply &amp; delivery of Laboratory supplies. </w:t>
            </w:r>
          </w:p>
          <w:p w14:paraId="5CC0156B" w14:textId="7BFF8C5C" w:rsidR="001D6511" w:rsidRPr="0035313B" w:rsidRDefault="001D6511" w:rsidP="001D6511">
            <w:pPr>
              <w:jc w:val="both"/>
              <w:rPr>
                <w:rFonts w:asciiTheme="minorHAnsi" w:hAnsiTheme="minorHAnsi" w:cstheme="minorHAnsi"/>
                <w:color w:val="FF0000"/>
              </w:rPr>
            </w:pPr>
            <w:r w:rsidRPr="0035313B">
              <w:rPr>
                <w:rFonts w:asciiTheme="minorHAnsi" w:hAnsiTheme="minorHAnsi" w:cstheme="minorHAnsi"/>
                <w:color w:val="FF0000"/>
              </w:rPr>
              <w:t xml:space="preserve">Note that partial bids are allowed; however, partial submission within LOTs is not permitted. Bidder submitting partial </w:t>
            </w:r>
            <w:r w:rsidR="0035313B" w:rsidRPr="0035313B">
              <w:rPr>
                <w:rFonts w:asciiTheme="minorHAnsi" w:hAnsiTheme="minorHAnsi" w:cstheme="minorHAnsi"/>
                <w:color w:val="FF0000"/>
              </w:rPr>
              <w:t>bid</w:t>
            </w:r>
            <w:r w:rsidRPr="0035313B">
              <w:rPr>
                <w:rFonts w:asciiTheme="minorHAnsi" w:hAnsiTheme="minorHAnsi" w:cstheme="minorHAnsi"/>
                <w:color w:val="FF0000"/>
              </w:rPr>
              <w:t xml:space="preserve"> within LOT shall be rejected. However, the bidder(s) may choose to submit their Quotation for one or two LOTs depending on their relevant experience and capacity. </w:t>
            </w:r>
          </w:p>
        </w:tc>
      </w:tr>
      <w:bookmarkEnd w:id="2"/>
      <w:tr w:rsidR="00643A6E" w:rsidRPr="001D6511" w14:paraId="2E3F31FE" w14:textId="77777777" w:rsidTr="005E6668">
        <w:tc>
          <w:tcPr>
            <w:tcW w:w="2718" w:type="dxa"/>
          </w:tcPr>
          <w:p w14:paraId="0AD7368D" w14:textId="77777777" w:rsidR="00643A6E" w:rsidRPr="001D6511" w:rsidRDefault="00643A6E" w:rsidP="00BF25E9">
            <w:pPr>
              <w:rPr>
                <w:rFonts w:asciiTheme="minorHAnsi" w:hAnsiTheme="minorHAnsi" w:cstheme="minorHAnsi"/>
              </w:rPr>
            </w:pPr>
            <w:r w:rsidRPr="001D6511">
              <w:rPr>
                <w:rFonts w:asciiTheme="minorHAnsi" w:hAnsiTheme="minorHAnsi" w:cstheme="minorHAnsi"/>
              </w:rPr>
              <w:t>Payment Terms</w:t>
            </w:r>
          </w:p>
        </w:tc>
        <w:tc>
          <w:tcPr>
            <w:tcW w:w="7655" w:type="dxa"/>
          </w:tcPr>
          <w:p w14:paraId="7D548354" w14:textId="59E24AA1" w:rsidR="00643A6E" w:rsidRPr="001D6511" w:rsidRDefault="00D100DB" w:rsidP="00BF25E9">
            <w:pPr>
              <w:rPr>
                <w:rFonts w:asciiTheme="minorHAnsi" w:hAnsiTheme="minorHAnsi" w:cstheme="minorHAnsi"/>
                <w:highlight w:val="yellow"/>
              </w:rPr>
            </w:pPr>
            <w:sdt>
              <w:sdtPr>
                <w:rPr>
                  <w:rFonts w:asciiTheme="minorHAnsi" w:hAnsiTheme="minorHAnsi" w:cstheme="minorHAnsi"/>
                  <w:spacing w:val="-2"/>
                  <w:szCs w:val="22"/>
                </w:rPr>
                <w:alias w:val="Incoterms"/>
                <w:tag w:val="Incoterms"/>
                <w:id w:val="777914909"/>
                <w:placeholder>
                  <w:docPart w:val="8ED835989CA5403D82F8920662B4B9FF"/>
                </w:placeholder>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906B24" w:rsidRPr="001D6511">
                  <w:rPr>
                    <w:rFonts w:asciiTheme="minorHAnsi" w:hAnsiTheme="minorHAnsi" w:cstheme="minorHAnsi"/>
                    <w:spacing w:val="-2"/>
                    <w:szCs w:val="22"/>
                  </w:rPr>
                  <w:t>100% within 30 days upon UNDP’s acceptance of the goods delivered as specified and receipt of invoice</w:t>
                </w:r>
              </w:sdtContent>
            </w:sdt>
            <w:r w:rsidR="00986B45" w:rsidRPr="001D6511">
              <w:rPr>
                <w:rFonts w:asciiTheme="minorHAnsi" w:hAnsiTheme="minorHAnsi" w:cstheme="minorHAnsi"/>
                <w:spacing w:val="-2"/>
                <w:szCs w:val="22"/>
              </w:rPr>
              <w:t xml:space="preserve"> </w:t>
            </w:r>
          </w:p>
        </w:tc>
      </w:tr>
      <w:tr w:rsidR="004623ED" w:rsidRPr="001D6511" w14:paraId="009A8586" w14:textId="77777777" w:rsidTr="005E6668">
        <w:tc>
          <w:tcPr>
            <w:tcW w:w="2718" w:type="dxa"/>
          </w:tcPr>
          <w:p w14:paraId="6DD4CD53" w14:textId="36AA5C72" w:rsidR="004623ED" w:rsidRPr="001D6511" w:rsidRDefault="004623ED" w:rsidP="00BF25E9">
            <w:pPr>
              <w:rPr>
                <w:rFonts w:asciiTheme="minorHAnsi" w:hAnsiTheme="minorHAnsi" w:cstheme="minorHAnsi"/>
              </w:rPr>
            </w:pPr>
            <w:r w:rsidRPr="001D6511">
              <w:rPr>
                <w:rFonts w:asciiTheme="minorHAnsi" w:hAnsiTheme="minorHAnsi" w:cstheme="minorHAnsi"/>
              </w:rPr>
              <w:t>Advanced Payment</w:t>
            </w:r>
          </w:p>
        </w:tc>
        <w:tc>
          <w:tcPr>
            <w:tcW w:w="7655" w:type="dxa"/>
          </w:tcPr>
          <w:p w14:paraId="17D5D008" w14:textId="431D045C" w:rsidR="004623ED" w:rsidRPr="001D6511" w:rsidRDefault="00D100DB" w:rsidP="001D6511">
            <w:pPr>
              <w:pStyle w:val="BodyText"/>
              <w:tabs>
                <w:tab w:val="left" w:pos="2580"/>
              </w:tabs>
              <w:spacing w:after="0"/>
              <w:jc w:val="both"/>
              <w:rPr>
                <w:rFonts w:asciiTheme="minorHAnsi" w:hAnsiTheme="minorHAnsi" w:cstheme="minorHAnsi"/>
                <w:snapToGrid w:val="0"/>
                <w:color w:val="000000" w:themeColor="text1"/>
                <w:sz w:val="20"/>
                <w:szCs w:val="19"/>
                <w:highlight w:val="yellow"/>
              </w:rPr>
            </w:pPr>
            <w:sdt>
              <w:sdtPr>
                <w:rPr>
                  <w:rFonts w:asciiTheme="minorHAnsi" w:hAnsiTheme="minorHAnsi" w:cstheme="minorHAnsi"/>
                  <w:snapToGrid w:val="0"/>
                  <w:sz w:val="20"/>
                  <w:szCs w:val="19"/>
                </w:rPr>
                <w:id w:val="-990484680"/>
                <w:placeholder>
                  <w:docPart w:val="F23CBF0847A74637A52A4DABF933B057"/>
                </w:placeholder>
                <w:comboBox>
                  <w:listItem w:value="Choose an item."/>
                  <w:listItem w:displayText="Not Allowed" w:value="Not Allowed"/>
                  <w:listItem w:displayText="Allowed up to a maximum of ____% of contract value" w:value="Allowed up to a maximum of ____% of contract value"/>
                </w:comboBox>
              </w:sdtPr>
              <w:sdtEndPr/>
              <w:sdtContent>
                <w:r w:rsidR="00906B24" w:rsidRPr="001D6511">
                  <w:rPr>
                    <w:rFonts w:asciiTheme="minorHAnsi" w:hAnsiTheme="minorHAnsi" w:cstheme="minorHAnsi"/>
                    <w:snapToGrid w:val="0"/>
                    <w:sz w:val="20"/>
                    <w:szCs w:val="19"/>
                  </w:rPr>
                  <w:t>Not allowed</w:t>
                </w:r>
              </w:sdtContent>
            </w:sdt>
            <w:r w:rsidR="001D6511" w:rsidRPr="001D6511">
              <w:rPr>
                <w:rFonts w:asciiTheme="minorHAnsi" w:hAnsiTheme="minorHAnsi" w:cstheme="minorHAnsi"/>
                <w:snapToGrid w:val="0"/>
                <w:sz w:val="20"/>
                <w:szCs w:val="19"/>
              </w:rPr>
              <w:tab/>
            </w:r>
          </w:p>
        </w:tc>
      </w:tr>
      <w:tr w:rsidR="001D6511" w:rsidRPr="001D6511" w14:paraId="6990F8DA" w14:textId="77777777" w:rsidTr="005E6668">
        <w:tc>
          <w:tcPr>
            <w:tcW w:w="2718" w:type="dxa"/>
          </w:tcPr>
          <w:p w14:paraId="23FE4548" w14:textId="77777777" w:rsidR="001D6511" w:rsidRPr="001D6511" w:rsidRDefault="001D6511" w:rsidP="001D6511">
            <w:pPr>
              <w:rPr>
                <w:rFonts w:asciiTheme="minorHAnsi" w:hAnsiTheme="minorHAnsi" w:cstheme="minorHAnsi"/>
                <w:sz w:val="22"/>
                <w:szCs w:val="22"/>
              </w:rPr>
            </w:pPr>
          </w:p>
          <w:p w14:paraId="150A90C1" w14:textId="6CB49C7E" w:rsidR="001D6511" w:rsidRPr="001D6511" w:rsidRDefault="001D6511" w:rsidP="001D6511">
            <w:pPr>
              <w:rPr>
                <w:rFonts w:asciiTheme="minorHAnsi" w:hAnsiTheme="minorHAnsi" w:cstheme="minorHAnsi"/>
              </w:rPr>
            </w:pPr>
            <w:r w:rsidRPr="001D6511">
              <w:rPr>
                <w:rFonts w:asciiTheme="minorHAnsi" w:hAnsiTheme="minorHAnsi" w:cstheme="minorHAnsi"/>
                <w:sz w:val="22"/>
                <w:szCs w:val="22"/>
              </w:rPr>
              <w:t xml:space="preserve">Liquidated Damages </w:t>
            </w:r>
          </w:p>
        </w:tc>
        <w:tc>
          <w:tcPr>
            <w:tcW w:w="7655" w:type="dxa"/>
          </w:tcPr>
          <w:p w14:paraId="67E47699" w14:textId="7F2EC5B9" w:rsidR="001D6511" w:rsidRPr="001D6511" w:rsidRDefault="00D100DB" w:rsidP="001D6511">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017996447"/>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napToGrid w:val="0"/>
                    <w:sz w:val="22"/>
                    <w:szCs w:val="22"/>
                  </w:rPr>
                  <w:t>☒</w:t>
                </w:r>
              </w:sdtContent>
            </w:sdt>
            <w:r w:rsidR="001D6511" w:rsidRPr="001D6511">
              <w:rPr>
                <w:rFonts w:asciiTheme="minorHAnsi" w:hAnsiTheme="minorHAnsi" w:cstheme="minorHAnsi"/>
                <w:snapToGrid w:val="0"/>
                <w:sz w:val="22"/>
                <w:szCs w:val="22"/>
              </w:rPr>
              <w:t xml:space="preserve"> Will be imposed under the following conditions:</w:t>
            </w:r>
          </w:p>
          <w:p w14:paraId="42A6A9EB" w14:textId="6E7A100F" w:rsidR="001D6511" w:rsidRPr="001D6511" w:rsidRDefault="001D6511" w:rsidP="001D6511">
            <w:pPr>
              <w:pStyle w:val="BankNormal"/>
              <w:spacing w:after="0"/>
              <w:ind w:firstLine="378"/>
              <w:rPr>
                <w:rFonts w:asciiTheme="minorHAnsi" w:hAnsiTheme="minorHAnsi" w:cstheme="minorHAnsi"/>
                <w:snapToGrid w:val="0"/>
                <w:sz w:val="22"/>
                <w:szCs w:val="22"/>
              </w:rPr>
            </w:pPr>
            <w:r w:rsidRPr="001D6511">
              <w:rPr>
                <w:rFonts w:asciiTheme="minorHAnsi" w:hAnsiTheme="minorHAnsi" w:cstheme="minorHAnsi"/>
                <w:snapToGrid w:val="0"/>
                <w:sz w:val="22"/>
                <w:szCs w:val="22"/>
              </w:rPr>
              <w:t>Percentage of contract price per day of delay:</w:t>
            </w:r>
            <w:r w:rsidRPr="001D6511">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640409805"/>
                <w:text/>
              </w:sdtPr>
              <w:sdtEndPr/>
              <w:sdtContent>
                <w:r w:rsidRPr="001D6511">
                  <w:rPr>
                    <w:rFonts w:asciiTheme="minorHAnsi" w:hAnsiTheme="minorHAnsi" w:cstheme="minorHAnsi"/>
                    <w:snapToGrid w:val="0"/>
                    <w:color w:val="000000" w:themeColor="text1"/>
                    <w:sz w:val="22"/>
                    <w:szCs w:val="22"/>
                  </w:rPr>
                  <w:t>0.5%</w:t>
                </w:r>
              </w:sdtContent>
            </w:sdt>
          </w:p>
          <w:p w14:paraId="0ED16A26" w14:textId="28224A03" w:rsidR="001D6511" w:rsidRPr="001D6511" w:rsidRDefault="001D6511" w:rsidP="001D6511">
            <w:pPr>
              <w:pStyle w:val="BankNormal"/>
              <w:spacing w:after="0"/>
              <w:ind w:firstLine="378"/>
              <w:rPr>
                <w:rFonts w:asciiTheme="minorHAnsi" w:hAnsiTheme="minorHAnsi" w:cstheme="minorHAnsi"/>
                <w:snapToGrid w:val="0"/>
                <w:sz w:val="22"/>
                <w:szCs w:val="22"/>
              </w:rPr>
            </w:pPr>
            <w:r w:rsidRPr="001D6511">
              <w:rPr>
                <w:rFonts w:asciiTheme="minorHAnsi" w:hAnsiTheme="minorHAnsi" w:cstheme="minorHAnsi"/>
                <w:snapToGrid w:val="0"/>
                <w:sz w:val="22"/>
                <w:szCs w:val="22"/>
              </w:rPr>
              <w:t>Max. no. of days of delay:</w:t>
            </w:r>
            <w:r w:rsidRPr="001D6511">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29753177"/>
                <w:text/>
              </w:sdtPr>
              <w:sdtEndPr/>
              <w:sdtContent>
                <w:r w:rsidRPr="001D6511">
                  <w:rPr>
                    <w:rFonts w:asciiTheme="minorHAnsi" w:hAnsiTheme="minorHAnsi" w:cstheme="minorHAnsi"/>
                    <w:snapToGrid w:val="0"/>
                    <w:color w:val="000000" w:themeColor="text1"/>
                    <w:sz w:val="22"/>
                    <w:szCs w:val="22"/>
                  </w:rPr>
                  <w:t>20</w:t>
                </w:r>
              </w:sdtContent>
            </w:sdt>
          </w:p>
          <w:p w14:paraId="515FF6EE" w14:textId="12E1FC1D" w:rsidR="001D6511" w:rsidRPr="001D6511" w:rsidRDefault="001D6511" w:rsidP="001D6511">
            <w:pPr>
              <w:pStyle w:val="BodyText"/>
              <w:tabs>
                <w:tab w:val="left" w:pos="2580"/>
              </w:tabs>
              <w:spacing w:after="0"/>
              <w:jc w:val="both"/>
              <w:rPr>
                <w:rFonts w:asciiTheme="minorHAnsi" w:hAnsiTheme="minorHAnsi" w:cstheme="minorHAnsi"/>
                <w:snapToGrid w:val="0"/>
                <w:sz w:val="20"/>
                <w:szCs w:val="19"/>
              </w:rPr>
            </w:pPr>
            <w:r w:rsidRPr="001D6511">
              <w:rPr>
                <w:rFonts w:asciiTheme="minorHAnsi" w:hAnsiTheme="minorHAnsi" w:cstheme="minorHAnsi"/>
                <w:snapToGrid w:val="0"/>
                <w:sz w:val="22"/>
                <w:szCs w:val="22"/>
              </w:rPr>
              <w:t>After which UNDP may terminate the contract.</w:t>
            </w:r>
          </w:p>
        </w:tc>
      </w:tr>
      <w:tr w:rsidR="001D6511" w:rsidRPr="001D6511" w14:paraId="4D5AC805" w14:textId="77777777" w:rsidTr="005E6668">
        <w:trPr>
          <w:cantSplit/>
          <w:trHeight w:val="460"/>
        </w:trPr>
        <w:tc>
          <w:tcPr>
            <w:tcW w:w="2718" w:type="dxa"/>
          </w:tcPr>
          <w:p w14:paraId="496D9625" w14:textId="77777777" w:rsidR="001D6511" w:rsidRPr="001D6511" w:rsidRDefault="001D6511" w:rsidP="001D6511">
            <w:pPr>
              <w:rPr>
                <w:rFonts w:asciiTheme="minorHAnsi" w:hAnsiTheme="minorHAnsi" w:cstheme="minorHAnsi"/>
              </w:rPr>
            </w:pPr>
          </w:p>
          <w:p w14:paraId="23C6BBC1" w14:textId="1BFE96A3" w:rsidR="001D6511" w:rsidRPr="001D6511" w:rsidRDefault="001D6511" w:rsidP="001D6511">
            <w:pPr>
              <w:rPr>
                <w:rFonts w:asciiTheme="minorHAnsi" w:hAnsiTheme="minorHAnsi" w:cstheme="minorHAnsi"/>
              </w:rPr>
            </w:pPr>
            <w:r w:rsidRPr="001D6511">
              <w:rPr>
                <w:rFonts w:asciiTheme="minorHAnsi" w:hAnsiTheme="minorHAnsi" w:cstheme="minorHAnsi"/>
              </w:rPr>
              <w:t xml:space="preserve">Evaluation Criteria </w:t>
            </w:r>
          </w:p>
        </w:tc>
        <w:tc>
          <w:tcPr>
            <w:tcW w:w="7655" w:type="dxa"/>
          </w:tcPr>
          <w:p w14:paraId="00A1B614" w14:textId="65250AAB" w:rsidR="001D6511" w:rsidRPr="001D6511" w:rsidRDefault="00D100DB" w:rsidP="001D6511">
            <w:pPr>
              <w:rPr>
                <w:rFonts w:asciiTheme="minorHAnsi" w:hAnsiTheme="minorHAnsi" w:cstheme="minorHAnsi"/>
                <w:sz w:val="22"/>
                <w:szCs w:val="22"/>
              </w:rPr>
            </w:pPr>
            <w:sdt>
              <w:sdtPr>
                <w:rPr>
                  <w:rFonts w:asciiTheme="minorHAnsi" w:hAnsiTheme="minorHAnsi" w:cstheme="minorHAnsi"/>
                  <w:sz w:val="22"/>
                  <w:szCs w:val="22"/>
                </w:rPr>
                <w:id w:val="552671415"/>
                <w14:checkbox>
                  <w14:checked w14:val="1"/>
                  <w14:checkedState w14:val="2612" w14:font="MS Gothic"/>
                  <w14:uncheckedState w14:val="2610" w14:font="MS Gothic"/>
                </w14:checkbox>
              </w:sdtPr>
              <w:sdtEndPr/>
              <w:sdtContent>
                <w:r w:rsidR="00DB2C27">
                  <w:rPr>
                    <w:rFonts w:ascii="MS Gothic" w:eastAsia="MS Gothic" w:hAnsi="MS Gothic" w:cstheme="minorHAnsi" w:hint="eastAsia"/>
                    <w:sz w:val="22"/>
                    <w:szCs w:val="22"/>
                  </w:rPr>
                  <w:t>☒</w:t>
                </w:r>
              </w:sdtContent>
            </w:sdt>
            <w:r w:rsidR="001D6511" w:rsidRPr="001D6511">
              <w:rPr>
                <w:rFonts w:asciiTheme="minorHAnsi" w:hAnsiTheme="minorHAnsi" w:cstheme="minorHAnsi"/>
                <w:sz w:val="22"/>
                <w:szCs w:val="22"/>
              </w:rPr>
              <w:t xml:space="preserve"> </w:t>
            </w:r>
            <w:r w:rsidR="001D6511" w:rsidRPr="001D6511">
              <w:rPr>
                <w:rFonts w:asciiTheme="minorHAnsi" w:hAnsiTheme="minorHAnsi" w:cstheme="minorHAnsi"/>
                <w:bCs/>
                <w:color w:val="000000"/>
                <w:sz w:val="22"/>
                <w:szCs w:val="22"/>
                <w:lang w:val="en-GB"/>
              </w:rPr>
              <w:t>Vendor is a legally registered entity.</w:t>
            </w:r>
          </w:p>
          <w:p w14:paraId="56D2DF93" w14:textId="77777777" w:rsidR="001D6511" w:rsidRPr="001D6511" w:rsidRDefault="00D100DB" w:rsidP="001D6511">
            <w:pPr>
              <w:rPr>
                <w:rFonts w:asciiTheme="minorHAnsi" w:hAnsiTheme="minorHAnsi" w:cstheme="minorHAnsi"/>
                <w:bCs/>
                <w:color w:val="000000"/>
                <w:sz w:val="22"/>
                <w:szCs w:val="22"/>
                <w:lang w:val="en-GB"/>
              </w:rPr>
            </w:pPr>
            <w:sdt>
              <w:sdtPr>
                <w:rPr>
                  <w:rFonts w:asciiTheme="minorHAnsi" w:hAnsiTheme="minorHAnsi" w:cstheme="minorHAnsi"/>
                  <w:sz w:val="22"/>
                  <w:szCs w:val="22"/>
                </w:rPr>
                <w:id w:val="-2060382639"/>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bCs/>
                <w:color w:val="000000"/>
                <w:sz w:val="22"/>
                <w:szCs w:val="22"/>
                <w:lang w:val="en-GB"/>
              </w:rPr>
              <w:t xml:space="preserve"> Vendor is not suspended, nor debarred, nor otherwise identified as ineligible by any UN Organization or the World Bank Group or any other international Organization</w:t>
            </w:r>
          </w:p>
          <w:p w14:paraId="72D80116" w14:textId="26550D7B" w:rsidR="001D6511" w:rsidRPr="001D6511" w:rsidRDefault="00D100DB" w:rsidP="001D6511">
            <w:pPr>
              <w:spacing w:before="60" w:after="60"/>
              <w:rPr>
                <w:rFonts w:asciiTheme="minorHAnsi" w:hAnsiTheme="minorHAnsi" w:cstheme="minorHAnsi"/>
                <w:color w:val="000000" w:themeColor="text1"/>
                <w:sz w:val="22"/>
                <w:szCs w:val="22"/>
              </w:rPr>
            </w:pPr>
            <w:sdt>
              <w:sdtPr>
                <w:rPr>
                  <w:rFonts w:asciiTheme="minorHAnsi" w:hAnsiTheme="minorHAnsi" w:cstheme="minorHAnsi"/>
                  <w:sz w:val="22"/>
                  <w:szCs w:val="22"/>
                </w:rPr>
                <w:id w:val="2020819500"/>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color w:val="000000" w:themeColor="text1"/>
                <w:sz w:val="22"/>
                <w:szCs w:val="22"/>
              </w:rPr>
              <w:t xml:space="preserve"> Document demonstrating bidder is authorized dealer or authorized distributor to supply the requested products.</w:t>
            </w:r>
          </w:p>
          <w:p w14:paraId="63AEA9DE" w14:textId="27F2F8D5" w:rsidR="001D6511" w:rsidRPr="001D6511" w:rsidRDefault="00D100DB" w:rsidP="001D6511">
            <w:pPr>
              <w:rPr>
                <w:rFonts w:asciiTheme="minorHAnsi" w:hAnsiTheme="minorHAnsi" w:cstheme="minorHAnsi"/>
                <w:sz w:val="22"/>
                <w:szCs w:val="22"/>
              </w:rPr>
            </w:pPr>
            <w:sdt>
              <w:sdtPr>
                <w:rPr>
                  <w:rFonts w:asciiTheme="minorHAnsi" w:hAnsiTheme="minorHAnsi" w:cstheme="minorHAnsi"/>
                  <w:sz w:val="22"/>
                  <w:szCs w:val="22"/>
                </w:rPr>
                <w:id w:val="-2055231093"/>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sz w:val="22"/>
                <w:szCs w:val="22"/>
              </w:rPr>
              <w:t xml:space="preserve"> Past contract history for the Supply of similar products which you are submitting a bid.  </w:t>
            </w:r>
          </w:p>
          <w:p w14:paraId="3EB793AC" w14:textId="0633E04C" w:rsidR="001D6511" w:rsidRPr="001D6511" w:rsidRDefault="00D100DB" w:rsidP="001D6511">
            <w:pPr>
              <w:rPr>
                <w:rFonts w:asciiTheme="minorHAnsi" w:hAnsiTheme="minorHAnsi" w:cstheme="minorHAnsi"/>
                <w:sz w:val="22"/>
                <w:szCs w:val="22"/>
              </w:rPr>
            </w:pPr>
            <w:sdt>
              <w:sdtPr>
                <w:rPr>
                  <w:rFonts w:asciiTheme="minorHAnsi" w:hAnsiTheme="minorHAnsi" w:cstheme="minorHAnsi"/>
                  <w:sz w:val="22"/>
                  <w:szCs w:val="22"/>
                </w:rPr>
                <w:id w:val="167991952"/>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sz w:val="22"/>
                <w:szCs w:val="22"/>
              </w:rPr>
              <w:t xml:space="preserve"> Minimum 2 contract implemented in the past 3 years of similar contract value. </w:t>
            </w:r>
          </w:p>
          <w:p w14:paraId="23A90826" w14:textId="0F3074EB" w:rsidR="001D6511" w:rsidRPr="001D6511" w:rsidRDefault="00D100DB" w:rsidP="001D6511">
            <w:pPr>
              <w:rPr>
                <w:rFonts w:asciiTheme="minorHAnsi" w:hAnsiTheme="minorHAnsi" w:cstheme="minorHAnsi"/>
                <w:sz w:val="22"/>
                <w:szCs w:val="22"/>
              </w:rPr>
            </w:pPr>
            <w:sdt>
              <w:sdtPr>
                <w:rPr>
                  <w:rFonts w:asciiTheme="minorHAnsi" w:hAnsiTheme="minorHAnsi" w:cstheme="minorHAnsi"/>
                  <w:sz w:val="22"/>
                  <w:szCs w:val="22"/>
                </w:rPr>
                <w:id w:val="-2018679045"/>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sz w:val="22"/>
                <w:szCs w:val="22"/>
              </w:rPr>
              <w:t xml:space="preserve"> Lowest priced technically responsive offer</w:t>
            </w:r>
          </w:p>
          <w:p w14:paraId="26AA6B67" w14:textId="77777777" w:rsidR="001D6511" w:rsidRPr="001D6511" w:rsidRDefault="00D100DB" w:rsidP="001D6511">
            <w:pPr>
              <w:rPr>
                <w:rFonts w:asciiTheme="minorHAnsi" w:hAnsiTheme="minorHAnsi" w:cstheme="minorHAnsi"/>
                <w:sz w:val="22"/>
                <w:szCs w:val="22"/>
              </w:rPr>
            </w:pPr>
            <w:sdt>
              <w:sdtPr>
                <w:rPr>
                  <w:rFonts w:asciiTheme="minorHAnsi" w:hAnsiTheme="minorHAnsi" w:cstheme="minorHAnsi"/>
                  <w:sz w:val="22"/>
                  <w:szCs w:val="22"/>
                </w:rPr>
                <w:id w:val="1365015873"/>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sz w:val="22"/>
                <w:szCs w:val="22"/>
              </w:rPr>
              <w:t xml:space="preserve"> Full acceptance of the PO/Contract General Terms and Conditions </w:t>
            </w:r>
          </w:p>
          <w:p w14:paraId="7D414E03" w14:textId="699E8002" w:rsidR="001D6511" w:rsidRPr="001D6511" w:rsidRDefault="001D6511" w:rsidP="001D6511">
            <w:pPr>
              <w:jc w:val="both"/>
              <w:rPr>
                <w:rFonts w:asciiTheme="minorHAnsi" w:hAnsiTheme="minorHAnsi" w:cstheme="minorHAnsi"/>
              </w:rPr>
            </w:pPr>
          </w:p>
        </w:tc>
      </w:tr>
      <w:tr w:rsidR="001D6511" w:rsidRPr="001D6511" w14:paraId="57824266" w14:textId="77777777" w:rsidTr="005E6668">
        <w:tblPrEx>
          <w:tblLook w:val="04A0" w:firstRow="1" w:lastRow="0" w:firstColumn="1" w:lastColumn="0" w:noHBand="0" w:noVBand="1"/>
        </w:tblPrEx>
        <w:trPr>
          <w:trHeight w:val="260"/>
        </w:trPr>
        <w:tc>
          <w:tcPr>
            <w:tcW w:w="2718" w:type="dxa"/>
            <w:shd w:val="clear" w:color="auto" w:fill="auto"/>
          </w:tcPr>
          <w:p w14:paraId="2EB83645" w14:textId="77777777" w:rsidR="001D6511" w:rsidRPr="001D6511" w:rsidRDefault="001D6511" w:rsidP="001D6511">
            <w:pPr>
              <w:rPr>
                <w:rFonts w:asciiTheme="minorHAnsi" w:hAnsiTheme="minorHAnsi" w:cstheme="minorHAnsi"/>
                <w:bCs/>
                <w:color w:val="FF0000"/>
              </w:rPr>
            </w:pPr>
            <w:r w:rsidRPr="001D6511">
              <w:rPr>
                <w:rFonts w:asciiTheme="minorHAnsi" w:hAnsiTheme="minorHAnsi" w:cstheme="minorHAnsi"/>
                <w:bCs/>
              </w:rPr>
              <w:t>UNDP will award to:</w:t>
            </w:r>
          </w:p>
        </w:tc>
        <w:tc>
          <w:tcPr>
            <w:tcW w:w="7655" w:type="dxa"/>
            <w:shd w:val="clear" w:color="auto" w:fill="auto"/>
          </w:tcPr>
          <w:p w14:paraId="03DF5727" w14:textId="77777777" w:rsidR="001D6511" w:rsidRDefault="001D6511" w:rsidP="001D6511">
            <w:pPr>
              <w:pStyle w:val="BankNormal"/>
              <w:tabs>
                <w:tab w:val="left" w:pos="342"/>
                <w:tab w:val="right" w:pos="7218"/>
              </w:tabs>
              <w:rPr>
                <w:rFonts w:asciiTheme="minorHAnsi" w:hAnsiTheme="minorHAnsi" w:cstheme="minorHAnsi"/>
                <w:sz w:val="20"/>
              </w:rPr>
            </w:pPr>
            <w:r w:rsidRPr="001D6511">
              <w:rPr>
                <w:rFonts w:asciiTheme="minorHAnsi" w:hAnsiTheme="minorHAnsi" w:cstheme="minorHAnsi"/>
                <w:sz w:val="20"/>
              </w:rPr>
              <w:t>One or more suppliers, depending on the following factors:</w:t>
            </w:r>
          </w:p>
          <w:p w14:paraId="6C06AF5C" w14:textId="7699C31E" w:rsidR="001D6511" w:rsidRPr="001D6511" w:rsidRDefault="00D100DB" w:rsidP="001D6511">
            <w:pPr>
              <w:pStyle w:val="BankNormal"/>
              <w:tabs>
                <w:tab w:val="left" w:pos="342"/>
                <w:tab w:val="right" w:pos="7218"/>
              </w:tabs>
              <w:rPr>
                <w:rFonts w:asciiTheme="minorHAnsi" w:hAnsiTheme="minorHAnsi" w:cstheme="minorHAnsi"/>
                <w:sz w:val="20"/>
              </w:rPr>
            </w:pPr>
            <w:sdt>
              <w:sdtPr>
                <w:rPr>
                  <w:rFonts w:asciiTheme="minorHAnsi" w:hAnsiTheme="minorHAnsi" w:cstheme="minorHAnsi"/>
                  <w:sz w:val="20"/>
                </w:rPr>
                <w:id w:val="1813604026"/>
                <w14:checkbox>
                  <w14:checked w14:val="1"/>
                  <w14:checkedState w14:val="2612" w14:font="Malgun Gothic Semilight"/>
                  <w14:uncheckedState w14:val="2610" w14:font="Malgun Gothic Semilight"/>
                </w14:checkbox>
              </w:sdtPr>
              <w:sdtEndPr/>
              <w:sdtContent>
                <w:r w:rsidR="001D6511" w:rsidRPr="001D6511">
                  <w:rPr>
                    <w:rFonts w:ascii="Segoe UI Symbol" w:hAnsi="Segoe UI Symbol" w:cs="Segoe UI Symbol"/>
                    <w:sz w:val="20"/>
                  </w:rPr>
                  <w:t>☒</w:t>
                </w:r>
              </w:sdtContent>
            </w:sdt>
            <w:r w:rsidR="001D6511" w:rsidRPr="001D6511">
              <w:rPr>
                <w:rFonts w:asciiTheme="minorHAnsi" w:hAnsiTheme="minorHAnsi" w:cstheme="minorHAnsi"/>
                <w:sz w:val="20"/>
              </w:rPr>
              <w:t xml:space="preserve"> Technical responsiveness/Full compliance for each LOT.  </w:t>
            </w:r>
          </w:p>
        </w:tc>
      </w:tr>
      <w:tr w:rsidR="001D6511" w:rsidRPr="001D6511" w14:paraId="27E6CDA6" w14:textId="77777777" w:rsidTr="005E6668">
        <w:tblPrEx>
          <w:tblLook w:val="04A0" w:firstRow="1" w:lastRow="0" w:firstColumn="1" w:lastColumn="0" w:noHBand="0" w:noVBand="1"/>
        </w:tblPrEx>
        <w:tc>
          <w:tcPr>
            <w:tcW w:w="2718" w:type="dxa"/>
            <w:shd w:val="clear" w:color="auto" w:fill="auto"/>
          </w:tcPr>
          <w:p w14:paraId="3B3A2523" w14:textId="77777777" w:rsidR="001D6511" w:rsidRPr="001D6511" w:rsidRDefault="001D6511" w:rsidP="001D6511">
            <w:pPr>
              <w:rPr>
                <w:rFonts w:asciiTheme="minorHAnsi" w:hAnsiTheme="minorHAnsi" w:cstheme="minorHAnsi"/>
                <w:bCs/>
              </w:rPr>
            </w:pPr>
            <w:r w:rsidRPr="001D6511">
              <w:rPr>
                <w:rFonts w:asciiTheme="minorHAnsi" w:hAnsiTheme="minorHAnsi" w:cstheme="minorHAnsi"/>
                <w:bCs/>
              </w:rPr>
              <w:t>Type of Contract to be Signed</w:t>
            </w:r>
          </w:p>
        </w:tc>
        <w:tc>
          <w:tcPr>
            <w:tcW w:w="7655" w:type="dxa"/>
            <w:shd w:val="clear" w:color="auto" w:fill="auto"/>
          </w:tcPr>
          <w:p w14:paraId="40AF80A3" w14:textId="6813AE4F" w:rsidR="001D6511" w:rsidRPr="001D6511" w:rsidRDefault="001D6511" w:rsidP="001D6511">
            <w:pPr>
              <w:pStyle w:val="BankNormal"/>
              <w:spacing w:after="0"/>
              <w:rPr>
                <w:rFonts w:asciiTheme="minorHAnsi" w:hAnsiTheme="minorHAnsi" w:cstheme="minorHAnsi"/>
                <w:snapToGrid w:val="0"/>
                <w:sz w:val="20"/>
                <w:highlight w:val="yellow"/>
              </w:rPr>
            </w:pPr>
            <w:r w:rsidRPr="001D6511">
              <w:rPr>
                <w:rFonts w:ascii="Segoe UI Symbol" w:hAnsi="Segoe UI Symbol" w:cs="Segoe UI Symbol"/>
                <w:snapToGrid w:val="0"/>
                <w:sz w:val="20"/>
              </w:rPr>
              <w:t>☒</w:t>
            </w:r>
            <w:r w:rsidRPr="001D6511">
              <w:rPr>
                <w:rFonts w:asciiTheme="minorHAnsi" w:hAnsiTheme="minorHAnsi" w:cstheme="minorHAnsi"/>
                <w:snapToGrid w:val="0"/>
                <w:sz w:val="20"/>
              </w:rPr>
              <w:t xml:space="preserve"> Purchase Order</w:t>
            </w:r>
          </w:p>
        </w:tc>
      </w:tr>
      <w:tr w:rsidR="001D6511" w:rsidRPr="001D6511" w14:paraId="43F7A0B8" w14:textId="77777777" w:rsidTr="005E6668">
        <w:tc>
          <w:tcPr>
            <w:tcW w:w="2718" w:type="dxa"/>
          </w:tcPr>
          <w:p w14:paraId="5C6C2A60" w14:textId="77777777" w:rsidR="001D6511" w:rsidRPr="001D6511" w:rsidRDefault="001D6511" w:rsidP="001D6511">
            <w:pPr>
              <w:rPr>
                <w:rFonts w:asciiTheme="minorHAnsi" w:hAnsiTheme="minorHAnsi" w:cstheme="minorHAnsi"/>
              </w:rPr>
            </w:pPr>
            <w:r w:rsidRPr="001D6511">
              <w:rPr>
                <w:rFonts w:asciiTheme="minorHAnsi" w:hAnsiTheme="minorHAnsi" w:cstheme="minorHAnsi"/>
              </w:rPr>
              <w:t>Special conditions of Contract</w:t>
            </w:r>
          </w:p>
        </w:tc>
        <w:tc>
          <w:tcPr>
            <w:tcW w:w="7655" w:type="dxa"/>
          </w:tcPr>
          <w:p w14:paraId="3CA2933F" w14:textId="53584B27" w:rsidR="001D6511" w:rsidRPr="001D6511" w:rsidRDefault="001D6511" w:rsidP="001D6511">
            <w:pPr>
              <w:pStyle w:val="BankNormal"/>
              <w:spacing w:after="0"/>
              <w:rPr>
                <w:rFonts w:asciiTheme="minorHAnsi" w:hAnsiTheme="minorHAnsi" w:cstheme="minorHAnsi"/>
                <w:snapToGrid w:val="0"/>
                <w:sz w:val="20"/>
              </w:rPr>
            </w:pPr>
            <w:r w:rsidRPr="001D6511">
              <w:rPr>
                <w:rFonts w:asciiTheme="minorHAnsi" w:hAnsiTheme="minorHAnsi" w:cstheme="minorHAnsi"/>
                <w:snapToGrid w:val="0"/>
                <w:sz w:val="20"/>
              </w:rPr>
              <w:t xml:space="preserve">Cancellation of PO/Contract if the delivery/completion is delayed by </w:t>
            </w:r>
            <w:sdt>
              <w:sdtPr>
                <w:rPr>
                  <w:rFonts w:asciiTheme="minorHAnsi" w:hAnsiTheme="minorHAnsi" w:cstheme="minorHAnsi"/>
                  <w:snapToGrid w:val="0"/>
                  <w:sz w:val="20"/>
                </w:rPr>
                <w:id w:val="1247691321"/>
                <w:text/>
              </w:sdtPr>
              <w:sdtEndPr/>
              <w:sdtContent>
                <w:r w:rsidRPr="001D6511">
                  <w:rPr>
                    <w:rFonts w:asciiTheme="minorHAnsi" w:hAnsiTheme="minorHAnsi" w:cstheme="minorHAnsi"/>
                    <w:snapToGrid w:val="0"/>
                    <w:sz w:val="20"/>
                  </w:rPr>
                  <w:t>10 days</w:t>
                </w:r>
              </w:sdtContent>
            </w:sdt>
          </w:p>
        </w:tc>
      </w:tr>
      <w:tr w:rsidR="001D6511" w:rsidRPr="001D6511" w14:paraId="747FE634" w14:textId="77777777" w:rsidTr="005E6668">
        <w:tc>
          <w:tcPr>
            <w:tcW w:w="2718" w:type="dxa"/>
          </w:tcPr>
          <w:p w14:paraId="0DDD7B9A" w14:textId="77777777" w:rsidR="001D6511" w:rsidRPr="001D6511" w:rsidDel="00163CAD" w:rsidRDefault="001D6511" w:rsidP="001D6511">
            <w:pPr>
              <w:rPr>
                <w:rFonts w:asciiTheme="minorHAnsi" w:hAnsiTheme="minorHAnsi" w:cstheme="minorHAnsi"/>
              </w:rPr>
            </w:pPr>
            <w:r w:rsidRPr="001D6511">
              <w:rPr>
                <w:rFonts w:asciiTheme="minorHAnsi" w:hAnsiTheme="minorHAnsi" w:cstheme="minorHAnsi"/>
              </w:rPr>
              <w:t>Conditions for Release of Payment</w:t>
            </w:r>
          </w:p>
        </w:tc>
        <w:tc>
          <w:tcPr>
            <w:tcW w:w="7655" w:type="dxa"/>
          </w:tcPr>
          <w:p w14:paraId="04A381A7" w14:textId="177A2524" w:rsidR="001D6511" w:rsidRPr="001D6511" w:rsidRDefault="001D6511" w:rsidP="001D6511">
            <w:pPr>
              <w:rPr>
                <w:rFonts w:asciiTheme="minorHAnsi" w:hAnsiTheme="minorHAnsi" w:cstheme="minorHAnsi"/>
                <w:b/>
                <w:bCs/>
                <w:color w:val="000000" w:themeColor="text1"/>
                <w:sz w:val="19"/>
                <w:szCs w:val="19"/>
              </w:rPr>
            </w:pPr>
            <w:r w:rsidRPr="001D6511">
              <w:rPr>
                <w:rFonts w:ascii="Segoe UI Symbol" w:hAnsi="Segoe UI Symbol" w:cs="Segoe UI Symbol"/>
                <w:snapToGrid w:val="0"/>
              </w:rPr>
              <w:t>☒</w:t>
            </w:r>
            <w:r w:rsidRPr="001D6511">
              <w:rPr>
                <w:rFonts w:asciiTheme="minorHAnsi" w:hAnsiTheme="minorHAnsi" w:cstheme="minorHAnsi"/>
                <w:snapToGrid w:val="0"/>
              </w:rPr>
              <w:t xml:space="preserve"> </w:t>
            </w:r>
            <w:r w:rsidRPr="001D6511">
              <w:rPr>
                <w:rFonts w:asciiTheme="minorHAnsi" w:hAnsiTheme="minorHAnsi" w:cstheme="minorHAnsi"/>
                <w:color w:val="000000" w:themeColor="text1"/>
              </w:rPr>
              <w:t>Inspection upon arrival at destination</w:t>
            </w:r>
          </w:p>
          <w:p w14:paraId="04DB84BC" w14:textId="4BE0E372" w:rsidR="001D6511" w:rsidRPr="001D6511" w:rsidDel="00307F3E" w:rsidRDefault="001D6511" w:rsidP="001D6511">
            <w:pPr>
              <w:rPr>
                <w:rFonts w:asciiTheme="minorHAnsi" w:hAnsiTheme="minorHAnsi" w:cstheme="minorHAnsi"/>
              </w:rPr>
            </w:pPr>
            <w:r w:rsidRPr="001D6511">
              <w:rPr>
                <w:rFonts w:ascii="Segoe UI Symbol" w:hAnsi="Segoe UI Symbol" w:cs="Segoe UI Symbol"/>
                <w:snapToGrid w:val="0"/>
              </w:rPr>
              <w:t>☒</w:t>
            </w:r>
            <w:r w:rsidRPr="001D6511">
              <w:rPr>
                <w:rFonts w:asciiTheme="minorHAnsi" w:hAnsiTheme="minorHAnsi" w:cstheme="minorHAnsi"/>
                <w:snapToGrid w:val="0"/>
              </w:rPr>
              <w:t xml:space="preserve"> </w:t>
            </w:r>
            <w:r w:rsidRPr="001D6511">
              <w:rPr>
                <w:rFonts w:asciiTheme="minorHAnsi" w:hAnsiTheme="minorHAnsi" w:cstheme="minorHAnsi"/>
              </w:rPr>
              <w:t>Written Acceptance of Goods based on full compliance with RFQ requirements</w:t>
            </w:r>
          </w:p>
        </w:tc>
      </w:tr>
      <w:tr w:rsidR="001D6511" w:rsidRPr="001D6511" w14:paraId="01CB9050" w14:textId="77777777" w:rsidTr="00516BA6">
        <w:trPr>
          <w:cantSplit/>
          <w:trHeight w:val="460"/>
        </w:trPr>
        <w:tc>
          <w:tcPr>
            <w:tcW w:w="2718" w:type="dxa"/>
          </w:tcPr>
          <w:p w14:paraId="69AF44C9" w14:textId="77777777" w:rsidR="001D6511" w:rsidRPr="001D6511" w:rsidRDefault="001D6511" w:rsidP="001D6511">
            <w:pPr>
              <w:rPr>
                <w:rFonts w:asciiTheme="minorHAnsi" w:hAnsiTheme="minorHAnsi" w:cstheme="minorHAnsi"/>
              </w:rPr>
            </w:pPr>
          </w:p>
          <w:p w14:paraId="03EEC271" w14:textId="77777777" w:rsidR="001D6511" w:rsidRPr="001D6511" w:rsidRDefault="001D6511" w:rsidP="001D6511">
            <w:pPr>
              <w:rPr>
                <w:rFonts w:asciiTheme="minorHAnsi" w:hAnsiTheme="minorHAnsi" w:cstheme="minorHAnsi"/>
              </w:rPr>
            </w:pPr>
            <w:r w:rsidRPr="001D6511">
              <w:rPr>
                <w:rFonts w:asciiTheme="minorHAnsi" w:hAnsiTheme="minorHAnsi" w:cstheme="minorHAnsi"/>
              </w:rPr>
              <w:t>Annexes to this RFQ</w:t>
            </w:r>
          </w:p>
        </w:tc>
        <w:tc>
          <w:tcPr>
            <w:tcW w:w="7655" w:type="dxa"/>
            <w:shd w:val="clear" w:color="auto" w:fill="auto"/>
          </w:tcPr>
          <w:p w14:paraId="79A62058" w14:textId="1549ABE0" w:rsidR="001D6511" w:rsidRPr="00516BA6" w:rsidRDefault="00D100DB" w:rsidP="001D6511">
            <w:pPr>
              <w:rPr>
                <w:rFonts w:asciiTheme="minorHAnsi" w:hAnsiTheme="minorHAnsi" w:cstheme="minorHAnsi"/>
              </w:rPr>
            </w:pPr>
            <w:sdt>
              <w:sdtPr>
                <w:rPr>
                  <w:rFonts w:asciiTheme="minorHAnsi" w:hAnsiTheme="minorHAnsi" w:cstheme="minorHAnsi"/>
                </w:rPr>
                <w:id w:val="781080330"/>
                <w14:checkbox>
                  <w14:checked w14:val="1"/>
                  <w14:checkedState w14:val="2612" w14:font="Malgun Gothic Semilight"/>
                  <w14:uncheckedState w14:val="2610" w14:font="Malgun Gothic Semilight"/>
                </w14:checkbox>
              </w:sdtPr>
              <w:sdtEndPr/>
              <w:sdtContent>
                <w:r w:rsidR="006B4B47">
                  <w:rPr>
                    <w:rFonts w:ascii="Malgun Gothic Semilight" w:eastAsia="Malgun Gothic Semilight" w:hAnsi="Malgun Gothic Semilight" w:cs="Malgun Gothic Semilight" w:hint="eastAsia"/>
                  </w:rPr>
                  <w:t>☒</w:t>
                </w:r>
              </w:sdtContent>
            </w:sdt>
            <w:r w:rsidR="001D6511" w:rsidRPr="00516BA6">
              <w:rPr>
                <w:rFonts w:asciiTheme="minorHAnsi" w:hAnsiTheme="minorHAnsi" w:cstheme="minorHAnsi"/>
              </w:rPr>
              <w:t xml:space="preserve"> Specifications of the Goods Required (Annex 1)</w:t>
            </w:r>
          </w:p>
          <w:p w14:paraId="7533D21E" w14:textId="32645A1B" w:rsidR="001D6511" w:rsidRPr="00516BA6" w:rsidRDefault="00D100DB" w:rsidP="001D6511">
            <w:pPr>
              <w:rPr>
                <w:rFonts w:asciiTheme="minorHAnsi" w:hAnsiTheme="minorHAnsi" w:cstheme="minorHAnsi"/>
              </w:rPr>
            </w:pPr>
            <w:sdt>
              <w:sdtPr>
                <w:rPr>
                  <w:rFonts w:asciiTheme="minorHAnsi" w:hAnsiTheme="minorHAnsi" w:cstheme="minorHAnsi"/>
                </w:rPr>
                <w:id w:val="595137996"/>
                <w14:checkbox>
                  <w14:checked w14:val="1"/>
                  <w14:checkedState w14:val="2612" w14:font="Malgun Gothic Semilight"/>
                  <w14:uncheckedState w14:val="2610" w14:font="Malgun Gothic Semilight"/>
                </w14:checkbox>
              </w:sdtPr>
              <w:sdtEndPr/>
              <w:sdtContent>
                <w:r w:rsidR="001D6511" w:rsidRPr="00516BA6">
                  <w:rPr>
                    <w:rFonts w:ascii="Segoe UI Symbol" w:eastAsia="Malgun Gothic Semilight" w:hAnsi="Segoe UI Symbol" w:cs="Segoe UI Symbol"/>
                  </w:rPr>
                  <w:t>☒</w:t>
                </w:r>
              </w:sdtContent>
            </w:sdt>
            <w:r w:rsidR="001D6511" w:rsidRPr="00516BA6">
              <w:rPr>
                <w:rFonts w:asciiTheme="minorHAnsi" w:hAnsiTheme="minorHAnsi" w:cstheme="minorHAnsi"/>
              </w:rPr>
              <w:t xml:space="preserve"> </w:t>
            </w:r>
            <w:r w:rsidR="00BA4995">
              <w:rPr>
                <w:rFonts w:asciiTheme="minorHAnsi" w:hAnsiTheme="minorHAnsi" w:cstheme="minorHAnsi"/>
              </w:rPr>
              <w:t>Price</w:t>
            </w:r>
            <w:r w:rsidR="001D6511" w:rsidRPr="00516BA6">
              <w:rPr>
                <w:rFonts w:asciiTheme="minorHAnsi" w:hAnsiTheme="minorHAnsi" w:cstheme="minorHAnsi"/>
              </w:rPr>
              <w:t xml:space="preserve"> Quotation (Annex 2)</w:t>
            </w:r>
          </w:p>
          <w:p w14:paraId="6010B65E" w14:textId="77777777" w:rsidR="001D6511" w:rsidRPr="00516BA6" w:rsidRDefault="00D100DB" w:rsidP="001D6511">
            <w:pPr>
              <w:rPr>
                <w:rFonts w:asciiTheme="minorHAnsi" w:hAnsiTheme="minorHAnsi" w:cstheme="minorHAnsi"/>
              </w:rPr>
            </w:pPr>
            <w:sdt>
              <w:sdtPr>
                <w:rPr>
                  <w:rFonts w:asciiTheme="minorHAnsi" w:hAnsiTheme="minorHAnsi" w:cstheme="minorHAnsi"/>
                </w:rPr>
                <w:id w:val="-51854137"/>
                <w14:checkbox>
                  <w14:checked w14:val="1"/>
                  <w14:checkedState w14:val="2612" w14:font="Malgun Gothic Semilight"/>
                  <w14:uncheckedState w14:val="2610" w14:font="Malgun Gothic Semilight"/>
                </w14:checkbox>
              </w:sdtPr>
              <w:sdtEndPr/>
              <w:sdtContent>
                <w:r w:rsidR="001D6511" w:rsidRPr="00516BA6">
                  <w:rPr>
                    <w:rFonts w:ascii="Segoe UI Symbol" w:eastAsia="Malgun Gothic Semilight" w:hAnsi="Segoe UI Symbol" w:cs="Segoe UI Symbol"/>
                  </w:rPr>
                  <w:t>☒</w:t>
                </w:r>
              </w:sdtContent>
            </w:sdt>
            <w:r w:rsidR="001D6511" w:rsidRPr="00516BA6">
              <w:rPr>
                <w:rFonts w:asciiTheme="minorHAnsi" w:hAnsiTheme="minorHAnsi" w:cstheme="minorHAnsi"/>
              </w:rPr>
              <w:t xml:space="preserve"> General Terms and Conditions / Special Conditions (Annex 3) Link:  </w:t>
            </w:r>
            <w:hyperlink r:id="rId18" w:history="1">
              <w:r w:rsidR="001D6511" w:rsidRPr="00516BA6">
                <w:rPr>
                  <w:rStyle w:val="Hyperlink"/>
                  <w:rFonts w:asciiTheme="minorHAnsi" w:hAnsiTheme="minorHAnsi" w:cstheme="minorHAnsi"/>
                </w:rPr>
                <w:t xml:space="preserve">English version </w:t>
              </w:r>
            </w:hyperlink>
            <w:r w:rsidR="001D6511" w:rsidRPr="00516BA6">
              <w:rPr>
                <w:rFonts w:asciiTheme="minorHAnsi" w:hAnsiTheme="minorHAnsi" w:cstheme="minorHAnsi"/>
              </w:rPr>
              <w:t xml:space="preserve"> </w:t>
            </w:r>
          </w:p>
          <w:p w14:paraId="03201B7F" w14:textId="603CB99B" w:rsidR="001D6511" w:rsidRPr="001D6511" w:rsidRDefault="001D6511" w:rsidP="001D6511">
            <w:pPr>
              <w:rPr>
                <w:rFonts w:asciiTheme="minorHAnsi" w:hAnsiTheme="minorHAnsi" w:cstheme="minorHAnsi"/>
              </w:rPr>
            </w:pPr>
            <w:r w:rsidRPr="00516BA6">
              <w:rPr>
                <w:rFonts w:asciiTheme="minorHAnsi" w:hAnsiTheme="minorHAnsi" w:cstheme="minorHAnsi"/>
              </w:rPr>
              <w:t>Non-acceptance of the terms of the General Terms and Conditions (GTC) shall be grounds for disqualification from this procurement process.</w:t>
            </w:r>
            <w:r w:rsidRPr="001D6511">
              <w:rPr>
                <w:rFonts w:asciiTheme="minorHAnsi" w:hAnsiTheme="minorHAnsi" w:cstheme="minorHAnsi"/>
              </w:rPr>
              <w:t xml:space="preserve">  </w:t>
            </w:r>
          </w:p>
        </w:tc>
      </w:tr>
      <w:tr w:rsidR="001D6511" w:rsidRPr="001D6511" w14:paraId="472DBEF4" w14:textId="77777777" w:rsidTr="005E6668">
        <w:trPr>
          <w:cantSplit/>
          <w:trHeight w:val="460"/>
        </w:trPr>
        <w:tc>
          <w:tcPr>
            <w:tcW w:w="2718" w:type="dxa"/>
          </w:tcPr>
          <w:p w14:paraId="7CF2B284" w14:textId="536F39C5" w:rsidR="001D6511" w:rsidRPr="001D6511" w:rsidRDefault="001D6511" w:rsidP="001D6511">
            <w:pPr>
              <w:rPr>
                <w:rFonts w:asciiTheme="minorHAnsi" w:hAnsiTheme="minorHAnsi" w:cstheme="minorHAnsi"/>
              </w:rPr>
            </w:pPr>
            <w:r w:rsidRPr="001D6511">
              <w:rPr>
                <w:rFonts w:asciiTheme="minorHAnsi" w:hAnsiTheme="minorHAnsi" w:cstheme="minorHAnsi"/>
                <w:sz w:val="22"/>
                <w:szCs w:val="22"/>
              </w:rPr>
              <w:t>Post-Qualification actions that may be employed by UNDP:</w:t>
            </w:r>
          </w:p>
        </w:tc>
        <w:tc>
          <w:tcPr>
            <w:tcW w:w="7655" w:type="dxa"/>
          </w:tcPr>
          <w:p w14:paraId="6A4B8838" w14:textId="77777777" w:rsidR="001D6511" w:rsidRPr="001D6511" w:rsidRDefault="001D6511" w:rsidP="001D6511">
            <w:pPr>
              <w:jc w:val="both"/>
              <w:rPr>
                <w:rFonts w:asciiTheme="minorHAnsi" w:hAnsiTheme="minorHAnsi" w:cstheme="minorHAnsi"/>
                <w:bCs/>
                <w:sz w:val="22"/>
                <w:szCs w:val="22"/>
                <w:lang w:val="en-GB"/>
              </w:rPr>
            </w:pPr>
            <w:r w:rsidRPr="001D6511">
              <w:rPr>
                <w:rFonts w:asciiTheme="minorHAnsi" w:hAnsiTheme="minorHAnsi" w:cstheme="minorHAnsi"/>
                <w:bCs/>
                <w:sz w:val="22"/>
                <w:szCs w:val="22"/>
                <w:lang w:val="en-GB"/>
              </w:rPr>
              <w:t>Post Qualification Actions that may be applied by UNDP:</w:t>
            </w:r>
          </w:p>
          <w:p w14:paraId="6EB5B1DE" w14:textId="77777777" w:rsidR="001D6511" w:rsidRPr="001D6511" w:rsidRDefault="00D100DB" w:rsidP="001D6511">
            <w:pPr>
              <w:spacing w:line="276" w:lineRule="auto"/>
              <w:jc w:val="both"/>
              <w:rPr>
                <w:rFonts w:asciiTheme="minorHAnsi" w:hAnsiTheme="minorHAnsi" w:cstheme="minorHAnsi"/>
                <w:bCs/>
                <w:sz w:val="22"/>
                <w:szCs w:val="22"/>
                <w:lang w:val="en-GB"/>
              </w:rPr>
            </w:pPr>
            <w:sdt>
              <w:sdtPr>
                <w:rPr>
                  <w:rFonts w:asciiTheme="minorHAnsi" w:hAnsiTheme="minorHAnsi" w:cstheme="minorHAnsi"/>
                  <w:sz w:val="22"/>
                  <w:szCs w:val="22"/>
                </w:rPr>
                <w:id w:val="-554388941"/>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bCs/>
                <w:sz w:val="22"/>
                <w:szCs w:val="22"/>
                <w:lang w:val="en-GB"/>
              </w:rPr>
              <w:t xml:space="preserve"> Verification of accuracy, correctness and authenticity of the information provided by the bidder on the legal, technical and financial documents submitted; </w:t>
            </w:r>
          </w:p>
          <w:p w14:paraId="4B759692" w14:textId="77777777" w:rsidR="001D6511" w:rsidRPr="001D6511" w:rsidRDefault="00D100DB" w:rsidP="001D6511">
            <w:pPr>
              <w:spacing w:line="276" w:lineRule="auto"/>
              <w:jc w:val="both"/>
              <w:rPr>
                <w:rFonts w:asciiTheme="minorHAnsi" w:hAnsiTheme="minorHAnsi" w:cstheme="minorHAnsi"/>
                <w:bCs/>
                <w:sz w:val="22"/>
                <w:szCs w:val="22"/>
                <w:lang w:val="en-GB"/>
              </w:rPr>
            </w:pPr>
            <w:sdt>
              <w:sdtPr>
                <w:rPr>
                  <w:rFonts w:asciiTheme="minorHAnsi" w:hAnsiTheme="minorHAnsi" w:cstheme="minorHAnsi"/>
                  <w:sz w:val="22"/>
                  <w:szCs w:val="22"/>
                </w:rPr>
                <w:id w:val="-624229312"/>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bCs/>
                <w:sz w:val="22"/>
                <w:szCs w:val="22"/>
                <w:lang w:val="en-GB"/>
              </w:rPr>
              <w:t xml:space="preserve"> Validation of extent of compliance to the RFQ requirements and evaluation criteria based on what has so far been found by the evaluation team;</w:t>
            </w:r>
          </w:p>
          <w:p w14:paraId="791E41DE" w14:textId="77777777" w:rsidR="001D6511" w:rsidRPr="001D6511" w:rsidRDefault="00D100DB" w:rsidP="001D6511">
            <w:pPr>
              <w:tabs>
                <w:tab w:val="left" w:pos="1440"/>
              </w:tabs>
              <w:spacing w:line="276" w:lineRule="auto"/>
              <w:jc w:val="both"/>
              <w:rPr>
                <w:rFonts w:asciiTheme="minorHAnsi" w:hAnsiTheme="minorHAnsi" w:cstheme="minorHAnsi"/>
                <w:bCs/>
                <w:sz w:val="22"/>
                <w:szCs w:val="22"/>
                <w:lang w:val="en-GB"/>
              </w:rPr>
            </w:pPr>
            <w:sdt>
              <w:sdtPr>
                <w:rPr>
                  <w:rFonts w:asciiTheme="minorHAnsi" w:hAnsiTheme="minorHAnsi" w:cstheme="minorHAnsi"/>
                  <w:sz w:val="22"/>
                  <w:szCs w:val="22"/>
                </w:rPr>
                <w:id w:val="1515644931"/>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bCs/>
                <w:sz w:val="22"/>
                <w:szCs w:val="22"/>
                <w:lang w:val="en-GB"/>
              </w:rPr>
              <w:t xml:space="preserve"> Inquiry and reference checking with Government entities with jurisdiction on the bidder, or any other entity that may have done business with the bidder; </w:t>
            </w:r>
          </w:p>
          <w:p w14:paraId="18D1D1E5" w14:textId="77777777" w:rsidR="001D6511" w:rsidRPr="001D6511" w:rsidRDefault="00D100DB" w:rsidP="001D6511">
            <w:pPr>
              <w:tabs>
                <w:tab w:val="left" w:pos="1440"/>
                <w:tab w:val="left" w:pos="1710"/>
              </w:tabs>
              <w:spacing w:line="276" w:lineRule="auto"/>
              <w:jc w:val="both"/>
              <w:rPr>
                <w:rFonts w:asciiTheme="minorHAnsi" w:hAnsiTheme="minorHAnsi" w:cstheme="minorHAnsi"/>
                <w:bCs/>
                <w:sz w:val="22"/>
                <w:szCs w:val="22"/>
                <w:lang w:val="en-GB"/>
              </w:rPr>
            </w:pPr>
            <w:sdt>
              <w:sdtPr>
                <w:rPr>
                  <w:rFonts w:asciiTheme="minorHAnsi" w:hAnsiTheme="minorHAnsi" w:cstheme="minorHAnsi"/>
                  <w:sz w:val="22"/>
                  <w:szCs w:val="22"/>
                </w:rPr>
                <w:id w:val="1392849781"/>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bCs/>
                <w:sz w:val="22"/>
                <w:szCs w:val="22"/>
                <w:lang w:val="en-GB"/>
              </w:rPr>
              <w:t xml:space="preserve"> Inquiry and reference checking with other previous clients on the quality of performance on ongoing or previous contracts completed;</w:t>
            </w:r>
          </w:p>
          <w:p w14:paraId="623C87AC" w14:textId="446DF590" w:rsidR="001D6511" w:rsidRPr="001D6511" w:rsidRDefault="00D100DB" w:rsidP="001D6511">
            <w:pPr>
              <w:rPr>
                <w:rFonts w:asciiTheme="minorHAnsi" w:hAnsiTheme="minorHAnsi" w:cstheme="minorHAnsi"/>
              </w:rPr>
            </w:pPr>
            <w:sdt>
              <w:sdtPr>
                <w:rPr>
                  <w:rFonts w:asciiTheme="minorHAnsi" w:hAnsiTheme="minorHAnsi" w:cstheme="minorHAnsi"/>
                  <w:sz w:val="22"/>
                  <w:szCs w:val="22"/>
                </w:rPr>
                <w:id w:val="1989751067"/>
                <w14:checkbox>
                  <w14:checked w14:val="1"/>
                  <w14:checkedState w14:val="2612" w14:font="MS Gothic"/>
                  <w14:uncheckedState w14:val="2610" w14:font="MS Gothic"/>
                </w14:checkbox>
              </w:sdtPr>
              <w:sdtEndPr/>
              <w:sdtContent>
                <w:r w:rsidR="001D6511" w:rsidRPr="001D6511">
                  <w:rPr>
                    <w:rFonts w:ascii="Segoe UI Symbol" w:eastAsia="MS Gothic" w:hAnsi="Segoe UI Symbol" w:cs="Segoe UI Symbol"/>
                    <w:sz w:val="22"/>
                    <w:szCs w:val="22"/>
                  </w:rPr>
                  <w:t>☒</w:t>
                </w:r>
              </w:sdtContent>
            </w:sdt>
            <w:r w:rsidR="001D6511" w:rsidRPr="001D6511">
              <w:rPr>
                <w:rFonts w:asciiTheme="minorHAnsi" w:hAnsiTheme="minorHAnsi" w:cstheme="minorHAnsi"/>
                <w:bCs/>
                <w:sz w:val="22"/>
                <w:szCs w:val="22"/>
                <w:lang w:val="en-GB"/>
              </w:rPr>
              <w:t xml:space="preserve"> Sampling and Testing of delivered goods, where available.</w:t>
            </w:r>
          </w:p>
        </w:tc>
      </w:tr>
      <w:tr w:rsidR="001D6511" w:rsidRPr="001D6511" w14:paraId="569DDB86" w14:textId="77777777" w:rsidTr="005E6668">
        <w:trPr>
          <w:cantSplit/>
          <w:trHeight w:val="460"/>
        </w:trPr>
        <w:tc>
          <w:tcPr>
            <w:tcW w:w="2718" w:type="dxa"/>
          </w:tcPr>
          <w:p w14:paraId="22863AD8" w14:textId="77777777" w:rsidR="001D6511" w:rsidRPr="001D6511" w:rsidRDefault="001D6511" w:rsidP="001D6511">
            <w:pPr>
              <w:rPr>
                <w:rFonts w:asciiTheme="minorHAnsi" w:hAnsiTheme="minorHAnsi" w:cstheme="minorHAnsi"/>
                <w:sz w:val="22"/>
                <w:szCs w:val="22"/>
              </w:rPr>
            </w:pPr>
          </w:p>
          <w:p w14:paraId="128C35C8" w14:textId="77777777" w:rsidR="001D6511" w:rsidRPr="001D6511" w:rsidRDefault="001D6511" w:rsidP="001D6511">
            <w:pPr>
              <w:rPr>
                <w:rFonts w:asciiTheme="minorHAnsi" w:hAnsiTheme="minorHAnsi" w:cstheme="minorHAnsi"/>
                <w:sz w:val="22"/>
                <w:szCs w:val="22"/>
              </w:rPr>
            </w:pPr>
            <w:r w:rsidRPr="001D6511">
              <w:rPr>
                <w:rFonts w:asciiTheme="minorHAnsi" w:hAnsiTheme="minorHAnsi" w:cstheme="minorHAnsi"/>
                <w:sz w:val="22"/>
                <w:szCs w:val="22"/>
              </w:rPr>
              <w:t>Contact Person for Inquiries</w:t>
            </w:r>
          </w:p>
          <w:p w14:paraId="7091D67B" w14:textId="342169BF" w:rsidR="001D6511" w:rsidRPr="001D6511" w:rsidRDefault="001D6511" w:rsidP="001D6511">
            <w:pPr>
              <w:rPr>
                <w:rFonts w:asciiTheme="minorHAnsi" w:hAnsiTheme="minorHAnsi" w:cstheme="minorHAnsi"/>
                <w:sz w:val="22"/>
                <w:szCs w:val="22"/>
              </w:rPr>
            </w:pPr>
            <w:r w:rsidRPr="001D6511">
              <w:rPr>
                <w:rFonts w:asciiTheme="minorHAnsi" w:hAnsiTheme="minorHAnsi" w:cstheme="minorHAnsi"/>
                <w:sz w:val="22"/>
                <w:szCs w:val="22"/>
              </w:rPr>
              <w:t>(Written inquiries only)</w:t>
            </w:r>
          </w:p>
        </w:tc>
        <w:tc>
          <w:tcPr>
            <w:tcW w:w="7655" w:type="dxa"/>
          </w:tcPr>
          <w:sdt>
            <w:sdtPr>
              <w:rPr>
                <w:rFonts w:asciiTheme="minorHAnsi" w:hAnsiTheme="minorHAnsi" w:cstheme="minorHAnsi"/>
                <w:i/>
                <w:color w:val="000000" w:themeColor="text1"/>
                <w:sz w:val="22"/>
                <w:szCs w:val="22"/>
              </w:rPr>
              <w:id w:val="-833301597"/>
              <w:text/>
            </w:sdtPr>
            <w:sdtEndPr/>
            <w:sdtContent>
              <w:p w14:paraId="78870D61" w14:textId="0D8C5547" w:rsidR="00C019A5" w:rsidRPr="00C019A5" w:rsidRDefault="001D6511" w:rsidP="00C019A5">
                <w:pPr>
                  <w:rPr>
                    <w:rFonts w:asciiTheme="minorHAnsi" w:hAnsiTheme="minorHAnsi" w:cstheme="minorHAnsi"/>
                    <w:i/>
                    <w:color w:val="000000" w:themeColor="text1"/>
                    <w:sz w:val="22"/>
                    <w:szCs w:val="22"/>
                  </w:rPr>
                </w:pPr>
                <w:r w:rsidRPr="001D6511">
                  <w:rPr>
                    <w:rFonts w:asciiTheme="minorHAnsi" w:hAnsiTheme="minorHAnsi" w:cstheme="minorHAnsi"/>
                    <w:i/>
                    <w:color w:val="000000" w:themeColor="text1"/>
                    <w:sz w:val="22"/>
                    <w:szCs w:val="22"/>
                  </w:rPr>
                  <w:t>Procurement Unit</w:t>
                </w:r>
              </w:p>
            </w:sdtContent>
          </w:sdt>
          <w:p w14:paraId="12C77C9A" w14:textId="77777777" w:rsidR="00C019A5" w:rsidRDefault="00D100DB" w:rsidP="00C019A5">
            <w:pPr>
              <w:jc w:val="both"/>
              <w:rPr>
                <w:rFonts w:asciiTheme="minorHAnsi" w:hAnsiTheme="minorHAnsi" w:cstheme="minorHAnsi"/>
                <w:i/>
                <w:color w:val="000000" w:themeColor="text1"/>
                <w:sz w:val="22"/>
                <w:szCs w:val="22"/>
              </w:rPr>
            </w:pPr>
            <w:hyperlink r:id="rId19" w:history="1">
              <w:r w:rsidR="00C019A5" w:rsidRPr="00E73AEB">
                <w:rPr>
                  <w:rStyle w:val="Hyperlink"/>
                  <w:rFonts w:asciiTheme="minorHAnsi" w:hAnsiTheme="minorHAnsi" w:cstheme="minorHAnsi"/>
                  <w:i/>
                  <w:sz w:val="22"/>
                  <w:szCs w:val="22"/>
                </w:rPr>
                <w:t>info.procurementet@undp.org</w:t>
              </w:r>
            </w:hyperlink>
            <w:r w:rsidR="00C019A5">
              <w:rPr>
                <w:rFonts w:asciiTheme="minorHAnsi" w:hAnsiTheme="minorHAnsi" w:cstheme="minorHAnsi"/>
                <w:i/>
                <w:color w:val="000000" w:themeColor="text1"/>
                <w:sz w:val="22"/>
                <w:szCs w:val="22"/>
              </w:rPr>
              <w:t xml:space="preserve"> </w:t>
            </w:r>
          </w:p>
          <w:p w14:paraId="25DE277E" w14:textId="5BB03AAA" w:rsidR="001D6511" w:rsidRPr="001D6511" w:rsidRDefault="001D6511" w:rsidP="00C019A5">
            <w:pPr>
              <w:jc w:val="both"/>
              <w:rPr>
                <w:rFonts w:asciiTheme="minorHAnsi" w:hAnsiTheme="minorHAnsi" w:cstheme="minorHAnsi"/>
                <w:bCs/>
                <w:sz w:val="22"/>
                <w:szCs w:val="22"/>
                <w:lang w:val="en-GB"/>
              </w:rPr>
            </w:pPr>
            <w:r w:rsidRPr="001D6511">
              <w:rPr>
                <w:rFonts w:asciiTheme="minorHAnsi" w:hAnsiTheme="minorHAnsi" w:cstheme="minorHAnsi"/>
                <w:snapToGrid w:val="0"/>
                <w:sz w:val="22"/>
                <w:szCs w:val="22"/>
              </w:rPr>
              <w:t>Any delay in UNDP’s response shall be not used as a reason for extending the deadline for submission, unless UNDP determines that such an extension is necessary and communicates a new deadline to the Bidders.</w:t>
            </w:r>
          </w:p>
        </w:tc>
      </w:tr>
    </w:tbl>
    <w:p w14:paraId="616D8158" w14:textId="77777777" w:rsidR="00643A6E" w:rsidRPr="001D6511" w:rsidRDefault="00643A6E" w:rsidP="00BF25E9">
      <w:pPr>
        <w:rPr>
          <w:rFonts w:asciiTheme="minorHAnsi" w:hAnsiTheme="minorHAnsi" w:cstheme="minorHAnsi"/>
        </w:rPr>
      </w:pPr>
    </w:p>
    <w:p w14:paraId="00E65783" w14:textId="77777777" w:rsidR="001D6511" w:rsidRDefault="001D6511" w:rsidP="00C72B22">
      <w:pPr>
        <w:jc w:val="right"/>
        <w:rPr>
          <w:rFonts w:asciiTheme="minorHAnsi" w:hAnsiTheme="minorHAnsi" w:cstheme="minorHAnsi"/>
          <w:b/>
          <w:sz w:val="22"/>
          <w:szCs w:val="22"/>
        </w:rPr>
      </w:pPr>
    </w:p>
    <w:p w14:paraId="223B1A4C" w14:textId="77777777" w:rsidR="00FB5DD7" w:rsidRPr="001D6511" w:rsidRDefault="00FB5DD7" w:rsidP="00FB5DD7">
      <w:pPr>
        <w:rPr>
          <w:rFonts w:asciiTheme="minorHAnsi" w:hAnsiTheme="minorHAnsi" w:cstheme="minorHAnsi"/>
          <w:sz w:val="22"/>
          <w:szCs w:val="22"/>
        </w:rPr>
      </w:pPr>
      <w:r w:rsidRPr="001D6511">
        <w:rPr>
          <w:rFonts w:asciiTheme="minorHAnsi" w:hAnsiTheme="minorHAnsi" w:cstheme="minorHAnsi"/>
          <w:sz w:val="22"/>
          <w:szCs w:val="22"/>
        </w:rPr>
        <w:t xml:space="preserve">Please note that 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hyperlink r:id="rId20" w:history="1">
        <w:r w:rsidRPr="001D6511">
          <w:rPr>
            <w:rStyle w:val="Hyperlink"/>
            <w:rFonts w:asciiTheme="minorHAnsi" w:hAnsiTheme="minorHAnsi" w:cstheme="minorHAnsi"/>
            <w:sz w:val="22"/>
            <w:szCs w:val="22"/>
          </w:rPr>
          <w:t>http://www.undp.org/about/transparencydocs/UNDP_Anti_Fraud_Policy_English_FINAL_june_2011.pdf</w:t>
        </w:r>
      </w:hyperlink>
      <w:r w:rsidRPr="001D6511">
        <w:rPr>
          <w:rStyle w:val="Hyperlink"/>
          <w:rFonts w:asciiTheme="minorHAnsi" w:hAnsiTheme="minorHAnsi" w:cstheme="minorHAnsi"/>
          <w:color w:val="000000"/>
          <w:sz w:val="22"/>
          <w:szCs w:val="22"/>
        </w:rPr>
        <w:t xml:space="preserve"> </w:t>
      </w:r>
      <w:r w:rsidRPr="001D6511">
        <w:rPr>
          <w:rFonts w:asciiTheme="minorHAnsi" w:hAnsiTheme="minorHAnsi" w:cstheme="minorHAnsi"/>
          <w:color w:val="000000"/>
          <w:sz w:val="22"/>
          <w:szCs w:val="22"/>
        </w:rPr>
        <w:t xml:space="preserve">  and  </w:t>
      </w:r>
      <w:hyperlink r:id="rId21" w:history="1">
        <w:r w:rsidRPr="001D6511">
          <w:rPr>
            <w:rStyle w:val="Hyperlink"/>
            <w:rFonts w:asciiTheme="minorHAnsi" w:hAnsiTheme="minorHAnsi" w:cstheme="minorHAnsi"/>
            <w:sz w:val="22"/>
            <w:szCs w:val="22"/>
          </w:rPr>
          <w:t>http://www.undp.org/content/undp/en/home/operations/procurement/procurement_protest/</w:t>
        </w:r>
      </w:hyperlink>
      <w:r w:rsidRPr="001D6511">
        <w:rPr>
          <w:rFonts w:asciiTheme="minorHAnsi" w:hAnsiTheme="minorHAnsi" w:cstheme="minorHAnsi"/>
          <w:color w:val="000000"/>
          <w:sz w:val="22"/>
          <w:szCs w:val="22"/>
        </w:rPr>
        <w:t xml:space="preserve"> for </w:t>
      </w:r>
      <w:r w:rsidRPr="001D6511">
        <w:rPr>
          <w:rFonts w:asciiTheme="minorHAnsi" w:hAnsiTheme="minorHAnsi" w:cstheme="minorHAnsi"/>
          <w:sz w:val="22"/>
          <w:szCs w:val="22"/>
        </w:rPr>
        <w:t>full description of the policies)</w:t>
      </w:r>
    </w:p>
    <w:p w14:paraId="506C97C5" w14:textId="77777777" w:rsidR="00FB5DD7" w:rsidRPr="001D6511" w:rsidRDefault="00FB5DD7" w:rsidP="00FB5DD7">
      <w:pPr>
        <w:rPr>
          <w:rFonts w:asciiTheme="minorHAnsi" w:hAnsiTheme="minorHAnsi" w:cstheme="minorHAnsi"/>
          <w:color w:val="000000"/>
          <w:sz w:val="22"/>
          <w:szCs w:val="22"/>
        </w:rPr>
      </w:pPr>
    </w:p>
    <w:p w14:paraId="71074950" w14:textId="77777777" w:rsidR="00FB5DD7" w:rsidRPr="001D6511" w:rsidRDefault="00FB5DD7" w:rsidP="00FB5DD7">
      <w:pPr>
        <w:rPr>
          <w:rFonts w:asciiTheme="minorHAnsi" w:hAnsiTheme="minorHAnsi" w:cstheme="minorHAnsi"/>
          <w:sz w:val="22"/>
          <w:szCs w:val="22"/>
        </w:rPr>
      </w:pPr>
      <w:r w:rsidRPr="001D6511">
        <w:rPr>
          <w:rFonts w:asciiTheme="minorHAnsi" w:hAnsiTheme="minorHAnsi" w:cstheme="minorHAnsi"/>
          <w:sz w:val="22"/>
          <w:szCs w:val="22"/>
        </w:rPr>
        <w:t>UNDP looks forward to receiving your Quotation and thanks you in advance for your interest in UNDP procurement opportunities.</w:t>
      </w:r>
    </w:p>
    <w:p w14:paraId="3F947FB8" w14:textId="77777777" w:rsidR="00FB5DD7" w:rsidRPr="001D6511" w:rsidRDefault="00FB5DD7" w:rsidP="00FB5DD7">
      <w:pPr>
        <w:ind w:firstLine="720"/>
        <w:jc w:val="both"/>
        <w:rPr>
          <w:rFonts w:asciiTheme="minorHAnsi" w:hAnsiTheme="minorHAnsi" w:cstheme="minorHAnsi"/>
          <w:sz w:val="22"/>
          <w:szCs w:val="22"/>
        </w:rPr>
      </w:pPr>
    </w:p>
    <w:p w14:paraId="3EF480D9"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z w:val="22"/>
          <w:szCs w:val="22"/>
        </w:rPr>
        <w:t xml:space="preserve">Goods offered shall be reviewed based on completeness and compliance of the Quotation with the minimum specifications described above and any other annexes providing details of UNDP requirements. </w:t>
      </w:r>
    </w:p>
    <w:p w14:paraId="44FFD7DA" w14:textId="77777777" w:rsidR="00FB5DD7" w:rsidRPr="001D6511" w:rsidRDefault="00FB5DD7" w:rsidP="00FB5DD7">
      <w:pPr>
        <w:rPr>
          <w:rFonts w:asciiTheme="minorHAnsi" w:hAnsiTheme="minorHAnsi" w:cstheme="minorHAnsi"/>
          <w:sz w:val="22"/>
          <w:szCs w:val="22"/>
        </w:rPr>
      </w:pPr>
    </w:p>
    <w:p w14:paraId="2608A9ED"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z w:val="22"/>
          <w:szCs w:val="22"/>
        </w:rPr>
        <w:t>The Quotation that complies with all of the specifications, requirements and offers the lowest price, as well as all other evaluation criteria indicated, shall be selected.  Any offer that does not meet the requirements shall be rejected.</w:t>
      </w:r>
    </w:p>
    <w:p w14:paraId="356BB9DF" w14:textId="77777777" w:rsidR="00FB5DD7" w:rsidRPr="001D6511" w:rsidRDefault="00FB5DD7" w:rsidP="00FB5DD7">
      <w:pPr>
        <w:rPr>
          <w:rFonts w:asciiTheme="minorHAnsi" w:hAnsiTheme="minorHAnsi" w:cstheme="minorHAnsi"/>
          <w:sz w:val="22"/>
          <w:szCs w:val="22"/>
        </w:rPr>
      </w:pPr>
    </w:p>
    <w:p w14:paraId="00C67283"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z w:val="22"/>
          <w:szCs w:val="22"/>
        </w:rPr>
        <w:t xml:space="preserve">Any discrepancy between the unit price and the total price (obtained by multiplying the unit price and quantity) shall be re-computed by UNDP.  The unit price shall prevail and the total price shall be corrected.  If the supplier does not accept the final price based on UNDP’s re-computation and correction of errors, its Quotation will be rejected.  </w:t>
      </w:r>
    </w:p>
    <w:p w14:paraId="5823BE8A" w14:textId="77777777" w:rsidR="00FB5DD7" w:rsidRPr="001D6511" w:rsidRDefault="00FB5DD7" w:rsidP="00FB5DD7">
      <w:pPr>
        <w:ind w:firstLine="720"/>
        <w:jc w:val="both"/>
        <w:rPr>
          <w:rFonts w:asciiTheme="minorHAnsi" w:hAnsiTheme="minorHAnsi" w:cstheme="minorHAnsi"/>
          <w:sz w:val="22"/>
          <w:szCs w:val="22"/>
        </w:rPr>
      </w:pPr>
    </w:p>
    <w:p w14:paraId="6E51A1C0"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z w:val="22"/>
          <w:szCs w:val="22"/>
        </w:rPr>
        <w:t xml:space="preserve">After UNDP has identified the lowest price offer, UNDP reserves the right to award the contract based only on the prices of the goods in the event that the transportation cost (freight and insurance) is found to be higher than UNDP’s own estimated cost if sourced from its own freight forwarder and insurance provider.  </w:t>
      </w:r>
    </w:p>
    <w:p w14:paraId="4CB74473" w14:textId="77777777" w:rsidR="00FB5DD7" w:rsidRPr="001D6511" w:rsidRDefault="00FB5DD7" w:rsidP="00FB5DD7">
      <w:pPr>
        <w:ind w:firstLine="720"/>
        <w:jc w:val="both"/>
        <w:rPr>
          <w:rFonts w:asciiTheme="minorHAnsi" w:hAnsiTheme="minorHAnsi" w:cstheme="minorHAnsi"/>
          <w:sz w:val="22"/>
          <w:szCs w:val="22"/>
        </w:rPr>
      </w:pPr>
    </w:p>
    <w:p w14:paraId="2DC9D9CD" w14:textId="77777777" w:rsidR="00FB5DD7" w:rsidRPr="001D6511" w:rsidRDefault="00FB5DD7" w:rsidP="00FB5DD7">
      <w:pPr>
        <w:pStyle w:val="ListParagraph"/>
        <w:tabs>
          <w:tab w:val="left" w:pos="0"/>
        </w:tabs>
        <w:spacing w:line="240" w:lineRule="auto"/>
        <w:ind w:left="0" w:firstLine="720"/>
        <w:jc w:val="both"/>
        <w:rPr>
          <w:rFonts w:asciiTheme="minorHAnsi" w:hAnsiTheme="minorHAnsi" w:cstheme="minorHAnsi"/>
          <w:bCs/>
          <w:szCs w:val="22"/>
          <w:lang w:val="en-GB"/>
        </w:rPr>
      </w:pPr>
      <w:r w:rsidRPr="001D6511">
        <w:rPr>
          <w:rFonts w:asciiTheme="minorHAnsi" w:hAnsiTheme="minorHAnsi" w:cstheme="minorHAnsi"/>
          <w:szCs w:val="22"/>
        </w:rPr>
        <w:t xml:space="preserve">At any time during the validity of the Quotation, no price variation due to escalation, inflation, fluctuation in exchange rates, or any other market factors shall be accepted by UNDP after it has received </w:t>
      </w:r>
      <w:r w:rsidRPr="001D6511">
        <w:rPr>
          <w:rFonts w:asciiTheme="minorHAnsi" w:hAnsiTheme="minorHAnsi" w:cstheme="minorHAnsi"/>
          <w:szCs w:val="22"/>
        </w:rPr>
        <w:lastRenderedPageBreak/>
        <w:t xml:space="preserve">the Quotation.   </w:t>
      </w:r>
      <w:r w:rsidRPr="001D6511">
        <w:rPr>
          <w:rFonts w:asciiTheme="minorHAnsi" w:hAnsiTheme="minorHAnsi" w:cstheme="minorHAnsi"/>
          <w:bCs/>
          <w:szCs w:val="22"/>
          <w:lang w:val="en-GB"/>
        </w:rPr>
        <w:t xml:space="preserve">At the time of award of Contract or Purchase Order, UNDP reserves the right to vary (increase or decrease) the quantity of services and/or goods, by up to a maximum fifty per cent (50%) of the total offer, without any change in the unit price or other terms and conditions.  </w:t>
      </w:r>
    </w:p>
    <w:p w14:paraId="33B56823" w14:textId="77777777" w:rsidR="00FB5DD7" w:rsidRPr="001D6511" w:rsidRDefault="00FB5DD7" w:rsidP="00FB5DD7">
      <w:pPr>
        <w:jc w:val="both"/>
        <w:rPr>
          <w:rStyle w:val="Strong"/>
          <w:rFonts w:asciiTheme="minorHAnsi" w:hAnsiTheme="minorHAnsi" w:cstheme="minorHAnsi"/>
          <w:b w:val="0"/>
          <w:iCs/>
          <w:sz w:val="22"/>
          <w:szCs w:val="22"/>
        </w:rPr>
      </w:pPr>
    </w:p>
    <w:p w14:paraId="5168D850"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z w:val="22"/>
          <w:szCs w:val="22"/>
        </w:rPr>
        <w:t xml:space="preserve">Any Purchase Order that will be issued as a result of this RFQ shall be subject to the General Terms and Conditions attached hereto.  The mere act of submission of a quotation implies that the vendor accepts without question the General Terms and Conditions of UNDP indicated above - </w:t>
      </w:r>
      <w:hyperlink r:id="rId22" w:history="1">
        <w:r w:rsidRPr="001D6511">
          <w:rPr>
            <w:rStyle w:val="Hyperlink"/>
            <w:rFonts w:asciiTheme="minorHAnsi" w:hAnsiTheme="minorHAnsi" w:cstheme="minorHAnsi"/>
            <w:spacing w:val="8"/>
            <w:sz w:val="22"/>
            <w:szCs w:val="22"/>
          </w:rPr>
          <w:t>http://www.undp.org/content/undp/en/home/procurement/business/how-we-buy.html</w:t>
        </w:r>
      </w:hyperlink>
      <w:r w:rsidRPr="001D6511">
        <w:rPr>
          <w:rStyle w:val="Hyperlink"/>
          <w:rFonts w:asciiTheme="minorHAnsi" w:hAnsiTheme="minorHAnsi" w:cstheme="minorHAnsi"/>
          <w:spacing w:val="8"/>
          <w:sz w:val="22"/>
          <w:szCs w:val="22"/>
        </w:rPr>
        <w:t xml:space="preserve"> </w:t>
      </w:r>
      <w:r w:rsidRPr="001D6511">
        <w:rPr>
          <w:rFonts w:asciiTheme="minorHAnsi" w:hAnsiTheme="minorHAnsi" w:cstheme="minorHAnsi"/>
          <w:sz w:val="22"/>
          <w:szCs w:val="22"/>
        </w:rPr>
        <w:t>.</w:t>
      </w:r>
    </w:p>
    <w:p w14:paraId="3E3F477C" w14:textId="77777777" w:rsidR="00FB5DD7" w:rsidRPr="001D6511" w:rsidRDefault="00FB5DD7" w:rsidP="00FB5DD7">
      <w:pPr>
        <w:ind w:firstLine="720"/>
        <w:rPr>
          <w:rFonts w:asciiTheme="minorHAnsi" w:hAnsiTheme="minorHAnsi" w:cstheme="minorHAnsi"/>
          <w:sz w:val="22"/>
          <w:szCs w:val="22"/>
        </w:rPr>
      </w:pPr>
    </w:p>
    <w:p w14:paraId="1CA63265"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napToGrid w:val="0"/>
          <w:sz w:val="22"/>
          <w:szCs w:val="22"/>
        </w:rPr>
        <w:t xml:space="preserve">UNDP is not bound to accept any quotation, nor award a contract/Purchase Order, nor be responsible for any costs </w:t>
      </w:r>
      <w:r w:rsidRPr="001D6511">
        <w:rPr>
          <w:rFonts w:asciiTheme="minorHAnsi" w:hAnsiTheme="minorHAnsi" w:cstheme="minorHAnsi"/>
          <w:sz w:val="22"/>
          <w:szCs w:val="22"/>
        </w:rPr>
        <w:t xml:space="preserve">associated with a Supplier’s preparation and submission of a quotation, regardless of the outcome or the manner of conducting the selection process. </w:t>
      </w:r>
    </w:p>
    <w:p w14:paraId="2EE81812" w14:textId="77777777" w:rsidR="00FB5DD7" w:rsidRPr="001D6511" w:rsidRDefault="00FB5DD7" w:rsidP="00FB5DD7">
      <w:pPr>
        <w:ind w:firstLine="720"/>
        <w:jc w:val="both"/>
        <w:rPr>
          <w:rFonts w:asciiTheme="minorHAnsi" w:hAnsiTheme="minorHAnsi" w:cstheme="minorHAnsi"/>
          <w:sz w:val="22"/>
          <w:szCs w:val="22"/>
        </w:rPr>
      </w:pPr>
    </w:p>
    <w:p w14:paraId="18F03A0A" w14:textId="77777777" w:rsidR="00FB5DD7" w:rsidRPr="001D6511" w:rsidRDefault="00FB5DD7" w:rsidP="00FB5DD7">
      <w:pPr>
        <w:jc w:val="both"/>
        <w:rPr>
          <w:rFonts w:asciiTheme="minorHAnsi" w:hAnsiTheme="minorHAnsi" w:cstheme="minorHAnsi"/>
          <w:iCs/>
          <w:snapToGrid w:val="0"/>
          <w:sz w:val="22"/>
          <w:szCs w:val="22"/>
        </w:rPr>
      </w:pPr>
      <w:r w:rsidRPr="001D6511">
        <w:rPr>
          <w:rFonts w:asciiTheme="minorHAnsi" w:hAnsiTheme="minorHAnsi" w:cstheme="minorHAnsi"/>
          <w:iCs/>
          <w:sz w:val="22"/>
          <w:szCs w:val="22"/>
        </w:rPr>
        <w:tab/>
        <w:t xml:space="preserve">Please be advised that UNDP’s vendor protest procedure is intended to afford an opportunity to appeal for persons or firms not awarded a purchase order or contract in a competitive procurement process.  </w:t>
      </w:r>
      <w:r w:rsidRPr="001D6511">
        <w:rPr>
          <w:rStyle w:val="Strong"/>
          <w:rFonts w:asciiTheme="minorHAnsi" w:hAnsiTheme="minorHAnsi" w:cstheme="minorHAnsi"/>
          <w:iCs/>
          <w:sz w:val="22"/>
          <w:szCs w:val="22"/>
        </w:rPr>
        <w:t xml:space="preserve">In the event that </w:t>
      </w:r>
      <w:r w:rsidRPr="001D6511">
        <w:rPr>
          <w:rFonts w:asciiTheme="minorHAnsi" w:hAnsiTheme="minorHAnsi" w:cstheme="minorHAnsi"/>
          <w:iCs/>
          <w:snapToGrid w:val="0"/>
          <w:sz w:val="22"/>
          <w:szCs w:val="22"/>
        </w:rPr>
        <w:t xml:space="preserve">you believe you have not been fairly treated, you can find detailed information about vendor protest procedures in the following link: </w:t>
      </w:r>
    </w:p>
    <w:p w14:paraId="52EF60C2" w14:textId="77777777" w:rsidR="00FB5DD7" w:rsidRPr="001D6511" w:rsidRDefault="00D100DB" w:rsidP="00FB5DD7">
      <w:pPr>
        <w:jc w:val="both"/>
        <w:rPr>
          <w:rFonts w:asciiTheme="minorHAnsi" w:hAnsiTheme="minorHAnsi" w:cstheme="minorHAnsi"/>
          <w:sz w:val="22"/>
          <w:szCs w:val="22"/>
        </w:rPr>
      </w:pPr>
      <w:hyperlink r:id="rId23" w:history="1">
        <w:r w:rsidR="00FB5DD7" w:rsidRPr="001D6511">
          <w:rPr>
            <w:rStyle w:val="Hyperlink"/>
            <w:rFonts w:asciiTheme="minorHAnsi" w:hAnsiTheme="minorHAnsi" w:cstheme="minorHAnsi"/>
            <w:sz w:val="22"/>
            <w:szCs w:val="22"/>
          </w:rPr>
          <w:t>http://www.undp.org/content/undp/en/home/operations/procurement/protestandsanctions/</w:t>
        </w:r>
      </w:hyperlink>
    </w:p>
    <w:p w14:paraId="445FC51F" w14:textId="77777777" w:rsidR="00FB5DD7" w:rsidRPr="001D6511" w:rsidRDefault="00FB5DD7" w:rsidP="00FB5DD7">
      <w:pPr>
        <w:jc w:val="both"/>
        <w:rPr>
          <w:rStyle w:val="Strong"/>
          <w:rFonts w:asciiTheme="minorHAnsi" w:hAnsiTheme="minorHAnsi" w:cstheme="minorHAnsi"/>
          <w:b w:val="0"/>
          <w:iCs/>
          <w:sz w:val="22"/>
          <w:szCs w:val="22"/>
        </w:rPr>
      </w:pPr>
      <w:r w:rsidRPr="001D6511">
        <w:rPr>
          <w:rStyle w:val="Strong"/>
          <w:rFonts w:asciiTheme="minorHAnsi" w:hAnsiTheme="minorHAnsi" w:cstheme="minorHAnsi"/>
          <w:iCs/>
          <w:sz w:val="22"/>
          <w:szCs w:val="22"/>
        </w:rPr>
        <w:tab/>
      </w:r>
    </w:p>
    <w:p w14:paraId="291A1D84" w14:textId="77777777" w:rsidR="00FB5DD7" w:rsidRPr="001D6511" w:rsidRDefault="00FB5DD7" w:rsidP="00FB5DD7">
      <w:pPr>
        <w:ind w:firstLine="720"/>
        <w:jc w:val="both"/>
        <w:rPr>
          <w:rFonts w:asciiTheme="minorHAnsi" w:hAnsiTheme="minorHAnsi" w:cstheme="minorHAnsi"/>
          <w:sz w:val="22"/>
          <w:szCs w:val="22"/>
        </w:rPr>
      </w:pPr>
      <w:r w:rsidRPr="001D6511">
        <w:rPr>
          <w:rStyle w:val="Strong"/>
          <w:rFonts w:asciiTheme="minorHAnsi" w:hAnsiTheme="minorHAnsi" w:cstheme="minorHAnsi"/>
          <w:b w:val="0"/>
          <w:bCs w:val="0"/>
          <w:iCs/>
          <w:sz w:val="22"/>
          <w:szCs w:val="22"/>
        </w:rPr>
        <w:t>UNDP encourages every prospective Vendor to</w:t>
      </w:r>
      <w:r w:rsidRPr="001D6511">
        <w:rPr>
          <w:rStyle w:val="Strong"/>
          <w:rFonts w:asciiTheme="minorHAnsi" w:hAnsiTheme="minorHAnsi" w:cstheme="minorHAnsi"/>
          <w:iCs/>
          <w:sz w:val="22"/>
          <w:szCs w:val="22"/>
        </w:rPr>
        <w:t xml:space="preserve"> </w:t>
      </w:r>
      <w:r w:rsidRPr="001D6511">
        <w:rPr>
          <w:rFonts w:asciiTheme="minorHAnsi" w:hAnsiTheme="minorHAnsi" w:cstheme="minorHAnsi"/>
          <w:sz w:val="22"/>
          <w:szCs w:val="22"/>
        </w:rPr>
        <w:t xml:space="preserve">avoid and prevent conflicts of interest, by disclosing to UNDP if you, or any of your affiliates or personnel, were involved in the preparation of the requirements, design, specifications, cost estimates, and other information used in this RFQ.  </w:t>
      </w:r>
    </w:p>
    <w:p w14:paraId="69EB0FF7" w14:textId="77777777" w:rsidR="00FB5DD7" w:rsidRPr="001D6511" w:rsidRDefault="00FB5DD7" w:rsidP="00FB5DD7">
      <w:pPr>
        <w:jc w:val="both"/>
        <w:rPr>
          <w:rFonts w:asciiTheme="minorHAnsi" w:hAnsiTheme="minorHAnsi" w:cstheme="minorHAnsi"/>
          <w:sz w:val="22"/>
          <w:szCs w:val="22"/>
        </w:rPr>
      </w:pPr>
    </w:p>
    <w:p w14:paraId="79D06DB7" w14:textId="77777777" w:rsidR="00FB5DD7" w:rsidRPr="001D6511" w:rsidRDefault="00FB5DD7" w:rsidP="00FB5DD7">
      <w:pPr>
        <w:ind w:firstLine="720"/>
        <w:jc w:val="both"/>
        <w:rPr>
          <w:rFonts w:asciiTheme="minorHAnsi" w:hAnsiTheme="minorHAnsi" w:cstheme="minorHAnsi"/>
          <w:sz w:val="22"/>
          <w:szCs w:val="22"/>
        </w:rPr>
      </w:pPr>
      <w:r w:rsidRPr="001D6511">
        <w:rPr>
          <w:rFonts w:asciiTheme="minorHAnsi" w:hAnsiTheme="minorHAnsi" w:cstheme="minorHAnsi"/>
          <w:sz w:val="22"/>
          <w:szCs w:val="22"/>
        </w:rPr>
        <w:t xml:space="preserve">UNDP implements a zero tolerance on fraud and other proscribed practices, and is committed to identifying and addressing all such acts and practices against UNDP, as well as third parties involved in UNDP activities.  UNDP expects its suppliers to adhere to the UN Supplier Code of Conduct found in this </w:t>
      </w:r>
      <w:proofErr w:type="gramStart"/>
      <w:r w:rsidRPr="001D6511">
        <w:rPr>
          <w:rFonts w:asciiTheme="minorHAnsi" w:hAnsiTheme="minorHAnsi" w:cstheme="minorHAnsi"/>
          <w:sz w:val="22"/>
          <w:szCs w:val="22"/>
        </w:rPr>
        <w:t>link :</w:t>
      </w:r>
      <w:proofErr w:type="gramEnd"/>
      <w:r w:rsidRPr="001D6511">
        <w:rPr>
          <w:rFonts w:asciiTheme="minorHAnsi" w:hAnsiTheme="minorHAnsi" w:cstheme="minorHAnsi"/>
          <w:sz w:val="22"/>
          <w:szCs w:val="22"/>
        </w:rPr>
        <w:t xml:space="preserve"> </w:t>
      </w:r>
      <w:hyperlink r:id="rId24" w:history="1">
        <w:r w:rsidRPr="001D6511">
          <w:rPr>
            <w:rStyle w:val="Hyperlink"/>
            <w:rFonts w:asciiTheme="minorHAnsi" w:hAnsiTheme="minorHAnsi" w:cstheme="minorHAnsi"/>
            <w:sz w:val="22"/>
            <w:szCs w:val="22"/>
          </w:rPr>
          <w:t>http://www.un.org/depts/ptd/pdf/conduct_english.pdf</w:t>
        </w:r>
      </w:hyperlink>
      <w:r w:rsidRPr="001D6511">
        <w:rPr>
          <w:rFonts w:asciiTheme="minorHAnsi" w:hAnsiTheme="minorHAnsi" w:cstheme="minorHAnsi"/>
          <w:sz w:val="22"/>
          <w:szCs w:val="22"/>
        </w:rPr>
        <w:t xml:space="preserve"> </w:t>
      </w:r>
    </w:p>
    <w:p w14:paraId="4C0DF067" w14:textId="77777777" w:rsidR="00FB5DD7" w:rsidRPr="001D6511" w:rsidRDefault="00FB5DD7" w:rsidP="00FB5DD7">
      <w:pPr>
        <w:rPr>
          <w:rFonts w:asciiTheme="minorHAnsi" w:hAnsiTheme="minorHAnsi" w:cstheme="minorHAnsi"/>
          <w:sz w:val="22"/>
          <w:szCs w:val="22"/>
        </w:rPr>
      </w:pPr>
    </w:p>
    <w:p w14:paraId="4DCC810D" w14:textId="77777777" w:rsidR="00FB5DD7" w:rsidRPr="001D6511" w:rsidRDefault="00FB5DD7" w:rsidP="00FB5DD7">
      <w:pPr>
        <w:ind w:left="720"/>
        <w:rPr>
          <w:rStyle w:val="Strong"/>
          <w:rFonts w:asciiTheme="minorHAnsi" w:hAnsiTheme="minorHAnsi" w:cstheme="minorHAnsi"/>
          <w:iCs/>
          <w:sz w:val="22"/>
          <w:szCs w:val="22"/>
        </w:rPr>
      </w:pPr>
      <w:r w:rsidRPr="001D6511">
        <w:rPr>
          <w:rStyle w:val="Strong"/>
          <w:rFonts w:asciiTheme="minorHAnsi" w:hAnsiTheme="minorHAnsi" w:cstheme="minorHAnsi"/>
          <w:iCs/>
          <w:sz w:val="22"/>
          <w:szCs w:val="22"/>
        </w:rPr>
        <w:t>Thank you and we look forward to receiving your Quotation.</w:t>
      </w:r>
    </w:p>
    <w:p w14:paraId="397F9D33" w14:textId="77777777" w:rsidR="00FB5DD7" w:rsidRPr="001D6511" w:rsidRDefault="00FB5DD7" w:rsidP="00FB5DD7">
      <w:pPr>
        <w:spacing w:before="100" w:beforeAutospacing="1" w:after="100" w:afterAutospacing="1"/>
        <w:jc w:val="center"/>
        <w:rPr>
          <w:rFonts w:asciiTheme="minorHAnsi" w:hAnsiTheme="minorHAnsi" w:cstheme="minorHAnsi"/>
          <w:sz w:val="22"/>
          <w:szCs w:val="22"/>
        </w:rPr>
      </w:pPr>
      <w:r w:rsidRPr="001D6511">
        <w:rPr>
          <w:rFonts w:asciiTheme="minorHAnsi" w:hAnsiTheme="minorHAnsi" w:cstheme="minorHAnsi"/>
          <w:sz w:val="22"/>
          <w:szCs w:val="22"/>
        </w:rPr>
        <w:t xml:space="preserve">                                                                              Sincerely yours, </w:t>
      </w:r>
    </w:p>
    <w:p w14:paraId="6FBE8052" w14:textId="77777777" w:rsidR="00FB5DD7" w:rsidRPr="001D6511" w:rsidRDefault="00FB5DD7" w:rsidP="00FB5DD7">
      <w:pPr>
        <w:ind w:firstLine="720"/>
        <w:jc w:val="center"/>
        <w:rPr>
          <w:rFonts w:asciiTheme="minorHAnsi" w:hAnsiTheme="minorHAnsi" w:cstheme="minorHAnsi"/>
          <w:b/>
          <w:bCs/>
          <w:sz w:val="22"/>
          <w:szCs w:val="22"/>
        </w:rPr>
      </w:pPr>
    </w:p>
    <w:p w14:paraId="432D2892" w14:textId="77777777" w:rsidR="00EE4B0A" w:rsidRDefault="00EE4B0A" w:rsidP="001D6511">
      <w:pPr>
        <w:rPr>
          <w:rFonts w:asciiTheme="minorHAnsi" w:hAnsiTheme="minorHAnsi" w:cstheme="minorHAnsi"/>
          <w:iCs/>
          <w:snapToGrid w:val="0"/>
          <w:color w:val="000000" w:themeColor="text1"/>
        </w:rPr>
      </w:pPr>
    </w:p>
    <w:p w14:paraId="0BEB9D56" w14:textId="77777777" w:rsidR="00EE4B0A" w:rsidRDefault="00EE4B0A" w:rsidP="001D6511">
      <w:pPr>
        <w:rPr>
          <w:rFonts w:asciiTheme="minorHAnsi" w:hAnsiTheme="minorHAnsi" w:cstheme="minorHAnsi"/>
          <w:b/>
          <w:sz w:val="40"/>
          <w:szCs w:val="40"/>
        </w:rPr>
      </w:pPr>
    </w:p>
    <w:p w14:paraId="31460B87" w14:textId="77777777" w:rsidR="00EE4B0A" w:rsidRDefault="00EE4B0A" w:rsidP="001D6511">
      <w:pPr>
        <w:rPr>
          <w:rFonts w:asciiTheme="minorHAnsi" w:hAnsiTheme="minorHAnsi" w:cstheme="minorHAnsi"/>
          <w:b/>
          <w:sz w:val="40"/>
          <w:szCs w:val="40"/>
        </w:rPr>
      </w:pPr>
    </w:p>
    <w:p w14:paraId="765D63E8" w14:textId="77777777" w:rsidR="00EE4B0A" w:rsidRDefault="00EE4B0A" w:rsidP="001D6511">
      <w:pPr>
        <w:rPr>
          <w:rFonts w:asciiTheme="minorHAnsi" w:hAnsiTheme="minorHAnsi" w:cstheme="minorHAnsi"/>
          <w:b/>
          <w:sz w:val="40"/>
          <w:szCs w:val="40"/>
        </w:rPr>
      </w:pPr>
    </w:p>
    <w:p w14:paraId="51A3DC80" w14:textId="77777777" w:rsidR="00EE4B0A" w:rsidRDefault="00EE4B0A" w:rsidP="001D6511">
      <w:pPr>
        <w:rPr>
          <w:rFonts w:asciiTheme="minorHAnsi" w:hAnsiTheme="minorHAnsi" w:cstheme="minorHAnsi"/>
          <w:b/>
          <w:sz w:val="40"/>
          <w:szCs w:val="40"/>
        </w:rPr>
      </w:pPr>
      <w:r>
        <w:rPr>
          <w:rFonts w:asciiTheme="minorHAnsi" w:hAnsiTheme="minorHAnsi" w:cstheme="minorHAnsi"/>
          <w:b/>
          <w:sz w:val="40"/>
          <w:szCs w:val="40"/>
        </w:rPr>
        <w:br w:type="page"/>
      </w:r>
    </w:p>
    <w:p w14:paraId="08BECC70" w14:textId="4DFBD840" w:rsidR="00C72B22" w:rsidRPr="001D6511" w:rsidRDefault="00736350" w:rsidP="001D6511">
      <w:pPr>
        <w:rPr>
          <w:rFonts w:asciiTheme="minorHAnsi" w:hAnsiTheme="minorHAnsi" w:cstheme="minorHAnsi"/>
          <w:b/>
          <w:sz w:val="40"/>
          <w:szCs w:val="40"/>
        </w:rPr>
      </w:pPr>
      <w:r w:rsidRPr="001D6511">
        <w:rPr>
          <w:rFonts w:asciiTheme="minorHAnsi" w:hAnsiTheme="minorHAnsi" w:cstheme="minorHAnsi"/>
          <w:b/>
          <w:sz w:val="40"/>
          <w:szCs w:val="40"/>
        </w:rPr>
        <w:lastRenderedPageBreak/>
        <w:t>A</w:t>
      </w:r>
      <w:r w:rsidR="00C72B22" w:rsidRPr="001D6511">
        <w:rPr>
          <w:rFonts w:asciiTheme="minorHAnsi" w:hAnsiTheme="minorHAnsi" w:cstheme="minorHAnsi"/>
          <w:b/>
          <w:sz w:val="40"/>
          <w:szCs w:val="40"/>
        </w:rPr>
        <w:t xml:space="preserve">nnex </w:t>
      </w:r>
      <w:r w:rsidR="001D0A45">
        <w:rPr>
          <w:rFonts w:asciiTheme="minorHAnsi" w:hAnsiTheme="minorHAnsi" w:cstheme="minorHAnsi"/>
          <w:b/>
          <w:sz w:val="40"/>
          <w:szCs w:val="40"/>
        </w:rPr>
        <w:t>1</w:t>
      </w:r>
    </w:p>
    <w:p w14:paraId="1AB5ABF2" w14:textId="77777777" w:rsidR="00C72B22" w:rsidRPr="001D6511" w:rsidRDefault="00C72B22" w:rsidP="00C72B22">
      <w:pPr>
        <w:jc w:val="right"/>
        <w:rPr>
          <w:rFonts w:asciiTheme="minorHAnsi" w:hAnsiTheme="minorHAnsi" w:cstheme="minorHAnsi"/>
          <w:b/>
          <w:sz w:val="22"/>
          <w:szCs w:val="22"/>
        </w:rPr>
      </w:pPr>
    </w:p>
    <w:p w14:paraId="469232CA" w14:textId="77777777" w:rsidR="00C72B22" w:rsidRPr="001D6511" w:rsidRDefault="00C72B22" w:rsidP="00C72B22">
      <w:pPr>
        <w:ind w:right="630"/>
        <w:jc w:val="center"/>
        <w:rPr>
          <w:rFonts w:asciiTheme="minorHAnsi" w:hAnsiTheme="minorHAnsi" w:cstheme="minorHAnsi"/>
          <w:b/>
          <w:snapToGrid w:val="0"/>
          <w:sz w:val="24"/>
          <w:szCs w:val="24"/>
          <w:u w:val="single"/>
        </w:rPr>
      </w:pPr>
      <w:r w:rsidRPr="001D6511">
        <w:rPr>
          <w:rFonts w:asciiTheme="minorHAnsi" w:hAnsiTheme="minorHAnsi" w:cstheme="minorHAnsi"/>
          <w:b/>
          <w:sz w:val="24"/>
          <w:szCs w:val="24"/>
        </w:rPr>
        <w:t>TECHNICAL SPECIFICATION</w:t>
      </w:r>
    </w:p>
    <w:p w14:paraId="1A784804" w14:textId="77777777" w:rsidR="003A7E73" w:rsidRPr="001D6511" w:rsidRDefault="003A7E73" w:rsidP="003A7E73">
      <w:pPr>
        <w:rPr>
          <w:rFonts w:asciiTheme="minorHAnsi" w:hAnsiTheme="minorHAnsi" w:cstheme="minorHAnsi"/>
          <w:b/>
          <w:sz w:val="24"/>
          <w:szCs w:val="22"/>
        </w:rPr>
      </w:pPr>
    </w:p>
    <w:tbl>
      <w:tblPr>
        <w:tblW w:w="1066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9"/>
        <w:gridCol w:w="7110"/>
        <w:gridCol w:w="1356"/>
        <w:gridCol w:w="1215"/>
      </w:tblGrid>
      <w:tr w:rsidR="00DE2B77" w:rsidRPr="001D6511" w14:paraId="2BE23FC8" w14:textId="77777777" w:rsidTr="0035313B">
        <w:trPr>
          <w:trHeight w:val="654"/>
        </w:trPr>
        <w:tc>
          <w:tcPr>
            <w:tcW w:w="979" w:type="dxa"/>
            <w:tcBorders>
              <w:top w:val="single" w:sz="4" w:space="0" w:color="000000"/>
              <w:left w:val="single" w:sz="4" w:space="0" w:color="000000"/>
              <w:bottom w:val="single" w:sz="4" w:space="0" w:color="000000"/>
              <w:right w:val="single" w:sz="4" w:space="0" w:color="auto"/>
            </w:tcBorders>
            <w:vAlign w:val="center"/>
          </w:tcPr>
          <w:p w14:paraId="03EC4864" w14:textId="04D37E54" w:rsidR="00DE2B77" w:rsidRPr="001D6511" w:rsidRDefault="00B54ACB" w:rsidP="00DE2B77">
            <w:pPr>
              <w:widowControl w:val="0"/>
              <w:overflowPunct w:val="0"/>
              <w:adjustRightInd w:val="0"/>
              <w:spacing w:line="256" w:lineRule="auto"/>
              <w:jc w:val="center"/>
              <w:rPr>
                <w:rFonts w:asciiTheme="minorHAnsi" w:hAnsiTheme="minorHAnsi" w:cstheme="minorHAnsi"/>
                <w:b/>
                <w:kern w:val="28"/>
              </w:rPr>
            </w:pPr>
            <w:r w:rsidRPr="001D6511">
              <w:rPr>
                <w:rFonts w:asciiTheme="minorHAnsi" w:hAnsiTheme="minorHAnsi" w:cstheme="minorHAnsi"/>
                <w:b/>
                <w:kern w:val="28"/>
              </w:rPr>
              <w:t>Item No.</w:t>
            </w:r>
          </w:p>
        </w:tc>
        <w:tc>
          <w:tcPr>
            <w:tcW w:w="7110" w:type="dxa"/>
            <w:tcBorders>
              <w:top w:val="single" w:sz="4" w:space="0" w:color="000000"/>
              <w:left w:val="single" w:sz="4" w:space="0" w:color="000000"/>
              <w:bottom w:val="single" w:sz="4" w:space="0" w:color="000000"/>
              <w:right w:val="single" w:sz="4" w:space="0" w:color="auto"/>
            </w:tcBorders>
            <w:vAlign w:val="center"/>
          </w:tcPr>
          <w:p w14:paraId="35152BFE" w14:textId="59F9CB79" w:rsidR="00DE2B77" w:rsidRPr="001D6511" w:rsidRDefault="002A6DB2" w:rsidP="00566755">
            <w:pPr>
              <w:widowControl w:val="0"/>
              <w:overflowPunct w:val="0"/>
              <w:adjustRightInd w:val="0"/>
              <w:spacing w:line="256" w:lineRule="auto"/>
              <w:jc w:val="center"/>
              <w:rPr>
                <w:rFonts w:asciiTheme="minorHAnsi" w:hAnsiTheme="minorHAnsi" w:cstheme="minorHAnsi"/>
                <w:b/>
                <w:kern w:val="28"/>
              </w:rPr>
            </w:pPr>
            <w:r w:rsidRPr="001D6511">
              <w:rPr>
                <w:rFonts w:asciiTheme="minorHAnsi" w:hAnsiTheme="minorHAnsi" w:cstheme="minorHAnsi"/>
                <w:b/>
                <w:bCs/>
              </w:rPr>
              <w:t>Personal protective equipment</w:t>
            </w:r>
          </w:p>
        </w:tc>
        <w:tc>
          <w:tcPr>
            <w:tcW w:w="1356" w:type="dxa"/>
            <w:tcBorders>
              <w:top w:val="single" w:sz="4" w:space="0" w:color="000000"/>
              <w:left w:val="single" w:sz="4" w:space="0" w:color="000000"/>
              <w:bottom w:val="single" w:sz="4" w:space="0" w:color="000000"/>
              <w:right w:val="single" w:sz="4" w:space="0" w:color="auto"/>
            </w:tcBorders>
            <w:vAlign w:val="center"/>
            <w:hideMark/>
          </w:tcPr>
          <w:p w14:paraId="1AA1E824" w14:textId="408A73A7" w:rsidR="00DE2B77" w:rsidRPr="001D6511" w:rsidRDefault="00DE2B77" w:rsidP="00566755">
            <w:pPr>
              <w:widowControl w:val="0"/>
              <w:overflowPunct w:val="0"/>
              <w:adjustRightInd w:val="0"/>
              <w:spacing w:line="256" w:lineRule="auto"/>
              <w:ind w:right="-279"/>
              <w:rPr>
                <w:rFonts w:asciiTheme="minorHAnsi" w:hAnsiTheme="minorHAnsi" w:cstheme="minorHAnsi"/>
                <w:b/>
                <w:kern w:val="28"/>
              </w:rPr>
            </w:pPr>
            <w:r w:rsidRPr="001D6511">
              <w:rPr>
                <w:rFonts w:asciiTheme="minorHAnsi" w:hAnsiTheme="minorHAnsi" w:cstheme="minorHAnsi"/>
                <w:b/>
                <w:kern w:val="28"/>
              </w:rPr>
              <w:t>Unit of measure</w:t>
            </w:r>
            <w:r w:rsidR="0035313B">
              <w:rPr>
                <w:rFonts w:asciiTheme="minorHAnsi" w:hAnsiTheme="minorHAnsi" w:cstheme="minorHAnsi"/>
                <w:b/>
                <w:kern w:val="28"/>
              </w:rPr>
              <w:t>ment</w:t>
            </w:r>
          </w:p>
        </w:tc>
        <w:tc>
          <w:tcPr>
            <w:tcW w:w="1215" w:type="dxa"/>
            <w:tcBorders>
              <w:top w:val="single" w:sz="4" w:space="0" w:color="000000"/>
              <w:left w:val="single" w:sz="4" w:space="0" w:color="000000"/>
              <w:bottom w:val="single" w:sz="4" w:space="0" w:color="000000"/>
              <w:right w:val="single" w:sz="4" w:space="0" w:color="auto"/>
            </w:tcBorders>
            <w:vAlign w:val="center"/>
            <w:hideMark/>
          </w:tcPr>
          <w:p w14:paraId="50536F50" w14:textId="77777777" w:rsidR="00DE2B77" w:rsidRPr="001D6511" w:rsidRDefault="00DE2B77" w:rsidP="00566755">
            <w:pPr>
              <w:widowControl w:val="0"/>
              <w:overflowPunct w:val="0"/>
              <w:adjustRightInd w:val="0"/>
              <w:spacing w:line="256" w:lineRule="auto"/>
              <w:jc w:val="center"/>
              <w:rPr>
                <w:rFonts w:asciiTheme="minorHAnsi" w:hAnsiTheme="minorHAnsi" w:cstheme="minorHAnsi"/>
                <w:b/>
                <w:kern w:val="28"/>
              </w:rPr>
            </w:pPr>
            <w:r w:rsidRPr="001D6511">
              <w:rPr>
                <w:rFonts w:asciiTheme="minorHAnsi" w:hAnsiTheme="minorHAnsi" w:cstheme="minorHAnsi"/>
                <w:b/>
                <w:kern w:val="28"/>
              </w:rPr>
              <w:t>Quantity</w:t>
            </w:r>
          </w:p>
        </w:tc>
      </w:tr>
      <w:tr w:rsidR="001D6511" w:rsidRPr="001D6511" w14:paraId="791DBCA8" w14:textId="77777777" w:rsidTr="001D6511">
        <w:trPr>
          <w:trHeight w:val="513"/>
        </w:trPr>
        <w:tc>
          <w:tcPr>
            <w:tcW w:w="10660" w:type="dxa"/>
            <w:gridSpan w:val="4"/>
            <w:tcBorders>
              <w:top w:val="single" w:sz="4" w:space="0" w:color="000000"/>
              <w:left w:val="single" w:sz="4" w:space="0" w:color="000000"/>
              <w:bottom w:val="single" w:sz="4" w:space="0" w:color="000000"/>
              <w:right w:val="single" w:sz="4" w:space="0" w:color="auto"/>
            </w:tcBorders>
            <w:vAlign w:val="center"/>
          </w:tcPr>
          <w:p w14:paraId="23D9E472" w14:textId="0A238534" w:rsidR="001D6511" w:rsidRPr="001D6511" w:rsidRDefault="001D6511" w:rsidP="001D6511">
            <w:pPr>
              <w:widowControl w:val="0"/>
              <w:overflowPunct w:val="0"/>
              <w:adjustRightInd w:val="0"/>
              <w:spacing w:line="256" w:lineRule="auto"/>
              <w:rPr>
                <w:rFonts w:asciiTheme="minorHAnsi" w:hAnsiTheme="minorHAnsi" w:cstheme="minorHAnsi"/>
                <w:b/>
                <w:bCs/>
                <w:kern w:val="28"/>
              </w:rPr>
            </w:pPr>
            <w:r w:rsidRPr="001D6511">
              <w:rPr>
                <w:rFonts w:asciiTheme="minorHAnsi" w:hAnsiTheme="minorHAnsi" w:cstheme="minorHAnsi"/>
                <w:b/>
                <w:bCs/>
              </w:rPr>
              <w:t xml:space="preserve">LOT-1 </w:t>
            </w:r>
            <w:r>
              <w:rPr>
                <w:rFonts w:asciiTheme="minorHAnsi" w:hAnsiTheme="minorHAnsi" w:cstheme="minorHAnsi"/>
                <w:b/>
                <w:bCs/>
              </w:rPr>
              <w:t xml:space="preserve">- </w:t>
            </w:r>
            <w:r w:rsidRPr="001D6511">
              <w:rPr>
                <w:rFonts w:asciiTheme="minorHAnsi" w:hAnsiTheme="minorHAnsi" w:cstheme="minorHAnsi"/>
                <w:b/>
                <w:bCs/>
              </w:rPr>
              <w:t>Personal Protective Equipment (PPE)</w:t>
            </w:r>
          </w:p>
        </w:tc>
      </w:tr>
      <w:tr w:rsidR="00146B2C" w:rsidRPr="001D6511" w14:paraId="4B807CC0"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vAlign w:val="center"/>
          </w:tcPr>
          <w:p w14:paraId="6AF61248" w14:textId="659D3D1A" w:rsidR="00146B2C" w:rsidRPr="001D6511" w:rsidRDefault="00146B2C" w:rsidP="00146B2C">
            <w:pPr>
              <w:spacing w:line="256" w:lineRule="auto"/>
              <w:jc w:val="center"/>
              <w:rPr>
                <w:rFonts w:asciiTheme="minorHAnsi" w:hAnsiTheme="minorHAnsi" w:cstheme="minorHAnsi"/>
              </w:rPr>
            </w:pPr>
            <w:r w:rsidRPr="001D6511">
              <w:rPr>
                <w:rFonts w:asciiTheme="minorHAnsi" w:hAnsiTheme="minorHAnsi" w:cstheme="minorHAnsi"/>
              </w:rPr>
              <w:t xml:space="preserve">Item </w:t>
            </w:r>
            <w:r w:rsidR="001D6511">
              <w:rPr>
                <w:rFonts w:asciiTheme="minorHAnsi" w:hAnsiTheme="minorHAnsi" w:cstheme="minorHAnsi"/>
              </w:rPr>
              <w:t>1</w:t>
            </w:r>
          </w:p>
        </w:tc>
        <w:tc>
          <w:tcPr>
            <w:tcW w:w="7110" w:type="dxa"/>
            <w:tcBorders>
              <w:top w:val="single" w:sz="4" w:space="0" w:color="000000"/>
              <w:left w:val="single" w:sz="4" w:space="0" w:color="000000"/>
              <w:bottom w:val="single" w:sz="4" w:space="0" w:color="000000"/>
              <w:right w:val="single" w:sz="4" w:space="0" w:color="auto"/>
            </w:tcBorders>
          </w:tcPr>
          <w:p w14:paraId="7D2840F3" w14:textId="192ABBAB" w:rsidR="00146B2C" w:rsidRPr="001D6511" w:rsidRDefault="001D6511" w:rsidP="00146B2C">
            <w:pPr>
              <w:overflowPunct w:val="0"/>
              <w:rPr>
                <w:rFonts w:asciiTheme="minorHAnsi" w:hAnsiTheme="minorHAnsi" w:cstheme="minorHAnsi"/>
              </w:rPr>
            </w:pPr>
            <w:r w:rsidRPr="001D6511">
              <w:rPr>
                <w:rFonts w:asciiTheme="minorHAnsi" w:hAnsiTheme="minorHAnsi" w:cstheme="minorHAnsi"/>
              </w:rPr>
              <w:t>Nitrile rubber gloves, Glove Gauntlet Nitrile flock lined (pairs) conforms to EN 388 &amp; 374, size:8</w:t>
            </w:r>
          </w:p>
        </w:tc>
        <w:tc>
          <w:tcPr>
            <w:tcW w:w="1356" w:type="dxa"/>
            <w:tcBorders>
              <w:top w:val="single" w:sz="4" w:space="0" w:color="000000"/>
              <w:left w:val="single" w:sz="4" w:space="0" w:color="000000"/>
              <w:bottom w:val="single" w:sz="4" w:space="0" w:color="000000"/>
              <w:right w:val="single" w:sz="4" w:space="0" w:color="auto"/>
            </w:tcBorders>
          </w:tcPr>
          <w:p w14:paraId="0C50A098" w14:textId="292E3E8F" w:rsidR="00146B2C" w:rsidRPr="001D6511" w:rsidRDefault="001D6511" w:rsidP="00146B2C">
            <w:pPr>
              <w:spacing w:line="256" w:lineRule="auto"/>
              <w:jc w:val="center"/>
              <w:rPr>
                <w:rFonts w:asciiTheme="minorHAnsi" w:hAnsiTheme="minorHAnsi" w:cstheme="minorHAnsi"/>
                <w:kern w:val="28"/>
              </w:rPr>
            </w:pPr>
            <w:r w:rsidRPr="001D6511">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tcPr>
          <w:p w14:paraId="0C2D9381" w14:textId="44A2D991" w:rsidR="00146B2C" w:rsidRPr="001D6511" w:rsidRDefault="001D6511" w:rsidP="00146B2C">
            <w:pPr>
              <w:widowControl w:val="0"/>
              <w:overflowPunct w:val="0"/>
              <w:adjustRightInd w:val="0"/>
              <w:spacing w:line="256" w:lineRule="auto"/>
              <w:jc w:val="center"/>
              <w:rPr>
                <w:rFonts w:asciiTheme="minorHAnsi" w:hAnsiTheme="minorHAnsi" w:cstheme="minorHAnsi"/>
                <w:kern w:val="28"/>
              </w:rPr>
            </w:pPr>
            <w:r w:rsidRPr="001D6511">
              <w:rPr>
                <w:rFonts w:asciiTheme="minorHAnsi" w:hAnsiTheme="minorHAnsi" w:cstheme="minorHAnsi"/>
                <w:kern w:val="28"/>
              </w:rPr>
              <w:t>50</w:t>
            </w:r>
          </w:p>
        </w:tc>
      </w:tr>
      <w:tr w:rsidR="009A1D14" w:rsidRPr="001D6511" w14:paraId="1524A08A"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vAlign w:val="center"/>
          </w:tcPr>
          <w:p w14:paraId="03893AE5" w14:textId="5323CF38" w:rsidR="009A1D14" w:rsidRPr="001D6511" w:rsidRDefault="009A1D14" w:rsidP="009A1D14">
            <w:pPr>
              <w:spacing w:line="256" w:lineRule="auto"/>
              <w:jc w:val="center"/>
              <w:rPr>
                <w:rFonts w:asciiTheme="minorHAnsi" w:hAnsiTheme="minorHAnsi" w:cstheme="minorHAnsi"/>
              </w:rPr>
            </w:pPr>
            <w:r w:rsidRPr="001D6511">
              <w:rPr>
                <w:rFonts w:asciiTheme="minorHAnsi" w:hAnsiTheme="minorHAnsi" w:cstheme="minorHAnsi"/>
              </w:rPr>
              <w:t xml:space="preserve">Item </w:t>
            </w:r>
            <w:r w:rsidR="001D6511">
              <w:rPr>
                <w:rFonts w:asciiTheme="minorHAnsi" w:hAnsiTheme="minorHAnsi" w:cstheme="minorHAnsi"/>
              </w:rPr>
              <w:t>2</w:t>
            </w:r>
          </w:p>
        </w:tc>
        <w:tc>
          <w:tcPr>
            <w:tcW w:w="7110" w:type="dxa"/>
            <w:tcBorders>
              <w:top w:val="single" w:sz="4" w:space="0" w:color="000000"/>
              <w:left w:val="single" w:sz="4" w:space="0" w:color="000000"/>
              <w:bottom w:val="single" w:sz="4" w:space="0" w:color="000000"/>
              <w:right w:val="single" w:sz="4" w:space="0" w:color="auto"/>
            </w:tcBorders>
          </w:tcPr>
          <w:p w14:paraId="42A526C7" w14:textId="3C83E335" w:rsidR="00AC758B" w:rsidRPr="001D6511" w:rsidRDefault="001D6511" w:rsidP="00AC758B">
            <w:pPr>
              <w:rPr>
                <w:rFonts w:asciiTheme="minorHAnsi" w:hAnsiTheme="minorHAnsi" w:cstheme="minorHAnsi"/>
              </w:rPr>
            </w:pPr>
            <w:r w:rsidRPr="001D6511">
              <w:rPr>
                <w:rFonts w:asciiTheme="minorHAnsi" w:hAnsiTheme="minorHAnsi" w:cstheme="minorHAnsi"/>
              </w:rPr>
              <w:t>Nitrile rubber gloves, Glove Gauntlet Nitrile Dock lined (pairs) conforms to EN 388 &amp;-374, size:9;</w:t>
            </w:r>
          </w:p>
        </w:tc>
        <w:tc>
          <w:tcPr>
            <w:tcW w:w="1356" w:type="dxa"/>
            <w:tcBorders>
              <w:top w:val="single" w:sz="4" w:space="0" w:color="000000"/>
              <w:left w:val="single" w:sz="4" w:space="0" w:color="000000"/>
              <w:bottom w:val="single" w:sz="4" w:space="0" w:color="000000"/>
              <w:right w:val="single" w:sz="4" w:space="0" w:color="auto"/>
            </w:tcBorders>
            <w:vAlign w:val="center"/>
          </w:tcPr>
          <w:p w14:paraId="54CD73FD" w14:textId="46F5A39D" w:rsidR="009A1D14" w:rsidRPr="001D6511" w:rsidRDefault="001D6511" w:rsidP="009A1D14">
            <w:pPr>
              <w:spacing w:line="256" w:lineRule="auto"/>
              <w:jc w:val="center"/>
              <w:rPr>
                <w:rFonts w:asciiTheme="minorHAnsi" w:hAnsiTheme="minorHAnsi" w:cstheme="minorHAnsi"/>
                <w:kern w:val="28"/>
              </w:rPr>
            </w:pPr>
            <w:r w:rsidRPr="001D6511">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vAlign w:val="center"/>
          </w:tcPr>
          <w:p w14:paraId="68E786A0" w14:textId="1B96F882" w:rsidR="009A1D14" w:rsidRPr="001D6511" w:rsidRDefault="001D6511" w:rsidP="009A1D14">
            <w:pPr>
              <w:widowControl w:val="0"/>
              <w:overflowPunct w:val="0"/>
              <w:adjustRightInd w:val="0"/>
              <w:spacing w:line="256" w:lineRule="auto"/>
              <w:jc w:val="center"/>
              <w:rPr>
                <w:rFonts w:asciiTheme="minorHAnsi" w:hAnsiTheme="minorHAnsi" w:cstheme="minorHAnsi"/>
                <w:kern w:val="28"/>
              </w:rPr>
            </w:pPr>
            <w:r w:rsidRPr="001D6511">
              <w:rPr>
                <w:rFonts w:asciiTheme="minorHAnsi" w:hAnsiTheme="minorHAnsi" w:cstheme="minorHAnsi"/>
                <w:kern w:val="28"/>
              </w:rPr>
              <w:t>100</w:t>
            </w:r>
          </w:p>
        </w:tc>
      </w:tr>
      <w:tr w:rsidR="009A1D14" w:rsidRPr="001D6511" w14:paraId="7085E2A4" w14:textId="77777777" w:rsidTr="0035313B">
        <w:trPr>
          <w:trHeight w:val="557"/>
        </w:trPr>
        <w:tc>
          <w:tcPr>
            <w:tcW w:w="979" w:type="dxa"/>
            <w:tcBorders>
              <w:top w:val="single" w:sz="4" w:space="0" w:color="000000"/>
              <w:left w:val="single" w:sz="4" w:space="0" w:color="000000"/>
              <w:bottom w:val="single" w:sz="4" w:space="0" w:color="000000"/>
              <w:right w:val="single" w:sz="4" w:space="0" w:color="000000"/>
            </w:tcBorders>
            <w:vAlign w:val="center"/>
          </w:tcPr>
          <w:p w14:paraId="442ADA3D" w14:textId="40F5A97D" w:rsidR="009A1D14" w:rsidRPr="001D6511" w:rsidRDefault="009A1D14" w:rsidP="009A1D14">
            <w:pPr>
              <w:spacing w:line="256" w:lineRule="auto"/>
              <w:jc w:val="center"/>
              <w:rPr>
                <w:rFonts w:asciiTheme="minorHAnsi" w:hAnsiTheme="minorHAnsi" w:cstheme="minorHAnsi"/>
              </w:rPr>
            </w:pPr>
            <w:r w:rsidRPr="001D6511">
              <w:rPr>
                <w:rFonts w:asciiTheme="minorHAnsi" w:hAnsiTheme="minorHAnsi" w:cstheme="minorHAnsi"/>
              </w:rPr>
              <w:t xml:space="preserve">Item </w:t>
            </w:r>
            <w:r w:rsidR="001D6511">
              <w:rPr>
                <w:rFonts w:asciiTheme="minorHAnsi" w:hAnsiTheme="minorHAnsi" w:cstheme="minorHAnsi"/>
              </w:rPr>
              <w:t>3</w:t>
            </w:r>
          </w:p>
        </w:tc>
        <w:tc>
          <w:tcPr>
            <w:tcW w:w="7110" w:type="dxa"/>
            <w:tcBorders>
              <w:top w:val="single" w:sz="4" w:space="0" w:color="000000"/>
              <w:left w:val="single" w:sz="4" w:space="0" w:color="000000"/>
              <w:bottom w:val="single" w:sz="4" w:space="0" w:color="000000"/>
              <w:right w:val="single" w:sz="4" w:space="0" w:color="auto"/>
            </w:tcBorders>
          </w:tcPr>
          <w:p w14:paraId="3B0320DD" w14:textId="345D3F45" w:rsidR="00AC758B" w:rsidRPr="001D6511" w:rsidRDefault="001D6511" w:rsidP="00AC758B">
            <w:pPr>
              <w:autoSpaceDE w:val="0"/>
              <w:autoSpaceDN w:val="0"/>
              <w:adjustRightInd w:val="0"/>
              <w:spacing w:line="360" w:lineRule="auto"/>
              <w:rPr>
                <w:rFonts w:asciiTheme="minorHAnsi" w:hAnsiTheme="minorHAnsi" w:cstheme="minorHAnsi"/>
                <w:lang w:val="bs-Latn-BA" w:eastAsia="bs-Latn-BA"/>
              </w:rPr>
            </w:pPr>
            <w:r w:rsidRPr="001D6511">
              <w:rPr>
                <w:rFonts w:asciiTheme="minorHAnsi" w:hAnsiTheme="minorHAnsi" w:cstheme="minorHAnsi"/>
                <w:lang w:val="bs-Latn-BA" w:eastAsia="bs-Latn-BA"/>
              </w:rPr>
              <w:t>Nitrite rubber gloves, Glove Gauntlet Nitrile flock lined (pairs) conforms to EN 388 &amp; 374, size:10</w:t>
            </w:r>
          </w:p>
        </w:tc>
        <w:tc>
          <w:tcPr>
            <w:tcW w:w="1356" w:type="dxa"/>
            <w:tcBorders>
              <w:top w:val="single" w:sz="4" w:space="0" w:color="000000"/>
              <w:left w:val="single" w:sz="4" w:space="0" w:color="000000"/>
              <w:bottom w:val="single" w:sz="4" w:space="0" w:color="000000"/>
              <w:right w:val="single" w:sz="4" w:space="0" w:color="auto"/>
            </w:tcBorders>
            <w:vAlign w:val="center"/>
          </w:tcPr>
          <w:p w14:paraId="02109BCD" w14:textId="58B4E59E" w:rsidR="009A1D14" w:rsidRPr="001D6511" w:rsidRDefault="001D6511" w:rsidP="009A1D14">
            <w:pPr>
              <w:spacing w:line="256" w:lineRule="auto"/>
              <w:jc w:val="center"/>
              <w:rPr>
                <w:rFonts w:asciiTheme="minorHAnsi" w:hAnsiTheme="minorHAnsi" w:cstheme="minorHAnsi"/>
                <w:kern w:val="28"/>
              </w:rPr>
            </w:pPr>
            <w:r w:rsidRPr="001D6511">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vAlign w:val="center"/>
          </w:tcPr>
          <w:p w14:paraId="5235AEF6" w14:textId="6B4DD262" w:rsidR="009A1D14" w:rsidRPr="001D6511" w:rsidRDefault="001D6511" w:rsidP="009A1D14">
            <w:pPr>
              <w:widowControl w:val="0"/>
              <w:overflowPunct w:val="0"/>
              <w:adjustRightInd w:val="0"/>
              <w:spacing w:line="256" w:lineRule="auto"/>
              <w:jc w:val="center"/>
              <w:rPr>
                <w:rFonts w:asciiTheme="minorHAnsi" w:hAnsiTheme="minorHAnsi" w:cstheme="minorHAnsi"/>
                <w:kern w:val="28"/>
              </w:rPr>
            </w:pPr>
            <w:r>
              <w:rPr>
                <w:rFonts w:asciiTheme="minorHAnsi" w:hAnsiTheme="minorHAnsi" w:cstheme="minorHAnsi"/>
                <w:kern w:val="28"/>
              </w:rPr>
              <w:t>50</w:t>
            </w:r>
          </w:p>
        </w:tc>
      </w:tr>
      <w:tr w:rsidR="00D56882" w:rsidRPr="001D6511" w14:paraId="6E89E919"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vAlign w:val="center"/>
          </w:tcPr>
          <w:p w14:paraId="26A534B9" w14:textId="1A06C9ED" w:rsidR="00D56882" w:rsidRPr="001D6511" w:rsidRDefault="00FE5095" w:rsidP="009A1D14">
            <w:pPr>
              <w:spacing w:line="256" w:lineRule="auto"/>
              <w:jc w:val="center"/>
              <w:rPr>
                <w:rFonts w:asciiTheme="minorHAnsi" w:hAnsiTheme="minorHAnsi" w:cstheme="minorHAnsi"/>
              </w:rPr>
            </w:pPr>
            <w:r w:rsidRPr="001D6511">
              <w:rPr>
                <w:rFonts w:asciiTheme="minorHAnsi" w:hAnsiTheme="minorHAnsi" w:cstheme="minorHAnsi"/>
              </w:rPr>
              <w:t xml:space="preserve">Item </w:t>
            </w:r>
            <w:r w:rsidR="001D6511">
              <w:rPr>
                <w:rFonts w:asciiTheme="minorHAnsi" w:hAnsiTheme="minorHAnsi" w:cstheme="minorHAnsi"/>
              </w:rPr>
              <w:t>4</w:t>
            </w:r>
          </w:p>
        </w:tc>
        <w:tc>
          <w:tcPr>
            <w:tcW w:w="7110" w:type="dxa"/>
            <w:tcBorders>
              <w:top w:val="single" w:sz="4" w:space="0" w:color="000000"/>
              <w:left w:val="single" w:sz="4" w:space="0" w:color="000000"/>
              <w:bottom w:val="single" w:sz="4" w:space="0" w:color="000000"/>
              <w:right w:val="single" w:sz="4" w:space="0" w:color="auto"/>
            </w:tcBorders>
          </w:tcPr>
          <w:p w14:paraId="2AE46331" w14:textId="05F03666" w:rsidR="00944449" w:rsidRPr="001D6511" w:rsidRDefault="001D6511" w:rsidP="001D6511">
            <w:pPr>
              <w:rPr>
                <w:rFonts w:asciiTheme="minorHAnsi" w:hAnsiTheme="minorHAnsi" w:cstheme="minorHAnsi"/>
              </w:rPr>
            </w:pPr>
            <w:r w:rsidRPr="001D6511">
              <w:rPr>
                <w:rFonts w:asciiTheme="minorHAnsi" w:hAnsiTheme="minorHAnsi" w:cstheme="minorHAnsi"/>
              </w:rPr>
              <w:t>Wrap around protective safety goggles; Anti-mist and scratch resistant clear lens goggle. Manufactured to EN166 1 B 349 KN</w:t>
            </w:r>
          </w:p>
        </w:tc>
        <w:tc>
          <w:tcPr>
            <w:tcW w:w="1356" w:type="dxa"/>
            <w:tcBorders>
              <w:top w:val="single" w:sz="4" w:space="0" w:color="000000"/>
              <w:left w:val="single" w:sz="4" w:space="0" w:color="000000"/>
              <w:bottom w:val="single" w:sz="4" w:space="0" w:color="000000"/>
              <w:right w:val="single" w:sz="4" w:space="0" w:color="auto"/>
            </w:tcBorders>
            <w:vAlign w:val="center"/>
          </w:tcPr>
          <w:p w14:paraId="16BE1B4E" w14:textId="67D89D51" w:rsidR="00D56882" w:rsidRPr="001D6511" w:rsidRDefault="001D6511" w:rsidP="009A1D14">
            <w:pPr>
              <w:spacing w:line="256" w:lineRule="auto"/>
              <w:jc w:val="center"/>
              <w:rPr>
                <w:rFonts w:asciiTheme="minorHAnsi" w:hAnsiTheme="minorHAnsi" w:cstheme="minorHAnsi"/>
                <w:kern w:val="28"/>
              </w:rPr>
            </w:pPr>
            <w:r w:rsidRPr="001D6511">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vAlign w:val="center"/>
          </w:tcPr>
          <w:p w14:paraId="162A4446" w14:textId="43DA0C2A" w:rsidR="00D56882" w:rsidRPr="001D6511" w:rsidRDefault="001D6511" w:rsidP="009A1D14">
            <w:pPr>
              <w:widowControl w:val="0"/>
              <w:overflowPunct w:val="0"/>
              <w:adjustRightInd w:val="0"/>
              <w:spacing w:line="256" w:lineRule="auto"/>
              <w:jc w:val="center"/>
              <w:rPr>
                <w:rFonts w:asciiTheme="minorHAnsi" w:hAnsiTheme="minorHAnsi" w:cstheme="minorHAnsi"/>
                <w:kern w:val="28"/>
              </w:rPr>
            </w:pPr>
            <w:r>
              <w:rPr>
                <w:rFonts w:asciiTheme="minorHAnsi" w:hAnsiTheme="minorHAnsi" w:cstheme="minorHAnsi"/>
                <w:kern w:val="28"/>
              </w:rPr>
              <w:t>25</w:t>
            </w:r>
          </w:p>
        </w:tc>
      </w:tr>
      <w:tr w:rsidR="001D6511" w:rsidRPr="001D6511" w14:paraId="1DC586E9"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6C8D9EBE" w14:textId="645867E0"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5</w:t>
            </w:r>
          </w:p>
        </w:tc>
        <w:tc>
          <w:tcPr>
            <w:tcW w:w="7110" w:type="dxa"/>
            <w:tcBorders>
              <w:top w:val="single" w:sz="4" w:space="0" w:color="000000"/>
              <w:left w:val="single" w:sz="4" w:space="0" w:color="000000"/>
              <w:bottom w:val="single" w:sz="4" w:space="0" w:color="000000"/>
              <w:right w:val="single" w:sz="4" w:space="0" w:color="auto"/>
            </w:tcBorders>
          </w:tcPr>
          <w:p w14:paraId="100FCAA9" w14:textId="55EDAFB8" w:rsidR="001D6511" w:rsidRPr="001D6511" w:rsidRDefault="001D6511" w:rsidP="001D6511">
            <w:pPr>
              <w:rPr>
                <w:rFonts w:asciiTheme="minorHAnsi" w:hAnsiTheme="minorHAnsi" w:cstheme="minorHAnsi"/>
              </w:rPr>
            </w:pPr>
            <w:r>
              <w:rPr>
                <w:rFonts w:asciiTheme="minorHAnsi" w:hAnsiTheme="minorHAnsi" w:cstheme="minorHAnsi"/>
              </w:rPr>
              <w:t>W</w:t>
            </w:r>
            <w:r w:rsidRPr="001D6511">
              <w:rPr>
                <w:rFonts w:asciiTheme="minorHAnsi" w:hAnsiTheme="minorHAnsi" w:cstheme="minorHAnsi"/>
              </w:rPr>
              <w:t xml:space="preserve">ellington boots with steel midsole and toe cap Full safety wellington boots, chemical resistant with steel midsole and toe. EN ISO 20345; </w:t>
            </w:r>
            <w:r>
              <w:rPr>
                <w:rFonts w:asciiTheme="minorHAnsi" w:hAnsiTheme="minorHAnsi" w:cstheme="minorHAnsi"/>
              </w:rPr>
              <w:t xml:space="preserve">Size </w:t>
            </w:r>
            <w:r w:rsidRPr="001D6511">
              <w:rPr>
                <w:rFonts w:asciiTheme="minorHAnsi" w:hAnsiTheme="minorHAnsi" w:cstheme="minorHAnsi"/>
              </w:rPr>
              <w:t>EU 40 (UK 7)</w:t>
            </w:r>
          </w:p>
        </w:tc>
        <w:tc>
          <w:tcPr>
            <w:tcW w:w="1356" w:type="dxa"/>
            <w:tcBorders>
              <w:top w:val="single" w:sz="4" w:space="0" w:color="000000"/>
              <w:left w:val="single" w:sz="4" w:space="0" w:color="000000"/>
              <w:bottom w:val="single" w:sz="4" w:space="0" w:color="000000"/>
              <w:right w:val="single" w:sz="4" w:space="0" w:color="auto"/>
            </w:tcBorders>
            <w:vAlign w:val="center"/>
          </w:tcPr>
          <w:p w14:paraId="48DE795B" w14:textId="225609E5" w:rsidR="001D6511" w:rsidRPr="001D6511" w:rsidRDefault="001D6511" w:rsidP="001D6511">
            <w:pPr>
              <w:spacing w:line="256" w:lineRule="auto"/>
              <w:jc w:val="center"/>
              <w:rPr>
                <w:rFonts w:asciiTheme="minorHAnsi" w:hAnsiTheme="minorHAnsi" w:cstheme="minorHAnsi"/>
                <w:kern w:val="28"/>
              </w:rPr>
            </w:pPr>
            <w:r>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vAlign w:val="center"/>
          </w:tcPr>
          <w:p w14:paraId="19E2683C" w14:textId="59C64D30" w:rsidR="001D6511" w:rsidRDefault="001D6511" w:rsidP="001D6511">
            <w:pPr>
              <w:widowControl w:val="0"/>
              <w:overflowPunct w:val="0"/>
              <w:adjustRightInd w:val="0"/>
              <w:spacing w:line="256" w:lineRule="auto"/>
              <w:jc w:val="center"/>
              <w:rPr>
                <w:rFonts w:asciiTheme="minorHAnsi" w:hAnsiTheme="minorHAnsi" w:cstheme="minorHAnsi"/>
                <w:kern w:val="28"/>
              </w:rPr>
            </w:pPr>
            <w:r>
              <w:rPr>
                <w:rFonts w:asciiTheme="minorHAnsi" w:hAnsiTheme="minorHAnsi" w:cstheme="minorHAnsi"/>
                <w:kern w:val="28"/>
              </w:rPr>
              <w:t>5</w:t>
            </w:r>
          </w:p>
        </w:tc>
      </w:tr>
      <w:tr w:rsidR="001D6511" w:rsidRPr="001D6511" w14:paraId="36517A75"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1E8433C9" w14:textId="4641E267"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6</w:t>
            </w:r>
          </w:p>
        </w:tc>
        <w:tc>
          <w:tcPr>
            <w:tcW w:w="7110" w:type="dxa"/>
            <w:tcBorders>
              <w:top w:val="single" w:sz="4" w:space="0" w:color="000000"/>
              <w:left w:val="single" w:sz="4" w:space="0" w:color="000000"/>
              <w:bottom w:val="single" w:sz="4" w:space="0" w:color="000000"/>
              <w:right w:val="single" w:sz="4" w:space="0" w:color="auto"/>
            </w:tcBorders>
            <w:shd w:val="clear" w:color="auto" w:fill="auto"/>
          </w:tcPr>
          <w:p w14:paraId="50C35C31" w14:textId="18DADBE3" w:rsidR="001D6511" w:rsidRPr="00C5596E" w:rsidRDefault="001D6511" w:rsidP="001D6511">
            <w:pPr>
              <w:rPr>
                <w:rFonts w:asciiTheme="minorHAnsi" w:hAnsiTheme="minorHAnsi" w:cstheme="minorHAnsi"/>
              </w:rPr>
            </w:pPr>
            <w:r w:rsidRPr="00C5596E">
              <w:rPr>
                <w:rFonts w:asciiTheme="minorHAnsi" w:hAnsiTheme="minorHAnsi" w:cstheme="minorHAnsi"/>
              </w:rPr>
              <w:t xml:space="preserve">Wellington boots with steel midsole and toe cap Full safety wellington boots, chemical resistant with steel midsole and toe. EN ISO 20345; Size EU </w:t>
            </w:r>
            <w:r w:rsidR="00C5596E" w:rsidRPr="00C5596E">
              <w:rPr>
                <w:rFonts w:asciiTheme="minorHAnsi" w:hAnsiTheme="minorHAnsi" w:cstheme="minorHAnsi"/>
              </w:rPr>
              <w:t>41</w:t>
            </w:r>
            <w:r w:rsidRPr="00C5596E">
              <w:rPr>
                <w:rFonts w:asciiTheme="minorHAnsi" w:hAnsiTheme="minorHAnsi" w:cstheme="minorHAnsi"/>
              </w:rPr>
              <w:t xml:space="preserve"> (UK 7)</w:t>
            </w:r>
          </w:p>
        </w:tc>
        <w:tc>
          <w:tcPr>
            <w:tcW w:w="1356" w:type="dxa"/>
            <w:tcBorders>
              <w:top w:val="single" w:sz="4" w:space="0" w:color="000000"/>
              <w:left w:val="single" w:sz="4" w:space="0" w:color="000000"/>
              <w:bottom w:val="single" w:sz="4" w:space="0" w:color="000000"/>
              <w:right w:val="single" w:sz="4" w:space="0" w:color="auto"/>
            </w:tcBorders>
            <w:shd w:val="clear" w:color="auto" w:fill="auto"/>
            <w:vAlign w:val="center"/>
          </w:tcPr>
          <w:p w14:paraId="71B4AA26" w14:textId="79797844" w:rsidR="001D6511" w:rsidRPr="00C5596E" w:rsidRDefault="001D6511" w:rsidP="001D6511">
            <w:pPr>
              <w:spacing w:line="256" w:lineRule="auto"/>
              <w:jc w:val="center"/>
              <w:rPr>
                <w:rFonts w:asciiTheme="minorHAnsi" w:hAnsiTheme="minorHAnsi" w:cstheme="minorHAnsi"/>
                <w:kern w:val="28"/>
              </w:rPr>
            </w:pPr>
            <w:r w:rsidRPr="00C5596E">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shd w:val="clear" w:color="auto" w:fill="auto"/>
            <w:vAlign w:val="center"/>
          </w:tcPr>
          <w:p w14:paraId="3AF078A7" w14:textId="2A41985B" w:rsidR="001D6511" w:rsidRPr="00C5596E" w:rsidRDefault="001D6511" w:rsidP="001D6511">
            <w:pPr>
              <w:widowControl w:val="0"/>
              <w:overflowPunct w:val="0"/>
              <w:adjustRightInd w:val="0"/>
              <w:spacing w:line="256" w:lineRule="auto"/>
              <w:jc w:val="center"/>
              <w:rPr>
                <w:rFonts w:asciiTheme="minorHAnsi" w:hAnsiTheme="minorHAnsi" w:cstheme="minorHAnsi"/>
                <w:kern w:val="28"/>
              </w:rPr>
            </w:pPr>
            <w:r w:rsidRPr="00C5596E">
              <w:rPr>
                <w:rFonts w:asciiTheme="minorHAnsi" w:hAnsiTheme="minorHAnsi" w:cstheme="minorHAnsi"/>
                <w:kern w:val="28"/>
              </w:rPr>
              <w:t>20</w:t>
            </w:r>
          </w:p>
        </w:tc>
      </w:tr>
      <w:tr w:rsidR="001D6511" w:rsidRPr="001D6511" w14:paraId="373D30DF"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2E4D32D1" w14:textId="10B9A451"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7</w:t>
            </w:r>
          </w:p>
        </w:tc>
        <w:tc>
          <w:tcPr>
            <w:tcW w:w="7110" w:type="dxa"/>
            <w:tcBorders>
              <w:top w:val="single" w:sz="4" w:space="0" w:color="000000"/>
              <w:left w:val="single" w:sz="4" w:space="0" w:color="000000"/>
              <w:bottom w:val="single" w:sz="4" w:space="0" w:color="000000"/>
              <w:right w:val="single" w:sz="4" w:space="0" w:color="auto"/>
            </w:tcBorders>
            <w:shd w:val="clear" w:color="auto" w:fill="auto"/>
          </w:tcPr>
          <w:p w14:paraId="62A3413C" w14:textId="19892F71" w:rsidR="001D6511" w:rsidRPr="00C5596E" w:rsidRDefault="001D6511" w:rsidP="001D6511">
            <w:pPr>
              <w:rPr>
                <w:rFonts w:asciiTheme="minorHAnsi" w:hAnsiTheme="minorHAnsi" w:cstheme="minorHAnsi"/>
              </w:rPr>
            </w:pPr>
            <w:r w:rsidRPr="00C5596E">
              <w:rPr>
                <w:rFonts w:asciiTheme="minorHAnsi" w:hAnsiTheme="minorHAnsi" w:cstheme="minorHAnsi"/>
              </w:rPr>
              <w:t xml:space="preserve">Wellington boots with steel midsole and toe cap Full safety wellington boots, chemical resistant with steel midsole and toe. EN ISO 20345; Size EU </w:t>
            </w:r>
            <w:r w:rsidR="00C5596E" w:rsidRPr="00C5596E">
              <w:rPr>
                <w:rFonts w:asciiTheme="minorHAnsi" w:hAnsiTheme="minorHAnsi" w:cstheme="minorHAnsi"/>
              </w:rPr>
              <w:t>42</w:t>
            </w:r>
            <w:r w:rsidRPr="00C5596E">
              <w:rPr>
                <w:rFonts w:asciiTheme="minorHAnsi" w:hAnsiTheme="minorHAnsi" w:cstheme="minorHAnsi"/>
              </w:rPr>
              <w:t xml:space="preserve"> (UK 7)</w:t>
            </w:r>
          </w:p>
        </w:tc>
        <w:tc>
          <w:tcPr>
            <w:tcW w:w="1356" w:type="dxa"/>
            <w:tcBorders>
              <w:top w:val="single" w:sz="4" w:space="0" w:color="000000"/>
              <w:left w:val="single" w:sz="4" w:space="0" w:color="000000"/>
              <w:bottom w:val="single" w:sz="4" w:space="0" w:color="000000"/>
              <w:right w:val="single" w:sz="4" w:space="0" w:color="auto"/>
            </w:tcBorders>
            <w:shd w:val="clear" w:color="auto" w:fill="auto"/>
            <w:vAlign w:val="center"/>
          </w:tcPr>
          <w:p w14:paraId="2C0A7550" w14:textId="1242AB1C" w:rsidR="001D6511" w:rsidRPr="00C5596E" w:rsidRDefault="001D6511" w:rsidP="001D6511">
            <w:pPr>
              <w:spacing w:line="256" w:lineRule="auto"/>
              <w:jc w:val="center"/>
              <w:rPr>
                <w:rFonts w:asciiTheme="minorHAnsi" w:hAnsiTheme="minorHAnsi" w:cstheme="minorHAnsi"/>
                <w:kern w:val="28"/>
              </w:rPr>
            </w:pPr>
            <w:r w:rsidRPr="00C5596E">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shd w:val="clear" w:color="auto" w:fill="auto"/>
            <w:vAlign w:val="center"/>
          </w:tcPr>
          <w:p w14:paraId="284341B9" w14:textId="1514EF08" w:rsidR="001D6511" w:rsidRPr="00C5596E" w:rsidRDefault="001D6511" w:rsidP="001D6511">
            <w:pPr>
              <w:widowControl w:val="0"/>
              <w:overflowPunct w:val="0"/>
              <w:adjustRightInd w:val="0"/>
              <w:spacing w:line="256" w:lineRule="auto"/>
              <w:jc w:val="center"/>
              <w:rPr>
                <w:rFonts w:asciiTheme="minorHAnsi" w:hAnsiTheme="minorHAnsi" w:cstheme="minorHAnsi"/>
                <w:kern w:val="28"/>
              </w:rPr>
            </w:pPr>
            <w:r w:rsidRPr="00C5596E">
              <w:rPr>
                <w:rFonts w:asciiTheme="minorHAnsi" w:hAnsiTheme="minorHAnsi" w:cstheme="minorHAnsi"/>
                <w:kern w:val="28"/>
              </w:rPr>
              <w:t>25</w:t>
            </w:r>
          </w:p>
        </w:tc>
      </w:tr>
      <w:tr w:rsidR="001D6511" w:rsidRPr="001D6511" w14:paraId="4B7BB3EA"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40D72016" w14:textId="328666C9"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8</w:t>
            </w:r>
          </w:p>
        </w:tc>
        <w:tc>
          <w:tcPr>
            <w:tcW w:w="7110" w:type="dxa"/>
            <w:tcBorders>
              <w:top w:val="single" w:sz="4" w:space="0" w:color="000000"/>
              <w:left w:val="single" w:sz="4" w:space="0" w:color="000000"/>
              <w:bottom w:val="single" w:sz="4" w:space="0" w:color="000000"/>
              <w:right w:val="single" w:sz="4" w:space="0" w:color="auto"/>
            </w:tcBorders>
            <w:shd w:val="clear" w:color="auto" w:fill="auto"/>
          </w:tcPr>
          <w:p w14:paraId="17F6BB1F" w14:textId="2CA3758C" w:rsidR="001D6511" w:rsidRPr="00C5596E" w:rsidRDefault="001D6511" w:rsidP="001D6511">
            <w:pPr>
              <w:rPr>
                <w:rFonts w:asciiTheme="minorHAnsi" w:hAnsiTheme="minorHAnsi" w:cstheme="minorHAnsi"/>
              </w:rPr>
            </w:pPr>
            <w:r w:rsidRPr="00C5596E">
              <w:rPr>
                <w:rFonts w:asciiTheme="minorHAnsi" w:hAnsiTheme="minorHAnsi" w:cstheme="minorHAnsi"/>
              </w:rPr>
              <w:t xml:space="preserve">Wellington boots with steel midsole and toe cap Full safety wellington boots, chemical resistant with steel midsole and toe. EN ISO 20345; Size EU </w:t>
            </w:r>
            <w:r w:rsidR="00C5596E" w:rsidRPr="00C5596E">
              <w:rPr>
                <w:rFonts w:asciiTheme="minorHAnsi" w:hAnsiTheme="minorHAnsi" w:cstheme="minorHAnsi"/>
              </w:rPr>
              <w:t>43</w:t>
            </w:r>
            <w:r w:rsidRPr="00C5596E">
              <w:rPr>
                <w:rFonts w:asciiTheme="minorHAnsi" w:hAnsiTheme="minorHAnsi" w:cstheme="minorHAnsi"/>
              </w:rPr>
              <w:t xml:space="preserve"> (UK 8)</w:t>
            </w:r>
          </w:p>
        </w:tc>
        <w:tc>
          <w:tcPr>
            <w:tcW w:w="1356" w:type="dxa"/>
            <w:tcBorders>
              <w:top w:val="single" w:sz="4" w:space="0" w:color="000000"/>
              <w:left w:val="single" w:sz="4" w:space="0" w:color="000000"/>
              <w:bottom w:val="single" w:sz="4" w:space="0" w:color="000000"/>
              <w:right w:val="single" w:sz="4" w:space="0" w:color="auto"/>
            </w:tcBorders>
            <w:shd w:val="clear" w:color="auto" w:fill="auto"/>
            <w:vAlign w:val="center"/>
          </w:tcPr>
          <w:p w14:paraId="6F75408B" w14:textId="48329F80" w:rsidR="001D6511" w:rsidRPr="00C5596E" w:rsidRDefault="001D6511" w:rsidP="001D6511">
            <w:pPr>
              <w:spacing w:line="256" w:lineRule="auto"/>
              <w:jc w:val="center"/>
              <w:rPr>
                <w:rFonts w:asciiTheme="minorHAnsi" w:hAnsiTheme="minorHAnsi" w:cstheme="minorHAnsi"/>
                <w:kern w:val="28"/>
              </w:rPr>
            </w:pPr>
            <w:r w:rsidRPr="00C5596E">
              <w:rPr>
                <w:rFonts w:asciiTheme="minorHAnsi" w:hAnsiTheme="minorHAnsi" w:cstheme="minorHAnsi"/>
                <w:kern w:val="28"/>
              </w:rPr>
              <w:t>Pairs</w:t>
            </w:r>
          </w:p>
        </w:tc>
        <w:tc>
          <w:tcPr>
            <w:tcW w:w="1215" w:type="dxa"/>
            <w:tcBorders>
              <w:top w:val="single" w:sz="4" w:space="0" w:color="000000"/>
              <w:left w:val="single" w:sz="4" w:space="0" w:color="000000"/>
              <w:bottom w:val="single" w:sz="4" w:space="0" w:color="000000"/>
              <w:right w:val="single" w:sz="4" w:space="0" w:color="auto"/>
            </w:tcBorders>
            <w:shd w:val="clear" w:color="auto" w:fill="auto"/>
            <w:vAlign w:val="center"/>
          </w:tcPr>
          <w:p w14:paraId="0039FBC0" w14:textId="661D2524" w:rsidR="001D6511" w:rsidRPr="00C5596E" w:rsidRDefault="001D6511" w:rsidP="001D6511">
            <w:pPr>
              <w:widowControl w:val="0"/>
              <w:overflowPunct w:val="0"/>
              <w:adjustRightInd w:val="0"/>
              <w:spacing w:line="256" w:lineRule="auto"/>
              <w:jc w:val="center"/>
              <w:rPr>
                <w:rFonts w:asciiTheme="minorHAnsi" w:hAnsiTheme="minorHAnsi" w:cstheme="minorHAnsi"/>
                <w:kern w:val="28"/>
              </w:rPr>
            </w:pPr>
            <w:r w:rsidRPr="00C5596E">
              <w:rPr>
                <w:rFonts w:asciiTheme="minorHAnsi" w:hAnsiTheme="minorHAnsi" w:cstheme="minorHAnsi"/>
                <w:kern w:val="28"/>
              </w:rPr>
              <w:t>10</w:t>
            </w:r>
          </w:p>
        </w:tc>
      </w:tr>
      <w:tr w:rsidR="001D6511" w:rsidRPr="001D6511" w14:paraId="6B123465"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375A3709" w14:textId="10B5FD6E"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9</w:t>
            </w:r>
          </w:p>
        </w:tc>
        <w:tc>
          <w:tcPr>
            <w:tcW w:w="7110" w:type="dxa"/>
            <w:tcBorders>
              <w:top w:val="single" w:sz="4" w:space="0" w:color="000000"/>
              <w:left w:val="single" w:sz="4" w:space="0" w:color="000000"/>
              <w:bottom w:val="single" w:sz="4" w:space="0" w:color="000000"/>
              <w:right w:val="single" w:sz="4" w:space="0" w:color="auto"/>
            </w:tcBorders>
          </w:tcPr>
          <w:p w14:paraId="1AFE34DB" w14:textId="3AC49702" w:rsidR="001D6511" w:rsidRPr="001D6511" w:rsidRDefault="001D6511" w:rsidP="001D6511">
            <w:pPr>
              <w:rPr>
                <w:rFonts w:asciiTheme="minorHAnsi" w:hAnsiTheme="minorHAnsi" w:cstheme="minorHAnsi"/>
              </w:rPr>
            </w:pPr>
            <w:r w:rsidRPr="001D6511">
              <w:rPr>
                <w:rFonts w:asciiTheme="minorHAnsi" w:hAnsiTheme="minorHAnsi" w:cstheme="minorHAnsi"/>
              </w:rPr>
              <w:t>Half mask respirator</w:t>
            </w:r>
            <w:r>
              <w:rPr>
                <w:rFonts w:asciiTheme="minorHAnsi" w:hAnsiTheme="minorHAnsi" w:cstheme="minorHAnsi"/>
              </w:rPr>
              <w:t xml:space="preserve"> that</w:t>
            </w:r>
            <w:r w:rsidRPr="001D6511">
              <w:rPr>
                <w:rFonts w:asciiTheme="minorHAnsi" w:hAnsiTheme="minorHAnsi" w:cstheme="minorHAnsi"/>
              </w:rPr>
              <w:t xml:space="preserve"> gives FF A2P3D Protection and 1.9 conforms to EN405.</w:t>
            </w:r>
            <w:r>
              <w:t xml:space="preserve"> </w:t>
            </w:r>
            <w:r>
              <w:rPr>
                <w:rFonts w:asciiTheme="minorHAnsi" w:hAnsiTheme="minorHAnsi" w:cstheme="minorHAnsi"/>
              </w:rPr>
              <w:t>provides</w:t>
            </w:r>
            <w:r w:rsidRPr="001D6511">
              <w:rPr>
                <w:rFonts w:asciiTheme="minorHAnsi" w:hAnsiTheme="minorHAnsi" w:cstheme="minorHAnsi"/>
              </w:rPr>
              <w:t xml:space="preserve"> protection against organic vapors, (boiling above 65°C) up to 10 times OEL or 5000 ppm, whichever is lower. 20 times OEL for particulates; Half mask respirator;</w:t>
            </w:r>
          </w:p>
        </w:tc>
        <w:tc>
          <w:tcPr>
            <w:tcW w:w="1356" w:type="dxa"/>
            <w:tcBorders>
              <w:top w:val="single" w:sz="4" w:space="0" w:color="000000"/>
              <w:left w:val="single" w:sz="4" w:space="0" w:color="000000"/>
              <w:bottom w:val="single" w:sz="4" w:space="0" w:color="000000"/>
              <w:right w:val="single" w:sz="4" w:space="0" w:color="auto"/>
            </w:tcBorders>
            <w:vAlign w:val="center"/>
          </w:tcPr>
          <w:p w14:paraId="253E6E35" w14:textId="56A0397E" w:rsidR="001D6511" w:rsidRPr="001D6511" w:rsidRDefault="001D6511" w:rsidP="001D6511">
            <w:pPr>
              <w:spacing w:line="256" w:lineRule="auto"/>
              <w:jc w:val="center"/>
              <w:rPr>
                <w:rFonts w:asciiTheme="minorHAnsi" w:hAnsiTheme="minorHAnsi" w:cstheme="minorHAnsi"/>
                <w:kern w:val="28"/>
              </w:rPr>
            </w:pPr>
            <w:r>
              <w:rPr>
                <w:rFonts w:asciiTheme="minorHAnsi" w:hAnsiTheme="minorHAnsi" w:cstheme="minorHAnsi"/>
                <w:kern w:val="28"/>
              </w:rPr>
              <w:t>Piece</w:t>
            </w:r>
          </w:p>
        </w:tc>
        <w:tc>
          <w:tcPr>
            <w:tcW w:w="1215" w:type="dxa"/>
            <w:tcBorders>
              <w:top w:val="single" w:sz="4" w:space="0" w:color="000000"/>
              <w:left w:val="single" w:sz="4" w:space="0" w:color="000000"/>
              <w:bottom w:val="single" w:sz="4" w:space="0" w:color="000000"/>
              <w:right w:val="single" w:sz="4" w:space="0" w:color="auto"/>
            </w:tcBorders>
            <w:vAlign w:val="center"/>
          </w:tcPr>
          <w:p w14:paraId="6716A704" w14:textId="750BC210" w:rsidR="001D6511" w:rsidRDefault="001D6511" w:rsidP="001D6511">
            <w:pPr>
              <w:widowControl w:val="0"/>
              <w:overflowPunct w:val="0"/>
              <w:adjustRightInd w:val="0"/>
              <w:spacing w:line="256" w:lineRule="auto"/>
              <w:jc w:val="center"/>
              <w:rPr>
                <w:rFonts w:asciiTheme="minorHAnsi" w:hAnsiTheme="minorHAnsi" w:cstheme="minorHAnsi"/>
                <w:kern w:val="28"/>
              </w:rPr>
            </w:pPr>
            <w:r>
              <w:rPr>
                <w:rFonts w:asciiTheme="minorHAnsi" w:hAnsiTheme="minorHAnsi" w:cstheme="minorHAnsi"/>
                <w:kern w:val="28"/>
              </w:rPr>
              <w:t>100</w:t>
            </w:r>
          </w:p>
        </w:tc>
      </w:tr>
      <w:tr w:rsidR="001D6511" w:rsidRPr="001D6511" w14:paraId="0DC4F478" w14:textId="77777777" w:rsidTr="00503A48">
        <w:trPr>
          <w:trHeight w:val="513"/>
        </w:trPr>
        <w:tc>
          <w:tcPr>
            <w:tcW w:w="10660" w:type="dxa"/>
            <w:gridSpan w:val="4"/>
            <w:tcBorders>
              <w:top w:val="single" w:sz="4" w:space="0" w:color="000000"/>
              <w:left w:val="single" w:sz="4" w:space="0" w:color="000000"/>
              <w:bottom w:val="single" w:sz="4" w:space="0" w:color="000000"/>
              <w:right w:val="single" w:sz="4" w:space="0" w:color="auto"/>
            </w:tcBorders>
          </w:tcPr>
          <w:p w14:paraId="3933A81B" w14:textId="6ABF07C7" w:rsidR="001D6511" w:rsidRPr="001D6511" w:rsidRDefault="001D6511" w:rsidP="001D6511">
            <w:pPr>
              <w:widowControl w:val="0"/>
              <w:overflowPunct w:val="0"/>
              <w:adjustRightInd w:val="0"/>
              <w:spacing w:line="256" w:lineRule="auto"/>
              <w:rPr>
                <w:rFonts w:asciiTheme="minorHAnsi" w:hAnsiTheme="minorHAnsi" w:cstheme="minorHAnsi"/>
                <w:b/>
                <w:bCs/>
                <w:kern w:val="28"/>
              </w:rPr>
            </w:pPr>
            <w:r w:rsidRPr="001D6511">
              <w:rPr>
                <w:rFonts w:asciiTheme="minorHAnsi" w:hAnsiTheme="minorHAnsi" w:cstheme="minorHAnsi"/>
                <w:b/>
                <w:bCs/>
              </w:rPr>
              <w:t>LOT -2 Lab Sampling equipment</w:t>
            </w:r>
          </w:p>
        </w:tc>
      </w:tr>
      <w:tr w:rsidR="001D6511" w:rsidRPr="001D6511" w14:paraId="7C249DFD"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245FA82C" w14:textId="0E2BE913"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1</w:t>
            </w:r>
          </w:p>
        </w:tc>
        <w:tc>
          <w:tcPr>
            <w:tcW w:w="7110" w:type="dxa"/>
            <w:tcBorders>
              <w:top w:val="single" w:sz="4" w:space="0" w:color="000000"/>
              <w:left w:val="single" w:sz="4" w:space="0" w:color="000000"/>
              <w:bottom w:val="single" w:sz="4" w:space="0" w:color="000000"/>
              <w:right w:val="single" w:sz="4" w:space="0" w:color="auto"/>
            </w:tcBorders>
          </w:tcPr>
          <w:p w14:paraId="04C36B84" w14:textId="14F67890" w:rsidR="001D6511" w:rsidRPr="001D6511" w:rsidRDefault="001D6511" w:rsidP="001D6511">
            <w:pPr>
              <w:rPr>
                <w:rFonts w:asciiTheme="minorHAnsi" w:hAnsiTheme="minorHAnsi" w:cstheme="minorHAnsi"/>
              </w:rPr>
            </w:pPr>
            <w:r w:rsidRPr="001D6511">
              <w:rPr>
                <w:rFonts w:asciiTheme="minorHAnsi" w:hAnsiTheme="minorHAnsi" w:cstheme="minorHAnsi"/>
              </w:rPr>
              <w:t>Glass jars for sample collecting; Glass jars</w:t>
            </w:r>
            <w:r>
              <w:rPr>
                <w:rFonts w:asciiTheme="minorHAnsi" w:hAnsiTheme="minorHAnsi" w:cstheme="minorHAnsi"/>
              </w:rPr>
              <w:t>, w</w:t>
            </w:r>
            <w:r w:rsidRPr="001D6511">
              <w:rPr>
                <w:rFonts w:asciiTheme="minorHAnsi" w:hAnsiTheme="minorHAnsi" w:cstheme="minorHAnsi"/>
              </w:rPr>
              <w:t xml:space="preserve">ith matching thread fitting screw top. 30 </w:t>
            </w:r>
            <w:proofErr w:type="spellStart"/>
            <w:r w:rsidRPr="001D6511">
              <w:rPr>
                <w:rFonts w:asciiTheme="minorHAnsi" w:hAnsiTheme="minorHAnsi" w:cstheme="minorHAnsi"/>
              </w:rPr>
              <w:t>mls</w:t>
            </w:r>
            <w:proofErr w:type="spellEnd"/>
            <w:r w:rsidRPr="001D6511">
              <w:rPr>
                <w:rFonts w:asciiTheme="minorHAnsi" w:hAnsiTheme="minorHAnsi" w:cstheme="minorHAnsi"/>
              </w:rPr>
              <w:t xml:space="preserve"> capacity</w:t>
            </w:r>
          </w:p>
        </w:tc>
        <w:tc>
          <w:tcPr>
            <w:tcW w:w="1356" w:type="dxa"/>
            <w:tcBorders>
              <w:top w:val="single" w:sz="4" w:space="0" w:color="000000"/>
              <w:left w:val="single" w:sz="4" w:space="0" w:color="000000"/>
              <w:bottom w:val="single" w:sz="4" w:space="0" w:color="000000"/>
              <w:right w:val="single" w:sz="4" w:space="0" w:color="auto"/>
            </w:tcBorders>
            <w:vAlign w:val="center"/>
          </w:tcPr>
          <w:p w14:paraId="58005E06" w14:textId="457CAF12" w:rsidR="001D6511" w:rsidRPr="001D6511" w:rsidRDefault="001D6511" w:rsidP="001D6511">
            <w:pPr>
              <w:spacing w:line="256" w:lineRule="auto"/>
              <w:jc w:val="center"/>
              <w:rPr>
                <w:rFonts w:asciiTheme="minorHAnsi" w:hAnsiTheme="minorHAnsi" w:cstheme="minorHAnsi"/>
                <w:kern w:val="28"/>
              </w:rPr>
            </w:pPr>
            <w:r>
              <w:rPr>
                <w:rFonts w:asciiTheme="minorHAnsi" w:hAnsiTheme="minorHAnsi" w:cstheme="minorHAnsi"/>
                <w:kern w:val="28"/>
              </w:rPr>
              <w:t>Piece</w:t>
            </w:r>
          </w:p>
        </w:tc>
        <w:tc>
          <w:tcPr>
            <w:tcW w:w="1215" w:type="dxa"/>
            <w:tcBorders>
              <w:top w:val="single" w:sz="4" w:space="0" w:color="000000"/>
              <w:left w:val="single" w:sz="4" w:space="0" w:color="000000"/>
              <w:bottom w:val="single" w:sz="4" w:space="0" w:color="000000"/>
              <w:right w:val="single" w:sz="4" w:space="0" w:color="auto"/>
            </w:tcBorders>
            <w:vAlign w:val="center"/>
          </w:tcPr>
          <w:p w14:paraId="2123F96D" w14:textId="5C50573B" w:rsidR="001D6511" w:rsidRDefault="001D6511" w:rsidP="001D6511">
            <w:pPr>
              <w:widowControl w:val="0"/>
              <w:overflowPunct w:val="0"/>
              <w:adjustRightInd w:val="0"/>
              <w:spacing w:line="256" w:lineRule="auto"/>
              <w:jc w:val="center"/>
              <w:rPr>
                <w:rFonts w:asciiTheme="minorHAnsi" w:hAnsiTheme="minorHAnsi" w:cstheme="minorHAnsi"/>
                <w:kern w:val="28"/>
              </w:rPr>
            </w:pPr>
            <w:r>
              <w:rPr>
                <w:rFonts w:asciiTheme="minorHAnsi" w:hAnsiTheme="minorHAnsi" w:cstheme="minorHAnsi"/>
                <w:kern w:val="28"/>
              </w:rPr>
              <w:t>300</w:t>
            </w:r>
          </w:p>
        </w:tc>
      </w:tr>
      <w:tr w:rsidR="001D6511" w:rsidRPr="001D6511" w14:paraId="569E6E7A" w14:textId="77777777" w:rsidTr="0035313B">
        <w:trPr>
          <w:trHeight w:val="513"/>
        </w:trPr>
        <w:tc>
          <w:tcPr>
            <w:tcW w:w="979" w:type="dxa"/>
            <w:tcBorders>
              <w:top w:val="single" w:sz="4" w:space="0" w:color="000000"/>
              <w:left w:val="single" w:sz="4" w:space="0" w:color="000000"/>
              <w:bottom w:val="single" w:sz="4" w:space="0" w:color="000000"/>
              <w:right w:val="single" w:sz="4" w:space="0" w:color="000000"/>
            </w:tcBorders>
          </w:tcPr>
          <w:p w14:paraId="15CFF6BE" w14:textId="225878C8" w:rsidR="001D6511" w:rsidRPr="001D6511" w:rsidRDefault="001D6511" w:rsidP="001D6511">
            <w:pPr>
              <w:spacing w:line="256" w:lineRule="auto"/>
              <w:jc w:val="center"/>
              <w:rPr>
                <w:rFonts w:asciiTheme="minorHAnsi" w:hAnsiTheme="minorHAnsi" w:cstheme="minorHAnsi"/>
              </w:rPr>
            </w:pPr>
            <w:r w:rsidRPr="00AF7713">
              <w:rPr>
                <w:rFonts w:asciiTheme="minorHAnsi" w:hAnsiTheme="minorHAnsi" w:cstheme="minorHAnsi"/>
              </w:rPr>
              <w:t xml:space="preserve">Item </w:t>
            </w:r>
            <w:r>
              <w:rPr>
                <w:rFonts w:asciiTheme="minorHAnsi" w:hAnsiTheme="minorHAnsi" w:cstheme="minorHAnsi"/>
              </w:rPr>
              <w:t>2</w:t>
            </w:r>
          </w:p>
        </w:tc>
        <w:tc>
          <w:tcPr>
            <w:tcW w:w="7110" w:type="dxa"/>
            <w:tcBorders>
              <w:top w:val="single" w:sz="4" w:space="0" w:color="000000"/>
              <w:left w:val="single" w:sz="4" w:space="0" w:color="000000"/>
              <w:bottom w:val="single" w:sz="4" w:space="0" w:color="000000"/>
              <w:right w:val="single" w:sz="4" w:space="0" w:color="auto"/>
            </w:tcBorders>
          </w:tcPr>
          <w:p w14:paraId="663989E6" w14:textId="574FE96D" w:rsidR="001D6511" w:rsidRPr="001D6511" w:rsidRDefault="001D6511" w:rsidP="001D6511">
            <w:pPr>
              <w:rPr>
                <w:rFonts w:asciiTheme="minorHAnsi" w:hAnsiTheme="minorHAnsi" w:cstheme="minorHAnsi"/>
              </w:rPr>
            </w:pPr>
            <w:r w:rsidRPr="001D6511">
              <w:rPr>
                <w:rFonts w:asciiTheme="minorHAnsi" w:hAnsiTheme="minorHAnsi" w:cstheme="minorHAnsi"/>
              </w:rPr>
              <w:t>15 Sets of 200 (totaling 3000 reagents); Laboratory reagents for use, with chloride PCB analyzer; Action level</w:t>
            </w:r>
            <w:r>
              <w:rPr>
                <w:rFonts w:asciiTheme="minorHAnsi" w:hAnsiTheme="minorHAnsi" w:cstheme="minorHAnsi"/>
              </w:rPr>
              <w:t xml:space="preserve"> of </w:t>
            </w:r>
            <w:r w:rsidRPr="001D6511">
              <w:rPr>
                <w:rFonts w:asciiTheme="minorHAnsi" w:hAnsiTheme="minorHAnsi" w:cstheme="minorHAnsi"/>
              </w:rPr>
              <w:t>3-2000ppm in transformer oil.</w:t>
            </w:r>
          </w:p>
        </w:tc>
        <w:tc>
          <w:tcPr>
            <w:tcW w:w="1356" w:type="dxa"/>
            <w:tcBorders>
              <w:top w:val="single" w:sz="4" w:space="0" w:color="000000"/>
              <w:left w:val="single" w:sz="4" w:space="0" w:color="000000"/>
              <w:bottom w:val="single" w:sz="4" w:space="0" w:color="000000"/>
              <w:right w:val="single" w:sz="4" w:space="0" w:color="auto"/>
            </w:tcBorders>
            <w:vAlign w:val="center"/>
          </w:tcPr>
          <w:p w14:paraId="486C2335" w14:textId="77824C2A" w:rsidR="001D6511" w:rsidRPr="001D6511" w:rsidRDefault="001D6511" w:rsidP="001D6511">
            <w:pPr>
              <w:spacing w:line="256" w:lineRule="auto"/>
              <w:jc w:val="center"/>
              <w:rPr>
                <w:rFonts w:asciiTheme="minorHAnsi" w:hAnsiTheme="minorHAnsi" w:cstheme="minorHAnsi"/>
                <w:kern w:val="28"/>
              </w:rPr>
            </w:pPr>
            <w:r>
              <w:rPr>
                <w:rFonts w:asciiTheme="minorHAnsi" w:hAnsiTheme="minorHAnsi" w:cstheme="minorHAnsi"/>
                <w:kern w:val="28"/>
              </w:rPr>
              <w:t>Piece</w:t>
            </w:r>
          </w:p>
        </w:tc>
        <w:tc>
          <w:tcPr>
            <w:tcW w:w="1215" w:type="dxa"/>
            <w:tcBorders>
              <w:top w:val="single" w:sz="4" w:space="0" w:color="000000"/>
              <w:left w:val="single" w:sz="4" w:space="0" w:color="000000"/>
              <w:bottom w:val="single" w:sz="4" w:space="0" w:color="000000"/>
              <w:right w:val="single" w:sz="4" w:space="0" w:color="auto"/>
            </w:tcBorders>
            <w:vAlign w:val="center"/>
          </w:tcPr>
          <w:p w14:paraId="778F7C3F" w14:textId="08A117B8" w:rsidR="001D6511" w:rsidRDefault="001D6511" w:rsidP="001D6511">
            <w:pPr>
              <w:widowControl w:val="0"/>
              <w:overflowPunct w:val="0"/>
              <w:adjustRightInd w:val="0"/>
              <w:spacing w:line="256" w:lineRule="auto"/>
              <w:jc w:val="center"/>
              <w:rPr>
                <w:rFonts w:asciiTheme="minorHAnsi" w:hAnsiTheme="minorHAnsi" w:cstheme="minorHAnsi"/>
                <w:kern w:val="28"/>
              </w:rPr>
            </w:pPr>
            <w:r>
              <w:rPr>
                <w:rFonts w:asciiTheme="minorHAnsi" w:hAnsiTheme="minorHAnsi" w:cstheme="minorHAnsi"/>
                <w:kern w:val="28"/>
              </w:rPr>
              <w:t>15</w:t>
            </w:r>
          </w:p>
        </w:tc>
      </w:tr>
    </w:tbl>
    <w:p w14:paraId="068F6701" w14:textId="1B6B9CB5" w:rsidR="003A7E73" w:rsidRPr="001D6511" w:rsidRDefault="003A7E73" w:rsidP="003A7E73">
      <w:pPr>
        <w:jc w:val="both"/>
        <w:rPr>
          <w:rFonts w:asciiTheme="minorHAnsi" w:hAnsiTheme="minorHAnsi" w:cstheme="minorHAnsi"/>
        </w:rPr>
      </w:pPr>
    </w:p>
    <w:p w14:paraId="79CC5B7F" w14:textId="262A994A" w:rsidR="001D0A45" w:rsidRPr="00D76836" w:rsidRDefault="001D0A45" w:rsidP="001D0A45">
      <w:pPr>
        <w:rPr>
          <w:rFonts w:asciiTheme="minorHAnsi" w:hAnsiTheme="minorHAnsi" w:cstheme="minorHAnsi"/>
          <w:b/>
          <w:color w:val="000000" w:themeColor="text1"/>
          <w:sz w:val="22"/>
          <w:szCs w:val="22"/>
        </w:rPr>
      </w:pPr>
      <w:r w:rsidRPr="00D76836">
        <w:rPr>
          <w:rFonts w:asciiTheme="minorHAnsi" w:hAnsiTheme="minorHAnsi" w:cstheme="minorHAnsi"/>
          <w:b/>
          <w:color w:val="000000" w:themeColor="text1"/>
          <w:sz w:val="22"/>
          <w:szCs w:val="22"/>
        </w:rPr>
        <w:t>QUALITY STANDARDS</w:t>
      </w:r>
    </w:p>
    <w:p w14:paraId="2FDF0668" w14:textId="77777777" w:rsidR="001D0A45" w:rsidRPr="00D76836" w:rsidRDefault="001D0A45" w:rsidP="001D0A45">
      <w:pPr>
        <w:jc w:val="both"/>
        <w:rPr>
          <w:rFonts w:asciiTheme="minorHAnsi" w:hAnsiTheme="minorHAnsi" w:cstheme="minorHAnsi"/>
          <w:sz w:val="22"/>
          <w:szCs w:val="22"/>
        </w:rPr>
      </w:pPr>
      <w:r w:rsidRPr="00D76836">
        <w:rPr>
          <w:rFonts w:asciiTheme="minorHAnsi" w:hAnsiTheme="minorHAnsi" w:cstheme="minorHAnsi"/>
          <w:sz w:val="22"/>
          <w:szCs w:val="22"/>
        </w:rPr>
        <w:t>UNDP is sourcing for health products in accordance to UNDP’s Q</w:t>
      </w:r>
      <w:r>
        <w:rPr>
          <w:rFonts w:asciiTheme="minorHAnsi" w:hAnsiTheme="minorHAnsi" w:cstheme="minorHAnsi"/>
          <w:sz w:val="22"/>
          <w:szCs w:val="22"/>
        </w:rPr>
        <w:t>uality Assurance</w:t>
      </w:r>
      <w:r w:rsidRPr="00D76836">
        <w:rPr>
          <w:rFonts w:asciiTheme="minorHAnsi" w:hAnsiTheme="minorHAnsi" w:cstheme="minorHAnsi"/>
          <w:sz w:val="22"/>
          <w:szCs w:val="22"/>
        </w:rPr>
        <w:t xml:space="preserve"> </w:t>
      </w:r>
      <w:r>
        <w:rPr>
          <w:rFonts w:asciiTheme="minorHAnsi" w:hAnsiTheme="minorHAnsi" w:cstheme="minorHAnsi"/>
          <w:sz w:val="22"/>
          <w:szCs w:val="22"/>
        </w:rPr>
        <w:t xml:space="preserve">(QA) </w:t>
      </w:r>
      <w:r w:rsidRPr="00D76836">
        <w:rPr>
          <w:rFonts w:asciiTheme="minorHAnsi" w:hAnsiTheme="minorHAnsi" w:cstheme="minorHAnsi"/>
          <w:sz w:val="22"/>
          <w:szCs w:val="22"/>
        </w:rPr>
        <w:t xml:space="preserve">Policy for health products which is based on </w:t>
      </w:r>
      <w:r>
        <w:rPr>
          <w:rFonts w:asciiTheme="minorHAnsi" w:hAnsiTheme="minorHAnsi" w:cstheme="minorHAnsi"/>
          <w:sz w:val="22"/>
          <w:szCs w:val="22"/>
        </w:rPr>
        <w:t>World Health Organization’s (</w:t>
      </w:r>
      <w:r w:rsidRPr="00D76836">
        <w:rPr>
          <w:rFonts w:asciiTheme="minorHAnsi" w:hAnsiTheme="minorHAnsi" w:cstheme="minorHAnsi"/>
          <w:sz w:val="22"/>
          <w:szCs w:val="22"/>
        </w:rPr>
        <w:t>WHO</w:t>
      </w:r>
      <w:r>
        <w:rPr>
          <w:rFonts w:asciiTheme="minorHAnsi" w:hAnsiTheme="minorHAnsi" w:cstheme="minorHAnsi"/>
          <w:sz w:val="22"/>
          <w:szCs w:val="22"/>
        </w:rPr>
        <w:t>)</w:t>
      </w:r>
      <w:r w:rsidRPr="00D76836">
        <w:rPr>
          <w:rFonts w:asciiTheme="minorHAnsi" w:hAnsiTheme="minorHAnsi" w:cstheme="minorHAnsi"/>
          <w:sz w:val="22"/>
          <w:szCs w:val="22"/>
        </w:rPr>
        <w:t xml:space="preserve"> norms and standards for health products. The objective of UNDP QA Policy is to reduce the risk of sourcing substandard or falsified health products.</w:t>
      </w:r>
    </w:p>
    <w:p w14:paraId="1A059395" w14:textId="77777777" w:rsidR="001D0A45" w:rsidRPr="00D76836" w:rsidRDefault="001D0A45" w:rsidP="001D0A45">
      <w:pPr>
        <w:jc w:val="both"/>
        <w:rPr>
          <w:rFonts w:asciiTheme="minorHAnsi" w:hAnsiTheme="minorHAnsi" w:cstheme="minorHAnsi"/>
          <w:sz w:val="22"/>
          <w:szCs w:val="22"/>
        </w:rPr>
      </w:pPr>
    </w:p>
    <w:p w14:paraId="2FDA9FBE" w14:textId="77777777" w:rsidR="001D0A45" w:rsidRPr="00D76836" w:rsidRDefault="001D0A45" w:rsidP="001D0A45">
      <w:pPr>
        <w:jc w:val="both"/>
        <w:rPr>
          <w:rFonts w:asciiTheme="minorHAnsi" w:hAnsiTheme="minorHAnsi" w:cstheme="minorHAnsi"/>
          <w:sz w:val="22"/>
          <w:szCs w:val="22"/>
        </w:rPr>
      </w:pPr>
    </w:p>
    <w:p w14:paraId="712F0813" w14:textId="1B625383" w:rsidR="001D0A45" w:rsidRPr="00D76836" w:rsidRDefault="001D0A45" w:rsidP="001D0A45">
      <w:pPr>
        <w:spacing w:line="276" w:lineRule="auto"/>
        <w:jc w:val="both"/>
        <w:rPr>
          <w:rFonts w:asciiTheme="minorHAnsi" w:hAnsiTheme="minorHAnsi" w:cstheme="minorHAnsi"/>
          <w:b/>
          <w:color w:val="000000" w:themeColor="text1"/>
          <w:sz w:val="22"/>
          <w:szCs w:val="22"/>
        </w:rPr>
      </w:pPr>
      <w:r w:rsidRPr="00D76836">
        <w:rPr>
          <w:rFonts w:asciiTheme="minorHAnsi" w:hAnsiTheme="minorHAnsi" w:cstheme="minorHAnsi"/>
          <w:b/>
          <w:color w:val="000000" w:themeColor="text1"/>
          <w:sz w:val="22"/>
          <w:szCs w:val="22"/>
        </w:rPr>
        <w:t>PACKAGING, LABELLING, PUBLIC INFORMATION LEAFLETS (PILs)</w:t>
      </w:r>
    </w:p>
    <w:p w14:paraId="3455A8C1" w14:textId="5A341F03" w:rsidR="001D0A45" w:rsidRDefault="001D0A45" w:rsidP="001D0A45">
      <w:pPr>
        <w:jc w:val="both"/>
        <w:rPr>
          <w:rFonts w:asciiTheme="minorHAnsi" w:hAnsiTheme="minorHAnsi" w:cstheme="minorHAnsi"/>
          <w:sz w:val="22"/>
          <w:szCs w:val="22"/>
        </w:rPr>
      </w:pPr>
      <w:r w:rsidRPr="00D76836">
        <w:rPr>
          <w:rFonts w:asciiTheme="minorHAnsi" w:hAnsiTheme="minorHAnsi" w:cstheme="minorHAnsi"/>
          <w:sz w:val="22"/>
          <w:szCs w:val="22"/>
        </w:rPr>
        <w:t>In the event of contract award, it will be the responsibility of the supplier to provide complete packing and labelling as required for transportation of the supplied products. All products must be packed, labelled, handled and documented in accordance with applicable international standards as well as any additional instructions provided in the Purchase Order. The packing must be of a sturdy export quality that will provide adequate protection for carriage by air, sea and/or road to final destinations worldwide, including remote locations under adverse climatic and storage conditions.</w:t>
      </w:r>
    </w:p>
    <w:p w14:paraId="5537C4A9" w14:textId="77777777" w:rsidR="001D0A45" w:rsidRPr="00D76836" w:rsidRDefault="001D0A45" w:rsidP="001D0A45">
      <w:pPr>
        <w:jc w:val="both"/>
        <w:rPr>
          <w:rFonts w:asciiTheme="minorHAnsi" w:hAnsiTheme="minorHAnsi" w:cstheme="minorHAnsi"/>
          <w:sz w:val="22"/>
          <w:szCs w:val="22"/>
        </w:rPr>
      </w:pPr>
    </w:p>
    <w:p w14:paraId="56253A41" w14:textId="77777777" w:rsidR="001D0A45" w:rsidRDefault="001D0A45" w:rsidP="001D0A45">
      <w:pPr>
        <w:pStyle w:val="ListParagraph"/>
        <w:tabs>
          <w:tab w:val="left" w:pos="720"/>
        </w:tabs>
        <w:spacing w:beforeLines="1" w:before="2" w:line="276" w:lineRule="auto"/>
        <w:jc w:val="both"/>
        <w:rPr>
          <w:rFonts w:asciiTheme="minorHAnsi" w:hAnsiTheme="minorHAnsi" w:cstheme="minorHAnsi"/>
          <w:i/>
          <w:iCs/>
          <w:color w:val="4F81BD" w:themeColor="accent1"/>
          <w:kern w:val="0"/>
          <w:szCs w:val="22"/>
        </w:rPr>
      </w:pPr>
    </w:p>
    <w:p w14:paraId="331709D0" w14:textId="77777777" w:rsidR="001D0A45" w:rsidRDefault="001D0A45" w:rsidP="001D0A45">
      <w:pPr>
        <w:pStyle w:val="ListParagraph"/>
        <w:tabs>
          <w:tab w:val="left" w:pos="720"/>
        </w:tabs>
        <w:spacing w:beforeLines="1" w:before="2" w:line="276" w:lineRule="auto"/>
        <w:jc w:val="both"/>
        <w:rPr>
          <w:rFonts w:asciiTheme="minorHAnsi" w:hAnsiTheme="minorHAnsi" w:cstheme="minorHAnsi"/>
          <w:b/>
          <w:color w:val="000000" w:themeColor="text1"/>
          <w:szCs w:val="22"/>
        </w:rPr>
      </w:pPr>
    </w:p>
    <w:p w14:paraId="2DC7C0D1" w14:textId="77777777" w:rsidR="001D0A45" w:rsidRDefault="001D0A45" w:rsidP="001D0A45">
      <w:pPr>
        <w:pStyle w:val="ListParagraph"/>
        <w:tabs>
          <w:tab w:val="left" w:pos="720"/>
        </w:tabs>
        <w:spacing w:beforeLines="1" w:before="2" w:line="276" w:lineRule="auto"/>
        <w:jc w:val="both"/>
        <w:rPr>
          <w:rFonts w:asciiTheme="minorHAnsi" w:hAnsiTheme="minorHAnsi" w:cstheme="minorHAnsi"/>
          <w:b/>
          <w:color w:val="000000" w:themeColor="text1"/>
          <w:szCs w:val="22"/>
        </w:rPr>
      </w:pPr>
    </w:p>
    <w:p w14:paraId="3019F350" w14:textId="77777777" w:rsidR="001D0A45" w:rsidRDefault="001D0A45" w:rsidP="001D0A45">
      <w:pPr>
        <w:pStyle w:val="ListParagraph"/>
        <w:tabs>
          <w:tab w:val="left" w:pos="720"/>
        </w:tabs>
        <w:spacing w:beforeLines="1" w:before="2" w:line="276" w:lineRule="auto"/>
        <w:jc w:val="both"/>
        <w:rPr>
          <w:rFonts w:asciiTheme="minorHAnsi" w:hAnsiTheme="minorHAnsi" w:cstheme="minorHAnsi"/>
          <w:b/>
          <w:color w:val="000000" w:themeColor="text1"/>
          <w:szCs w:val="22"/>
        </w:rPr>
      </w:pPr>
    </w:p>
    <w:p w14:paraId="74A31B02" w14:textId="633CD73C" w:rsidR="001D0A45" w:rsidRPr="00D76836" w:rsidRDefault="001D0A45" w:rsidP="001D0A45">
      <w:pPr>
        <w:pStyle w:val="ListParagraph"/>
        <w:spacing w:beforeLines="1" w:before="2" w:line="276" w:lineRule="auto"/>
        <w:ind w:left="0"/>
        <w:jc w:val="both"/>
        <w:rPr>
          <w:rFonts w:asciiTheme="minorHAnsi" w:hAnsiTheme="minorHAnsi" w:cstheme="minorHAnsi"/>
          <w:b/>
          <w:color w:val="000000" w:themeColor="text1"/>
          <w:szCs w:val="22"/>
        </w:rPr>
      </w:pPr>
      <w:r w:rsidRPr="00D76836">
        <w:rPr>
          <w:rFonts w:asciiTheme="minorHAnsi" w:hAnsiTheme="minorHAnsi" w:cstheme="minorHAnsi"/>
          <w:b/>
          <w:color w:val="000000" w:themeColor="text1"/>
          <w:szCs w:val="22"/>
        </w:rPr>
        <w:t>PRE-SHIPMENT INSPECTION</w:t>
      </w:r>
    </w:p>
    <w:p w14:paraId="30500839" w14:textId="77777777" w:rsidR="001D0A45" w:rsidRPr="00D76836" w:rsidRDefault="001D0A45" w:rsidP="001D0A45">
      <w:pPr>
        <w:spacing w:beforeLines="1" w:before="2" w:line="276" w:lineRule="auto"/>
        <w:jc w:val="both"/>
        <w:rPr>
          <w:rFonts w:asciiTheme="minorHAnsi" w:hAnsiTheme="minorHAnsi" w:cstheme="minorHAnsi"/>
          <w:sz w:val="22"/>
          <w:szCs w:val="22"/>
          <w:lang w:val="en-GB"/>
        </w:rPr>
      </w:pPr>
      <w:r w:rsidRPr="00D76836">
        <w:rPr>
          <w:rFonts w:asciiTheme="minorHAnsi" w:hAnsiTheme="minorHAnsi" w:cstheme="minorHAnsi"/>
          <w:sz w:val="22"/>
          <w:szCs w:val="22"/>
          <w:lang w:val="en-GB"/>
        </w:rPr>
        <w:t xml:space="preserve">When all the goods from a specific purchase order are ready for shipment with their final packing and marking, a pre-shipment inspection </w:t>
      </w:r>
      <w:r w:rsidRPr="001D0A45">
        <w:rPr>
          <w:rFonts w:asciiTheme="minorHAnsi" w:hAnsiTheme="minorHAnsi" w:cstheme="minorHAnsi"/>
          <w:b/>
          <w:bCs/>
          <w:sz w:val="22"/>
          <w:szCs w:val="22"/>
          <w:u w:val="single"/>
          <w:lang w:val="en-GB"/>
        </w:rPr>
        <w:t>may be carried out by UNDP</w:t>
      </w:r>
      <w:r w:rsidRPr="00D76836">
        <w:rPr>
          <w:rFonts w:asciiTheme="minorHAnsi" w:hAnsiTheme="minorHAnsi" w:cstheme="minorHAnsi"/>
          <w:sz w:val="22"/>
          <w:szCs w:val="22"/>
          <w:lang w:val="en-GB"/>
        </w:rPr>
        <w:t xml:space="preserve"> or its representative for verification of quality, quantity, packing, labelling, marking and sampling. </w:t>
      </w:r>
    </w:p>
    <w:p w14:paraId="09584D26" w14:textId="77777777" w:rsidR="001D0A45" w:rsidRPr="00D76836" w:rsidRDefault="001D0A45" w:rsidP="001D0A45">
      <w:pPr>
        <w:spacing w:beforeLines="1" w:before="2" w:line="276" w:lineRule="auto"/>
        <w:jc w:val="both"/>
        <w:rPr>
          <w:rFonts w:asciiTheme="minorHAnsi" w:hAnsiTheme="minorHAnsi" w:cstheme="minorHAnsi"/>
          <w:sz w:val="22"/>
          <w:szCs w:val="22"/>
          <w:lang w:val="en-GB"/>
        </w:rPr>
      </w:pPr>
      <w:r w:rsidRPr="00D76836">
        <w:rPr>
          <w:rFonts w:asciiTheme="minorHAnsi" w:hAnsiTheme="minorHAnsi" w:cstheme="minorHAnsi"/>
          <w:sz w:val="22"/>
          <w:szCs w:val="22"/>
          <w:lang w:val="en-GB"/>
        </w:rPr>
        <w:t>In cases when pre-shipment inspection is required, the corresponding Purchase Order will indicate this.</w:t>
      </w:r>
    </w:p>
    <w:p w14:paraId="1B946780" w14:textId="77777777" w:rsidR="001D0A45" w:rsidRPr="00D76836" w:rsidRDefault="001D0A45" w:rsidP="001D0A45">
      <w:pPr>
        <w:spacing w:beforeLines="1" w:before="2" w:line="276" w:lineRule="auto"/>
        <w:jc w:val="both"/>
        <w:rPr>
          <w:rFonts w:asciiTheme="minorHAnsi" w:hAnsiTheme="minorHAnsi" w:cstheme="minorHAnsi"/>
          <w:sz w:val="22"/>
          <w:szCs w:val="22"/>
          <w:lang w:val="en-GB"/>
        </w:rPr>
      </w:pPr>
      <w:r w:rsidRPr="00D76836">
        <w:rPr>
          <w:rFonts w:asciiTheme="minorHAnsi" w:hAnsiTheme="minorHAnsi" w:cstheme="minorHAnsi"/>
          <w:sz w:val="22"/>
          <w:szCs w:val="22"/>
          <w:lang w:val="en-GB"/>
        </w:rPr>
        <w:t xml:space="preserve">For this purpose, the Contractor will have to submit the applicable documentation to UNDP or its representative and allow UNDP or its representative access to all the goods. At least the packing list showing also the batch numbers per product and the full address of inspection should be made available to UNDP or its representative 7 working days before the pre-shipment inspection is requested to be carried out. Inspection/testing by UNDP or its representative in no way relieves the Contractor from the performance of full contractual obligations to UNDP. The cost of the pre-shipment inspection will be borne by UNDP. However, it is the responsibility of the Contractor to assure that all facilities, to carry out a proper inspection are made available at their expense, and the goods for one shipment are presented at one location and on the date requested by UNDP or its representative. Furthermore, UNDP or its representative will charge the Contractor for the repeat, supplementary or abortive inspection visits necessitated by the fault of the Contractor. </w:t>
      </w:r>
    </w:p>
    <w:p w14:paraId="275351EC" w14:textId="7E7506DF" w:rsidR="001D0A45" w:rsidRDefault="001D0A45" w:rsidP="001D0A45">
      <w:pPr>
        <w:spacing w:beforeLines="1" w:before="2" w:line="276" w:lineRule="auto"/>
        <w:jc w:val="both"/>
        <w:rPr>
          <w:rFonts w:asciiTheme="minorHAnsi" w:hAnsiTheme="minorHAnsi" w:cstheme="minorHAnsi"/>
          <w:sz w:val="22"/>
          <w:szCs w:val="22"/>
          <w:lang w:val="en-GB"/>
        </w:rPr>
      </w:pPr>
      <w:r w:rsidRPr="00D76836">
        <w:rPr>
          <w:rFonts w:asciiTheme="minorHAnsi" w:hAnsiTheme="minorHAnsi" w:cstheme="minorHAnsi"/>
          <w:sz w:val="22"/>
          <w:szCs w:val="22"/>
          <w:lang w:val="en-GB"/>
        </w:rPr>
        <w:t xml:space="preserve">In case of the detection of a defective product either in the quality of a product or other defects such as packaging, the Contractor will be requested to replace the complete batch at its own cost within one (1) month. UNDP may decide to conduct a Quality Control testing during pre-inspection. In the event of a dispute by the Contractor, a counter analysis will be carried out by an independent neutral laboratory agreed by both UNDP and the Contractor. If the counter analysis confirms the defect, the cost of such analysis will be borne by the Contractor as well as the replacement and disposal of the defective batch. In the event of the independent analysis confirming the quality of the product, UNDP will meet all costs for such analysis. </w:t>
      </w:r>
    </w:p>
    <w:p w14:paraId="6A95A1E7" w14:textId="77777777" w:rsidR="001D0A45" w:rsidRPr="00D76836" w:rsidRDefault="001D0A45" w:rsidP="001D0A45">
      <w:pPr>
        <w:spacing w:beforeLines="1" w:before="2" w:line="276" w:lineRule="auto"/>
        <w:jc w:val="both"/>
        <w:rPr>
          <w:rFonts w:asciiTheme="minorHAnsi" w:hAnsiTheme="minorHAnsi" w:cstheme="minorHAnsi"/>
          <w:sz w:val="22"/>
          <w:szCs w:val="22"/>
          <w:lang w:val="en-GB"/>
        </w:rPr>
      </w:pPr>
    </w:p>
    <w:p w14:paraId="74BDDBF2" w14:textId="77777777" w:rsidR="001D0A45" w:rsidRPr="00D76836" w:rsidRDefault="001D0A45" w:rsidP="001D0A45">
      <w:pPr>
        <w:pStyle w:val="ListParagraph"/>
        <w:spacing w:beforeLines="1" w:before="2" w:line="276" w:lineRule="auto"/>
        <w:ind w:left="0"/>
        <w:jc w:val="both"/>
        <w:rPr>
          <w:rFonts w:asciiTheme="minorHAnsi" w:hAnsiTheme="minorHAnsi" w:cstheme="minorHAnsi"/>
          <w:b/>
          <w:color w:val="000000" w:themeColor="text1"/>
          <w:szCs w:val="22"/>
        </w:rPr>
      </w:pPr>
      <w:r w:rsidRPr="00D76836">
        <w:rPr>
          <w:rFonts w:asciiTheme="minorHAnsi" w:hAnsiTheme="minorHAnsi" w:cstheme="minorHAnsi"/>
          <w:b/>
          <w:color w:val="000000" w:themeColor="text1"/>
          <w:szCs w:val="22"/>
        </w:rPr>
        <w:t>STIPULATIONS CONCERNING CONTRACTOR RESPONSIBILITY FOR QUALITY, PACKAGING AND WARRANTY</w:t>
      </w:r>
    </w:p>
    <w:p w14:paraId="32ABB9DE" w14:textId="77777777" w:rsidR="001D0A45" w:rsidRPr="00D76836" w:rsidRDefault="001D0A45" w:rsidP="001D0A45">
      <w:pPr>
        <w:spacing w:line="276" w:lineRule="auto"/>
        <w:jc w:val="both"/>
        <w:rPr>
          <w:rFonts w:asciiTheme="minorHAnsi" w:hAnsiTheme="minorHAnsi" w:cstheme="minorHAnsi"/>
          <w:sz w:val="22"/>
          <w:szCs w:val="22"/>
          <w:lang w:val="en-GB"/>
        </w:rPr>
      </w:pPr>
      <w:r w:rsidRPr="00D76836">
        <w:rPr>
          <w:rFonts w:asciiTheme="minorHAnsi" w:hAnsiTheme="minorHAnsi" w:cstheme="minorHAnsi"/>
          <w:sz w:val="22"/>
          <w:szCs w:val="22"/>
          <w:lang w:val="en-GB"/>
        </w:rPr>
        <w:t>UNDP shall have the right to make claims under the warranty after the Goods have been delivered to the final destination indicated in the Purchase Order. Upon receipt of a written notice from UNDP, the Contractor shall, with all reasonable speed, replace the defective Goods without cost to Purchaser at the final location. The Contractor will be required to remove, at his own risk and cost, the defective Goods once the replacement Goods have been delivered. UNDP may dispose the defective Goods, in collaboration of national regulatory authorities, on the Contractor’s costs. UNDP is obliged to call the Contractor’s representative to dispose the defective Goods, which will certify the fact of disposal of the defective Goods. The Contractor will reimburse UNDP for the cost of disposal of the defective Goods, provided the documentary evidence is provided and the Contractor's representative is present at the disposal of the defective Goods.</w:t>
      </w:r>
    </w:p>
    <w:p w14:paraId="0106434F" w14:textId="77777777" w:rsidR="001D0A45" w:rsidRPr="00D76836" w:rsidRDefault="001D0A45" w:rsidP="001D0A45">
      <w:pPr>
        <w:spacing w:line="276" w:lineRule="auto"/>
        <w:jc w:val="both"/>
        <w:rPr>
          <w:rFonts w:asciiTheme="minorHAnsi" w:hAnsiTheme="minorHAnsi" w:cstheme="minorHAnsi"/>
          <w:sz w:val="22"/>
          <w:szCs w:val="22"/>
          <w:lang w:val="en-GB"/>
        </w:rPr>
      </w:pPr>
    </w:p>
    <w:p w14:paraId="7F490AA2" w14:textId="77777777" w:rsidR="001D0A45" w:rsidRPr="00D76836" w:rsidRDefault="001D0A45" w:rsidP="001D0A45">
      <w:pPr>
        <w:pStyle w:val="ListParagraph"/>
        <w:spacing w:beforeLines="1" w:before="2" w:line="276" w:lineRule="auto"/>
        <w:ind w:left="0"/>
        <w:rPr>
          <w:rFonts w:asciiTheme="minorHAnsi" w:hAnsiTheme="minorHAnsi" w:cstheme="minorHAnsi"/>
          <w:b/>
          <w:color w:val="000000" w:themeColor="text1"/>
          <w:szCs w:val="22"/>
        </w:rPr>
      </w:pPr>
      <w:r w:rsidRPr="00D76836">
        <w:rPr>
          <w:rFonts w:asciiTheme="minorHAnsi" w:hAnsiTheme="minorHAnsi" w:cstheme="minorHAnsi"/>
          <w:b/>
          <w:color w:val="000000" w:themeColor="text1"/>
          <w:szCs w:val="22"/>
        </w:rPr>
        <w:t>STIPULATIONS CONCERNING RECALLS</w:t>
      </w:r>
    </w:p>
    <w:p w14:paraId="3029E4B6" w14:textId="77777777" w:rsidR="001D0A45" w:rsidRPr="00D76836" w:rsidRDefault="001D0A45" w:rsidP="001D0A45">
      <w:pPr>
        <w:spacing w:line="276" w:lineRule="auto"/>
        <w:jc w:val="both"/>
        <w:rPr>
          <w:rFonts w:asciiTheme="minorHAnsi" w:hAnsiTheme="minorHAnsi" w:cstheme="minorHAnsi"/>
          <w:sz w:val="22"/>
          <w:szCs w:val="22"/>
          <w:lang w:val="en-GB"/>
        </w:rPr>
      </w:pPr>
      <w:r w:rsidRPr="00D76836">
        <w:rPr>
          <w:rFonts w:asciiTheme="minorHAnsi" w:hAnsiTheme="minorHAnsi" w:cstheme="minorHAnsi"/>
          <w:sz w:val="22"/>
          <w:szCs w:val="22"/>
          <w:lang w:val="en-GB"/>
        </w:rPr>
        <w:t>In the event any of the Goods are recalled either by the National Regulatory Authority (NRA) of the country of production, the NRA of the recipient country or the Manufacturer, after the Clean Report of Findings CRF related to the PO(s) covering the same Goods is issued, the Contractor shall notify UNDP immediately, providing full details of the reason for the recall and replace affected goods within one (1) month, at its own cost, the items covered by the recall with Goods that fully meet the requirements of the Technical Specifications and original PO(s) against which they were supplied, and arrange for collection or destruction of any defective Goods. If the Contractor fails to fulfil its recall obligation promptly, UNDP will, at the Contractor’s expense, carry out the recall.</w:t>
      </w:r>
    </w:p>
    <w:p w14:paraId="5237D755" w14:textId="77777777" w:rsidR="001D0A45" w:rsidRPr="00D76836" w:rsidRDefault="001D0A45" w:rsidP="001D0A45">
      <w:pPr>
        <w:spacing w:after="200" w:line="276" w:lineRule="auto"/>
        <w:jc w:val="both"/>
        <w:rPr>
          <w:rFonts w:asciiTheme="minorHAnsi" w:hAnsiTheme="minorHAnsi" w:cstheme="minorHAnsi"/>
          <w:i/>
          <w:iCs/>
          <w:color w:val="4F81BD" w:themeColor="accent1"/>
          <w:sz w:val="22"/>
          <w:szCs w:val="22"/>
          <w:lang w:val="en-GB"/>
        </w:rPr>
      </w:pPr>
    </w:p>
    <w:p w14:paraId="7D699296" w14:textId="4BF1E93C" w:rsidR="00643A6E" w:rsidRPr="001D0A45" w:rsidRDefault="00643A6E" w:rsidP="001D6511">
      <w:pPr>
        <w:rPr>
          <w:rFonts w:asciiTheme="minorHAnsi" w:hAnsiTheme="minorHAnsi" w:cstheme="minorHAnsi"/>
          <w:b/>
          <w:sz w:val="40"/>
          <w:szCs w:val="40"/>
        </w:rPr>
      </w:pPr>
      <w:r w:rsidRPr="001D0A45">
        <w:rPr>
          <w:rFonts w:asciiTheme="minorHAnsi" w:hAnsiTheme="minorHAnsi" w:cstheme="minorHAnsi"/>
          <w:b/>
          <w:sz w:val="40"/>
          <w:szCs w:val="40"/>
        </w:rPr>
        <w:lastRenderedPageBreak/>
        <w:t>Annex 2</w:t>
      </w:r>
    </w:p>
    <w:p w14:paraId="56298C7C" w14:textId="77777777" w:rsidR="00643A6E" w:rsidRPr="001D6511" w:rsidRDefault="00643A6E" w:rsidP="00BF25E9">
      <w:pPr>
        <w:rPr>
          <w:rFonts w:asciiTheme="minorHAnsi" w:hAnsiTheme="minorHAnsi" w:cstheme="minorHAnsi"/>
          <w:sz w:val="22"/>
          <w:szCs w:val="22"/>
        </w:rPr>
      </w:pPr>
    </w:p>
    <w:p w14:paraId="12FF64F7" w14:textId="7002EC53" w:rsidR="00643A6E" w:rsidRPr="001D6511" w:rsidRDefault="00643A6E" w:rsidP="00BF25E9">
      <w:pPr>
        <w:jc w:val="center"/>
        <w:rPr>
          <w:rFonts w:asciiTheme="minorHAnsi" w:hAnsiTheme="minorHAnsi" w:cstheme="minorHAnsi"/>
          <w:b/>
          <w:sz w:val="28"/>
          <w:szCs w:val="28"/>
        </w:rPr>
      </w:pPr>
      <w:r w:rsidRPr="001D6511">
        <w:rPr>
          <w:rFonts w:asciiTheme="minorHAnsi" w:hAnsiTheme="minorHAnsi" w:cstheme="minorHAnsi"/>
          <w:b/>
          <w:sz w:val="28"/>
          <w:szCs w:val="28"/>
        </w:rPr>
        <w:t xml:space="preserve">FORM FOR SUBMITTING </w:t>
      </w:r>
      <w:r w:rsidR="00C07E32" w:rsidRPr="001D6511">
        <w:rPr>
          <w:rFonts w:asciiTheme="minorHAnsi" w:hAnsiTheme="minorHAnsi" w:cstheme="minorHAnsi"/>
          <w:b/>
          <w:sz w:val="28"/>
          <w:szCs w:val="28"/>
        </w:rPr>
        <w:t>SUPPLIER’S QUOTATION</w:t>
      </w:r>
    </w:p>
    <w:p w14:paraId="6AD10B21" w14:textId="77777777" w:rsidR="00643A6E" w:rsidRPr="001D6511" w:rsidRDefault="00643A6E" w:rsidP="00BF25E9">
      <w:pPr>
        <w:jc w:val="center"/>
        <w:rPr>
          <w:rFonts w:asciiTheme="minorHAnsi" w:hAnsiTheme="minorHAnsi" w:cstheme="minorHAnsi"/>
          <w:b/>
          <w:i/>
          <w:sz w:val="16"/>
          <w:szCs w:val="16"/>
        </w:rPr>
      </w:pPr>
      <w:r w:rsidRPr="001D6511">
        <w:rPr>
          <w:rFonts w:asciiTheme="minorHAnsi" w:hAnsiTheme="minorHAnsi" w:cstheme="minorHAnsi"/>
          <w:b/>
          <w:i/>
          <w:sz w:val="16"/>
          <w:szCs w:val="16"/>
        </w:rPr>
        <w:t>(This Form must be submitted only using the Supplier’s Official Letterhead/Stationery)</w:t>
      </w:r>
    </w:p>
    <w:p w14:paraId="008110AD" w14:textId="77777777" w:rsidR="00643A6E" w:rsidRPr="001D6511" w:rsidRDefault="00643A6E" w:rsidP="00BF25E9">
      <w:pPr>
        <w:jc w:val="center"/>
        <w:rPr>
          <w:rFonts w:asciiTheme="minorHAnsi" w:hAnsiTheme="minorHAnsi" w:cstheme="minorHAnsi"/>
          <w:b/>
          <w:sz w:val="22"/>
          <w:szCs w:val="22"/>
        </w:rPr>
      </w:pPr>
    </w:p>
    <w:p w14:paraId="72696B60" w14:textId="75351274" w:rsidR="00643A6E" w:rsidRPr="001D6511" w:rsidRDefault="00643A6E" w:rsidP="00BF25E9">
      <w:pPr>
        <w:ind w:right="630" w:firstLine="720"/>
        <w:jc w:val="both"/>
        <w:rPr>
          <w:rFonts w:asciiTheme="minorHAnsi" w:hAnsiTheme="minorHAnsi" w:cstheme="minorHAnsi"/>
          <w:snapToGrid w:val="0"/>
        </w:rPr>
      </w:pPr>
      <w:r w:rsidRPr="001D6511">
        <w:rPr>
          <w:rFonts w:asciiTheme="minorHAnsi" w:hAnsiTheme="minorHAnsi" w:cstheme="minorHAnsi"/>
          <w:snapToGrid w:val="0"/>
        </w:rPr>
        <w:t>We, the undersigned, hereby accept in full the UNDP General Terms and Conditions, and hereby</w:t>
      </w:r>
      <w:r w:rsidR="00306FFB" w:rsidRPr="001D6511">
        <w:rPr>
          <w:rFonts w:asciiTheme="minorHAnsi" w:hAnsiTheme="minorHAnsi" w:cstheme="minorHAnsi"/>
          <w:snapToGrid w:val="0"/>
        </w:rPr>
        <w:t xml:space="preserve"> </w:t>
      </w:r>
      <w:r w:rsidRPr="001D6511">
        <w:rPr>
          <w:rFonts w:asciiTheme="minorHAnsi" w:hAnsiTheme="minorHAnsi" w:cstheme="minorHAnsi"/>
          <w:snapToGrid w:val="0"/>
        </w:rPr>
        <w:t>offer to supply the items listed below in conformity with the specification and requirements of UNDP as per RFQ Reference No.</w:t>
      </w:r>
      <w:r w:rsidR="00B72409" w:rsidRPr="001D6511">
        <w:rPr>
          <w:rFonts w:asciiTheme="minorHAnsi" w:hAnsiTheme="minorHAnsi" w:cstheme="minorHAnsi"/>
          <w:snapToGrid w:val="0"/>
        </w:rPr>
        <w:t xml:space="preserve"> </w:t>
      </w:r>
    </w:p>
    <w:p w14:paraId="51493A5C" w14:textId="77777777" w:rsidR="00643A6E" w:rsidRPr="001D6511" w:rsidRDefault="00643A6E" w:rsidP="00BF25E9">
      <w:pPr>
        <w:ind w:left="990" w:right="630" w:hanging="990"/>
        <w:jc w:val="both"/>
        <w:rPr>
          <w:rFonts w:asciiTheme="minorHAnsi" w:hAnsiTheme="minorHAnsi" w:cstheme="minorHAnsi"/>
          <w:b/>
          <w:snapToGrid w:val="0"/>
          <w:u w:val="single"/>
        </w:rPr>
      </w:pPr>
    </w:p>
    <w:p w14:paraId="0150C3CD" w14:textId="52DC1B37" w:rsidR="00643A6E" w:rsidRPr="001D6511" w:rsidRDefault="00643A6E" w:rsidP="00BF25E9">
      <w:pPr>
        <w:ind w:left="990" w:right="630" w:hanging="990"/>
        <w:jc w:val="both"/>
        <w:rPr>
          <w:rFonts w:asciiTheme="minorHAnsi" w:hAnsiTheme="minorHAnsi" w:cstheme="minorHAnsi"/>
          <w:b/>
          <w:snapToGrid w:val="0"/>
          <w:u w:val="single"/>
        </w:rPr>
      </w:pPr>
      <w:r w:rsidRPr="001D6511">
        <w:rPr>
          <w:rFonts w:asciiTheme="minorHAnsi" w:hAnsiTheme="minorHAnsi" w:cstheme="minorHAnsi"/>
          <w:b/>
          <w:snapToGrid w:val="0"/>
          <w:u w:val="single"/>
        </w:rPr>
        <w:t xml:space="preserve">TABLE </w:t>
      </w:r>
      <w:proofErr w:type="gramStart"/>
      <w:r w:rsidRPr="001D6511">
        <w:rPr>
          <w:rFonts w:asciiTheme="minorHAnsi" w:hAnsiTheme="minorHAnsi" w:cstheme="minorHAnsi"/>
          <w:b/>
          <w:snapToGrid w:val="0"/>
          <w:u w:val="single"/>
        </w:rPr>
        <w:t>1 :</w:t>
      </w:r>
      <w:proofErr w:type="gramEnd"/>
      <w:r w:rsidRPr="001D6511">
        <w:rPr>
          <w:rFonts w:asciiTheme="minorHAnsi" w:hAnsiTheme="minorHAnsi" w:cstheme="minorHAnsi"/>
          <w:b/>
          <w:snapToGrid w:val="0"/>
          <w:u w:val="single"/>
        </w:rPr>
        <w:t xml:space="preserve">  Offer to Supply Goods Compliant with Technical Specifications and Requirements </w:t>
      </w:r>
    </w:p>
    <w:p w14:paraId="610CF0DC" w14:textId="488106A2" w:rsidR="008911F9" w:rsidRPr="001D6511" w:rsidRDefault="008911F9" w:rsidP="00BF25E9">
      <w:pPr>
        <w:ind w:left="990" w:right="630" w:hanging="990"/>
        <w:jc w:val="both"/>
        <w:rPr>
          <w:rFonts w:asciiTheme="minorHAnsi" w:hAnsiTheme="minorHAnsi" w:cstheme="minorHAnsi"/>
          <w:b/>
          <w:snapToGrid w:val="0"/>
          <w:u w:val="single"/>
        </w:rPr>
      </w:pPr>
    </w:p>
    <w:p w14:paraId="6BD9B0D9" w14:textId="77777777" w:rsidR="004A3327" w:rsidRPr="001D6511" w:rsidRDefault="004A3327" w:rsidP="00BF25E9">
      <w:pPr>
        <w:rPr>
          <w:rFonts w:asciiTheme="minorHAnsi" w:hAnsiTheme="minorHAnsi" w:cstheme="minorHAnsi"/>
          <w:b/>
          <w:sz w:val="28"/>
          <w:szCs w:val="28"/>
          <w:lang w:val="bs-Latn-BA"/>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690"/>
        <w:gridCol w:w="1163"/>
        <w:gridCol w:w="1077"/>
        <w:gridCol w:w="1390"/>
        <w:gridCol w:w="7"/>
      </w:tblGrid>
      <w:tr w:rsidR="001D6511" w:rsidRPr="001D6511" w14:paraId="38E48C2B" w14:textId="77777777" w:rsidTr="001D6511">
        <w:trPr>
          <w:gridAfter w:val="1"/>
          <w:wAfter w:w="7" w:type="dxa"/>
          <w:trHeight w:val="491"/>
          <w:jc w:val="center"/>
        </w:trPr>
        <w:tc>
          <w:tcPr>
            <w:tcW w:w="715" w:type="dxa"/>
          </w:tcPr>
          <w:p w14:paraId="6037DBAF" w14:textId="77777777" w:rsidR="001D6511" w:rsidRPr="001D6511" w:rsidRDefault="001D6511" w:rsidP="00BF25E9">
            <w:pPr>
              <w:jc w:val="center"/>
              <w:rPr>
                <w:rFonts w:asciiTheme="minorHAnsi" w:hAnsiTheme="minorHAnsi" w:cstheme="minorHAnsi"/>
                <w:b/>
              </w:rPr>
            </w:pPr>
            <w:r w:rsidRPr="001D6511">
              <w:rPr>
                <w:rFonts w:asciiTheme="minorHAnsi" w:hAnsiTheme="minorHAnsi" w:cstheme="minorHAnsi"/>
                <w:b/>
              </w:rPr>
              <w:t>Item No.</w:t>
            </w:r>
          </w:p>
        </w:tc>
        <w:tc>
          <w:tcPr>
            <w:tcW w:w="4690" w:type="dxa"/>
          </w:tcPr>
          <w:p w14:paraId="59F3BFEF" w14:textId="77777777" w:rsidR="001D6511" w:rsidRPr="001D6511" w:rsidRDefault="001D6511" w:rsidP="00BF25E9">
            <w:pPr>
              <w:jc w:val="center"/>
              <w:rPr>
                <w:rFonts w:asciiTheme="minorHAnsi" w:hAnsiTheme="minorHAnsi" w:cstheme="minorHAnsi"/>
                <w:b/>
              </w:rPr>
            </w:pPr>
            <w:r w:rsidRPr="001D6511">
              <w:rPr>
                <w:rFonts w:asciiTheme="minorHAnsi" w:hAnsiTheme="minorHAnsi" w:cstheme="minorHAnsi"/>
                <w:b/>
              </w:rPr>
              <w:t>Description/Specification of Goods</w:t>
            </w:r>
          </w:p>
        </w:tc>
        <w:tc>
          <w:tcPr>
            <w:tcW w:w="1163" w:type="dxa"/>
          </w:tcPr>
          <w:p w14:paraId="77171B39" w14:textId="77777777" w:rsidR="001D6511" w:rsidRPr="001D6511" w:rsidRDefault="001D6511" w:rsidP="00BF25E9">
            <w:pPr>
              <w:jc w:val="center"/>
              <w:rPr>
                <w:rFonts w:asciiTheme="minorHAnsi" w:hAnsiTheme="minorHAnsi" w:cstheme="minorHAnsi"/>
                <w:b/>
              </w:rPr>
            </w:pPr>
            <w:r w:rsidRPr="001D6511">
              <w:rPr>
                <w:rFonts w:asciiTheme="minorHAnsi" w:hAnsiTheme="minorHAnsi" w:cstheme="minorHAnsi"/>
                <w:b/>
              </w:rPr>
              <w:t>Quantity</w:t>
            </w:r>
          </w:p>
        </w:tc>
        <w:tc>
          <w:tcPr>
            <w:tcW w:w="1077" w:type="dxa"/>
          </w:tcPr>
          <w:p w14:paraId="57A3A7A2" w14:textId="29EE8DF5" w:rsidR="001D6511" w:rsidRPr="001D6511" w:rsidRDefault="001D6511" w:rsidP="00BF25E9">
            <w:pPr>
              <w:jc w:val="center"/>
              <w:rPr>
                <w:rFonts w:asciiTheme="minorHAnsi" w:hAnsiTheme="minorHAnsi" w:cstheme="minorHAnsi"/>
                <w:b/>
              </w:rPr>
            </w:pPr>
            <w:r w:rsidRPr="001D6511">
              <w:rPr>
                <w:rFonts w:asciiTheme="minorHAnsi" w:hAnsiTheme="minorHAnsi" w:cstheme="minorHAnsi"/>
                <w:b/>
              </w:rPr>
              <w:t>Unit Price</w:t>
            </w:r>
            <w:r>
              <w:rPr>
                <w:rFonts w:asciiTheme="minorHAnsi" w:hAnsiTheme="minorHAnsi" w:cstheme="minorHAnsi"/>
                <w:b/>
              </w:rPr>
              <w:t xml:space="preserve"> (USD)</w:t>
            </w:r>
          </w:p>
        </w:tc>
        <w:tc>
          <w:tcPr>
            <w:tcW w:w="1390" w:type="dxa"/>
          </w:tcPr>
          <w:p w14:paraId="3C62E47E" w14:textId="6CF1BDE3" w:rsidR="001D6511" w:rsidRPr="001D6511" w:rsidRDefault="001D6511" w:rsidP="00BF25E9">
            <w:pPr>
              <w:jc w:val="center"/>
              <w:rPr>
                <w:rFonts w:asciiTheme="minorHAnsi" w:hAnsiTheme="minorHAnsi" w:cstheme="minorHAnsi"/>
                <w:b/>
              </w:rPr>
            </w:pPr>
            <w:r w:rsidRPr="001D6511">
              <w:rPr>
                <w:rFonts w:asciiTheme="minorHAnsi" w:hAnsiTheme="minorHAnsi" w:cstheme="minorHAnsi"/>
                <w:b/>
              </w:rPr>
              <w:t>Total Price per Item</w:t>
            </w:r>
            <w:r>
              <w:rPr>
                <w:rFonts w:asciiTheme="minorHAnsi" w:hAnsiTheme="minorHAnsi" w:cstheme="minorHAnsi"/>
                <w:b/>
              </w:rPr>
              <w:t xml:space="preserve"> (USD)</w:t>
            </w:r>
          </w:p>
        </w:tc>
      </w:tr>
      <w:tr w:rsidR="001D6511" w:rsidRPr="001D6511" w14:paraId="537AACA9" w14:textId="77777777" w:rsidTr="003468C8">
        <w:trPr>
          <w:gridAfter w:val="1"/>
          <w:wAfter w:w="7" w:type="dxa"/>
          <w:trHeight w:val="249"/>
          <w:jc w:val="center"/>
        </w:trPr>
        <w:tc>
          <w:tcPr>
            <w:tcW w:w="9035" w:type="dxa"/>
            <w:gridSpan w:val="5"/>
          </w:tcPr>
          <w:p w14:paraId="562E90ED" w14:textId="748CD553" w:rsidR="001D6511" w:rsidRPr="001D6511" w:rsidRDefault="001D6511" w:rsidP="001D6511">
            <w:pPr>
              <w:rPr>
                <w:rFonts w:asciiTheme="minorHAnsi" w:hAnsiTheme="minorHAnsi" w:cstheme="minorHAnsi"/>
                <w:b/>
                <w:bCs/>
              </w:rPr>
            </w:pPr>
            <w:r w:rsidRPr="001D6511">
              <w:rPr>
                <w:rFonts w:asciiTheme="minorHAnsi" w:hAnsiTheme="minorHAnsi" w:cstheme="minorHAnsi"/>
                <w:b/>
                <w:bCs/>
              </w:rPr>
              <w:t xml:space="preserve">LOT – 1 PPE </w:t>
            </w:r>
          </w:p>
        </w:tc>
      </w:tr>
      <w:tr w:rsidR="001D6511" w:rsidRPr="001D6511" w14:paraId="03B055D3" w14:textId="77777777" w:rsidTr="001D6511">
        <w:trPr>
          <w:gridAfter w:val="1"/>
          <w:wAfter w:w="7" w:type="dxa"/>
          <w:trHeight w:val="249"/>
          <w:jc w:val="center"/>
        </w:trPr>
        <w:tc>
          <w:tcPr>
            <w:tcW w:w="715" w:type="dxa"/>
          </w:tcPr>
          <w:p w14:paraId="32E211A8" w14:textId="67E671AF" w:rsidR="001D6511" w:rsidRPr="001D6511" w:rsidRDefault="001D6511" w:rsidP="001D6511">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25CC312D" w14:textId="1ED1488A" w:rsidR="001D6511" w:rsidRPr="001D6511" w:rsidRDefault="001D6511" w:rsidP="001D6511">
            <w:pPr>
              <w:rPr>
                <w:rFonts w:asciiTheme="minorHAnsi" w:hAnsiTheme="minorHAnsi" w:cstheme="minorHAnsi"/>
              </w:rPr>
            </w:pPr>
            <w:r w:rsidRPr="001D6511">
              <w:rPr>
                <w:rFonts w:asciiTheme="minorHAnsi" w:hAnsiTheme="minorHAnsi" w:cstheme="minorHAnsi"/>
              </w:rPr>
              <w:t>Nitrile rubber gloves, Glove Gauntlet Nitrile flock lined (pairs) conforms to EN 388 &amp; 374, size:8</w:t>
            </w:r>
          </w:p>
        </w:tc>
        <w:tc>
          <w:tcPr>
            <w:tcW w:w="1163" w:type="dxa"/>
          </w:tcPr>
          <w:p w14:paraId="25874857" w14:textId="40F292D7" w:rsidR="001D6511" w:rsidRPr="001D6511" w:rsidRDefault="001D6511" w:rsidP="001D6511">
            <w:pPr>
              <w:jc w:val="right"/>
              <w:rPr>
                <w:rFonts w:asciiTheme="minorHAnsi" w:hAnsiTheme="minorHAnsi" w:cstheme="minorHAnsi"/>
              </w:rPr>
            </w:pPr>
            <w:r w:rsidRPr="001D6511">
              <w:rPr>
                <w:rFonts w:asciiTheme="minorHAnsi" w:hAnsiTheme="minorHAnsi" w:cstheme="minorHAnsi"/>
                <w:kern w:val="28"/>
              </w:rPr>
              <w:t>50</w:t>
            </w:r>
          </w:p>
        </w:tc>
        <w:tc>
          <w:tcPr>
            <w:tcW w:w="1077" w:type="dxa"/>
          </w:tcPr>
          <w:p w14:paraId="59C22FA8" w14:textId="77777777" w:rsidR="001D6511" w:rsidRPr="001D6511" w:rsidRDefault="001D6511" w:rsidP="001D6511">
            <w:pPr>
              <w:rPr>
                <w:rFonts w:asciiTheme="minorHAnsi" w:hAnsiTheme="minorHAnsi" w:cstheme="minorHAnsi"/>
              </w:rPr>
            </w:pPr>
          </w:p>
        </w:tc>
        <w:tc>
          <w:tcPr>
            <w:tcW w:w="1390" w:type="dxa"/>
            <w:shd w:val="clear" w:color="auto" w:fill="FFFFCC"/>
          </w:tcPr>
          <w:p w14:paraId="09AB177A" w14:textId="77777777" w:rsidR="001D6511" w:rsidRPr="001D6511" w:rsidRDefault="001D6511" w:rsidP="001D6511">
            <w:pPr>
              <w:rPr>
                <w:rFonts w:asciiTheme="minorHAnsi" w:hAnsiTheme="minorHAnsi" w:cstheme="minorHAnsi"/>
              </w:rPr>
            </w:pPr>
          </w:p>
        </w:tc>
      </w:tr>
      <w:tr w:rsidR="001D6511" w:rsidRPr="001D6511" w14:paraId="67C508F2" w14:textId="77777777" w:rsidTr="001D6511">
        <w:trPr>
          <w:gridAfter w:val="1"/>
          <w:wAfter w:w="7" w:type="dxa"/>
          <w:trHeight w:val="249"/>
          <w:jc w:val="center"/>
        </w:trPr>
        <w:tc>
          <w:tcPr>
            <w:tcW w:w="715" w:type="dxa"/>
          </w:tcPr>
          <w:p w14:paraId="7E990E93" w14:textId="0EA42942" w:rsidR="001D6511" w:rsidRPr="001D6511" w:rsidRDefault="001D6511" w:rsidP="001D6511">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50D10DA5" w14:textId="5DD8A9E7" w:rsidR="001D6511" w:rsidRPr="001D6511" w:rsidRDefault="001D6511" w:rsidP="001D6511">
            <w:pPr>
              <w:rPr>
                <w:rFonts w:asciiTheme="minorHAnsi" w:hAnsiTheme="minorHAnsi" w:cstheme="minorHAnsi"/>
              </w:rPr>
            </w:pPr>
            <w:r w:rsidRPr="001D6511">
              <w:rPr>
                <w:rFonts w:asciiTheme="minorHAnsi" w:hAnsiTheme="minorHAnsi" w:cstheme="minorHAnsi"/>
              </w:rPr>
              <w:t>Nitrile rubber gloves, Glove Gauntlet Nitrile Dock lined (pairs) conforms to EN 388 &amp;-374, size:9;</w:t>
            </w:r>
          </w:p>
        </w:tc>
        <w:tc>
          <w:tcPr>
            <w:tcW w:w="1163" w:type="dxa"/>
            <w:vAlign w:val="center"/>
          </w:tcPr>
          <w:p w14:paraId="7F0550AC" w14:textId="34F81F8B" w:rsidR="001D6511" w:rsidRPr="001D6511" w:rsidRDefault="001D6511" w:rsidP="001D6511">
            <w:pPr>
              <w:jc w:val="right"/>
              <w:rPr>
                <w:rFonts w:asciiTheme="minorHAnsi" w:hAnsiTheme="minorHAnsi" w:cstheme="minorHAnsi"/>
              </w:rPr>
            </w:pPr>
            <w:r w:rsidRPr="001D6511">
              <w:rPr>
                <w:rFonts w:asciiTheme="minorHAnsi" w:hAnsiTheme="minorHAnsi" w:cstheme="minorHAnsi"/>
                <w:kern w:val="28"/>
              </w:rPr>
              <w:t>100</w:t>
            </w:r>
          </w:p>
        </w:tc>
        <w:tc>
          <w:tcPr>
            <w:tcW w:w="1077" w:type="dxa"/>
          </w:tcPr>
          <w:p w14:paraId="1233005F" w14:textId="77777777" w:rsidR="001D6511" w:rsidRPr="001D6511" w:rsidRDefault="001D6511" w:rsidP="001D6511">
            <w:pPr>
              <w:rPr>
                <w:rFonts w:asciiTheme="minorHAnsi" w:hAnsiTheme="minorHAnsi" w:cstheme="minorHAnsi"/>
              </w:rPr>
            </w:pPr>
          </w:p>
        </w:tc>
        <w:tc>
          <w:tcPr>
            <w:tcW w:w="1390" w:type="dxa"/>
            <w:shd w:val="clear" w:color="auto" w:fill="FFFFCC"/>
          </w:tcPr>
          <w:p w14:paraId="49A205CB" w14:textId="77777777" w:rsidR="001D6511" w:rsidRPr="001D6511" w:rsidRDefault="001D6511" w:rsidP="001D6511">
            <w:pPr>
              <w:rPr>
                <w:rFonts w:asciiTheme="minorHAnsi" w:hAnsiTheme="minorHAnsi" w:cstheme="minorHAnsi"/>
              </w:rPr>
            </w:pPr>
          </w:p>
        </w:tc>
      </w:tr>
      <w:tr w:rsidR="001D6511" w:rsidRPr="001D6511" w14:paraId="6F22AE1D" w14:textId="77777777" w:rsidTr="001D6511">
        <w:trPr>
          <w:gridAfter w:val="1"/>
          <w:wAfter w:w="7" w:type="dxa"/>
          <w:trHeight w:val="249"/>
          <w:jc w:val="center"/>
        </w:trPr>
        <w:tc>
          <w:tcPr>
            <w:tcW w:w="715" w:type="dxa"/>
          </w:tcPr>
          <w:p w14:paraId="103B149F" w14:textId="4ACF84EB" w:rsidR="001D6511" w:rsidRPr="001D6511" w:rsidRDefault="001D6511" w:rsidP="001D6511">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4592D055" w14:textId="5BFADF9A" w:rsidR="001D6511" w:rsidRPr="001D6511" w:rsidRDefault="001D6511" w:rsidP="001D6511">
            <w:pPr>
              <w:overflowPunct w:val="0"/>
              <w:spacing w:beforeAutospacing="1" w:afterAutospacing="1"/>
              <w:rPr>
                <w:rFonts w:asciiTheme="minorHAnsi" w:hAnsiTheme="minorHAnsi" w:cstheme="minorHAnsi"/>
                <w:color w:val="FF0000"/>
              </w:rPr>
            </w:pPr>
            <w:r w:rsidRPr="001D6511">
              <w:rPr>
                <w:rFonts w:asciiTheme="minorHAnsi" w:hAnsiTheme="minorHAnsi" w:cstheme="minorHAnsi"/>
                <w:lang w:val="bs-Latn-BA" w:eastAsia="bs-Latn-BA"/>
              </w:rPr>
              <w:t>Nitrite rubber gloves, Glove Gauntlet Nitrile flock lined (pairs) conforms to EN 388 &amp; 374, size:10</w:t>
            </w:r>
          </w:p>
        </w:tc>
        <w:tc>
          <w:tcPr>
            <w:tcW w:w="1163" w:type="dxa"/>
            <w:vAlign w:val="center"/>
          </w:tcPr>
          <w:p w14:paraId="2C4F2C0A" w14:textId="2DDEDE61" w:rsidR="001D6511" w:rsidRPr="001D6511" w:rsidRDefault="001D6511" w:rsidP="001D6511">
            <w:pPr>
              <w:jc w:val="right"/>
              <w:rPr>
                <w:rFonts w:asciiTheme="minorHAnsi" w:hAnsiTheme="minorHAnsi" w:cstheme="minorHAnsi"/>
              </w:rPr>
            </w:pPr>
            <w:r>
              <w:rPr>
                <w:rFonts w:asciiTheme="minorHAnsi" w:hAnsiTheme="minorHAnsi" w:cstheme="minorHAnsi"/>
                <w:kern w:val="28"/>
              </w:rPr>
              <w:t>50</w:t>
            </w:r>
          </w:p>
        </w:tc>
        <w:tc>
          <w:tcPr>
            <w:tcW w:w="1077" w:type="dxa"/>
          </w:tcPr>
          <w:p w14:paraId="205F2995" w14:textId="77777777" w:rsidR="001D6511" w:rsidRPr="001D6511" w:rsidRDefault="001D6511" w:rsidP="001D6511">
            <w:pPr>
              <w:rPr>
                <w:rFonts w:asciiTheme="minorHAnsi" w:hAnsiTheme="minorHAnsi" w:cstheme="minorHAnsi"/>
              </w:rPr>
            </w:pPr>
          </w:p>
        </w:tc>
        <w:tc>
          <w:tcPr>
            <w:tcW w:w="1390" w:type="dxa"/>
            <w:shd w:val="clear" w:color="auto" w:fill="FFFFCC"/>
          </w:tcPr>
          <w:p w14:paraId="7DCAFB96" w14:textId="77777777" w:rsidR="001D6511" w:rsidRPr="001D6511" w:rsidRDefault="001D6511" w:rsidP="001D6511">
            <w:pPr>
              <w:rPr>
                <w:rFonts w:asciiTheme="minorHAnsi" w:hAnsiTheme="minorHAnsi" w:cstheme="minorHAnsi"/>
              </w:rPr>
            </w:pPr>
          </w:p>
        </w:tc>
      </w:tr>
      <w:tr w:rsidR="001D6511" w:rsidRPr="001D6511" w14:paraId="45D8FC64" w14:textId="77777777" w:rsidTr="001D6511">
        <w:trPr>
          <w:gridAfter w:val="1"/>
          <w:wAfter w:w="7" w:type="dxa"/>
          <w:trHeight w:val="249"/>
          <w:jc w:val="center"/>
        </w:trPr>
        <w:tc>
          <w:tcPr>
            <w:tcW w:w="715" w:type="dxa"/>
          </w:tcPr>
          <w:p w14:paraId="2C2C583B" w14:textId="162B1134" w:rsidR="001D6511" w:rsidRPr="001D6511" w:rsidRDefault="001D6511" w:rsidP="001D6511">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3C418D7A" w14:textId="42610B3C" w:rsidR="001D6511" w:rsidRPr="001D6511" w:rsidRDefault="001D6511" w:rsidP="001D6511">
            <w:pPr>
              <w:overflowPunct w:val="0"/>
              <w:spacing w:beforeAutospacing="1" w:afterAutospacing="1"/>
              <w:rPr>
                <w:rFonts w:asciiTheme="minorHAnsi" w:hAnsiTheme="minorHAnsi" w:cstheme="minorHAnsi"/>
              </w:rPr>
            </w:pPr>
            <w:r w:rsidRPr="001D6511">
              <w:rPr>
                <w:rFonts w:asciiTheme="minorHAnsi" w:hAnsiTheme="minorHAnsi" w:cstheme="minorHAnsi"/>
              </w:rPr>
              <w:t>Wrap around protective safety goggles; Anti-mist and scratch resistant clear lens goggle. Manufactured to EN166 1 B 349 KN</w:t>
            </w:r>
          </w:p>
        </w:tc>
        <w:tc>
          <w:tcPr>
            <w:tcW w:w="1163" w:type="dxa"/>
            <w:vAlign w:val="center"/>
          </w:tcPr>
          <w:p w14:paraId="39DD4415" w14:textId="5A0602A2" w:rsidR="001D6511" w:rsidRPr="001D6511" w:rsidRDefault="001D6511" w:rsidP="001D6511">
            <w:pPr>
              <w:jc w:val="right"/>
              <w:rPr>
                <w:rFonts w:asciiTheme="minorHAnsi" w:hAnsiTheme="minorHAnsi" w:cstheme="minorHAnsi"/>
              </w:rPr>
            </w:pPr>
            <w:r>
              <w:rPr>
                <w:rFonts w:asciiTheme="minorHAnsi" w:hAnsiTheme="minorHAnsi" w:cstheme="minorHAnsi"/>
                <w:kern w:val="28"/>
              </w:rPr>
              <w:t>25</w:t>
            </w:r>
          </w:p>
        </w:tc>
        <w:tc>
          <w:tcPr>
            <w:tcW w:w="1077" w:type="dxa"/>
          </w:tcPr>
          <w:p w14:paraId="54CDFEBD" w14:textId="77777777" w:rsidR="001D6511" w:rsidRPr="001D6511" w:rsidRDefault="001D6511" w:rsidP="001D6511">
            <w:pPr>
              <w:rPr>
                <w:rFonts w:asciiTheme="minorHAnsi" w:hAnsiTheme="minorHAnsi" w:cstheme="minorHAnsi"/>
              </w:rPr>
            </w:pPr>
          </w:p>
        </w:tc>
        <w:tc>
          <w:tcPr>
            <w:tcW w:w="1390" w:type="dxa"/>
            <w:shd w:val="clear" w:color="auto" w:fill="FFFFCC"/>
          </w:tcPr>
          <w:p w14:paraId="7DB28D05" w14:textId="77777777" w:rsidR="001D6511" w:rsidRPr="001D6511" w:rsidRDefault="001D6511" w:rsidP="001D6511">
            <w:pPr>
              <w:rPr>
                <w:rFonts w:asciiTheme="minorHAnsi" w:hAnsiTheme="minorHAnsi" w:cstheme="minorHAnsi"/>
              </w:rPr>
            </w:pPr>
          </w:p>
        </w:tc>
      </w:tr>
      <w:tr w:rsidR="0035313B" w:rsidRPr="001D6511" w14:paraId="0049E2FB" w14:textId="77777777" w:rsidTr="001D6511">
        <w:trPr>
          <w:gridAfter w:val="1"/>
          <w:wAfter w:w="7" w:type="dxa"/>
          <w:trHeight w:val="249"/>
          <w:jc w:val="center"/>
        </w:trPr>
        <w:tc>
          <w:tcPr>
            <w:tcW w:w="715" w:type="dxa"/>
          </w:tcPr>
          <w:p w14:paraId="37324407" w14:textId="0D3FA59A" w:rsidR="0035313B" w:rsidRPr="001D6511" w:rsidRDefault="0035313B" w:rsidP="0035313B">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1E688BC6" w14:textId="38450B53" w:rsidR="0035313B" w:rsidRPr="001D6511" w:rsidRDefault="0035313B" w:rsidP="0035313B">
            <w:pPr>
              <w:overflowPunct w:val="0"/>
              <w:spacing w:beforeAutospacing="1" w:afterAutospacing="1"/>
              <w:rPr>
                <w:rFonts w:asciiTheme="minorHAnsi" w:hAnsiTheme="minorHAnsi" w:cstheme="minorHAnsi"/>
              </w:rPr>
            </w:pPr>
            <w:r>
              <w:rPr>
                <w:rFonts w:asciiTheme="minorHAnsi" w:hAnsiTheme="minorHAnsi" w:cstheme="minorHAnsi"/>
              </w:rPr>
              <w:t>W</w:t>
            </w:r>
            <w:r w:rsidRPr="001D6511">
              <w:rPr>
                <w:rFonts w:asciiTheme="minorHAnsi" w:hAnsiTheme="minorHAnsi" w:cstheme="minorHAnsi"/>
              </w:rPr>
              <w:t xml:space="preserve">ellington boots with steel midsole and toe cap Full safety wellington boots, chemical resistant with steel midsole and toe. EN ISO 20345; </w:t>
            </w:r>
            <w:r>
              <w:rPr>
                <w:rFonts w:asciiTheme="minorHAnsi" w:hAnsiTheme="minorHAnsi" w:cstheme="minorHAnsi"/>
              </w:rPr>
              <w:t xml:space="preserve">Size </w:t>
            </w:r>
            <w:r w:rsidRPr="001D6511">
              <w:rPr>
                <w:rFonts w:asciiTheme="minorHAnsi" w:hAnsiTheme="minorHAnsi" w:cstheme="minorHAnsi"/>
              </w:rPr>
              <w:t>EU 40 (UK 7)</w:t>
            </w:r>
          </w:p>
        </w:tc>
        <w:tc>
          <w:tcPr>
            <w:tcW w:w="1163" w:type="dxa"/>
            <w:vAlign w:val="center"/>
          </w:tcPr>
          <w:p w14:paraId="2BC6EC7E" w14:textId="339FE110" w:rsidR="0035313B" w:rsidRPr="001D6511" w:rsidRDefault="0035313B" w:rsidP="0035313B">
            <w:pPr>
              <w:jc w:val="right"/>
              <w:rPr>
                <w:rFonts w:asciiTheme="minorHAnsi" w:hAnsiTheme="minorHAnsi" w:cstheme="minorHAnsi"/>
              </w:rPr>
            </w:pPr>
            <w:r>
              <w:rPr>
                <w:rFonts w:asciiTheme="minorHAnsi" w:hAnsiTheme="minorHAnsi" w:cstheme="minorHAnsi"/>
                <w:kern w:val="28"/>
              </w:rPr>
              <w:t>5</w:t>
            </w:r>
          </w:p>
        </w:tc>
        <w:tc>
          <w:tcPr>
            <w:tcW w:w="1077" w:type="dxa"/>
          </w:tcPr>
          <w:p w14:paraId="7A79B7F9" w14:textId="77777777" w:rsidR="0035313B" w:rsidRPr="001D6511" w:rsidRDefault="0035313B" w:rsidP="0035313B">
            <w:pPr>
              <w:rPr>
                <w:rFonts w:asciiTheme="minorHAnsi" w:hAnsiTheme="minorHAnsi" w:cstheme="minorHAnsi"/>
              </w:rPr>
            </w:pPr>
          </w:p>
        </w:tc>
        <w:tc>
          <w:tcPr>
            <w:tcW w:w="1390" w:type="dxa"/>
            <w:shd w:val="clear" w:color="auto" w:fill="FFFFCC"/>
          </w:tcPr>
          <w:p w14:paraId="2A93B9C1" w14:textId="77777777" w:rsidR="0035313B" w:rsidRPr="001D6511" w:rsidRDefault="0035313B" w:rsidP="0035313B">
            <w:pPr>
              <w:rPr>
                <w:rFonts w:asciiTheme="minorHAnsi" w:hAnsiTheme="minorHAnsi" w:cstheme="minorHAnsi"/>
              </w:rPr>
            </w:pPr>
          </w:p>
        </w:tc>
      </w:tr>
      <w:tr w:rsidR="0035313B" w:rsidRPr="001D6511" w14:paraId="33901429" w14:textId="77777777" w:rsidTr="001D6511">
        <w:trPr>
          <w:gridAfter w:val="1"/>
          <w:wAfter w:w="7" w:type="dxa"/>
          <w:trHeight w:val="249"/>
          <w:jc w:val="center"/>
        </w:trPr>
        <w:tc>
          <w:tcPr>
            <w:tcW w:w="715" w:type="dxa"/>
          </w:tcPr>
          <w:p w14:paraId="6CEB5126" w14:textId="7B2157B6" w:rsidR="0035313B" w:rsidRPr="001D6511" w:rsidRDefault="0035313B" w:rsidP="0035313B">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1A950622" w14:textId="0EF4DC50" w:rsidR="0035313B" w:rsidRPr="001D6511" w:rsidRDefault="0035313B" w:rsidP="0035313B">
            <w:pPr>
              <w:overflowPunct w:val="0"/>
              <w:spacing w:beforeAutospacing="1" w:afterAutospacing="1"/>
              <w:rPr>
                <w:rFonts w:asciiTheme="minorHAnsi" w:hAnsiTheme="minorHAnsi" w:cstheme="minorHAnsi"/>
              </w:rPr>
            </w:pPr>
            <w:r w:rsidRPr="00C5596E">
              <w:rPr>
                <w:rFonts w:asciiTheme="minorHAnsi" w:hAnsiTheme="minorHAnsi" w:cstheme="minorHAnsi"/>
              </w:rPr>
              <w:t>Wellington boots with steel midsole and toe cap Full safety wellington boots, chemical resistant with steel midsole and toe. EN ISO 20345; Size EU 41 (UK 7)</w:t>
            </w:r>
          </w:p>
        </w:tc>
        <w:tc>
          <w:tcPr>
            <w:tcW w:w="1163" w:type="dxa"/>
            <w:vAlign w:val="center"/>
          </w:tcPr>
          <w:p w14:paraId="62190C68" w14:textId="1789DEFC" w:rsidR="0035313B" w:rsidRPr="001D6511" w:rsidRDefault="0035313B" w:rsidP="0035313B">
            <w:pPr>
              <w:jc w:val="right"/>
              <w:rPr>
                <w:rFonts w:asciiTheme="minorHAnsi" w:hAnsiTheme="minorHAnsi" w:cstheme="minorHAnsi"/>
              </w:rPr>
            </w:pPr>
            <w:r>
              <w:rPr>
                <w:rFonts w:asciiTheme="minorHAnsi" w:hAnsiTheme="minorHAnsi" w:cstheme="minorHAnsi"/>
                <w:kern w:val="28"/>
              </w:rPr>
              <w:t>20</w:t>
            </w:r>
          </w:p>
        </w:tc>
        <w:tc>
          <w:tcPr>
            <w:tcW w:w="1077" w:type="dxa"/>
          </w:tcPr>
          <w:p w14:paraId="2944CD37" w14:textId="77777777" w:rsidR="0035313B" w:rsidRPr="001D6511" w:rsidRDefault="0035313B" w:rsidP="0035313B">
            <w:pPr>
              <w:rPr>
                <w:rFonts w:asciiTheme="minorHAnsi" w:hAnsiTheme="minorHAnsi" w:cstheme="minorHAnsi"/>
              </w:rPr>
            </w:pPr>
          </w:p>
        </w:tc>
        <w:tc>
          <w:tcPr>
            <w:tcW w:w="1390" w:type="dxa"/>
            <w:shd w:val="clear" w:color="auto" w:fill="FFFFCC"/>
          </w:tcPr>
          <w:p w14:paraId="4F816F1A" w14:textId="77777777" w:rsidR="0035313B" w:rsidRPr="001D6511" w:rsidRDefault="0035313B" w:rsidP="0035313B">
            <w:pPr>
              <w:rPr>
                <w:rFonts w:asciiTheme="minorHAnsi" w:hAnsiTheme="minorHAnsi" w:cstheme="minorHAnsi"/>
              </w:rPr>
            </w:pPr>
          </w:p>
        </w:tc>
      </w:tr>
      <w:tr w:rsidR="0035313B" w:rsidRPr="001D6511" w14:paraId="07D04FEB" w14:textId="77777777" w:rsidTr="001D6511">
        <w:trPr>
          <w:trHeight w:val="230"/>
          <w:jc w:val="center"/>
        </w:trPr>
        <w:tc>
          <w:tcPr>
            <w:tcW w:w="715" w:type="dxa"/>
            <w:tcBorders>
              <w:top w:val="single" w:sz="4" w:space="0" w:color="auto"/>
            </w:tcBorders>
          </w:tcPr>
          <w:p w14:paraId="3F9A1A73" w14:textId="77777777" w:rsidR="0035313B" w:rsidRPr="001D6511" w:rsidRDefault="0035313B" w:rsidP="0035313B">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15F58CB7" w14:textId="474A9BC5" w:rsidR="0035313B" w:rsidRPr="001D6511" w:rsidRDefault="0035313B" w:rsidP="0035313B">
            <w:pPr>
              <w:rPr>
                <w:rFonts w:asciiTheme="minorHAnsi" w:hAnsiTheme="minorHAnsi" w:cstheme="minorHAnsi"/>
                <w:b/>
              </w:rPr>
            </w:pPr>
            <w:r w:rsidRPr="00C5596E">
              <w:rPr>
                <w:rFonts w:asciiTheme="minorHAnsi" w:hAnsiTheme="minorHAnsi" w:cstheme="minorHAnsi"/>
              </w:rPr>
              <w:t>Wellington boots with steel midsole and toe cap Full safety wellington boots, chemical resistant with steel midsole and toe. EN ISO 20345; Size EU 42 (UK 7)</w:t>
            </w:r>
          </w:p>
        </w:tc>
        <w:tc>
          <w:tcPr>
            <w:tcW w:w="1163" w:type="dxa"/>
            <w:vAlign w:val="center"/>
          </w:tcPr>
          <w:p w14:paraId="08240148" w14:textId="1F3C178E" w:rsidR="0035313B" w:rsidRPr="001D6511" w:rsidRDefault="0035313B" w:rsidP="0035313B">
            <w:pPr>
              <w:jc w:val="right"/>
              <w:rPr>
                <w:rFonts w:asciiTheme="minorHAnsi" w:hAnsiTheme="minorHAnsi" w:cstheme="minorHAnsi"/>
                <w:b/>
              </w:rPr>
            </w:pPr>
            <w:r>
              <w:rPr>
                <w:rFonts w:asciiTheme="minorHAnsi" w:hAnsiTheme="minorHAnsi" w:cstheme="minorHAnsi"/>
                <w:kern w:val="28"/>
              </w:rPr>
              <w:t>25</w:t>
            </w:r>
          </w:p>
        </w:tc>
        <w:tc>
          <w:tcPr>
            <w:tcW w:w="1077" w:type="dxa"/>
          </w:tcPr>
          <w:p w14:paraId="256B9F7A" w14:textId="77777777" w:rsidR="0035313B" w:rsidRPr="001D6511" w:rsidRDefault="0035313B" w:rsidP="0035313B">
            <w:pPr>
              <w:rPr>
                <w:rFonts w:asciiTheme="minorHAnsi" w:hAnsiTheme="minorHAnsi" w:cstheme="minorHAnsi"/>
                <w:b/>
              </w:rPr>
            </w:pPr>
          </w:p>
        </w:tc>
        <w:tc>
          <w:tcPr>
            <w:tcW w:w="1397" w:type="dxa"/>
            <w:gridSpan w:val="2"/>
            <w:shd w:val="clear" w:color="auto" w:fill="FFFFCC"/>
          </w:tcPr>
          <w:p w14:paraId="2CD1CDC9" w14:textId="77777777" w:rsidR="0035313B" w:rsidRPr="001D6511" w:rsidRDefault="0035313B" w:rsidP="0035313B">
            <w:pPr>
              <w:rPr>
                <w:rFonts w:asciiTheme="minorHAnsi" w:hAnsiTheme="minorHAnsi" w:cstheme="minorHAnsi"/>
              </w:rPr>
            </w:pPr>
          </w:p>
        </w:tc>
      </w:tr>
      <w:tr w:rsidR="0035313B" w:rsidRPr="001D6511" w14:paraId="2BC17A3C" w14:textId="77777777" w:rsidTr="001D6511">
        <w:trPr>
          <w:trHeight w:val="230"/>
          <w:jc w:val="center"/>
        </w:trPr>
        <w:tc>
          <w:tcPr>
            <w:tcW w:w="715" w:type="dxa"/>
          </w:tcPr>
          <w:p w14:paraId="5D96B12D" w14:textId="77777777" w:rsidR="0035313B" w:rsidRPr="001D6511" w:rsidRDefault="0035313B" w:rsidP="0035313B">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7917FE22" w14:textId="74B4F370" w:rsidR="0035313B" w:rsidRPr="001D6511" w:rsidRDefault="0035313B" w:rsidP="0035313B">
            <w:pPr>
              <w:rPr>
                <w:rFonts w:asciiTheme="minorHAnsi" w:hAnsiTheme="minorHAnsi" w:cstheme="minorHAnsi"/>
              </w:rPr>
            </w:pPr>
            <w:r w:rsidRPr="00C5596E">
              <w:rPr>
                <w:rFonts w:asciiTheme="minorHAnsi" w:hAnsiTheme="minorHAnsi" w:cstheme="minorHAnsi"/>
              </w:rPr>
              <w:t>Wellington boots with steel midsole and toe cap Full safety wellington boots, chemical resistant with steel midsole and toe. EN ISO 20345; Size EU 43 (UK 8)</w:t>
            </w:r>
          </w:p>
        </w:tc>
        <w:tc>
          <w:tcPr>
            <w:tcW w:w="1163" w:type="dxa"/>
            <w:vAlign w:val="center"/>
          </w:tcPr>
          <w:p w14:paraId="287D690C" w14:textId="5F606A4A" w:rsidR="0035313B" w:rsidRPr="001D6511" w:rsidRDefault="0035313B" w:rsidP="0035313B">
            <w:pPr>
              <w:jc w:val="right"/>
              <w:rPr>
                <w:rFonts w:asciiTheme="minorHAnsi" w:hAnsiTheme="minorHAnsi" w:cstheme="minorHAnsi"/>
              </w:rPr>
            </w:pPr>
            <w:r>
              <w:rPr>
                <w:rFonts w:asciiTheme="minorHAnsi" w:hAnsiTheme="minorHAnsi" w:cstheme="minorHAnsi"/>
                <w:kern w:val="28"/>
              </w:rPr>
              <w:t>10</w:t>
            </w:r>
          </w:p>
        </w:tc>
        <w:tc>
          <w:tcPr>
            <w:tcW w:w="1077" w:type="dxa"/>
          </w:tcPr>
          <w:p w14:paraId="4F8968EE" w14:textId="77777777" w:rsidR="0035313B" w:rsidRPr="001D6511" w:rsidRDefault="0035313B" w:rsidP="0035313B">
            <w:pPr>
              <w:rPr>
                <w:rFonts w:asciiTheme="minorHAnsi" w:hAnsiTheme="minorHAnsi" w:cstheme="minorHAnsi"/>
              </w:rPr>
            </w:pPr>
          </w:p>
        </w:tc>
        <w:tc>
          <w:tcPr>
            <w:tcW w:w="1397" w:type="dxa"/>
            <w:gridSpan w:val="2"/>
            <w:shd w:val="clear" w:color="auto" w:fill="FFFFCC"/>
          </w:tcPr>
          <w:p w14:paraId="658B4ACD" w14:textId="77777777" w:rsidR="0035313B" w:rsidRPr="001D6511" w:rsidRDefault="0035313B" w:rsidP="0035313B">
            <w:pPr>
              <w:rPr>
                <w:rFonts w:asciiTheme="minorHAnsi" w:hAnsiTheme="minorHAnsi" w:cstheme="minorHAnsi"/>
              </w:rPr>
            </w:pPr>
          </w:p>
        </w:tc>
      </w:tr>
      <w:tr w:rsidR="001D6511" w:rsidRPr="001D6511" w14:paraId="2219788C" w14:textId="77777777" w:rsidTr="001D6511">
        <w:trPr>
          <w:trHeight w:val="1313"/>
          <w:jc w:val="center"/>
        </w:trPr>
        <w:tc>
          <w:tcPr>
            <w:tcW w:w="715" w:type="dxa"/>
          </w:tcPr>
          <w:p w14:paraId="387B0885" w14:textId="77777777" w:rsidR="001D6511" w:rsidRPr="001D6511" w:rsidRDefault="001D6511" w:rsidP="001D6511">
            <w:pPr>
              <w:pStyle w:val="ListParagraph"/>
              <w:numPr>
                <w:ilvl w:val="0"/>
                <w:numId w:val="26"/>
              </w:numPr>
              <w:rPr>
                <w:rFonts w:asciiTheme="minorHAnsi" w:hAnsiTheme="minorHAnsi" w:cstheme="minorHAnsi"/>
                <w:bCs/>
              </w:rPr>
            </w:pPr>
          </w:p>
        </w:tc>
        <w:tc>
          <w:tcPr>
            <w:tcW w:w="4690" w:type="dxa"/>
            <w:tcBorders>
              <w:top w:val="single" w:sz="4" w:space="0" w:color="000000"/>
              <w:left w:val="single" w:sz="4" w:space="0" w:color="000000"/>
              <w:bottom w:val="single" w:sz="4" w:space="0" w:color="000000"/>
              <w:right w:val="single" w:sz="4" w:space="0" w:color="auto"/>
            </w:tcBorders>
          </w:tcPr>
          <w:p w14:paraId="63029D0C" w14:textId="4C4F66C0" w:rsidR="001D6511" w:rsidRPr="001D6511" w:rsidRDefault="001D6511" w:rsidP="001D6511">
            <w:pPr>
              <w:rPr>
                <w:rFonts w:asciiTheme="minorHAnsi" w:hAnsiTheme="minorHAnsi" w:cstheme="minorHAnsi"/>
              </w:rPr>
            </w:pPr>
            <w:r w:rsidRPr="001D6511">
              <w:rPr>
                <w:rFonts w:asciiTheme="minorHAnsi" w:hAnsiTheme="minorHAnsi" w:cstheme="minorHAnsi"/>
              </w:rPr>
              <w:t>Half mask respirator</w:t>
            </w:r>
            <w:r>
              <w:rPr>
                <w:rFonts w:asciiTheme="minorHAnsi" w:hAnsiTheme="minorHAnsi" w:cstheme="minorHAnsi"/>
              </w:rPr>
              <w:t xml:space="preserve"> that</w:t>
            </w:r>
            <w:r w:rsidRPr="001D6511">
              <w:rPr>
                <w:rFonts w:asciiTheme="minorHAnsi" w:hAnsiTheme="minorHAnsi" w:cstheme="minorHAnsi"/>
              </w:rPr>
              <w:t xml:space="preserve"> gives FF A2P3D Protection and 1.9 conforms to EN405.</w:t>
            </w:r>
            <w:r>
              <w:t xml:space="preserve"> </w:t>
            </w:r>
            <w:r>
              <w:rPr>
                <w:rFonts w:asciiTheme="minorHAnsi" w:hAnsiTheme="minorHAnsi" w:cstheme="minorHAnsi"/>
              </w:rPr>
              <w:t>provides</w:t>
            </w:r>
            <w:r w:rsidRPr="001D6511">
              <w:rPr>
                <w:rFonts w:asciiTheme="minorHAnsi" w:hAnsiTheme="minorHAnsi" w:cstheme="minorHAnsi"/>
              </w:rPr>
              <w:t xml:space="preserve"> protection against organic vapors, (boiling above 65°C) up to 10 times OEL or 5000 ppm, whichever is lower. 20 times OEL for particulates; Half mask respirator;</w:t>
            </w:r>
          </w:p>
        </w:tc>
        <w:tc>
          <w:tcPr>
            <w:tcW w:w="1163" w:type="dxa"/>
            <w:vAlign w:val="center"/>
          </w:tcPr>
          <w:p w14:paraId="764FC12E" w14:textId="10DA9292" w:rsidR="001D6511" w:rsidRPr="001D6511" w:rsidRDefault="001D6511" w:rsidP="001D6511">
            <w:pPr>
              <w:jc w:val="right"/>
              <w:rPr>
                <w:rFonts w:asciiTheme="minorHAnsi" w:hAnsiTheme="minorHAnsi" w:cstheme="minorHAnsi"/>
              </w:rPr>
            </w:pPr>
            <w:r>
              <w:rPr>
                <w:rFonts w:asciiTheme="minorHAnsi" w:hAnsiTheme="minorHAnsi" w:cstheme="minorHAnsi"/>
                <w:kern w:val="28"/>
              </w:rPr>
              <w:t>100</w:t>
            </w:r>
          </w:p>
        </w:tc>
        <w:tc>
          <w:tcPr>
            <w:tcW w:w="1077" w:type="dxa"/>
          </w:tcPr>
          <w:p w14:paraId="26CE08D4" w14:textId="77777777" w:rsidR="001D6511" w:rsidRPr="001D6511" w:rsidRDefault="001D6511" w:rsidP="001D6511">
            <w:pPr>
              <w:rPr>
                <w:rFonts w:asciiTheme="minorHAnsi" w:hAnsiTheme="minorHAnsi" w:cstheme="minorHAnsi"/>
              </w:rPr>
            </w:pPr>
          </w:p>
        </w:tc>
        <w:tc>
          <w:tcPr>
            <w:tcW w:w="1397" w:type="dxa"/>
            <w:gridSpan w:val="2"/>
            <w:shd w:val="clear" w:color="auto" w:fill="FFFFCC"/>
          </w:tcPr>
          <w:p w14:paraId="49357014" w14:textId="77777777" w:rsidR="001D6511" w:rsidRPr="001D6511" w:rsidRDefault="001D6511" w:rsidP="001D6511">
            <w:pPr>
              <w:rPr>
                <w:rFonts w:asciiTheme="minorHAnsi" w:hAnsiTheme="minorHAnsi" w:cstheme="minorHAnsi"/>
              </w:rPr>
            </w:pPr>
          </w:p>
        </w:tc>
      </w:tr>
      <w:tr w:rsidR="001D6511" w:rsidRPr="001D6511" w14:paraId="1B4F799E" w14:textId="77777777" w:rsidTr="001D6511">
        <w:trPr>
          <w:trHeight w:val="230"/>
          <w:jc w:val="center"/>
        </w:trPr>
        <w:tc>
          <w:tcPr>
            <w:tcW w:w="715" w:type="dxa"/>
          </w:tcPr>
          <w:p w14:paraId="46325F10" w14:textId="77777777" w:rsidR="001D6511" w:rsidRPr="001D6511" w:rsidRDefault="001D6511" w:rsidP="001D6511">
            <w:pPr>
              <w:pStyle w:val="ListParagraph"/>
              <w:numPr>
                <w:ilvl w:val="0"/>
                <w:numId w:val="26"/>
              </w:numPr>
              <w:rPr>
                <w:rFonts w:asciiTheme="minorHAnsi" w:hAnsiTheme="minorHAnsi" w:cstheme="minorHAnsi"/>
                <w:bCs/>
              </w:rPr>
            </w:pPr>
          </w:p>
        </w:tc>
        <w:tc>
          <w:tcPr>
            <w:tcW w:w="4690" w:type="dxa"/>
          </w:tcPr>
          <w:p w14:paraId="1575B83D" w14:textId="77FBC960" w:rsidR="001D6511" w:rsidRPr="001D6511" w:rsidRDefault="001D6511" w:rsidP="001D6511">
            <w:pPr>
              <w:rPr>
                <w:rFonts w:asciiTheme="minorHAnsi" w:hAnsiTheme="minorHAnsi" w:cstheme="minorHAnsi"/>
                <w:b/>
                <w:bCs/>
              </w:rPr>
            </w:pPr>
            <w:r w:rsidRPr="001D6511">
              <w:rPr>
                <w:rFonts w:asciiTheme="minorHAnsi" w:hAnsiTheme="minorHAnsi" w:cstheme="minorHAnsi"/>
                <w:b/>
                <w:bCs/>
              </w:rPr>
              <w:t xml:space="preserve">Airfreight Cost – CIP Addis Ababa Airport </w:t>
            </w:r>
          </w:p>
        </w:tc>
        <w:tc>
          <w:tcPr>
            <w:tcW w:w="1163" w:type="dxa"/>
          </w:tcPr>
          <w:p w14:paraId="6029C451" w14:textId="4855CD2C" w:rsidR="001D6511" w:rsidRPr="001D6511" w:rsidRDefault="001D6511" w:rsidP="001D6511">
            <w:pPr>
              <w:jc w:val="right"/>
              <w:rPr>
                <w:rFonts w:asciiTheme="minorHAnsi" w:hAnsiTheme="minorHAnsi" w:cstheme="minorHAnsi"/>
              </w:rPr>
            </w:pPr>
            <w:r>
              <w:rPr>
                <w:rFonts w:asciiTheme="minorHAnsi" w:hAnsiTheme="minorHAnsi" w:cstheme="minorHAnsi"/>
              </w:rPr>
              <w:t>1 LOT</w:t>
            </w:r>
          </w:p>
        </w:tc>
        <w:tc>
          <w:tcPr>
            <w:tcW w:w="1077" w:type="dxa"/>
          </w:tcPr>
          <w:p w14:paraId="3AC1F4AE" w14:textId="77777777" w:rsidR="001D6511" w:rsidRPr="001D6511" w:rsidRDefault="001D6511" w:rsidP="001D6511">
            <w:pPr>
              <w:rPr>
                <w:rFonts w:asciiTheme="minorHAnsi" w:hAnsiTheme="minorHAnsi" w:cstheme="minorHAnsi"/>
              </w:rPr>
            </w:pPr>
          </w:p>
        </w:tc>
        <w:tc>
          <w:tcPr>
            <w:tcW w:w="1397" w:type="dxa"/>
            <w:gridSpan w:val="2"/>
            <w:shd w:val="clear" w:color="auto" w:fill="FFFFCC"/>
          </w:tcPr>
          <w:p w14:paraId="3DD479BF" w14:textId="77777777" w:rsidR="001D6511" w:rsidRPr="001D6511" w:rsidRDefault="001D6511" w:rsidP="001D6511">
            <w:pPr>
              <w:rPr>
                <w:rFonts w:asciiTheme="minorHAnsi" w:hAnsiTheme="minorHAnsi" w:cstheme="minorHAnsi"/>
              </w:rPr>
            </w:pPr>
          </w:p>
        </w:tc>
      </w:tr>
      <w:tr w:rsidR="001D6511" w:rsidRPr="001D6511" w14:paraId="6C00B7C5" w14:textId="77777777" w:rsidTr="001D6511">
        <w:trPr>
          <w:trHeight w:val="230"/>
          <w:jc w:val="center"/>
        </w:trPr>
        <w:tc>
          <w:tcPr>
            <w:tcW w:w="7645" w:type="dxa"/>
            <w:gridSpan w:val="4"/>
          </w:tcPr>
          <w:p w14:paraId="15AB8336" w14:textId="630C9188" w:rsidR="001D6511" w:rsidRPr="001D6511" w:rsidRDefault="001D6511" w:rsidP="001D6511">
            <w:pPr>
              <w:rPr>
                <w:rFonts w:asciiTheme="minorHAnsi" w:hAnsiTheme="minorHAnsi" w:cstheme="minorHAnsi"/>
                <w:b/>
                <w:bCs/>
              </w:rPr>
            </w:pPr>
            <w:r w:rsidRPr="001D6511">
              <w:rPr>
                <w:rFonts w:asciiTheme="minorHAnsi" w:hAnsiTheme="minorHAnsi" w:cstheme="minorHAnsi"/>
                <w:b/>
                <w:bCs/>
              </w:rPr>
              <w:t xml:space="preserve">Grand Total LOT-1 (USD) </w:t>
            </w:r>
          </w:p>
        </w:tc>
        <w:tc>
          <w:tcPr>
            <w:tcW w:w="1397" w:type="dxa"/>
            <w:gridSpan w:val="2"/>
            <w:shd w:val="clear" w:color="auto" w:fill="auto"/>
          </w:tcPr>
          <w:p w14:paraId="6FD57BF1" w14:textId="77777777" w:rsidR="001D6511" w:rsidRPr="001D6511" w:rsidRDefault="001D6511" w:rsidP="001D6511">
            <w:pPr>
              <w:rPr>
                <w:rFonts w:asciiTheme="minorHAnsi" w:hAnsiTheme="minorHAnsi" w:cstheme="minorHAnsi"/>
              </w:rPr>
            </w:pPr>
          </w:p>
        </w:tc>
      </w:tr>
      <w:tr w:rsidR="001D6511" w:rsidRPr="001D6511" w14:paraId="010D345F" w14:textId="77777777" w:rsidTr="006E02C7">
        <w:trPr>
          <w:trHeight w:val="241"/>
          <w:jc w:val="center"/>
        </w:trPr>
        <w:tc>
          <w:tcPr>
            <w:tcW w:w="9042" w:type="dxa"/>
            <w:gridSpan w:val="6"/>
          </w:tcPr>
          <w:p w14:paraId="709AE341" w14:textId="35E4FBF1" w:rsidR="001D6511" w:rsidRPr="001D6511" w:rsidRDefault="001D6511" w:rsidP="001D6511">
            <w:pPr>
              <w:rPr>
                <w:rFonts w:asciiTheme="minorHAnsi" w:hAnsiTheme="minorHAnsi" w:cstheme="minorHAnsi"/>
                <w:b/>
                <w:bCs/>
              </w:rPr>
            </w:pPr>
            <w:r w:rsidRPr="001D6511">
              <w:rPr>
                <w:rFonts w:asciiTheme="minorHAnsi" w:hAnsiTheme="minorHAnsi" w:cstheme="minorHAnsi"/>
                <w:b/>
                <w:bCs/>
              </w:rPr>
              <w:t>LOT -2 Lab Sampling equipment</w:t>
            </w:r>
          </w:p>
        </w:tc>
      </w:tr>
      <w:tr w:rsidR="005910C1" w:rsidRPr="001D6511" w14:paraId="1A4A42FF" w14:textId="77777777" w:rsidTr="001D6511">
        <w:trPr>
          <w:trHeight w:val="230"/>
          <w:jc w:val="center"/>
        </w:trPr>
        <w:tc>
          <w:tcPr>
            <w:tcW w:w="715" w:type="dxa"/>
          </w:tcPr>
          <w:p w14:paraId="729EC872" w14:textId="32262F41" w:rsidR="005910C1" w:rsidRPr="001D6511" w:rsidRDefault="005910C1" w:rsidP="005910C1">
            <w:pPr>
              <w:pStyle w:val="ListParagraph"/>
              <w:numPr>
                <w:ilvl w:val="0"/>
                <w:numId w:val="27"/>
              </w:numPr>
              <w:rPr>
                <w:rFonts w:asciiTheme="minorHAnsi" w:hAnsiTheme="minorHAnsi" w:cstheme="minorHAnsi"/>
                <w:bCs/>
              </w:rPr>
            </w:pPr>
          </w:p>
        </w:tc>
        <w:tc>
          <w:tcPr>
            <w:tcW w:w="4690" w:type="dxa"/>
          </w:tcPr>
          <w:p w14:paraId="507CB680" w14:textId="779376AA" w:rsidR="005910C1" w:rsidRPr="001D6511" w:rsidRDefault="005910C1" w:rsidP="005910C1">
            <w:pPr>
              <w:rPr>
                <w:rFonts w:asciiTheme="minorHAnsi" w:hAnsiTheme="minorHAnsi" w:cstheme="minorHAnsi"/>
                <w:b/>
              </w:rPr>
            </w:pPr>
            <w:r w:rsidRPr="001D6511">
              <w:rPr>
                <w:rFonts w:asciiTheme="minorHAnsi" w:hAnsiTheme="minorHAnsi" w:cstheme="minorHAnsi"/>
              </w:rPr>
              <w:t>Glass jars for sample collecting; Glass jars</w:t>
            </w:r>
            <w:r>
              <w:rPr>
                <w:rFonts w:asciiTheme="minorHAnsi" w:hAnsiTheme="minorHAnsi" w:cstheme="minorHAnsi"/>
              </w:rPr>
              <w:t>, w</w:t>
            </w:r>
            <w:r w:rsidRPr="001D6511">
              <w:rPr>
                <w:rFonts w:asciiTheme="minorHAnsi" w:hAnsiTheme="minorHAnsi" w:cstheme="minorHAnsi"/>
              </w:rPr>
              <w:t xml:space="preserve">ith matching thread fitting screw top. 30 </w:t>
            </w:r>
            <w:proofErr w:type="spellStart"/>
            <w:r w:rsidRPr="001D6511">
              <w:rPr>
                <w:rFonts w:asciiTheme="minorHAnsi" w:hAnsiTheme="minorHAnsi" w:cstheme="minorHAnsi"/>
              </w:rPr>
              <w:t>mls</w:t>
            </w:r>
            <w:proofErr w:type="spellEnd"/>
            <w:r w:rsidRPr="001D6511">
              <w:rPr>
                <w:rFonts w:asciiTheme="minorHAnsi" w:hAnsiTheme="minorHAnsi" w:cstheme="minorHAnsi"/>
              </w:rPr>
              <w:t xml:space="preserve"> capacity</w:t>
            </w:r>
          </w:p>
        </w:tc>
        <w:tc>
          <w:tcPr>
            <w:tcW w:w="1163" w:type="dxa"/>
          </w:tcPr>
          <w:p w14:paraId="5B721FE5" w14:textId="3016987A" w:rsidR="005910C1" w:rsidRPr="005910C1" w:rsidRDefault="005910C1" w:rsidP="005910C1">
            <w:pPr>
              <w:jc w:val="right"/>
              <w:rPr>
                <w:rFonts w:asciiTheme="minorHAnsi" w:hAnsiTheme="minorHAnsi" w:cstheme="minorHAnsi"/>
                <w:kern w:val="28"/>
              </w:rPr>
            </w:pPr>
            <w:r w:rsidRPr="005910C1">
              <w:rPr>
                <w:rFonts w:asciiTheme="minorHAnsi" w:hAnsiTheme="minorHAnsi" w:cstheme="minorHAnsi"/>
                <w:kern w:val="28"/>
              </w:rPr>
              <w:t>300</w:t>
            </w:r>
          </w:p>
        </w:tc>
        <w:tc>
          <w:tcPr>
            <w:tcW w:w="1077" w:type="dxa"/>
          </w:tcPr>
          <w:p w14:paraId="2B044F96" w14:textId="77777777" w:rsidR="005910C1" w:rsidRPr="001D6511" w:rsidRDefault="005910C1" w:rsidP="005910C1">
            <w:pPr>
              <w:rPr>
                <w:rFonts w:asciiTheme="minorHAnsi" w:hAnsiTheme="minorHAnsi" w:cstheme="minorHAnsi"/>
                <w:b/>
              </w:rPr>
            </w:pPr>
          </w:p>
        </w:tc>
        <w:tc>
          <w:tcPr>
            <w:tcW w:w="1397" w:type="dxa"/>
            <w:gridSpan w:val="2"/>
            <w:shd w:val="clear" w:color="auto" w:fill="FFFFCC"/>
          </w:tcPr>
          <w:p w14:paraId="5F6E01DC" w14:textId="77777777" w:rsidR="005910C1" w:rsidRPr="001D6511" w:rsidRDefault="005910C1" w:rsidP="005910C1">
            <w:pPr>
              <w:rPr>
                <w:rFonts w:asciiTheme="minorHAnsi" w:hAnsiTheme="minorHAnsi" w:cstheme="minorHAnsi"/>
              </w:rPr>
            </w:pPr>
          </w:p>
        </w:tc>
      </w:tr>
      <w:tr w:rsidR="005910C1" w:rsidRPr="001D6511" w14:paraId="5DB25E2B" w14:textId="77777777" w:rsidTr="001D6511">
        <w:trPr>
          <w:trHeight w:val="230"/>
          <w:jc w:val="center"/>
        </w:trPr>
        <w:tc>
          <w:tcPr>
            <w:tcW w:w="715" w:type="dxa"/>
          </w:tcPr>
          <w:p w14:paraId="5B4BECF7" w14:textId="77777777" w:rsidR="005910C1" w:rsidRPr="001D6511" w:rsidRDefault="005910C1" w:rsidP="005910C1">
            <w:pPr>
              <w:pStyle w:val="ListParagraph"/>
              <w:numPr>
                <w:ilvl w:val="0"/>
                <w:numId w:val="27"/>
              </w:numPr>
              <w:rPr>
                <w:rFonts w:asciiTheme="minorHAnsi" w:hAnsiTheme="minorHAnsi" w:cstheme="minorHAnsi"/>
                <w:bCs/>
              </w:rPr>
            </w:pPr>
          </w:p>
        </w:tc>
        <w:tc>
          <w:tcPr>
            <w:tcW w:w="4690" w:type="dxa"/>
          </w:tcPr>
          <w:p w14:paraId="0ACEB6DF" w14:textId="6F3C3CD5" w:rsidR="005910C1" w:rsidRPr="001D6511" w:rsidRDefault="005910C1" w:rsidP="005910C1">
            <w:pPr>
              <w:rPr>
                <w:rFonts w:asciiTheme="minorHAnsi" w:hAnsiTheme="minorHAnsi" w:cstheme="minorHAnsi"/>
                <w:b/>
              </w:rPr>
            </w:pPr>
            <w:r w:rsidRPr="001D6511">
              <w:rPr>
                <w:rFonts w:asciiTheme="minorHAnsi" w:hAnsiTheme="minorHAnsi" w:cstheme="minorHAnsi"/>
              </w:rPr>
              <w:t>15 Sets of 200 (totaling 3000 reagents); Laboratory reagents for use, with chloride PCB analyzer; Action level</w:t>
            </w:r>
            <w:r>
              <w:rPr>
                <w:rFonts w:asciiTheme="minorHAnsi" w:hAnsiTheme="minorHAnsi" w:cstheme="minorHAnsi"/>
              </w:rPr>
              <w:t xml:space="preserve"> of </w:t>
            </w:r>
            <w:r w:rsidRPr="001D6511">
              <w:rPr>
                <w:rFonts w:asciiTheme="minorHAnsi" w:hAnsiTheme="minorHAnsi" w:cstheme="minorHAnsi"/>
              </w:rPr>
              <w:t>3-2000ppm in transformer oil.</w:t>
            </w:r>
          </w:p>
        </w:tc>
        <w:tc>
          <w:tcPr>
            <w:tcW w:w="1163" w:type="dxa"/>
          </w:tcPr>
          <w:p w14:paraId="374A3525" w14:textId="6D078131" w:rsidR="005910C1" w:rsidRPr="005910C1" w:rsidRDefault="005910C1" w:rsidP="005910C1">
            <w:pPr>
              <w:jc w:val="right"/>
              <w:rPr>
                <w:rFonts w:asciiTheme="minorHAnsi" w:hAnsiTheme="minorHAnsi" w:cstheme="minorHAnsi"/>
                <w:kern w:val="28"/>
              </w:rPr>
            </w:pPr>
            <w:r w:rsidRPr="005910C1">
              <w:rPr>
                <w:rFonts w:asciiTheme="minorHAnsi" w:hAnsiTheme="minorHAnsi" w:cstheme="minorHAnsi"/>
                <w:kern w:val="28"/>
              </w:rPr>
              <w:t>15</w:t>
            </w:r>
          </w:p>
        </w:tc>
        <w:tc>
          <w:tcPr>
            <w:tcW w:w="1077" w:type="dxa"/>
          </w:tcPr>
          <w:p w14:paraId="34E5A5C2" w14:textId="77777777" w:rsidR="005910C1" w:rsidRPr="001D6511" w:rsidRDefault="005910C1" w:rsidP="005910C1">
            <w:pPr>
              <w:rPr>
                <w:rFonts w:asciiTheme="minorHAnsi" w:hAnsiTheme="minorHAnsi" w:cstheme="minorHAnsi"/>
                <w:b/>
              </w:rPr>
            </w:pPr>
          </w:p>
        </w:tc>
        <w:tc>
          <w:tcPr>
            <w:tcW w:w="1397" w:type="dxa"/>
            <w:gridSpan w:val="2"/>
            <w:shd w:val="clear" w:color="auto" w:fill="FFFFCC"/>
          </w:tcPr>
          <w:p w14:paraId="6914CABB" w14:textId="77777777" w:rsidR="005910C1" w:rsidRPr="001D6511" w:rsidRDefault="005910C1" w:rsidP="005910C1">
            <w:pPr>
              <w:rPr>
                <w:rFonts w:asciiTheme="minorHAnsi" w:hAnsiTheme="minorHAnsi" w:cstheme="minorHAnsi"/>
              </w:rPr>
            </w:pPr>
          </w:p>
        </w:tc>
      </w:tr>
      <w:tr w:rsidR="001D6511" w:rsidRPr="001D6511" w14:paraId="4342F742" w14:textId="77777777" w:rsidTr="001D6511">
        <w:trPr>
          <w:trHeight w:val="230"/>
          <w:jc w:val="center"/>
        </w:trPr>
        <w:tc>
          <w:tcPr>
            <w:tcW w:w="715" w:type="dxa"/>
          </w:tcPr>
          <w:p w14:paraId="13B453F9" w14:textId="77777777" w:rsidR="001D6511" w:rsidRPr="001D6511" w:rsidRDefault="001D6511" w:rsidP="001D6511">
            <w:pPr>
              <w:pStyle w:val="ListParagraph"/>
              <w:numPr>
                <w:ilvl w:val="0"/>
                <w:numId w:val="27"/>
              </w:numPr>
              <w:rPr>
                <w:rFonts w:asciiTheme="minorHAnsi" w:hAnsiTheme="minorHAnsi" w:cstheme="minorHAnsi"/>
                <w:bCs/>
              </w:rPr>
            </w:pPr>
          </w:p>
        </w:tc>
        <w:tc>
          <w:tcPr>
            <w:tcW w:w="4690" w:type="dxa"/>
          </w:tcPr>
          <w:p w14:paraId="08063055" w14:textId="35281154" w:rsidR="001D6511" w:rsidRPr="001D6511" w:rsidRDefault="001D6511" w:rsidP="001D6511">
            <w:pPr>
              <w:rPr>
                <w:rFonts w:asciiTheme="minorHAnsi" w:hAnsiTheme="minorHAnsi" w:cstheme="minorHAnsi"/>
                <w:b/>
              </w:rPr>
            </w:pPr>
            <w:r>
              <w:rPr>
                <w:rFonts w:asciiTheme="minorHAnsi" w:hAnsiTheme="minorHAnsi" w:cstheme="minorHAnsi"/>
                <w:b/>
              </w:rPr>
              <w:t xml:space="preserve">Airfreight Cost – CIP Addis Ababa Airport </w:t>
            </w:r>
          </w:p>
        </w:tc>
        <w:tc>
          <w:tcPr>
            <w:tcW w:w="1163" w:type="dxa"/>
          </w:tcPr>
          <w:p w14:paraId="7078DB2F" w14:textId="0D2F28BA" w:rsidR="001D6511" w:rsidRPr="001D6511" w:rsidRDefault="005910C1" w:rsidP="005910C1">
            <w:pPr>
              <w:jc w:val="right"/>
              <w:rPr>
                <w:rFonts w:asciiTheme="minorHAnsi" w:hAnsiTheme="minorHAnsi" w:cstheme="minorHAnsi"/>
                <w:b/>
              </w:rPr>
            </w:pPr>
            <w:r>
              <w:rPr>
                <w:rFonts w:asciiTheme="minorHAnsi" w:hAnsiTheme="minorHAnsi" w:cstheme="minorHAnsi"/>
              </w:rPr>
              <w:t>1 LOT</w:t>
            </w:r>
          </w:p>
        </w:tc>
        <w:tc>
          <w:tcPr>
            <w:tcW w:w="1077" w:type="dxa"/>
          </w:tcPr>
          <w:p w14:paraId="677D7DA7" w14:textId="77777777" w:rsidR="001D6511" w:rsidRPr="001D6511" w:rsidRDefault="001D6511" w:rsidP="001D6511">
            <w:pPr>
              <w:rPr>
                <w:rFonts w:asciiTheme="minorHAnsi" w:hAnsiTheme="minorHAnsi" w:cstheme="minorHAnsi"/>
                <w:b/>
              </w:rPr>
            </w:pPr>
          </w:p>
        </w:tc>
        <w:tc>
          <w:tcPr>
            <w:tcW w:w="1397" w:type="dxa"/>
            <w:gridSpan w:val="2"/>
            <w:shd w:val="clear" w:color="auto" w:fill="FFFFCC"/>
          </w:tcPr>
          <w:p w14:paraId="544A58F1" w14:textId="77777777" w:rsidR="001D6511" w:rsidRPr="001D6511" w:rsidRDefault="001D6511" w:rsidP="001D6511">
            <w:pPr>
              <w:rPr>
                <w:rFonts w:asciiTheme="minorHAnsi" w:hAnsiTheme="minorHAnsi" w:cstheme="minorHAnsi"/>
              </w:rPr>
            </w:pPr>
          </w:p>
        </w:tc>
      </w:tr>
      <w:tr w:rsidR="001D6511" w:rsidRPr="001D6511" w14:paraId="14A5A913" w14:textId="77777777" w:rsidTr="001D6511">
        <w:trPr>
          <w:trHeight w:val="476"/>
          <w:jc w:val="center"/>
        </w:trPr>
        <w:tc>
          <w:tcPr>
            <w:tcW w:w="6568" w:type="dxa"/>
            <w:gridSpan w:val="3"/>
          </w:tcPr>
          <w:p w14:paraId="46EF230C" w14:textId="54B6C9CF" w:rsidR="001D6511" w:rsidRPr="001D6511" w:rsidRDefault="001D6511" w:rsidP="001D6511">
            <w:pPr>
              <w:rPr>
                <w:rFonts w:asciiTheme="minorHAnsi" w:hAnsiTheme="minorHAnsi" w:cstheme="minorHAnsi"/>
                <w:b/>
              </w:rPr>
            </w:pPr>
            <w:r>
              <w:rPr>
                <w:rFonts w:asciiTheme="minorHAnsi" w:hAnsiTheme="minorHAnsi" w:cstheme="minorHAnsi"/>
                <w:b/>
              </w:rPr>
              <w:t xml:space="preserve">Grand total LOT- 2 (USD) </w:t>
            </w:r>
          </w:p>
        </w:tc>
        <w:tc>
          <w:tcPr>
            <w:tcW w:w="1077" w:type="dxa"/>
          </w:tcPr>
          <w:p w14:paraId="5F205A59" w14:textId="77777777" w:rsidR="001D6511" w:rsidRPr="001D6511" w:rsidRDefault="001D6511" w:rsidP="001D6511">
            <w:pPr>
              <w:rPr>
                <w:rFonts w:asciiTheme="minorHAnsi" w:hAnsiTheme="minorHAnsi" w:cstheme="minorHAnsi"/>
                <w:b/>
              </w:rPr>
            </w:pPr>
          </w:p>
        </w:tc>
        <w:tc>
          <w:tcPr>
            <w:tcW w:w="1397" w:type="dxa"/>
            <w:gridSpan w:val="2"/>
            <w:shd w:val="clear" w:color="auto" w:fill="FFFFCC"/>
          </w:tcPr>
          <w:p w14:paraId="7737041C" w14:textId="77777777" w:rsidR="001D6511" w:rsidRPr="001D6511" w:rsidRDefault="001D6511" w:rsidP="001D6511">
            <w:pPr>
              <w:rPr>
                <w:rFonts w:asciiTheme="minorHAnsi" w:hAnsiTheme="minorHAnsi" w:cstheme="minorHAnsi"/>
              </w:rPr>
            </w:pPr>
          </w:p>
        </w:tc>
      </w:tr>
    </w:tbl>
    <w:p w14:paraId="1F6A4890" w14:textId="3253FDF8" w:rsidR="00EC2BF7" w:rsidRDefault="00EC2BF7" w:rsidP="00BF25E9">
      <w:pPr>
        <w:rPr>
          <w:rFonts w:asciiTheme="minorHAnsi" w:hAnsiTheme="minorHAnsi" w:cstheme="minorHAnsi"/>
        </w:rPr>
      </w:pPr>
    </w:p>
    <w:p w14:paraId="5B42D22F" w14:textId="2D862CAB" w:rsidR="001D6511" w:rsidRDefault="001D6511" w:rsidP="00BF25E9">
      <w:pPr>
        <w:rPr>
          <w:rFonts w:asciiTheme="minorHAnsi" w:hAnsiTheme="minorHAnsi" w:cstheme="minorHAnsi"/>
        </w:rPr>
      </w:pPr>
    </w:p>
    <w:p w14:paraId="0F6C5C90" w14:textId="4B27BBE1" w:rsidR="001D6511" w:rsidRDefault="001D6511" w:rsidP="00BF25E9">
      <w:pPr>
        <w:rPr>
          <w:rFonts w:asciiTheme="minorHAnsi" w:hAnsiTheme="minorHAnsi" w:cstheme="minorHAnsi"/>
        </w:rPr>
      </w:pPr>
    </w:p>
    <w:p w14:paraId="4E5F9016" w14:textId="77777777" w:rsidR="001D6511" w:rsidRPr="001D6511" w:rsidRDefault="001D6511" w:rsidP="00BF25E9">
      <w:pPr>
        <w:rPr>
          <w:rFonts w:asciiTheme="minorHAnsi" w:hAnsiTheme="minorHAnsi" w:cstheme="minorHAnsi"/>
        </w:rPr>
      </w:pPr>
    </w:p>
    <w:p w14:paraId="22D09186" w14:textId="35D424B6" w:rsidR="00643A6E" w:rsidRPr="001D6511" w:rsidRDefault="00643A6E" w:rsidP="00BF25E9">
      <w:pPr>
        <w:rPr>
          <w:rFonts w:asciiTheme="minorHAnsi" w:hAnsiTheme="minorHAnsi" w:cstheme="minorHAnsi"/>
          <w:b/>
          <w:u w:val="single"/>
        </w:rPr>
      </w:pPr>
      <w:r w:rsidRPr="001D6511">
        <w:rPr>
          <w:rFonts w:asciiTheme="minorHAnsi" w:hAnsiTheme="minorHAnsi" w:cstheme="minorHAnsi"/>
          <w:b/>
          <w:u w:val="single"/>
        </w:rPr>
        <w:t xml:space="preserve">TABLE </w:t>
      </w:r>
      <w:r w:rsidR="00FD724F" w:rsidRPr="001D6511">
        <w:rPr>
          <w:rFonts w:asciiTheme="minorHAnsi" w:hAnsiTheme="minorHAnsi" w:cstheme="minorHAnsi"/>
          <w:b/>
          <w:u w:val="single"/>
        </w:rPr>
        <w:t>2</w:t>
      </w:r>
      <w:r w:rsidRPr="001D6511">
        <w:rPr>
          <w:rFonts w:asciiTheme="minorHAnsi" w:hAnsiTheme="minorHAnsi" w:cstheme="minorHAnsi"/>
          <w:b/>
          <w:u w:val="single"/>
        </w:rPr>
        <w:t xml:space="preserve">: Offer to Comply with Other Conditions and Related Requirements </w:t>
      </w:r>
    </w:p>
    <w:p w14:paraId="26912233" w14:textId="77777777" w:rsidR="001D08A9" w:rsidRPr="001D6511" w:rsidRDefault="001D08A9" w:rsidP="00BF25E9">
      <w:pPr>
        <w:rPr>
          <w:rFonts w:asciiTheme="minorHAnsi" w:hAnsiTheme="minorHAnsi" w:cstheme="minorHAnsi"/>
          <w:b/>
          <w:u w:val="singl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3600"/>
        <w:gridCol w:w="990"/>
        <w:gridCol w:w="900"/>
        <w:gridCol w:w="2401"/>
      </w:tblGrid>
      <w:tr w:rsidR="00643A6E" w:rsidRPr="001D6511" w14:paraId="137D78CD" w14:textId="77777777" w:rsidTr="00A10E75">
        <w:trPr>
          <w:trHeight w:val="383"/>
          <w:jc w:val="center"/>
        </w:trPr>
        <w:tc>
          <w:tcPr>
            <w:tcW w:w="5485" w:type="dxa"/>
            <w:gridSpan w:val="2"/>
            <w:vMerge w:val="restart"/>
            <w:shd w:val="clear" w:color="auto" w:fill="D9D9D9" w:themeFill="background1" w:themeFillShade="D9"/>
          </w:tcPr>
          <w:p w14:paraId="27A815DB" w14:textId="243E69E4" w:rsidR="00643A6E" w:rsidRPr="001D6511" w:rsidRDefault="00643A6E" w:rsidP="00BF25E9">
            <w:pPr>
              <w:rPr>
                <w:rFonts w:asciiTheme="minorHAnsi" w:hAnsiTheme="minorHAnsi" w:cstheme="minorHAnsi"/>
                <w:b/>
              </w:rPr>
            </w:pPr>
            <w:r w:rsidRPr="001D6511">
              <w:rPr>
                <w:rFonts w:asciiTheme="minorHAnsi" w:hAnsiTheme="minorHAnsi" w:cstheme="minorHAnsi"/>
                <w:b/>
              </w:rPr>
              <w:t>Other Information pertaining to our Quotation are as follows:</w:t>
            </w:r>
          </w:p>
        </w:tc>
        <w:tc>
          <w:tcPr>
            <w:tcW w:w="4291" w:type="dxa"/>
            <w:gridSpan w:val="3"/>
            <w:shd w:val="clear" w:color="auto" w:fill="D9D9D9" w:themeFill="background1" w:themeFillShade="D9"/>
          </w:tcPr>
          <w:p w14:paraId="26C29FE9" w14:textId="77777777" w:rsidR="00643A6E" w:rsidRPr="001D6511" w:rsidRDefault="00643A6E" w:rsidP="00BF25E9">
            <w:pPr>
              <w:jc w:val="center"/>
              <w:rPr>
                <w:rFonts w:asciiTheme="minorHAnsi" w:hAnsiTheme="minorHAnsi" w:cstheme="minorHAnsi"/>
                <w:b/>
              </w:rPr>
            </w:pPr>
            <w:r w:rsidRPr="001D6511">
              <w:rPr>
                <w:rFonts w:asciiTheme="minorHAnsi" w:hAnsiTheme="minorHAnsi" w:cstheme="minorHAnsi"/>
                <w:b/>
              </w:rPr>
              <w:t>Your Responses</w:t>
            </w:r>
          </w:p>
        </w:tc>
      </w:tr>
      <w:tr w:rsidR="00643A6E" w:rsidRPr="001D6511" w14:paraId="3C0E3924" w14:textId="77777777" w:rsidTr="00A10E75">
        <w:trPr>
          <w:trHeight w:val="382"/>
          <w:jc w:val="center"/>
        </w:trPr>
        <w:tc>
          <w:tcPr>
            <w:tcW w:w="5485" w:type="dxa"/>
            <w:gridSpan w:val="2"/>
            <w:vMerge/>
            <w:shd w:val="clear" w:color="auto" w:fill="D9D9D9" w:themeFill="background1" w:themeFillShade="D9"/>
          </w:tcPr>
          <w:p w14:paraId="4F900B11" w14:textId="77777777" w:rsidR="00643A6E" w:rsidRPr="001D6511" w:rsidRDefault="00643A6E" w:rsidP="00BF25E9">
            <w:pPr>
              <w:ind w:firstLine="720"/>
              <w:rPr>
                <w:rFonts w:asciiTheme="minorHAnsi" w:hAnsiTheme="minorHAnsi" w:cstheme="minorHAnsi"/>
                <w:b/>
              </w:rPr>
            </w:pPr>
          </w:p>
        </w:tc>
        <w:tc>
          <w:tcPr>
            <w:tcW w:w="990" w:type="dxa"/>
            <w:shd w:val="clear" w:color="auto" w:fill="D9D9D9" w:themeFill="background1" w:themeFillShade="D9"/>
          </w:tcPr>
          <w:p w14:paraId="640566A9" w14:textId="77777777" w:rsidR="00643A6E" w:rsidRPr="001D6511" w:rsidRDefault="00643A6E" w:rsidP="00BF25E9">
            <w:pPr>
              <w:jc w:val="center"/>
              <w:rPr>
                <w:rFonts w:asciiTheme="minorHAnsi" w:hAnsiTheme="minorHAnsi" w:cstheme="minorHAnsi"/>
                <w:b/>
                <w:i/>
              </w:rPr>
            </w:pPr>
            <w:r w:rsidRPr="001D6511">
              <w:rPr>
                <w:rFonts w:asciiTheme="minorHAnsi" w:hAnsiTheme="minorHAnsi" w:cstheme="minorHAnsi"/>
                <w:b/>
                <w:i/>
              </w:rPr>
              <w:t>Yes, we will comply</w:t>
            </w:r>
          </w:p>
        </w:tc>
        <w:tc>
          <w:tcPr>
            <w:tcW w:w="900" w:type="dxa"/>
            <w:shd w:val="clear" w:color="auto" w:fill="D9D9D9" w:themeFill="background1" w:themeFillShade="D9"/>
          </w:tcPr>
          <w:p w14:paraId="3E405948" w14:textId="77777777" w:rsidR="00643A6E" w:rsidRPr="001D6511" w:rsidRDefault="00643A6E" w:rsidP="00BF25E9">
            <w:pPr>
              <w:jc w:val="center"/>
              <w:rPr>
                <w:rFonts w:asciiTheme="minorHAnsi" w:hAnsiTheme="minorHAnsi" w:cstheme="minorHAnsi"/>
                <w:b/>
                <w:i/>
              </w:rPr>
            </w:pPr>
            <w:r w:rsidRPr="001D6511">
              <w:rPr>
                <w:rFonts w:asciiTheme="minorHAnsi" w:hAnsiTheme="minorHAnsi" w:cstheme="minorHAnsi"/>
                <w:b/>
                <w:i/>
              </w:rPr>
              <w:t>No, we cannot comply</w:t>
            </w:r>
          </w:p>
        </w:tc>
        <w:tc>
          <w:tcPr>
            <w:tcW w:w="2401" w:type="dxa"/>
            <w:shd w:val="clear" w:color="auto" w:fill="D9D9D9" w:themeFill="background1" w:themeFillShade="D9"/>
          </w:tcPr>
          <w:p w14:paraId="45ADEA9C" w14:textId="77777777" w:rsidR="00643A6E" w:rsidRPr="001D6511" w:rsidRDefault="00643A6E" w:rsidP="00BF25E9">
            <w:pPr>
              <w:jc w:val="center"/>
              <w:rPr>
                <w:rFonts w:asciiTheme="minorHAnsi" w:hAnsiTheme="minorHAnsi" w:cstheme="minorHAnsi"/>
                <w:b/>
                <w:i/>
              </w:rPr>
            </w:pPr>
            <w:r w:rsidRPr="001D6511">
              <w:rPr>
                <w:rFonts w:asciiTheme="minorHAnsi" w:hAnsiTheme="minorHAnsi" w:cstheme="minorHAnsi"/>
                <w:b/>
                <w:i/>
              </w:rPr>
              <w:t>If you cannot comply, pls. indicate counter proposal</w:t>
            </w:r>
          </w:p>
        </w:tc>
      </w:tr>
      <w:tr w:rsidR="00B54ACB" w:rsidRPr="001D6511" w14:paraId="55B55C22" w14:textId="77777777" w:rsidTr="009A1D14">
        <w:trPr>
          <w:trHeight w:val="613"/>
          <w:jc w:val="center"/>
        </w:trPr>
        <w:tc>
          <w:tcPr>
            <w:tcW w:w="1885" w:type="dxa"/>
            <w:tcBorders>
              <w:right w:val="nil"/>
            </w:tcBorders>
            <w:vAlign w:val="center"/>
          </w:tcPr>
          <w:p w14:paraId="05A7778A" w14:textId="20E92F87" w:rsidR="00B54ACB" w:rsidRPr="001D6511" w:rsidRDefault="00B54ACB" w:rsidP="00193710">
            <w:pPr>
              <w:rPr>
                <w:rFonts w:asciiTheme="minorHAnsi" w:hAnsiTheme="minorHAnsi" w:cstheme="minorHAnsi"/>
                <w:bCs/>
              </w:rPr>
            </w:pPr>
            <w:r w:rsidRPr="001D6511">
              <w:rPr>
                <w:rFonts w:asciiTheme="minorHAnsi" w:hAnsiTheme="minorHAnsi" w:cstheme="minorHAnsi"/>
                <w:bCs/>
              </w:rPr>
              <w:t xml:space="preserve">Delivery </w:t>
            </w:r>
            <w:r w:rsidR="006B4B47">
              <w:rPr>
                <w:rFonts w:asciiTheme="minorHAnsi" w:hAnsiTheme="minorHAnsi" w:cstheme="minorHAnsi"/>
                <w:bCs/>
              </w:rPr>
              <w:t>Time CIP</w:t>
            </w:r>
            <w:r w:rsidR="001D6511">
              <w:rPr>
                <w:rFonts w:asciiTheme="minorHAnsi" w:hAnsiTheme="minorHAnsi" w:cstheme="minorHAnsi"/>
                <w:bCs/>
              </w:rPr>
              <w:t xml:space="preserve"> Addis Ababa</w:t>
            </w:r>
          </w:p>
        </w:tc>
        <w:tc>
          <w:tcPr>
            <w:tcW w:w="3600" w:type="dxa"/>
            <w:tcBorders>
              <w:right w:val="nil"/>
            </w:tcBorders>
            <w:vAlign w:val="center"/>
          </w:tcPr>
          <w:p w14:paraId="04A1A0A9" w14:textId="786864BE" w:rsidR="00B54ACB" w:rsidRPr="001D6511" w:rsidRDefault="001D6511" w:rsidP="00193710">
            <w:pPr>
              <w:rPr>
                <w:rFonts w:asciiTheme="minorHAnsi" w:hAnsiTheme="minorHAnsi" w:cstheme="minorHAnsi"/>
              </w:rPr>
            </w:pPr>
            <w:r>
              <w:rPr>
                <w:rFonts w:asciiTheme="minorHAnsi" w:hAnsiTheme="minorHAnsi" w:cstheme="minorHAnsi"/>
              </w:rPr>
              <w:t xml:space="preserve">6- </w:t>
            </w:r>
            <w:r w:rsidR="0035313B">
              <w:rPr>
                <w:rFonts w:asciiTheme="minorHAnsi" w:hAnsiTheme="minorHAnsi" w:cstheme="minorHAnsi"/>
              </w:rPr>
              <w:t xml:space="preserve">8 </w:t>
            </w:r>
            <w:r>
              <w:rPr>
                <w:rFonts w:asciiTheme="minorHAnsi" w:hAnsiTheme="minorHAnsi" w:cstheme="minorHAnsi"/>
              </w:rPr>
              <w:t>Weeks after award of contract (PO)</w:t>
            </w:r>
          </w:p>
        </w:tc>
        <w:tc>
          <w:tcPr>
            <w:tcW w:w="990" w:type="dxa"/>
            <w:tcBorders>
              <w:left w:val="single" w:sz="4" w:space="0" w:color="auto"/>
            </w:tcBorders>
          </w:tcPr>
          <w:p w14:paraId="479D175C" w14:textId="77777777" w:rsidR="00B54ACB" w:rsidRPr="001D6511" w:rsidRDefault="00B54ACB" w:rsidP="00193710">
            <w:pPr>
              <w:jc w:val="right"/>
              <w:rPr>
                <w:rFonts w:asciiTheme="minorHAnsi" w:hAnsiTheme="minorHAnsi" w:cstheme="minorHAnsi"/>
              </w:rPr>
            </w:pPr>
          </w:p>
        </w:tc>
        <w:tc>
          <w:tcPr>
            <w:tcW w:w="900" w:type="dxa"/>
            <w:tcBorders>
              <w:left w:val="single" w:sz="4" w:space="0" w:color="auto"/>
            </w:tcBorders>
          </w:tcPr>
          <w:p w14:paraId="70960574" w14:textId="77777777" w:rsidR="00B54ACB" w:rsidRPr="001D6511" w:rsidRDefault="00B54ACB" w:rsidP="00193710">
            <w:pPr>
              <w:jc w:val="right"/>
              <w:rPr>
                <w:rFonts w:asciiTheme="minorHAnsi" w:hAnsiTheme="minorHAnsi" w:cstheme="minorHAnsi"/>
              </w:rPr>
            </w:pPr>
          </w:p>
        </w:tc>
        <w:tc>
          <w:tcPr>
            <w:tcW w:w="2401" w:type="dxa"/>
            <w:tcBorders>
              <w:left w:val="single" w:sz="4" w:space="0" w:color="auto"/>
            </w:tcBorders>
          </w:tcPr>
          <w:p w14:paraId="465C1599" w14:textId="77777777" w:rsidR="00B54ACB" w:rsidRPr="001D6511" w:rsidRDefault="00B54ACB" w:rsidP="00193710">
            <w:pPr>
              <w:jc w:val="right"/>
              <w:rPr>
                <w:rFonts w:asciiTheme="minorHAnsi" w:hAnsiTheme="minorHAnsi" w:cstheme="minorHAnsi"/>
              </w:rPr>
            </w:pPr>
          </w:p>
        </w:tc>
      </w:tr>
      <w:tr w:rsidR="00B54ACB" w:rsidRPr="001D6511" w14:paraId="6632E176" w14:textId="77777777" w:rsidTr="00516BA6">
        <w:trPr>
          <w:trHeight w:val="854"/>
          <w:jc w:val="center"/>
        </w:trPr>
        <w:tc>
          <w:tcPr>
            <w:tcW w:w="1885" w:type="dxa"/>
            <w:tcBorders>
              <w:right w:val="nil"/>
            </w:tcBorders>
          </w:tcPr>
          <w:p w14:paraId="299C5E1E" w14:textId="77777777" w:rsidR="00B54ACB" w:rsidRPr="001D6511" w:rsidRDefault="00B54ACB" w:rsidP="00193710">
            <w:pPr>
              <w:rPr>
                <w:rFonts w:asciiTheme="minorHAnsi" w:hAnsiTheme="minorHAnsi" w:cstheme="minorHAnsi"/>
                <w:bCs/>
              </w:rPr>
            </w:pPr>
            <w:r w:rsidRPr="001D6511">
              <w:rPr>
                <w:rFonts w:asciiTheme="minorHAnsi" w:hAnsiTheme="minorHAnsi" w:cstheme="minorHAnsi"/>
                <w:bCs/>
              </w:rPr>
              <w:t>Compliance with Technical Specifications</w:t>
            </w:r>
          </w:p>
        </w:tc>
        <w:tc>
          <w:tcPr>
            <w:tcW w:w="3600" w:type="dxa"/>
            <w:tcBorders>
              <w:bottom w:val="single" w:sz="4" w:space="0" w:color="auto"/>
              <w:right w:val="nil"/>
            </w:tcBorders>
          </w:tcPr>
          <w:p w14:paraId="6ED36F99" w14:textId="32A8E06A" w:rsidR="00B54ACB" w:rsidRPr="001D6511" w:rsidRDefault="00B54ACB" w:rsidP="00193710">
            <w:pPr>
              <w:rPr>
                <w:rFonts w:asciiTheme="minorHAnsi" w:hAnsiTheme="minorHAnsi" w:cstheme="minorHAnsi"/>
                <w:b/>
                <w:bCs/>
                <w:highlight w:val="yellow"/>
              </w:rPr>
            </w:pPr>
          </w:p>
        </w:tc>
        <w:tc>
          <w:tcPr>
            <w:tcW w:w="990" w:type="dxa"/>
            <w:tcBorders>
              <w:top w:val="single" w:sz="4" w:space="0" w:color="auto"/>
              <w:left w:val="single" w:sz="4" w:space="0" w:color="auto"/>
              <w:bottom w:val="single" w:sz="4" w:space="0" w:color="auto"/>
            </w:tcBorders>
          </w:tcPr>
          <w:p w14:paraId="406D4475" w14:textId="77777777" w:rsidR="00B54ACB" w:rsidRPr="001D6511" w:rsidRDefault="00B54ACB" w:rsidP="00193710">
            <w:pPr>
              <w:jc w:val="right"/>
              <w:rPr>
                <w:rFonts w:asciiTheme="minorHAnsi" w:hAnsiTheme="minorHAnsi" w:cstheme="minorHAnsi"/>
              </w:rPr>
            </w:pPr>
          </w:p>
        </w:tc>
        <w:tc>
          <w:tcPr>
            <w:tcW w:w="900" w:type="dxa"/>
            <w:tcBorders>
              <w:top w:val="single" w:sz="4" w:space="0" w:color="auto"/>
              <w:left w:val="single" w:sz="4" w:space="0" w:color="auto"/>
              <w:bottom w:val="single" w:sz="4" w:space="0" w:color="auto"/>
            </w:tcBorders>
          </w:tcPr>
          <w:p w14:paraId="3AE80A5B" w14:textId="77777777" w:rsidR="00B54ACB" w:rsidRPr="001D6511" w:rsidRDefault="00B54ACB" w:rsidP="00193710">
            <w:pPr>
              <w:jc w:val="right"/>
              <w:rPr>
                <w:rFonts w:asciiTheme="minorHAnsi" w:hAnsiTheme="minorHAnsi" w:cstheme="minorHAnsi"/>
              </w:rPr>
            </w:pPr>
          </w:p>
        </w:tc>
        <w:tc>
          <w:tcPr>
            <w:tcW w:w="2401" w:type="dxa"/>
            <w:tcBorders>
              <w:top w:val="single" w:sz="4" w:space="0" w:color="auto"/>
              <w:left w:val="single" w:sz="4" w:space="0" w:color="auto"/>
              <w:bottom w:val="single" w:sz="4" w:space="0" w:color="auto"/>
            </w:tcBorders>
          </w:tcPr>
          <w:p w14:paraId="72E21454" w14:textId="77777777" w:rsidR="00B54ACB" w:rsidRPr="001D6511" w:rsidRDefault="00B54ACB" w:rsidP="00193710">
            <w:pPr>
              <w:jc w:val="right"/>
              <w:rPr>
                <w:rFonts w:asciiTheme="minorHAnsi" w:hAnsiTheme="minorHAnsi" w:cstheme="minorHAnsi"/>
              </w:rPr>
            </w:pPr>
          </w:p>
        </w:tc>
      </w:tr>
      <w:tr w:rsidR="00B54ACB" w:rsidRPr="001D6511" w14:paraId="203271BC" w14:textId="77777777" w:rsidTr="0035313B">
        <w:trPr>
          <w:trHeight w:val="512"/>
          <w:jc w:val="center"/>
        </w:trPr>
        <w:tc>
          <w:tcPr>
            <w:tcW w:w="1885" w:type="dxa"/>
            <w:tcBorders>
              <w:right w:val="nil"/>
            </w:tcBorders>
          </w:tcPr>
          <w:p w14:paraId="49004AF3" w14:textId="77777777" w:rsidR="00B54ACB" w:rsidRPr="001D6511" w:rsidRDefault="00B54ACB" w:rsidP="00193710">
            <w:pPr>
              <w:rPr>
                <w:rFonts w:asciiTheme="minorHAnsi" w:hAnsiTheme="minorHAnsi" w:cstheme="minorHAnsi"/>
              </w:rPr>
            </w:pPr>
            <w:r w:rsidRPr="001D6511">
              <w:rPr>
                <w:rFonts w:asciiTheme="minorHAnsi" w:hAnsiTheme="minorHAnsi" w:cstheme="minorHAnsi"/>
              </w:rPr>
              <w:t>Validity of Quotation:</w:t>
            </w:r>
          </w:p>
          <w:p w14:paraId="2B483960" w14:textId="77777777" w:rsidR="00B54ACB" w:rsidRPr="001D6511" w:rsidRDefault="00B54ACB" w:rsidP="00193710">
            <w:pPr>
              <w:rPr>
                <w:rFonts w:asciiTheme="minorHAnsi" w:hAnsiTheme="minorHAnsi" w:cstheme="minorHAnsi"/>
                <w:bCs/>
              </w:rPr>
            </w:pPr>
          </w:p>
        </w:tc>
        <w:tc>
          <w:tcPr>
            <w:tcW w:w="3600" w:type="dxa"/>
            <w:tcBorders>
              <w:bottom w:val="single" w:sz="4" w:space="0" w:color="auto"/>
              <w:right w:val="nil"/>
            </w:tcBorders>
            <w:shd w:val="clear" w:color="auto" w:fill="auto"/>
          </w:tcPr>
          <w:p w14:paraId="0CCDDD56" w14:textId="282B84ED" w:rsidR="00B54ACB" w:rsidRPr="001D6511" w:rsidRDefault="00B54ACB" w:rsidP="00193710">
            <w:pPr>
              <w:rPr>
                <w:rFonts w:asciiTheme="minorHAnsi" w:hAnsiTheme="minorHAnsi" w:cstheme="minorHAnsi"/>
                <w:bCs/>
              </w:rPr>
            </w:pPr>
            <w:r w:rsidRPr="0035313B">
              <w:rPr>
                <w:rFonts w:asciiTheme="minorHAnsi" w:hAnsiTheme="minorHAnsi" w:cstheme="minorHAnsi"/>
              </w:rPr>
              <w:t xml:space="preserve">Minimum </w:t>
            </w:r>
            <w:r w:rsidR="001D6511" w:rsidRPr="0035313B">
              <w:rPr>
                <w:rFonts w:asciiTheme="minorHAnsi" w:hAnsiTheme="minorHAnsi" w:cstheme="minorHAnsi"/>
              </w:rPr>
              <w:t>60</w:t>
            </w:r>
            <w:r w:rsidRPr="0035313B">
              <w:rPr>
                <w:rFonts w:asciiTheme="minorHAnsi" w:hAnsiTheme="minorHAnsi" w:cstheme="minorHAnsi"/>
              </w:rPr>
              <w:t xml:space="preserve"> calendar days</w:t>
            </w:r>
          </w:p>
        </w:tc>
        <w:tc>
          <w:tcPr>
            <w:tcW w:w="990" w:type="dxa"/>
            <w:tcBorders>
              <w:top w:val="single" w:sz="4" w:space="0" w:color="auto"/>
              <w:left w:val="single" w:sz="4" w:space="0" w:color="auto"/>
              <w:bottom w:val="single" w:sz="4" w:space="0" w:color="auto"/>
            </w:tcBorders>
          </w:tcPr>
          <w:p w14:paraId="50B0EE54" w14:textId="77777777" w:rsidR="00B54ACB" w:rsidRPr="001D6511" w:rsidRDefault="00B54ACB" w:rsidP="00193710">
            <w:pPr>
              <w:jc w:val="right"/>
              <w:rPr>
                <w:rFonts w:asciiTheme="minorHAnsi" w:hAnsiTheme="minorHAnsi" w:cstheme="minorHAnsi"/>
              </w:rPr>
            </w:pPr>
          </w:p>
        </w:tc>
        <w:tc>
          <w:tcPr>
            <w:tcW w:w="900" w:type="dxa"/>
            <w:tcBorders>
              <w:top w:val="single" w:sz="4" w:space="0" w:color="auto"/>
              <w:left w:val="single" w:sz="4" w:space="0" w:color="auto"/>
              <w:bottom w:val="single" w:sz="4" w:space="0" w:color="auto"/>
            </w:tcBorders>
          </w:tcPr>
          <w:p w14:paraId="2EB3EE4C" w14:textId="77777777" w:rsidR="00B54ACB" w:rsidRPr="001D6511" w:rsidRDefault="00B54ACB" w:rsidP="00193710">
            <w:pPr>
              <w:jc w:val="right"/>
              <w:rPr>
                <w:rFonts w:asciiTheme="minorHAnsi" w:hAnsiTheme="minorHAnsi" w:cstheme="minorHAnsi"/>
              </w:rPr>
            </w:pPr>
          </w:p>
        </w:tc>
        <w:tc>
          <w:tcPr>
            <w:tcW w:w="2401" w:type="dxa"/>
            <w:tcBorders>
              <w:top w:val="single" w:sz="4" w:space="0" w:color="auto"/>
              <w:left w:val="single" w:sz="4" w:space="0" w:color="auto"/>
              <w:bottom w:val="single" w:sz="4" w:space="0" w:color="auto"/>
            </w:tcBorders>
          </w:tcPr>
          <w:p w14:paraId="47C9B506" w14:textId="77777777" w:rsidR="00B54ACB" w:rsidRPr="001D6511" w:rsidRDefault="00B54ACB" w:rsidP="00193710">
            <w:pPr>
              <w:jc w:val="right"/>
              <w:rPr>
                <w:rFonts w:asciiTheme="minorHAnsi" w:hAnsiTheme="minorHAnsi" w:cstheme="minorHAnsi"/>
              </w:rPr>
            </w:pPr>
          </w:p>
        </w:tc>
      </w:tr>
      <w:tr w:rsidR="00B54ACB" w:rsidRPr="001D6511" w14:paraId="48A59239" w14:textId="77777777" w:rsidTr="009A1D14">
        <w:trPr>
          <w:trHeight w:val="512"/>
          <w:jc w:val="center"/>
        </w:trPr>
        <w:tc>
          <w:tcPr>
            <w:tcW w:w="1885" w:type="dxa"/>
            <w:tcBorders>
              <w:right w:val="nil"/>
            </w:tcBorders>
          </w:tcPr>
          <w:p w14:paraId="4A4208DF" w14:textId="36234908" w:rsidR="00B54ACB" w:rsidRPr="001D6511" w:rsidRDefault="001D6511" w:rsidP="00193710">
            <w:pPr>
              <w:rPr>
                <w:rFonts w:asciiTheme="minorHAnsi" w:hAnsiTheme="minorHAnsi" w:cstheme="minorHAnsi"/>
              </w:rPr>
            </w:pPr>
            <w:r>
              <w:rPr>
                <w:rFonts w:asciiTheme="minorHAnsi" w:hAnsiTheme="minorHAnsi" w:cstheme="minorHAnsi"/>
                <w:iCs/>
              </w:rPr>
              <w:t xml:space="preserve">Compliance with Evaluation Criteria </w:t>
            </w:r>
          </w:p>
        </w:tc>
        <w:tc>
          <w:tcPr>
            <w:tcW w:w="3600" w:type="dxa"/>
            <w:tcBorders>
              <w:bottom w:val="single" w:sz="4" w:space="0" w:color="auto"/>
              <w:right w:val="nil"/>
            </w:tcBorders>
          </w:tcPr>
          <w:p w14:paraId="625B291A" w14:textId="79DE522D" w:rsidR="00B54ACB" w:rsidRPr="001D6511" w:rsidRDefault="00B54ACB" w:rsidP="00193710">
            <w:pPr>
              <w:rPr>
                <w:rFonts w:asciiTheme="minorHAnsi" w:hAnsiTheme="minorHAnsi" w:cstheme="minorHAnsi"/>
              </w:rPr>
            </w:pPr>
          </w:p>
        </w:tc>
        <w:tc>
          <w:tcPr>
            <w:tcW w:w="990" w:type="dxa"/>
            <w:tcBorders>
              <w:top w:val="single" w:sz="4" w:space="0" w:color="auto"/>
              <w:left w:val="single" w:sz="4" w:space="0" w:color="auto"/>
              <w:bottom w:val="single" w:sz="4" w:space="0" w:color="auto"/>
            </w:tcBorders>
          </w:tcPr>
          <w:p w14:paraId="5E44BF55" w14:textId="77777777" w:rsidR="00B54ACB" w:rsidRPr="001D6511" w:rsidRDefault="00B54ACB" w:rsidP="00193710">
            <w:pPr>
              <w:jc w:val="right"/>
              <w:rPr>
                <w:rFonts w:asciiTheme="minorHAnsi" w:hAnsiTheme="minorHAnsi" w:cstheme="minorHAnsi"/>
              </w:rPr>
            </w:pPr>
          </w:p>
        </w:tc>
        <w:tc>
          <w:tcPr>
            <w:tcW w:w="900" w:type="dxa"/>
            <w:tcBorders>
              <w:top w:val="single" w:sz="4" w:space="0" w:color="auto"/>
              <w:left w:val="single" w:sz="4" w:space="0" w:color="auto"/>
              <w:bottom w:val="single" w:sz="4" w:space="0" w:color="auto"/>
            </w:tcBorders>
          </w:tcPr>
          <w:p w14:paraId="0E6D0782" w14:textId="77777777" w:rsidR="00B54ACB" w:rsidRPr="001D6511" w:rsidRDefault="00B54ACB" w:rsidP="00193710">
            <w:pPr>
              <w:jc w:val="right"/>
              <w:rPr>
                <w:rFonts w:asciiTheme="minorHAnsi" w:hAnsiTheme="minorHAnsi" w:cstheme="minorHAnsi"/>
              </w:rPr>
            </w:pPr>
          </w:p>
        </w:tc>
        <w:tc>
          <w:tcPr>
            <w:tcW w:w="2401" w:type="dxa"/>
            <w:tcBorders>
              <w:top w:val="single" w:sz="4" w:space="0" w:color="auto"/>
              <w:left w:val="single" w:sz="4" w:space="0" w:color="auto"/>
              <w:bottom w:val="single" w:sz="4" w:space="0" w:color="auto"/>
            </w:tcBorders>
          </w:tcPr>
          <w:p w14:paraId="07C5C1B9" w14:textId="77777777" w:rsidR="00B54ACB" w:rsidRPr="001D6511" w:rsidRDefault="00B54ACB" w:rsidP="00193710">
            <w:pPr>
              <w:jc w:val="right"/>
              <w:rPr>
                <w:rFonts w:asciiTheme="minorHAnsi" w:hAnsiTheme="minorHAnsi" w:cstheme="minorHAnsi"/>
              </w:rPr>
            </w:pPr>
          </w:p>
        </w:tc>
      </w:tr>
      <w:tr w:rsidR="00B54ACB" w:rsidRPr="001D6511" w14:paraId="7134BB59" w14:textId="77777777" w:rsidTr="00193710">
        <w:trPr>
          <w:trHeight w:val="305"/>
          <w:jc w:val="center"/>
        </w:trPr>
        <w:tc>
          <w:tcPr>
            <w:tcW w:w="5485" w:type="dxa"/>
            <w:gridSpan w:val="2"/>
            <w:tcBorders>
              <w:right w:val="nil"/>
            </w:tcBorders>
          </w:tcPr>
          <w:p w14:paraId="12E78182" w14:textId="77777777" w:rsidR="00B54ACB" w:rsidRPr="001D6511" w:rsidRDefault="00B54ACB" w:rsidP="00193710">
            <w:pPr>
              <w:rPr>
                <w:rFonts w:asciiTheme="minorHAnsi" w:hAnsiTheme="minorHAnsi" w:cstheme="minorHAnsi"/>
                <w:bCs/>
              </w:rPr>
            </w:pPr>
            <w:r w:rsidRPr="001D6511">
              <w:rPr>
                <w:rFonts w:asciiTheme="minorHAnsi" w:hAnsiTheme="minorHAnsi" w:cstheme="minorHAnsi"/>
                <w:bCs/>
              </w:rPr>
              <w:t>All Provisions of the UNDP General Terms and Conditions</w:t>
            </w:r>
          </w:p>
        </w:tc>
        <w:tc>
          <w:tcPr>
            <w:tcW w:w="990" w:type="dxa"/>
            <w:tcBorders>
              <w:top w:val="single" w:sz="4" w:space="0" w:color="auto"/>
              <w:left w:val="single" w:sz="4" w:space="0" w:color="auto"/>
              <w:bottom w:val="single" w:sz="4" w:space="0" w:color="auto"/>
            </w:tcBorders>
          </w:tcPr>
          <w:p w14:paraId="566001D0" w14:textId="77777777" w:rsidR="00B54ACB" w:rsidRPr="001D6511" w:rsidRDefault="00B54ACB" w:rsidP="00193710">
            <w:pPr>
              <w:jc w:val="right"/>
              <w:rPr>
                <w:rFonts w:asciiTheme="minorHAnsi" w:hAnsiTheme="minorHAnsi" w:cstheme="minorHAnsi"/>
              </w:rPr>
            </w:pPr>
          </w:p>
        </w:tc>
        <w:tc>
          <w:tcPr>
            <w:tcW w:w="900" w:type="dxa"/>
            <w:tcBorders>
              <w:top w:val="single" w:sz="4" w:space="0" w:color="auto"/>
              <w:left w:val="single" w:sz="4" w:space="0" w:color="auto"/>
              <w:bottom w:val="single" w:sz="4" w:space="0" w:color="auto"/>
            </w:tcBorders>
          </w:tcPr>
          <w:p w14:paraId="3C325B22" w14:textId="77777777" w:rsidR="00B54ACB" w:rsidRPr="001D6511" w:rsidRDefault="00B54ACB" w:rsidP="00193710">
            <w:pPr>
              <w:jc w:val="right"/>
              <w:rPr>
                <w:rFonts w:asciiTheme="minorHAnsi" w:hAnsiTheme="minorHAnsi" w:cstheme="minorHAnsi"/>
              </w:rPr>
            </w:pPr>
          </w:p>
        </w:tc>
        <w:tc>
          <w:tcPr>
            <w:tcW w:w="2401" w:type="dxa"/>
            <w:tcBorders>
              <w:top w:val="single" w:sz="4" w:space="0" w:color="auto"/>
              <w:left w:val="single" w:sz="4" w:space="0" w:color="auto"/>
              <w:bottom w:val="single" w:sz="4" w:space="0" w:color="auto"/>
            </w:tcBorders>
          </w:tcPr>
          <w:p w14:paraId="72DF07A2" w14:textId="77777777" w:rsidR="00B54ACB" w:rsidRPr="001D6511" w:rsidRDefault="00B54ACB" w:rsidP="00193710">
            <w:pPr>
              <w:jc w:val="right"/>
              <w:rPr>
                <w:rFonts w:asciiTheme="minorHAnsi" w:hAnsiTheme="minorHAnsi" w:cstheme="minorHAnsi"/>
              </w:rPr>
            </w:pPr>
          </w:p>
        </w:tc>
      </w:tr>
    </w:tbl>
    <w:p w14:paraId="575B2F50" w14:textId="77777777" w:rsidR="00643A6E" w:rsidRPr="001D6511" w:rsidRDefault="00643A6E" w:rsidP="00BF25E9">
      <w:pPr>
        <w:rPr>
          <w:rFonts w:asciiTheme="minorHAnsi" w:hAnsiTheme="minorHAnsi" w:cstheme="minorHAnsi"/>
        </w:rPr>
      </w:pPr>
    </w:p>
    <w:p w14:paraId="1F85AF16" w14:textId="77777777" w:rsidR="00643A6E" w:rsidRPr="001D6511" w:rsidRDefault="00643A6E" w:rsidP="00BF25E9">
      <w:pPr>
        <w:ind w:firstLine="720"/>
        <w:jc w:val="both"/>
        <w:rPr>
          <w:rFonts w:asciiTheme="minorHAnsi" w:hAnsiTheme="minorHAnsi" w:cstheme="minorHAnsi"/>
        </w:rPr>
      </w:pPr>
      <w:r w:rsidRPr="001D6511">
        <w:rPr>
          <w:rFonts w:asciiTheme="minorHAnsi" w:hAnsiTheme="minorHAnsi" w:cstheme="minorHAnsi"/>
        </w:rPr>
        <w:t>All other information that we have not provided automatically implies our full compliance with the requirements, terms and conditions of the RFQ.</w:t>
      </w:r>
    </w:p>
    <w:p w14:paraId="669AB289" w14:textId="77777777" w:rsidR="00643A6E" w:rsidRPr="001D6511" w:rsidRDefault="00643A6E" w:rsidP="00BF25E9">
      <w:pPr>
        <w:rPr>
          <w:rFonts w:asciiTheme="minorHAnsi" w:hAnsiTheme="minorHAnsi" w:cstheme="minorHAnsi"/>
        </w:rPr>
      </w:pPr>
    </w:p>
    <w:p w14:paraId="755C3C98" w14:textId="77777777" w:rsidR="00643A6E" w:rsidRPr="001D6511" w:rsidRDefault="00643A6E" w:rsidP="00BF25E9">
      <w:pPr>
        <w:ind w:left="3960"/>
        <w:rPr>
          <w:rFonts w:asciiTheme="minorHAnsi" w:hAnsiTheme="minorHAnsi" w:cstheme="minorHAnsi"/>
          <w:i/>
        </w:rPr>
      </w:pPr>
      <w:r w:rsidRPr="001D6511">
        <w:rPr>
          <w:rFonts w:asciiTheme="minorHAnsi" w:hAnsiTheme="minorHAnsi" w:cstheme="minorHAnsi"/>
          <w:i/>
        </w:rPr>
        <w:t>[Name and Signature of the Supplier’s Authorized Person]</w:t>
      </w:r>
    </w:p>
    <w:p w14:paraId="6E8D95AB" w14:textId="77777777" w:rsidR="00643A6E" w:rsidRPr="001D6511" w:rsidRDefault="00643A6E" w:rsidP="00BF25E9">
      <w:pPr>
        <w:ind w:left="3960"/>
        <w:rPr>
          <w:rFonts w:asciiTheme="minorHAnsi" w:hAnsiTheme="minorHAnsi" w:cstheme="minorHAnsi"/>
          <w:i/>
        </w:rPr>
      </w:pPr>
      <w:r w:rsidRPr="001D6511">
        <w:rPr>
          <w:rFonts w:asciiTheme="minorHAnsi" w:hAnsiTheme="minorHAnsi" w:cstheme="minorHAnsi"/>
          <w:i/>
        </w:rPr>
        <w:t>[Designation]</w:t>
      </w:r>
    </w:p>
    <w:p w14:paraId="5EBB02A0" w14:textId="66311050" w:rsidR="00B54ACB" w:rsidRPr="001D6511" w:rsidRDefault="00643A6E" w:rsidP="009A1D14">
      <w:pPr>
        <w:ind w:left="3960"/>
        <w:rPr>
          <w:rFonts w:asciiTheme="minorHAnsi" w:hAnsiTheme="minorHAnsi" w:cstheme="minorHAnsi"/>
          <w:i/>
        </w:rPr>
      </w:pPr>
      <w:r w:rsidRPr="001D6511">
        <w:rPr>
          <w:rFonts w:asciiTheme="minorHAnsi" w:hAnsiTheme="minorHAnsi" w:cstheme="minorHAnsi"/>
          <w:i/>
        </w:rPr>
        <w:t>[Date]</w:t>
      </w:r>
    </w:p>
    <w:p w14:paraId="37AEBDDA" w14:textId="77777777" w:rsidR="009747A9" w:rsidRPr="001D6511" w:rsidRDefault="009747A9" w:rsidP="00BF25E9">
      <w:pPr>
        <w:pStyle w:val="Heading8"/>
        <w:spacing w:before="0" w:after="0"/>
        <w:jc w:val="right"/>
        <w:rPr>
          <w:rFonts w:asciiTheme="minorHAnsi" w:hAnsiTheme="minorHAnsi" w:cstheme="minorHAnsi"/>
          <w:b/>
          <w:i w:val="0"/>
          <w:sz w:val="28"/>
        </w:rPr>
      </w:pPr>
    </w:p>
    <w:p w14:paraId="7847A9FE" w14:textId="77777777" w:rsidR="009747A9" w:rsidRPr="001D6511" w:rsidRDefault="009747A9" w:rsidP="00BF25E9">
      <w:pPr>
        <w:pStyle w:val="Heading8"/>
        <w:spacing w:before="0" w:after="0"/>
        <w:jc w:val="right"/>
        <w:rPr>
          <w:rFonts w:asciiTheme="minorHAnsi" w:hAnsiTheme="minorHAnsi" w:cstheme="minorHAnsi"/>
          <w:b/>
          <w:i w:val="0"/>
          <w:sz w:val="28"/>
        </w:rPr>
      </w:pPr>
    </w:p>
    <w:p w14:paraId="7D403BA7" w14:textId="61038CBF" w:rsidR="009747A9" w:rsidRDefault="009747A9" w:rsidP="00BF25E9">
      <w:pPr>
        <w:pStyle w:val="Heading8"/>
        <w:spacing w:before="0" w:after="0"/>
        <w:jc w:val="right"/>
        <w:rPr>
          <w:rFonts w:asciiTheme="minorHAnsi" w:hAnsiTheme="minorHAnsi" w:cstheme="minorHAnsi"/>
          <w:b/>
          <w:i w:val="0"/>
          <w:sz w:val="28"/>
        </w:rPr>
      </w:pPr>
    </w:p>
    <w:p w14:paraId="603B53BA" w14:textId="5F07E654" w:rsidR="001D6511" w:rsidRDefault="001D6511" w:rsidP="001D6511"/>
    <w:p w14:paraId="4D1C0399" w14:textId="46C2F1AD" w:rsidR="001D6511" w:rsidRDefault="001D6511" w:rsidP="001D6511"/>
    <w:p w14:paraId="3FBE65AB" w14:textId="064F3993" w:rsidR="001D6511" w:rsidRDefault="001D6511" w:rsidP="001D6511"/>
    <w:p w14:paraId="286077D2" w14:textId="17E18EB4" w:rsidR="001D6511" w:rsidRDefault="001D6511" w:rsidP="001D6511"/>
    <w:p w14:paraId="432C59F2" w14:textId="1783687E" w:rsidR="001D6511" w:rsidRDefault="001D6511" w:rsidP="001D6511"/>
    <w:p w14:paraId="274C5981" w14:textId="37127864" w:rsidR="001D6511" w:rsidRDefault="001D6511" w:rsidP="001D6511"/>
    <w:p w14:paraId="5AA15597" w14:textId="7A5D63B5" w:rsidR="001D6511" w:rsidRDefault="001D6511" w:rsidP="001D6511"/>
    <w:p w14:paraId="6BC71F7F" w14:textId="51103802" w:rsidR="001D6511" w:rsidRDefault="001D6511" w:rsidP="001D6511"/>
    <w:p w14:paraId="76417BB7" w14:textId="3A073C98" w:rsidR="001D6511" w:rsidRDefault="001D6511" w:rsidP="001D6511"/>
    <w:p w14:paraId="42AC644B" w14:textId="6A905940" w:rsidR="001D6511" w:rsidRDefault="001D6511" w:rsidP="001D6511"/>
    <w:p w14:paraId="3EBCDB72" w14:textId="6E3B6D2B" w:rsidR="001D6511" w:rsidRDefault="001D6511" w:rsidP="001D6511"/>
    <w:p w14:paraId="78D7F2C5" w14:textId="0F895BFE" w:rsidR="001D6511" w:rsidRDefault="001D6511" w:rsidP="001D6511"/>
    <w:p w14:paraId="239ACC75" w14:textId="04A26C4A" w:rsidR="001D6511" w:rsidRDefault="001D6511" w:rsidP="001D6511"/>
    <w:p w14:paraId="662106CE" w14:textId="1C0F0852" w:rsidR="001D6511" w:rsidRDefault="001D6511" w:rsidP="001D6511"/>
    <w:p w14:paraId="07BEF275" w14:textId="43681C9D" w:rsidR="001D6511" w:rsidRDefault="001D6511" w:rsidP="001D6511"/>
    <w:p w14:paraId="0C1E9006" w14:textId="0B87F99E" w:rsidR="001D6511" w:rsidRDefault="001D6511" w:rsidP="001D6511"/>
    <w:p w14:paraId="7A7FE827" w14:textId="17FA247E" w:rsidR="001D6511" w:rsidRDefault="001D6511" w:rsidP="001D6511"/>
    <w:p w14:paraId="7256C738" w14:textId="06259A32" w:rsidR="001D6511" w:rsidRDefault="001D6511" w:rsidP="001D6511"/>
    <w:p w14:paraId="6B992489" w14:textId="6D1B9AB2" w:rsidR="001D6511" w:rsidRDefault="001D6511" w:rsidP="001D6511"/>
    <w:p w14:paraId="570A937A" w14:textId="4BC8900D" w:rsidR="001D6511" w:rsidRDefault="001D6511" w:rsidP="001D6511"/>
    <w:p w14:paraId="684B2FAB" w14:textId="27709102" w:rsidR="001D6511" w:rsidRDefault="001D6511" w:rsidP="001D6511"/>
    <w:p w14:paraId="2477C40F" w14:textId="21A92E1F" w:rsidR="001D6511" w:rsidRDefault="001D6511" w:rsidP="001D6511"/>
    <w:p w14:paraId="725B175A" w14:textId="2B9BCB76" w:rsidR="001D6511" w:rsidRDefault="001D6511" w:rsidP="001D6511"/>
    <w:p w14:paraId="12D939C6" w14:textId="328A147B" w:rsidR="001D6511" w:rsidRDefault="001D6511" w:rsidP="001D6511"/>
    <w:p w14:paraId="76408B52" w14:textId="252DC46C" w:rsidR="001D6511" w:rsidRDefault="001D6511" w:rsidP="001D6511"/>
    <w:p w14:paraId="67D531FB" w14:textId="77777777" w:rsidR="001D6511" w:rsidRDefault="001D6511" w:rsidP="001D6511"/>
    <w:p w14:paraId="6E6D41E0" w14:textId="708514B9" w:rsidR="001D6511" w:rsidRDefault="001D6511" w:rsidP="001D6511"/>
    <w:p w14:paraId="3C790235" w14:textId="09566E9E" w:rsidR="001D6511" w:rsidRDefault="001D6511" w:rsidP="001D6511"/>
    <w:p w14:paraId="53DE6230" w14:textId="1569AD86" w:rsidR="001D6511" w:rsidRDefault="001D6511" w:rsidP="001D6511"/>
    <w:p w14:paraId="1232983E" w14:textId="77777777" w:rsidR="001D6511" w:rsidRPr="001D6511" w:rsidRDefault="001D6511" w:rsidP="001D6511"/>
    <w:p w14:paraId="54261508" w14:textId="70516297" w:rsidR="00643A6E" w:rsidRPr="001D6511" w:rsidRDefault="00643A6E" w:rsidP="001D6511">
      <w:pPr>
        <w:pStyle w:val="Heading8"/>
        <w:spacing w:before="0" w:after="0"/>
        <w:rPr>
          <w:rFonts w:asciiTheme="minorHAnsi" w:hAnsiTheme="minorHAnsi" w:cstheme="minorHAnsi"/>
          <w:b/>
          <w:i w:val="0"/>
          <w:sz w:val="28"/>
        </w:rPr>
      </w:pPr>
      <w:r w:rsidRPr="001D6511">
        <w:rPr>
          <w:rFonts w:asciiTheme="minorHAnsi" w:hAnsiTheme="minorHAnsi" w:cstheme="minorHAnsi"/>
          <w:b/>
          <w:i w:val="0"/>
          <w:sz w:val="28"/>
        </w:rPr>
        <w:t>Annex 3</w:t>
      </w:r>
    </w:p>
    <w:p w14:paraId="5401BED4" w14:textId="77777777" w:rsidR="00643A6E" w:rsidRPr="001D6511" w:rsidRDefault="00643A6E" w:rsidP="00BF25E9">
      <w:pPr>
        <w:pStyle w:val="Heading8"/>
        <w:spacing w:before="0" w:after="0"/>
        <w:jc w:val="center"/>
        <w:rPr>
          <w:rFonts w:asciiTheme="minorHAnsi" w:hAnsiTheme="minorHAnsi" w:cstheme="minorHAnsi"/>
          <w:b/>
          <w:i w:val="0"/>
          <w:sz w:val="28"/>
        </w:rPr>
      </w:pPr>
      <w:r w:rsidRPr="001D6511">
        <w:rPr>
          <w:rFonts w:asciiTheme="minorHAnsi" w:hAnsiTheme="minorHAnsi" w:cstheme="minorHAnsi"/>
          <w:b/>
          <w:i w:val="0"/>
          <w:sz w:val="28"/>
        </w:rPr>
        <w:t>General Terms and Conditions</w:t>
      </w:r>
    </w:p>
    <w:tbl>
      <w:tblPr>
        <w:tblW w:w="9576" w:type="dxa"/>
        <w:tblLayout w:type="fixed"/>
        <w:tblLook w:val="04A0" w:firstRow="1" w:lastRow="0" w:firstColumn="1" w:lastColumn="0" w:noHBand="0" w:noVBand="1"/>
      </w:tblPr>
      <w:tblGrid>
        <w:gridCol w:w="9576"/>
      </w:tblGrid>
      <w:tr w:rsidR="00643A6E" w:rsidRPr="001D6511" w14:paraId="1BA349EA" w14:textId="77777777" w:rsidTr="000447F2">
        <w:tc>
          <w:tcPr>
            <w:tcW w:w="9576" w:type="dxa"/>
          </w:tcPr>
          <w:p w14:paraId="6202AC92" w14:textId="77777777" w:rsidR="00643A6E" w:rsidRPr="001D6511" w:rsidRDefault="00643A6E" w:rsidP="00BF25E9">
            <w:pPr>
              <w:rPr>
                <w:rFonts w:asciiTheme="minorHAnsi" w:hAnsiTheme="minorHAnsi" w:cstheme="minorHAnsi"/>
              </w:rPr>
            </w:pPr>
          </w:p>
        </w:tc>
      </w:tr>
    </w:tbl>
    <w:p w14:paraId="6257468F" w14:textId="77777777" w:rsidR="000447F2" w:rsidRPr="001D6511" w:rsidRDefault="000447F2" w:rsidP="00BF25E9">
      <w:pPr>
        <w:pStyle w:val="PlainText"/>
        <w:ind w:left="360"/>
        <w:rPr>
          <w:rFonts w:asciiTheme="minorHAnsi" w:hAnsiTheme="minorHAnsi" w:cstheme="minorHAnsi"/>
          <w:sz w:val="20"/>
          <w:szCs w:val="20"/>
          <w:lang w:val="en-US"/>
        </w:rPr>
      </w:pPr>
      <w:r w:rsidRPr="001D6511">
        <w:rPr>
          <w:rFonts w:asciiTheme="minorHAnsi" w:hAnsiTheme="minorHAnsi" w:cstheme="minorHAnsi"/>
          <w:sz w:val="20"/>
          <w:szCs w:val="20"/>
          <w:lang w:val="en-US"/>
        </w:rPr>
        <w:t xml:space="preserve">General Terms and Conditions (for Goods and/or Services) </w:t>
      </w:r>
    </w:p>
    <w:p w14:paraId="493AD0C3" w14:textId="77777777" w:rsidR="000447F2" w:rsidRPr="001D6511" w:rsidRDefault="000447F2" w:rsidP="00BF25E9">
      <w:pPr>
        <w:pStyle w:val="PlainText"/>
        <w:ind w:left="360"/>
        <w:rPr>
          <w:rFonts w:asciiTheme="minorHAnsi" w:hAnsiTheme="minorHAnsi" w:cstheme="minorHAnsi"/>
          <w:sz w:val="20"/>
          <w:szCs w:val="20"/>
          <w:lang w:val="en-US"/>
        </w:rPr>
      </w:pPr>
    </w:p>
    <w:p w14:paraId="7067A97F" w14:textId="77777777" w:rsidR="000447F2" w:rsidRPr="001D6511" w:rsidRDefault="000447F2" w:rsidP="00BF25E9">
      <w:pPr>
        <w:pStyle w:val="PlainText"/>
        <w:ind w:left="360"/>
        <w:rPr>
          <w:rFonts w:asciiTheme="minorHAnsi" w:hAnsiTheme="minorHAnsi" w:cstheme="minorHAnsi"/>
          <w:sz w:val="20"/>
          <w:szCs w:val="20"/>
          <w:lang w:val="en-US"/>
        </w:rPr>
      </w:pPr>
      <w:r w:rsidRPr="001D6511">
        <w:rPr>
          <w:rFonts w:asciiTheme="minorHAnsi" w:hAnsiTheme="minorHAnsi" w:cstheme="minorHAnsi"/>
          <w:sz w:val="20"/>
          <w:szCs w:val="20"/>
          <w:lang w:val="en-US"/>
        </w:rPr>
        <w:t xml:space="preserve">Link:  </w:t>
      </w:r>
      <w:hyperlink r:id="rId25" w:history="1">
        <w:r w:rsidRPr="001D6511">
          <w:rPr>
            <w:rStyle w:val="Hyperlink"/>
            <w:rFonts w:asciiTheme="minorHAnsi" w:hAnsiTheme="minorHAnsi" w:cstheme="minorHAnsi"/>
            <w:sz w:val="20"/>
            <w:szCs w:val="20"/>
            <w:lang w:val="en-US"/>
          </w:rPr>
          <w:t xml:space="preserve">English version </w:t>
        </w:r>
      </w:hyperlink>
      <w:r w:rsidRPr="001D6511">
        <w:rPr>
          <w:rFonts w:asciiTheme="minorHAnsi" w:hAnsiTheme="minorHAnsi" w:cstheme="minorHAnsi"/>
          <w:sz w:val="20"/>
          <w:szCs w:val="20"/>
          <w:lang w:val="en-US"/>
        </w:rPr>
        <w:t xml:space="preserve"> </w:t>
      </w:r>
    </w:p>
    <w:p w14:paraId="53DE531D" w14:textId="6450A005" w:rsidR="00D129F9" w:rsidRPr="001D6511" w:rsidRDefault="00D129F9" w:rsidP="00BF25E9">
      <w:pPr>
        <w:jc w:val="center"/>
        <w:rPr>
          <w:rFonts w:asciiTheme="minorHAnsi" w:hAnsiTheme="minorHAnsi" w:cstheme="minorHAnsi"/>
        </w:rPr>
      </w:pPr>
    </w:p>
    <w:p w14:paraId="0417DB3A" w14:textId="2241F9C4" w:rsidR="00C3744C" w:rsidRPr="001D6511" w:rsidRDefault="00C3744C" w:rsidP="00C3744C">
      <w:pPr>
        <w:rPr>
          <w:rFonts w:asciiTheme="minorHAnsi" w:hAnsiTheme="minorHAnsi" w:cstheme="minorHAnsi"/>
        </w:rPr>
      </w:pPr>
    </w:p>
    <w:p w14:paraId="5817A8CC" w14:textId="1EB376B9" w:rsidR="00C3744C" w:rsidRPr="001D6511" w:rsidRDefault="00C3744C" w:rsidP="00C3744C">
      <w:pPr>
        <w:rPr>
          <w:rFonts w:asciiTheme="minorHAnsi" w:hAnsiTheme="minorHAnsi" w:cstheme="minorHAnsi"/>
        </w:rPr>
      </w:pPr>
    </w:p>
    <w:p w14:paraId="65DE5E2A" w14:textId="1ECF4BA0" w:rsidR="00C3744C" w:rsidRPr="001D6511" w:rsidRDefault="00C3744C" w:rsidP="00C3744C">
      <w:pPr>
        <w:rPr>
          <w:rFonts w:asciiTheme="minorHAnsi" w:hAnsiTheme="minorHAnsi" w:cstheme="minorHAnsi"/>
        </w:rPr>
      </w:pPr>
    </w:p>
    <w:p w14:paraId="1194EEDA" w14:textId="199BDDBD" w:rsidR="00C3744C" w:rsidRPr="001D6511" w:rsidRDefault="00C3744C" w:rsidP="00C3744C">
      <w:pPr>
        <w:rPr>
          <w:rFonts w:asciiTheme="minorHAnsi" w:hAnsiTheme="minorHAnsi" w:cstheme="minorHAnsi"/>
        </w:rPr>
      </w:pPr>
    </w:p>
    <w:p w14:paraId="0B966C83" w14:textId="24CD90B1" w:rsidR="00C3744C" w:rsidRPr="001D6511" w:rsidRDefault="00C3744C" w:rsidP="00C3744C">
      <w:pPr>
        <w:rPr>
          <w:rFonts w:asciiTheme="minorHAnsi" w:hAnsiTheme="minorHAnsi" w:cstheme="minorHAnsi"/>
        </w:rPr>
      </w:pPr>
    </w:p>
    <w:p w14:paraId="7D34AB7E" w14:textId="68A3EEC4" w:rsidR="00C3744C" w:rsidRPr="001D6511" w:rsidRDefault="00C3744C" w:rsidP="00C3744C">
      <w:pPr>
        <w:rPr>
          <w:rFonts w:asciiTheme="minorHAnsi" w:hAnsiTheme="minorHAnsi" w:cstheme="minorHAnsi"/>
        </w:rPr>
      </w:pPr>
    </w:p>
    <w:p w14:paraId="740BC7EA" w14:textId="03015FBC" w:rsidR="00C3744C" w:rsidRPr="001D6511" w:rsidRDefault="00C3744C" w:rsidP="00C3744C">
      <w:pPr>
        <w:rPr>
          <w:rFonts w:asciiTheme="minorHAnsi" w:hAnsiTheme="minorHAnsi" w:cstheme="minorHAnsi"/>
        </w:rPr>
      </w:pPr>
    </w:p>
    <w:p w14:paraId="66C26F5C" w14:textId="77777777" w:rsidR="00C3744C" w:rsidRPr="001D6511" w:rsidRDefault="00C3744C" w:rsidP="00C3744C">
      <w:pPr>
        <w:jc w:val="center"/>
        <w:rPr>
          <w:rFonts w:asciiTheme="minorHAnsi" w:hAnsiTheme="minorHAnsi" w:cstheme="minorHAnsi"/>
        </w:rPr>
      </w:pPr>
    </w:p>
    <w:sectPr w:rsidR="00C3744C" w:rsidRPr="001D6511" w:rsidSect="009A1D14">
      <w:footerReference w:type="even" r:id="rId26"/>
      <w:footerReference w:type="default" r:id="rId27"/>
      <w:pgSz w:w="11906" w:h="16838" w:code="9"/>
      <w:pgMar w:top="1152" w:right="1152" w:bottom="1080" w:left="1152"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69F42" w14:textId="77777777" w:rsidR="00D100DB" w:rsidRDefault="00D100DB" w:rsidP="00643A6E">
      <w:r>
        <w:separator/>
      </w:r>
    </w:p>
  </w:endnote>
  <w:endnote w:type="continuationSeparator" w:id="0">
    <w:p w14:paraId="36B79618" w14:textId="77777777" w:rsidR="00D100DB" w:rsidRDefault="00D100DB" w:rsidP="0064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9DFE2" w14:textId="77777777" w:rsidR="00275F7B" w:rsidRDefault="00275F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6EB82B" w14:textId="77777777" w:rsidR="00275F7B" w:rsidRDefault="00275F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AF324" w14:textId="6CEAA1FE" w:rsidR="00275F7B" w:rsidRDefault="00275F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5FE92CE" w14:textId="77777777" w:rsidR="00275F7B" w:rsidRDefault="00275F7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CBF79" w14:textId="77777777" w:rsidR="00D100DB" w:rsidRDefault="00D100DB" w:rsidP="00643A6E">
      <w:r>
        <w:separator/>
      </w:r>
    </w:p>
  </w:footnote>
  <w:footnote w:type="continuationSeparator" w:id="0">
    <w:p w14:paraId="337BA9DD" w14:textId="77777777" w:rsidR="00D100DB" w:rsidRDefault="00D100DB" w:rsidP="00643A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76E"/>
    <w:multiLevelType w:val="hybridMultilevel"/>
    <w:tmpl w:val="6294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44648"/>
    <w:multiLevelType w:val="hybridMultilevel"/>
    <w:tmpl w:val="1348020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0AC01B37"/>
    <w:multiLevelType w:val="hybridMultilevel"/>
    <w:tmpl w:val="67A6B05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0C4139D5"/>
    <w:multiLevelType w:val="hybridMultilevel"/>
    <w:tmpl w:val="B088C6B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15:restartNumberingAfterBreak="0">
    <w:nsid w:val="0CEE3C33"/>
    <w:multiLevelType w:val="hybridMultilevel"/>
    <w:tmpl w:val="D458E36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17024CD"/>
    <w:multiLevelType w:val="hybridMultilevel"/>
    <w:tmpl w:val="D6760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7F10A5"/>
    <w:multiLevelType w:val="hybridMultilevel"/>
    <w:tmpl w:val="4C863F2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1C791601"/>
    <w:multiLevelType w:val="hybridMultilevel"/>
    <w:tmpl w:val="A1301C2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1D2548E2"/>
    <w:multiLevelType w:val="hybridMultilevel"/>
    <w:tmpl w:val="9E3293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5C1E37"/>
    <w:multiLevelType w:val="hybridMultilevel"/>
    <w:tmpl w:val="967E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226614"/>
    <w:multiLevelType w:val="hybridMultilevel"/>
    <w:tmpl w:val="AC6657FC"/>
    <w:lvl w:ilvl="0" w:tplc="141A0001">
      <w:start w:val="1"/>
      <w:numFmt w:val="bullet"/>
      <w:lvlText w:val=""/>
      <w:lvlJc w:val="left"/>
      <w:pPr>
        <w:ind w:left="1030" w:hanging="360"/>
      </w:pPr>
      <w:rPr>
        <w:rFonts w:ascii="Symbol" w:hAnsi="Symbol" w:hint="default"/>
      </w:rPr>
    </w:lvl>
    <w:lvl w:ilvl="1" w:tplc="141A0003" w:tentative="1">
      <w:start w:val="1"/>
      <w:numFmt w:val="bullet"/>
      <w:lvlText w:val="o"/>
      <w:lvlJc w:val="left"/>
      <w:pPr>
        <w:ind w:left="1750" w:hanging="360"/>
      </w:pPr>
      <w:rPr>
        <w:rFonts w:ascii="Courier New" w:hAnsi="Courier New" w:cs="Courier New" w:hint="default"/>
      </w:rPr>
    </w:lvl>
    <w:lvl w:ilvl="2" w:tplc="141A0005" w:tentative="1">
      <w:start w:val="1"/>
      <w:numFmt w:val="bullet"/>
      <w:lvlText w:val=""/>
      <w:lvlJc w:val="left"/>
      <w:pPr>
        <w:ind w:left="2470" w:hanging="360"/>
      </w:pPr>
      <w:rPr>
        <w:rFonts w:ascii="Wingdings" w:hAnsi="Wingdings" w:hint="default"/>
      </w:rPr>
    </w:lvl>
    <w:lvl w:ilvl="3" w:tplc="141A0001" w:tentative="1">
      <w:start w:val="1"/>
      <w:numFmt w:val="bullet"/>
      <w:lvlText w:val=""/>
      <w:lvlJc w:val="left"/>
      <w:pPr>
        <w:ind w:left="3190" w:hanging="360"/>
      </w:pPr>
      <w:rPr>
        <w:rFonts w:ascii="Symbol" w:hAnsi="Symbol" w:hint="default"/>
      </w:rPr>
    </w:lvl>
    <w:lvl w:ilvl="4" w:tplc="141A0003" w:tentative="1">
      <w:start w:val="1"/>
      <w:numFmt w:val="bullet"/>
      <w:lvlText w:val="o"/>
      <w:lvlJc w:val="left"/>
      <w:pPr>
        <w:ind w:left="3910" w:hanging="360"/>
      </w:pPr>
      <w:rPr>
        <w:rFonts w:ascii="Courier New" w:hAnsi="Courier New" w:cs="Courier New" w:hint="default"/>
      </w:rPr>
    </w:lvl>
    <w:lvl w:ilvl="5" w:tplc="141A0005" w:tentative="1">
      <w:start w:val="1"/>
      <w:numFmt w:val="bullet"/>
      <w:lvlText w:val=""/>
      <w:lvlJc w:val="left"/>
      <w:pPr>
        <w:ind w:left="4630" w:hanging="360"/>
      </w:pPr>
      <w:rPr>
        <w:rFonts w:ascii="Wingdings" w:hAnsi="Wingdings" w:hint="default"/>
      </w:rPr>
    </w:lvl>
    <w:lvl w:ilvl="6" w:tplc="141A0001" w:tentative="1">
      <w:start w:val="1"/>
      <w:numFmt w:val="bullet"/>
      <w:lvlText w:val=""/>
      <w:lvlJc w:val="left"/>
      <w:pPr>
        <w:ind w:left="5350" w:hanging="360"/>
      </w:pPr>
      <w:rPr>
        <w:rFonts w:ascii="Symbol" w:hAnsi="Symbol" w:hint="default"/>
      </w:rPr>
    </w:lvl>
    <w:lvl w:ilvl="7" w:tplc="141A0003" w:tentative="1">
      <w:start w:val="1"/>
      <w:numFmt w:val="bullet"/>
      <w:lvlText w:val="o"/>
      <w:lvlJc w:val="left"/>
      <w:pPr>
        <w:ind w:left="6070" w:hanging="360"/>
      </w:pPr>
      <w:rPr>
        <w:rFonts w:ascii="Courier New" w:hAnsi="Courier New" w:cs="Courier New" w:hint="default"/>
      </w:rPr>
    </w:lvl>
    <w:lvl w:ilvl="8" w:tplc="141A0005" w:tentative="1">
      <w:start w:val="1"/>
      <w:numFmt w:val="bullet"/>
      <w:lvlText w:val=""/>
      <w:lvlJc w:val="left"/>
      <w:pPr>
        <w:ind w:left="6790" w:hanging="360"/>
      </w:pPr>
      <w:rPr>
        <w:rFonts w:ascii="Wingdings" w:hAnsi="Wingdings" w:hint="default"/>
      </w:rPr>
    </w:lvl>
  </w:abstractNum>
  <w:abstractNum w:abstractNumId="11" w15:restartNumberingAfterBreak="0">
    <w:nsid w:val="2E7D2EE2"/>
    <w:multiLevelType w:val="multilevel"/>
    <w:tmpl w:val="C562C9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5326BD"/>
    <w:multiLevelType w:val="hybridMultilevel"/>
    <w:tmpl w:val="6E8C948E"/>
    <w:lvl w:ilvl="0" w:tplc="0B703742">
      <w:start w:val="7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A0410D"/>
    <w:multiLevelType w:val="hybridMultilevel"/>
    <w:tmpl w:val="87B0F40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3EBE4E34"/>
    <w:multiLevelType w:val="hybridMultilevel"/>
    <w:tmpl w:val="B470D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A136D2"/>
    <w:multiLevelType w:val="hybridMultilevel"/>
    <w:tmpl w:val="8B3E58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361824"/>
    <w:multiLevelType w:val="hybridMultilevel"/>
    <w:tmpl w:val="89E0E03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4F0252F3"/>
    <w:multiLevelType w:val="hybridMultilevel"/>
    <w:tmpl w:val="13527E6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15:restartNumberingAfterBreak="0">
    <w:nsid w:val="53DE3540"/>
    <w:multiLevelType w:val="hybridMultilevel"/>
    <w:tmpl w:val="5A725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41E435F"/>
    <w:multiLevelType w:val="hybridMultilevel"/>
    <w:tmpl w:val="6EECC078"/>
    <w:lvl w:ilvl="0" w:tplc="E2D0E17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F636E4"/>
    <w:multiLevelType w:val="hybridMultilevel"/>
    <w:tmpl w:val="331893F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15:restartNumberingAfterBreak="0">
    <w:nsid w:val="5B516FB0"/>
    <w:multiLevelType w:val="hybridMultilevel"/>
    <w:tmpl w:val="14A6A79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15:restartNumberingAfterBreak="0">
    <w:nsid w:val="5D862405"/>
    <w:multiLevelType w:val="hybridMultilevel"/>
    <w:tmpl w:val="1BF29E0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15:restartNumberingAfterBreak="0">
    <w:nsid w:val="62924D0A"/>
    <w:multiLevelType w:val="hybridMultilevel"/>
    <w:tmpl w:val="765414E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4" w15:restartNumberingAfterBreak="0">
    <w:nsid w:val="6C2F13D2"/>
    <w:multiLevelType w:val="hybridMultilevel"/>
    <w:tmpl w:val="40B61598"/>
    <w:lvl w:ilvl="0" w:tplc="F636FCAE">
      <w:numFmt w:val="bullet"/>
      <w:lvlText w:val="•"/>
      <w:lvlJc w:val="left"/>
      <w:pPr>
        <w:ind w:left="720" w:hanging="360"/>
      </w:pPr>
      <w:rPr>
        <w:rFonts w:ascii="Calibri" w:eastAsia="Calibri" w:hAnsi="Calibri" w:cs="Calibri"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25" w15:restartNumberingAfterBreak="0">
    <w:nsid w:val="775429A6"/>
    <w:multiLevelType w:val="hybridMultilevel"/>
    <w:tmpl w:val="1558593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782D2159"/>
    <w:multiLevelType w:val="hybridMultilevel"/>
    <w:tmpl w:val="36F4BA70"/>
    <w:lvl w:ilvl="0" w:tplc="141A0001">
      <w:start w:val="1"/>
      <w:numFmt w:val="bullet"/>
      <w:lvlText w:val=""/>
      <w:lvlJc w:val="left"/>
      <w:pPr>
        <w:ind w:left="1061" w:hanging="360"/>
      </w:pPr>
      <w:rPr>
        <w:rFonts w:ascii="Symbol" w:hAnsi="Symbol" w:hint="default"/>
      </w:rPr>
    </w:lvl>
    <w:lvl w:ilvl="1" w:tplc="141A0003" w:tentative="1">
      <w:start w:val="1"/>
      <w:numFmt w:val="bullet"/>
      <w:lvlText w:val="o"/>
      <w:lvlJc w:val="left"/>
      <w:pPr>
        <w:ind w:left="1781" w:hanging="360"/>
      </w:pPr>
      <w:rPr>
        <w:rFonts w:ascii="Courier New" w:hAnsi="Courier New" w:cs="Courier New" w:hint="default"/>
      </w:rPr>
    </w:lvl>
    <w:lvl w:ilvl="2" w:tplc="141A0005" w:tentative="1">
      <w:start w:val="1"/>
      <w:numFmt w:val="bullet"/>
      <w:lvlText w:val=""/>
      <w:lvlJc w:val="left"/>
      <w:pPr>
        <w:ind w:left="2501" w:hanging="360"/>
      </w:pPr>
      <w:rPr>
        <w:rFonts w:ascii="Wingdings" w:hAnsi="Wingdings" w:hint="default"/>
      </w:rPr>
    </w:lvl>
    <w:lvl w:ilvl="3" w:tplc="141A0001" w:tentative="1">
      <w:start w:val="1"/>
      <w:numFmt w:val="bullet"/>
      <w:lvlText w:val=""/>
      <w:lvlJc w:val="left"/>
      <w:pPr>
        <w:ind w:left="3221" w:hanging="360"/>
      </w:pPr>
      <w:rPr>
        <w:rFonts w:ascii="Symbol" w:hAnsi="Symbol" w:hint="default"/>
      </w:rPr>
    </w:lvl>
    <w:lvl w:ilvl="4" w:tplc="141A0003" w:tentative="1">
      <w:start w:val="1"/>
      <w:numFmt w:val="bullet"/>
      <w:lvlText w:val="o"/>
      <w:lvlJc w:val="left"/>
      <w:pPr>
        <w:ind w:left="3941" w:hanging="360"/>
      </w:pPr>
      <w:rPr>
        <w:rFonts w:ascii="Courier New" w:hAnsi="Courier New" w:cs="Courier New" w:hint="default"/>
      </w:rPr>
    </w:lvl>
    <w:lvl w:ilvl="5" w:tplc="141A0005" w:tentative="1">
      <w:start w:val="1"/>
      <w:numFmt w:val="bullet"/>
      <w:lvlText w:val=""/>
      <w:lvlJc w:val="left"/>
      <w:pPr>
        <w:ind w:left="4661" w:hanging="360"/>
      </w:pPr>
      <w:rPr>
        <w:rFonts w:ascii="Wingdings" w:hAnsi="Wingdings" w:hint="default"/>
      </w:rPr>
    </w:lvl>
    <w:lvl w:ilvl="6" w:tplc="141A0001" w:tentative="1">
      <w:start w:val="1"/>
      <w:numFmt w:val="bullet"/>
      <w:lvlText w:val=""/>
      <w:lvlJc w:val="left"/>
      <w:pPr>
        <w:ind w:left="5381" w:hanging="360"/>
      </w:pPr>
      <w:rPr>
        <w:rFonts w:ascii="Symbol" w:hAnsi="Symbol" w:hint="default"/>
      </w:rPr>
    </w:lvl>
    <w:lvl w:ilvl="7" w:tplc="141A0003" w:tentative="1">
      <w:start w:val="1"/>
      <w:numFmt w:val="bullet"/>
      <w:lvlText w:val="o"/>
      <w:lvlJc w:val="left"/>
      <w:pPr>
        <w:ind w:left="6101" w:hanging="360"/>
      </w:pPr>
      <w:rPr>
        <w:rFonts w:ascii="Courier New" w:hAnsi="Courier New" w:cs="Courier New" w:hint="default"/>
      </w:rPr>
    </w:lvl>
    <w:lvl w:ilvl="8" w:tplc="141A0005" w:tentative="1">
      <w:start w:val="1"/>
      <w:numFmt w:val="bullet"/>
      <w:lvlText w:val=""/>
      <w:lvlJc w:val="left"/>
      <w:pPr>
        <w:ind w:left="6821" w:hanging="360"/>
      </w:pPr>
      <w:rPr>
        <w:rFonts w:ascii="Wingdings" w:hAnsi="Wingdings" w:hint="default"/>
      </w:rPr>
    </w:lvl>
  </w:abstractNum>
  <w:num w:numId="1">
    <w:abstractNumId w:val="12"/>
  </w:num>
  <w:num w:numId="2">
    <w:abstractNumId w:val="18"/>
  </w:num>
  <w:num w:numId="3">
    <w:abstractNumId w:val="5"/>
  </w:num>
  <w:num w:numId="4">
    <w:abstractNumId w:val="19"/>
  </w:num>
  <w:num w:numId="5">
    <w:abstractNumId w:val="23"/>
  </w:num>
  <w:num w:numId="6">
    <w:abstractNumId w:val="4"/>
  </w:num>
  <w:num w:numId="7">
    <w:abstractNumId w:val="10"/>
  </w:num>
  <w:num w:numId="8">
    <w:abstractNumId w:val="17"/>
  </w:num>
  <w:num w:numId="9">
    <w:abstractNumId w:val="16"/>
  </w:num>
  <w:num w:numId="10">
    <w:abstractNumId w:val="2"/>
  </w:num>
  <w:num w:numId="11">
    <w:abstractNumId w:val="25"/>
  </w:num>
  <w:num w:numId="12">
    <w:abstractNumId w:val="13"/>
  </w:num>
  <w:num w:numId="13">
    <w:abstractNumId w:val="7"/>
  </w:num>
  <w:num w:numId="14">
    <w:abstractNumId w:val="6"/>
  </w:num>
  <w:num w:numId="15">
    <w:abstractNumId w:val="3"/>
  </w:num>
  <w:num w:numId="16">
    <w:abstractNumId w:val="1"/>
  </w:num>
  <w:num w:numId="17">
    <w:abstractNumId w:val="26"/>
  </w:num>
  <w:num w:numId="18">
    <w:abstractNumId w:val="11"/>
  </w:num>
  <w:num w:numId="19">
    <w:abstractNumId w:val="20"/>
  </w:num>
  <w:num w:numId="20">
    <w:abstractNumId w:val="22"/>
  </w:num>
  <w:num w:numId="21">
    <w:abstractNumId w:val="21"/>
  </w:num>
  <w:num w:numId="22">
    <w:abstractNumId w:val="21"/>
  </w:num>
  <w:num w:numId="23">
    <w:abstractNumId w:val="24"/>
  </w:num>
  <w:num w:numId="24">
    <w:abstractNumId w:val="0"/>
  </w:num>
  <w:num w:numId="25">
    <w:abstractNumId w:val="14"/>
  </w:num>
  <w:num w:numId="26">
    <w:abstractNumId w:val="8"/>
  </w:num>
  <w:num w:numId="27">
    <w:abstractNumId w:val="15"/>
  </w:num>
  <w:num w:numId="2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K0MDY0MjE1tTQyMbZU0lEKTi0uzszPAykwqQUAmkLHSSwAAAA="/>
  </w:docVars>
  <w:rsids>
    <w:rsidRoot w:val="00643A6E"/>
    <w:rsid w:val="0000784E"/>
    <w:rsid w:val="00024669"/>
    <w:rsid w:val="0002586D"/>
    <w:rsid w:val="00026BD7"/>
    <w:rsid w:val="0003144A"/>
    <w:rsid w:val="00032C14"/>
    <w:rsid w:val="000362E4"/>
    <w:rsid w:val="00040527"/>
    <w:rsid w:val="00041982"/>
    <w:rsid w:val="00042A2D"/>
    <w:rsid w:val="000447F2"/>
    <w:rsid w:val="000478B9"/>
    <w:rsid w:val="00060FE6"/>
    <w:rsid w:val="00061192"/>
    <w:rsid w:val="0006362E"/>
    <w:rsid w:val="0006676F"/>
    <w:rsid w:val="00074CFF"/>
    <w:rsid w:val="00075640"/>
    <w:rsid w:val="00075742"/>
    <w:rsid w:val="00076D68"/>
    <w:rsid w:val="00084638"/>
    <w:rsid w:val="00085F7B"/>
    <w:rsid w:val="00094E6B"/>
    <w:rsid w:val="00095CEC"/>
    <w:rsid w:val="00096C5E"/>
    <w:rsid w:val="000A3678"/>
    <w:rsid w:val="000A3E5A"/>
    <w:rsid w:val="000A440C"/>
    <w:rsid w:val="000A596A"/>
    <w:rsid w:val="000A613F"/>
    <w:rsid w:val="000B2B31"/>
    <w:rsid w:val="000B3848"/>
    <w:rsid w:val="000B49A5"/>
    <w:rsid w:val="000B4CEC"/>
    <w:rsid w:val="000D0AA8"/>
    <w:rsid w:val="000D3791"/>
    <w:rsid w:val="000D4B0B"/>
    <w:rsid w:val="000D67AD"/>
    <w:rsid w:val="000E0A29"/>
    <w:rsid w:val="000E4FAD"/>
    <w:rsid w:val="000E6F37"/>
    <w:rsid w:val="000F1888"/>
    <w:rsid w:val="000F22BD"/>
    <w:rsid w:val="000F4A78"/>
    <w:rsid w:val="000F5FC7"/>
    <w:rsid w:val="00103C8F"/>
    <w:rsid w:val="00107162"/>
    <w:rsid w:val="00114191"/>
    <w:rsid w:val="00116024"/>
    <w:rsid w:val="00117ACB"/>
    <w:rsid w:val="00120992"/>
    <w:rsid w:val="00121EB8"/>
    <w:rsid w:val="00123DF6"/>
    <w:rsid w:val="00133344"/>
    <w:rsid w:val="0013757B"/>
    <w:rsid w:val="00142828"/>
    <w:rsid w:val="00144538"/>
    <w:rsid w:val="00145FD2"/>
    <w:rsid w:val="00146B2C"/>
    <w:rsid w:val="001517C6"/>
    <w:rsid w:val="00151E32"/>
    <w:rsid w:val="0015250D"/>
    <w:rsid w:val="0015516E"/>
    <w:rsid w:val="00155AA8"/>
    <w:rsid w:val="00156285"/>
    <w:rsid w:val="0016083B"/>
    <w:rsid w:val="00162191"/>
    <w:rsid w:val="001626B9"/>
    <w:rsid w:val="00165357"/>
    <w:rsid w:val="00167482"/>
    <w:rsid w:val="0017346B"/>
    <w:rsid w:val="00174221"/>
    <w:rsid w:val="001759F4"/>
    <w:rsid w:val="001834F8"/>
    <w:rsid w:val="001837B5"/>
    <w:rsid w:val="001843BD"/>
    <w:rsid w:val="00184D5B"/>
    <w:rsid w:val="00184D78"/>
    <w:rsid w:val="00184D82"/>
    <w:rsid w:val="00196A75"/>
    <w:rsid w:val="00196B53"/>
    <w:rsid w:val="00196DF6"/>
    <w:rsid w:val="001A0983"/>
    <w:rsid w:val="001A12E2"/>
    <w:rsid w:val="001A1679"/>
    <w:rsid w:val="001A17CB"/>
    <w:rsid w:val="001A256F"/>
    <w:rsid w:val="001A7D45"/>
    <w:rsid w:val="001B0297"/>
    <w:rsid w:val="001B70A6"/>
    <w:rsid w:val="001C0308"/>
    <w:rsid w:val="001C274C"/>
    <w:rsid w:val="001C2EB6"/>
    <w:rsid w:val="001D072D"/>
    <w:rsid w:val="001D08A9"/>
    <w:rsid w:val="001D0A45"/>
    <w:rsid w:val="001D1340"/>
    <w:rsid w:val="001D1A95"/>
    <w:rsid w:val="001D3050"/>
    <w:rsid w:val="001D3E4F"/>
    <w:rsid w:val="001D6511"/>
    <w:rsid w:val="001E0F0F"/>
    <w:rsid w:val="001E37EA"/>
    <w:rsid w:val="001E3CB4"/>
    <w:rsid w:val="001E46FE"/>
    <w:rsid w:val="001E5F80"/>
    <w:rsid w:val="001E6F1A"/>
    <w:rsid w:val="001F031F"/>
    <w:rsid w:val="001F0F30"/>
    <w:rsid w:val="001F6051"/>
    <w:rsid w:val="001F71E4"/>
    <w:rsid w:val="002035C1"/>
    <w:rsid w:val="0021536E"/>
    <w:rsid w:val="002220D7"/>
    <w:rsid w:val="002220E6"/>
    <w:rsid w:val="0022287F"/>
    <w:rsid w:val="00224276"/>
    <w:rsid w:val="00226A8E"/>
    <w:rsid w:val="002314AA"/>
    <w:rsid w:val="00236742"/>
    <w:rsid w:val="00237E79"/>
    <w:rsid w:val="00240823"/>
    <w:rsid w:val="00240C43"/>
    <w:rsid w:val="002419BE"/>
    <w:rsid w:val="00244552"/>
    <w:rsid w:val="00245AC1"/>
    <w:rsid w:val="002460F0"/>
    <w:rsid w:val="00251591"/>
    <w:rsid w:val="002538EB"/>
    <w:rsid w:val="00256725"/>
    <w:rsid w:val="00256C5A"/>
    <w:rsid w:val="00257C25"/>
    <w:rsid w:val="00267F1B"/>
    <w:rsid w:val="0027293D"/>
    <w:rsid w:val="002729B5"/>
    <w:rsid w:val="00274542"/>
    <w:rsid w:val="00275F7B"/>
    <w:rsid w:val="00280E34"/>
    <w:rsid w:val="002834E8"/>
    <w:rsid w:val="00285A42"/>
    <w:rsid w:val="00296B17"/>
    <w:rsid w:val="002A2770"/>
    <w:rsid w:val="002A4A33"/>
    <w:rsid w:val="002A58E5"/>
    <w:rsid w:val="002A5E9E"/>
    <w:rsid w:val="002A6DB2"/>
    <w:rsid w:val="002A7FEC"/>
    <w:rsid w:val="002B0603"/>
    <w:rsid w:val="002B1506"/>
    <w:rsid w:val="002B3667"/>
    <w:rsid w:val="002B5592"/>
    <w:rsid w:val="002B6810"/>
    <w:rsid w:val="002B6B07"/>
    <w:rsid w:val="002C1A39"/>
    <w:rsid w:val="002C1BF6"/>
    <w:rsid w:val="002C32C5"/>
    <w:rsid w:val="002C40E5"/>
    <w:rsid w:val="002D031E"/>
    <w:rsid w:val="002D2C86"/>
    <w:rsid w:val="002D4ADE"/>
    <w:rsid w:val="002D58C8"/>
    <w:rsid w:val="002D7E7F"/>
    <w:rsid w:val="002E2F0A"/>
    <w:rsid w:val="002E475A"/>
    <w:rsid w:val="002E6047"/>
    <w:rsid w:val="002F0978"/>
    <w:rsid w:val="002F3CD9"/>
    <w:rsid w:val="002F7AD6"/>
    <w:rsid w:val="00305237"/>
    <w:rsid w:val="00306FFB"/>
    <w:rsid w:val="00310844"/>
    <w:rsid w:val="003109BE"/>
    <w:rsid w:val="00314C72"/>
    <w:rsid w:val="0031711E"/>
    <w:rsid w:val="0031772D"/>
    <w:rsid w:val="00326C05"/>
    <w:rsid w:val="00327C33"/>
    <w:rsid w:val="0033020B"/>
    <w:rsid w:val="00330E97"/>
    <w:rsid w:val="00331EF7"/>
    <w:rsid w:val="0033471F"/>
    <w:rsid w:val="0034087C"/>
    <w:rsid w:val="0034167D"/>
    <w:rsid w:val="00342217"/>
    <w:rsid w:val="00344445"/>
    <w:rsid w:val="00344A5D"/>
    <w:rsid w:val="0034666D"/>
    <w:rsid w:val="0035311F"/>
    <w:rsid w:val="0035313B"/>
    <w:rsid w:val="00353840"/>
    <w:rsid w:val="00361053"/>
    <w:rsid w:val="003618C6"/>
    <w:rsid w:val="00367F83"/>
    <w:rsid w:val="0037589E"/>
    <w:rsid w:val="003759D1"/>
    <w:rsid w:val="00376FB2"/>
    <w:rsid w:val="00381E08"/>
    <w:rsid w:val="0038258E"/>
    <w:rsid w:val="00382A06"/>
    <w:rsid w:val="00387005"/>
    <w:rsid w:val="00387648"/>
    <w:rsid w:val="00397F7B"/>
    <w:rsid w:val="003A08E9"/>
    <w:rsid w:val="003A606F"/>
    <w:rsid w:val="003A7E73"/>
    <w:rsid w:val="003B2AE3"/>
    <w:rsid w:val="003B4479"/>
    <w:rsid w:val="003B4558"/>
    <w:rsid w:val="003B4EBC"/>
    <w:rsid w:val="003B7FAA"/>
    <w:rsid w:val="003C5387"/>
    <w:rsid w:val="003D55E1"/>
    <w:rsid w:val="003E233B"/>
    <w:rsid w:val="003E600F"/>
    <w:rsid w:val="003E67C5"/>
    <w:rsid w:val="003E78FB"/>
    <w:rsid w:val="003F4336"/>
    <w:rsid w:val="003F725A"/>
    <w:rsid w:val="00400C6E"/>
    <w:rsid w:val="0040192D"/>
    <w:rsid w:val="004038FA"/>
    <w:rsid w:val="00403D97"/>
    <w:rsid w:val="00406411"/>
    <w:rsid w:val="00413315"/>
    <w:rsid w:val="00415E88"/>
    <w:rsid w:val="00420BCC"/>
    <w:rsid w:val="00422AA9"/>
    <w:rsid w:val="004230B3"/>
    <w:rsid w:val="00426C31"/>
    <w:rsid w:val="00431C6E"/>
    <w:rsid w:val="00432941"/>
    <w:rsid w:val="004356F2"/>
    <w:rsid w:val="00437227"/>
    <w:rsid w:val="0044028E"/>
    <w:rsid w:val="004408B5"/>
    <w:rsid w:val="00440F04"/>
    <w:rsid w:val="004414DD"/>
    <w:rsid w:val="004507AE"/>
    <w:rsid w:val="00454678"/>
    <w:rsid w:val="00454B02"/>
    <w:rsid w:val="004623ED"/>
    <w:rsid w:val="0046271B"/>
    <w:rsid w:val="00463AAA"/>
    <w:rsid w:val="00464527"/>
    <w:rsid w:val="00465C38"/>
    <w:rsid w:val="00465C9C"/>
    <w:rsid w:val="004674E6"/>
    <w:rsid w:val="0047042E"/>
    <w:rsid w:val="00471113"/>
    <w:rsid w:val="00472595"/>
    <w:rsid w:val="004747EB"/>
    <w:rsid w:val="00481AE4"/>
    <w:rsid w:val="0048301B"/>
    <w:rsid w:val="0048488E"/>
    <w:rsid w:val="004854ED"/>
    <w:rsid w:val="00493B26"/>
    <w:rsid w:val="00494967"/>
    <w:rsid w:val="0049528E"/>
    <w:rsid w:val="00495FC6"/>
    <w:rsid w:val="00497A16"/>
    <w:rsid w:val="004A3327"/>
    <w:rsid w:val="004A6A9B"/>
    <w:rsid w:val="004B0AD3"/>
    <w:rsid w:val="004B1FA9"/>
    <w:rsid w:val="004B20A8"/>
    <w:rsid w:val="004B36C4"/>
    <w:rsid w:val="004B3709"/>
    <w:rsid w:val="004B5F8C"/>
    <w:rsid w:val="004B762F"/>
    <w:rsid w:val="004C423B"/>
    <w:rsid w:val="004C4619"/>
    <w:rsid w:val="004C77C5"/>
    <w:rsid w:val="004D16FF"/>
    <w:rsid w:val="004D27EE"/>
    <w:rsid w:val="004D33F1"/>
    <w:rsid w:val="004D3519"/>
    <w:rsid w:val="004D534F"/>
    <w:rsid w:val="004D5870"/>
    <w:rsid w:val="004D6E6C"/>
    <w:rsid w:val="004E05B6"/>
    <w:rsid w:val="004E7AD5"/>
    <w:rsid w:val="004E7FDC"/>
    <w:rsid w:val="004F0B5D"/>
    <w:rsid w:val="004F18A3"/>
    <w:rsid w:val="004F5946"/>
    <w:rsid w:val="004F7ED6"/>
    <w:rsid w:val="005114D9"/>
    <w:rsid w:val="0051243D"/>
    <w:rsid w:val="00514FA3"/>
    <w:rsid w:val="00516BA6"/>
    <w:rsid w:val="00516BD4"/>
    <w:rsid w:val="0052129A"/>
    <w:rsid w:val="005240CE"/>
    <w:rsid w:val="00525403"/>
    <w:rsid w:val="005264EF"/>
    <w:rsid w:val="005266BF"/>
    <w:rsid w:val="005267B2"/>
    <w:rsid w:val="00527AD1"/>
    <w:rsid w:val="00530EDE"/>
    <w:rsid w:val="00540D30"/>
    <w:rsid w:val="00544314"/>
    <w:rsid w:val="00550512"/>
    <w:rsid w:val="0055587C"/>
    <w:rsid w:val="005567C3"/>
    <w:rsid w:val="00557495"/>
    <w:rsid w:val="0056296A"/>
    <w:rsid w:val="005656CE"/>
    <w:rsid w:val="00571434"/>
    <w:rsid w:val="00571989"/>
    <w:rsid w:val="0057569C"/>
    <w:rsid w:val="00576260"/>
    <w:rsid w:val="0057692B"/>
    <w:rsid w:val="00580320"/>
    <w:rsid w:val="00580384"/>
    <w:rsid w:val="00582CDD"/>
    <w:rsid w:val="00590920"/>
    <w:rsid w:val="005910C1"/>
    <w:rsid w:val="005A419B"/>
    <w:rsid w:val="005A45A3"/>
    <w:rsid w:val="005A4928"/>
    <w:rsid w:val="005A4C6B"/>
    <w:rsid w:val="005B08A1"/>
    <w:rsid w:val="005B6669"/>
    <w:rsid w:val="005B6E8C"/>
    <w:rsid w:val="005B7875"/>
    <w:rsid w:val="005B7C18"/>
    <w:rsid w:val="005C4773"/>
    <w:rsid w:val="005C7892"/>
    <w:rsid w:val="005C78F9"/>
    <w:rsid w:val="005D0CD8"/>
    <w:rsid w:val="005D14F9"/>
    <w:rsid w:val="005D20E2"/>
    <w:rsid w:val="005D5DDB"/>
    <w:rsid w:val="005D78F5"/>
    <w:rsid w:val="005E01EE"/>
    <w:rsid w:val="005E140D"/>
    <w:rsid w:val="005E3888"/>
    <w:rsid w:val="005E6668"/>
    <w:rsid w:val="005E6DAE"/>
    <w:rsid w:val="005F22D9"/>
    <w:rsid w:val="005F484D"/>
    <w:rsid w:val="00600184"/>
    <w:rsid w:val="00600B31"/>
    <w:rsid w:val="00601392"/>
    <w:rsid w:val="0060399F"/>
    <w:rsid w:val="00606C49"/>
    <w:rsid w:val="00607CC3"/>
    <w:rsid w:val="0061542C"/>
    <w:rsid w:val="00615BDC"/>
    <w:rsid w:val="006207F3"/>
    <w:rsid w:val="00621759"/>
    <w:rsid w:val="00626614"/>
    <w:rsid w:val="006274C8"/>
    <w:rsid w:val="006330FC"/>
    <w:rsid w:val="00634DC6"/>
    <w:rsid w:val="00635E74"/>
    <w:rsid w:val="00635FA3"/>
    <w:rsid w:val="00637372"/>
    <w:rsid w:val="006430BE"/>
    <w:rsid w:val="00643A6E"/>
    <w:rsid w:val="006448BD"/>
    <w:rsid w:val="00650CBA"/>
    <w:rsid w:val="00651510"/>
    <w:rsid w:val="00656C5A"/>
    <w:rsid w:val="00660E90"/>
    <w:rsid w:val="0066197A"/>
    <w:rsid w:val="00663828"/>
    <w:rsid w:val="00666121"/>
    <w:rsid w:val="00666FEA"/>
    <w:rsid w:val="0067445E"/>
    <w:rsid w:val="00676CC2"/>
    <w:rsid w:val="00680089"/>
    <w:rsid w:val="00681C7E"/>
    <w:rsid w:val="00684FCA"/>
    <w:rsid w:val="006856CE"/>
    <w:rsid w:val="006909C3"/>
    <w:rsid w:val="00694C25"/>
    <w:rsid w:val="006A3D9C"/>
    <w:rsid w:val="006A42B8"/>
    <w:rsid w:val="006A6322"/>
    <w:rsid w:val="006A737D"/>
    <w:rsid w:val="006B4B47"/>
    <w:rsid w:val="006C22C6"/>
    <w:rsid w:val="006C2959"/>
    <w:rsid w:val="006D4D4F"/>
    <w:rsid w:val="006E18BE"/>
    <w:rsid w:val="006E3298"/>
    <w:rsid w:val="006E66D0"/>
    <w:rsid w:val="006E7F8C"/>
    <w:rsid w:val="006F0F5E"/>
    <w:rsid w:val="006F2785"/>
    <w:rsid w:val="006F2DE5"/>
    <w:rsid w:val="006F3AE6"/>
    <w:rsid w:val="006F7C4B"/>
    <w:rsid w:val="0070043E"/>
    <w:rsid w:val="00704302"/>
    <w:rsid w:val="007062BA"/>
    <w:rsid w:val="00711908"/>
    <w:rsid w:val="00714994"/>
    <w:rsid w:val="00714CF9"/>
    <w:rsid w:val="0071652E"/>
    <w:rsid w:val="00725720"/>
    <w:rsid w:val="00725A2E"/>
    <w:rsid w:val="00725B5B"/>
    <w:rsid w:val="00726D41"/>
    <w:rsid w:val="0073042D"/>
    <w:rsid w:val="00730F29"/>
    <w:rsid w:val="00736350"/>
    <w:rsid w:val="007522B0"/>
    <w:rsid w:val="00752C33"/>
    <w:rsid w:val="00755764"/>
    <w:rsid w:val="00755B9F"/>
    <w:rsid w:val="00755CDA"/>
    <w:rsid w:val="007606F5"/>
    <w:rsid w:val="00761881"/>
    <w:rsid w:val="00761C61"/>
    <w:rsid w:val="00765C24"/>
    <w:rsid w:val="007660D0"/>
    <w:rsid w:val="00772763"/>
    <w:rsid w:val="007766C7"/>
    <w:rsid w:val="007805EC"/>
    <w:rsid w:val="00780D5A"/>
    <w:rsid w:val="00781735"/>
    <w:rsid w:val="00781A77"/>
    <w:rsid w:val="00782FC0"/>
    <w:rsid w:val="0078374B"/>
    <w:rsid w:val="00784FF3"/>
    <w:rsid w:val="00786F47"/>
    <w:rsid w:val="0079095D"/>
    <w:rsid w:val="0079112A"/>
    <w:rsid w:val="0079499E"/>
    <w:rsid w:val="007953ED"/>
    <w:rsid w:val="0079732C"/>
    <w:rsid w:val="00797898"/>
    <w:rsid w:val="007A09FF"/>
    <w:rsid w:val="007A29E4"/>
    <w:rsid w:val="007A331F"/>
    <w:rsid w:val="007A3BCC"/>
    <w:rsid w:val="007A743A"/>
    <w:rsid w:val="007B07BB"/>
    <w:rsid w:val="007B1A25"/>
    <w:rsid w:val="007B346F"/>
    <w:rsid w:val="007C00FF"/>
    <w:rsid w:val="007C0879"/>
    <w:rsid w:val="007C184D"/>
    <w:rsid w:val="007C2C9D"/>
    <w:rsid w:val="007D5904"/>
    <w:rsid w:val="007D5AA3"/>
    <w:rsid w:val="007D61BC"/>
    <w:rsid w:val="007E0868"/>
    <w:rsid w:val="007E0A97"/>
    <w:rsid w:val="007E289C"/>
    <w:rsid w:val="007E4385"/>
    <w:rsid w:val="007E4F6F"/>
    <w:rsid w:val="007E5D1D"/>
    <w:rsid w:val="007F1313"/>
    <w:rsid w:val="007F3A6E"/>
    <w:rsid w:val="007F5262"/>
    <w:rsid w:val="00800EAC"/>
    <w:rsid w:val="00805B11"/>
    <w:rsid w:val="00806883"/>
    <w:rsid w:val="0081056B"/>
    <w:rsid w:val="00812DD1"/>
    <w:rsid w:val="0081561A"/>
    <w:rsid w:val="00816655"/>
    <w:rsid w:val="00817C71"/>
    <w:rsid w:val="00821CEA"/>
    <w:rsid w:val="00823BF3"/>
    <w:rsid w:val="008252D0"/>
    <w:rsid w:val="00834AF9"/>
    <w:rsid w:val="00835267"/>
    <w:rsid w:val="00843324"/>
    <w:rsid w:val="008446AB"/>
    <w:rsid w:val="008459C6"/>
    <w:rsid w:val="008471EE"/>
    <w:rsid w:val="00851D0D"/>
    <w:rsid w:val="0085484B"/>
    <w:rsid w:val="008557B6"/>
    <w:rsid w:val="00856A8E"/>
    <w:rsid w:val="0086043F"/>
    <w:rsid w:val="00860FEE"/>
    <w:rsid w:val="008611CE"/>
    <w:rsid w:val="008613BF"/>
    <w:rsid w:val="008641A1"/>
    <w:rsid w:val="008719DE"/>
    <w:rsid w:val="008724D0"/>
    <w:rsid w:val="0087320B"/>
    <w:rsid w:val="0087499E"/>
    <w:rsid w:val="008760B2"/>
    <w:rsid w:val="00876875"/>
    <w:rsid w:val="00877FE5"/>
    <w:rsid w:val="00887CF6"/>
    <w:rsid w:val="00890E4A"/>
    <w:rsid w:val="008911F9"/>
    <w:rsid w:val="008931B3"/>
    <w:rsid w:val="0089496E"/>
    <w:rsid w:val="008A22D1"/>
    <w:rsid w:val="008B2957"/>
    <w:rsid w:val="008B4CAE"/>
    <w:rsid w:val="008B55A6"/>
    <w:rsid w:val="008B5FC8"/>
    <w:rsid w:val="008B7CFF"/>
    <w:rsid w:val="008C21A0"/>
    <w:rsid w:val="008C7BF3"/>
    <w:rsid w:val="008D0BEB"/>
    <w:rsid w:val="008D2696"/>
    <w:rsid w:val="008D3228"/>
    <w:rsid w:val="008D36C8"/>
    <w:rsid w:val="008D5BC5"/>
    <w:rsid w:val="008D7474"/>
    <w:rsid w:val="008D74B8"/>
    <w:rsid w:val="008E0C97"/>
    <w:rsid w:val="008E244C"/>
    <w:rsid w:val="008E54F0"/>
    <w:rsid w:val="008F2173"/>
    <w:rsid w:val="008F46E7"/>
    <w:rsid w:val="008F4D2E"/>
    <w:rsid w:val="008F5104"/>
    <w:rsid w:val="008F7524"/>
    <w:rsid w:val="00902944"/>
    <w:rsid w:val="00906B24"/>
    <w:rsid w:val="0091474F"/>
    <w:rsid w:val="009149B2"/>
    <w:rsid w:val="00917FD7"/>
    <w:rsid w:val="00920214"/>
    <w:rsid w:val="00921286"/>
    <w:rsid w:val="009253EB"/>
    <w:rsid w:val="00926071"/>
    <w:rsid w:val="0092708B"/>
    <w:rsid w:val="00933E1C"/>
    <w:rsid w:val="00937CBA"/>
    <w:rsid w:val="009409ED"/>
    <w:rsid w:val="00942711"/>
    <w:rsid w:val="00942D35"/>
    <w:rsid w:val="00943103"/>
    <w:rsid w:val="00943AA6"/>
    <w:rsid w:val="00944449"/>
    <w:rsid w:val="0094500E"/>
    <w:rsid w:val="009452DE"/>
    <w:rsid w:val="009471C9"/>
    <w:rsid w:val="00950BCF"/>
    <w:rsid w:val="0096119A"/>
    <w:rsid w:val="0097354E"/>
    <w:rsid w:val="009747A9"/>
    <w:rsid w:val="00975089"/>
    <w:rsid w:val="009751BC"/>
    <w:rsid w:val="00975774"/>
    <w:rsid w:val="0098354B"/>
    <w:rsid w:val="009848BF"/>
    <w:rsid w:val="00986B45"/>
    <w:rsid w:val="0099004F"/>
    <w:rsid w:val="009928EA"/>
    <w:rsid w:val="00993F07"/>
    <w:rsid w:val="00995409"/>
    <w:rsid w:val="009A0F1F"/>
    <w:rsid w:val="009A1D14"/>
    <w:rsid w:val="009A44AC"/>
    <w:rsid w:val="009A5569"/>
    <w:rsid w:val="009A71DA"/>
    <w:rsid w:val="009B0DF2"/>
    <w:rsid w:val="009C0206"/>
    <w:rsid w:val="009C138E"/>
    <w:rsid w:val="009C64AB"/>
    <w:rsid w:val="009C722B"/>
    <w:rsid w:val="009D1A9D"/>
    <w:rsid w:val="009D67C2"/>
    <w:rsid w:val="009D6ADC"/>
    <w:rsid w:val="009E20C7"/>
    <w:rsid w:val="009E2750"/>
    <w:rsid w:val="009E2B48"/>
    <w:rsid w:val="009E6F18"/>
    <w:rsid w:val="009F1725"/>
    <w:rsid w:val="009F23EF"/>
    <w:rsid w:val="009F283E"/>
    <w:rsid w:val="009F7446"/>
    <w:rsid w:val="00A00D98"/>
    <w:rsid w:val="00A010C1"/>
    <w:rsid w:val="00A02152"/>
    <w:rsid w:val="00A02ED3"/>
    <w:rsid w:val="00A04713"/>
    <w:rsid w:val="00A0544A"/>
    <w:rsid w:val="00A07D7C"/>
    <w:rsid w:val="00A10E75"/>
    <w:rsid w:val="00A113E9"/>
    <w:rsid w:val="00A11BF4"/>
    <w:rsid w:val="00A11C74"/>
    <w:rsid w:val="00A12558"/>
    <w:rsid w:val="00A12FBF"/>
    <w:rsid w:val="00A13C31"/>
    <w:rsid w:val="00A1513C"/>
    <w:rsid w:val="00A26DD0"/>
    <w:rsid w:val="00A326C8"/>
    <w:rsid w:val="00A33459"/>
    <w:rsid w:val="00A3592E"/>
    <w:rsid w:val="00A43998"/>
    <w:rsid w:val="00A4514F"/>
    <w:rsid w:val="00A5153A"/>
    <w:rsid w:val="00A518F8"/>
    <w:rsid w:val="00A51A8C"/>
    <w:rsid w:val="00A5419E"/>
    <w:rsid w:val="00A621E1"/>
    <w:rsid w:val="00A67964"/>
    <w:rsid w:val="00A74192"/>
    <w:rsid w:val="00A75361"/>
    <w:rsid w:val="00A83450"/>
    <w:rsid w:val="00A83912"/>
    <w:rsid w:val="00A85239"/>
    <w:rsid w:val="00A85382"/>
    <w:rsid w:val="00A90ED3"/>
    <w:rsid w:val="00A93D33"/>
    <w:rsid w:val="00A94521"/>
    <w:rsid w:val="00AA00A1"/>
    <w:rsid w:val="00AA0CC2"/>
    <w:rsid w:val="00AA7F17"/>
    <w:rsid w:val="00AB3306"/>
    <w:rsid w:val="00AB4266"/>
    <w:rsid w:val="00AC2921"/>
    <w:rsid w:val="00AC304D"/>
    <w:rsid w:val="00AC4373"/>
    <w:rsid w:val="00AC44D3"/>
    <w:rsid w:val="00AC694C"/>
    <w:rsid w:val="00AC758B"/>
    <w:rsid w:val="00AD0CF3"/>
    <w:rsid w:val="00AD1CE3"/>
    <w:rsid w:val="00AD4D8B"/>
    <w:rsid w:val="00AD6556"/>
    <w:rsid w:val="00AE412B"/>
    <w:rsid w:val="00AE47D2"/>
    <w:rsid w:val="00AE550F"/>
    <w:rsid w:val="00AE585E"/>
    <w:rsid w:val="00AE7E8B"/>
    <w:rsid w:val="00AF2AD4"/>
    <w:rsid w:val="00B00D73"/>
    <w:rsid w:val="00B01BB2"/>
    <w:rsid w:val="00B14742"/>
    <w:rsid w:val="00B15647"/>
    <w:rsid w:val="00B2329F"/>
    <w:rsid w:val="00B25A04"/>
    <w:rsid w:val="00B27533"/>
    <w:rsid w:val="00B32914"/>
    <w:rsid w:val="00B3481B"/>
    <w:rsid w:val="00B36CD6"/>
    <w:rsid w:val="00B42325"/>
    <w:rsid w:val="00B46203"/>
    <w:rsid w:val="00B47E8A"/>
    <w:rsid w:val="00B51BB9"/>
    <w:rsid w:val="00B54ACB"/>
    <w:rsid w:val="00B638DD"/>
    <w:rsid w:val="00B64245"/>
    <w:rsid w:val="00B650D3"/>
    <w:rsid w:val="00B6578F"/>
    <w:rsid w:val="00B67069"/>
    <w:rsid w:val="00B72409"/>
    <w:rsid w:val="00B7270A"/>
    <w:rsid w:val="00B7410C"/>
    <w:rsid w:val="00B744EA"/>
    <w:rsid w:val="00B77CDA"/>
    <w:rsid w:val="00B83DA9"/>
    <w:rsid w:val="00B92C28"/>
    <w:rsid w:val="00B93B8A"/>
    <w:rsid w:val="00B94FC1"/>
    <w:rsid w:val="00BA1D18"/>
    <w:rsid w:val="00BA21E3"/>
    <w:rsid w:val="00BA23D6"/>
    <w:rsid w:val="00BA244B"/>
    <w:rsid w:val="00BA4995"/>
    <w:rsid w:val="00BA6DC4"/>
    <w:rsid w:val="00BA7F2D"/>
    <w:rsid w:val="00BB5D95"/>
    <w:rsid w:val="00BB5F7D"/>
    <w:rsid w:val="00BB77B6"/>
    <w:rsid w:val="00BC1C0F"/>
    <w:rsid w:val="00BC43A2"/>
    <w:rsid w:val="00BC601E"/>
    <w:rsid w:val="00BD0C83"/>
    <w:rsid w:val="00BE21F8"/>
    <w:rsid w:val="00BE6B65"/>
    <w:rsid w:val="00BF25E9"/>
    <w:rsid w:val="00BF3755"/>
    <w:rsid w:val="00BF5229"/>
    <w:rsid w:val="00BF576F"/>
    <w:rsid w:val="00C005A9"/>
    <w:rsid w:val="00C019A5"/>
    <w:rsid w:val="00C02297"/>
    <w:rsid w:val="00C0342B"/>
    <w:rsid w:val="00C047FA"/>
    <w:rsid w:val="00C05D1E"/>
    <w:rsid w:val="00C07622"/>
    <w:rsid w:val="00C07E32"/>
    <w:rsid w:val="00C1012F"/>
    <w:rsid w:val="00C10C73"/>
    <w:rsid w:val="00C10FB8"/>
    <w:rsid w:val="00C1247B"/>
    <w:rsid w:val="00C14923"/>
    <w:rsid w:val="00C149AB"/>
    <w:rsid w:val="00C149BD"/>
    <w:rsid w:val="00C16BE9"/>
    <w:rsid w:val="00C17ACF"/>
    <w:rsid w:val="00C20DA8"/>
    <w:rsid w:val="00C2264C"/>
    <w:rsid w:val="00C25EEA"/>
    <w:rsid w:val="00C26A59"/>
    <w:rsid w:val="00C270D3"/>
    <w:rsid w:val="00C33B0E"/>
    <w:rsid w:val="00C33FEC"/>
    <w:rsid w:val="00C362E3"/>
    <w:rsid w:val="00C37003"/>
    <w:rsid w:val="00C371F2"/>
    <w:rsid w:val="00C3744C"/>
    <w:rsid w:val="00C476CE"/>
    <w:rsid w:val="00C51230"/>
    <w:rsid w:val="00C5246C"/>
    <w:rsid w:val="00C52D52"/>
    <w:rsid w:val="00C540BF"/>
    <w:rsid w:val="00C5596E"/>
    <w:rsid w:val="00C57494"/>
    <w:rsid w:val="00C57CBB"/>
    <w:rsid w:val="00C63FF4"/>
    <w:rsid w:val="00C6622C"/>
    <w:rsid w:val="00C709F4"/>
    <w:rsid w:val="00C72B22"/>
    <w:rsid w:val="00C72EF0"/>
    <w:rsid w:val="00C7432C"/>
    <w:rsid w:val="00C74AD7"/>
    <w:rsid w:val="00C83218"/>
    <w:rsid w:val="00C83379"/>
    <w:rsid w:val="00C83FBD"/>
    <w:rsid w:val="00C842D2"/>
    <w:rsid w:val="00C8598F"/>
    <w:rsid w:val="00C85E87"/>
    <w:rsid w:val="00C9111A"/>
    <w:rsid w:val="00C9317A"/>
    <w:rsid w:val="00C97757"/>
    <w:rsid w:val="00C97BD2"/>
    <w:rsid w:val="00CA039B"/>
    <w:rsid w:val="00CA3B4D"/>
    <w:rsid w:val="00CA4B55"/>
    <w:rsid w:val="00CA569B"/>
    <w:rsid w:val="00CA5CCA"/>
    <w:rsid w:val="00CA773B"/>
    <w:rsid w:val="00CA7F27"/>
    <w:rsid w:val="00CB082F"/>
    <w:rsid w:val="00CB0C01"/>
    <w:rsid w:val="00CB170D"/>
    <w:rsid w:val="00CB1837"/>
    <w:rsid w:val="00CB1987"/>
    <w:rsid w:val="00CB41A7"/>
    <w:rsid w:val="00CB4E25"/>
    <w:rsid w:val="00CB7265"/>
    <w:rsid w:val="00CC422E"/>
    <w:rsid w:val="00CC79FD"/>
    <w:rsid w:val="00CD2D34"/>
    <w:rsid w:val="00CD3C62"/>
    <w:rsid w:val="00CD3E99"/>
    <w:rsid w:val="00CE04DF"/>
    <w:rsid w:val="00CE5023"/>
    <w:rsid w:val="00CF1B25"/>
    <w:rsid w:val="00CF5B63"/>
    <w:rsid w:val="00D02DE7"/>
    <w:rsid w:val="00D100DB"/>
    <w:rsid w:val="00D10CDA"/>
    <w:rsid w:val="00D129F9"/>
    <w:rsid w:val="00D13ADD"/>
    <w:rsid w:val="00D14EA9"/>
    <w:rsid w:val="00D1721B"/>
    <w:rsid w:val="00D207AD"/>
    <w:rsid w:val="00D21D1C"/>
    <w:rsid w:val="00D25094"/>
    <w:rsid w:val="00D338EE"/>
    <w:rsid w:val="00D370E9"/>
    <w:rsid w:val="00D374C0"/>
    <w:rsid w:val="00D472EF"/>
    <w:rsid w:val="00D5248B"/>
    <w:rsid w:val="00D55051"/>
    <w:rsid w:val="00D56882"/>
    <w:rsid w:val="00D56AE2"/>
    <w:rsid w:val="00D60047"/>
    <w:rsid w:val="00D6120B"/>
    <w:rsid w:val="00D63317"/>
    <w:rsid w:val="00D64AF2"/>
    <w:rsid w:val="00D65334"/>
    <w:rsid w:val="00D67EC3"/>
    <w:rsid w:val="00D77D61"/>
    <w:rsid w:val="00D850BC"/>
    <w:rsid w:val="00D86634"/>
    <w:rsid w:val="00D86A58"/>
    <w:rsid w:val="00D91DEF"/>
    <w:rsid w:val="00D928E7"/>
    <w:rsid w:val="00D930C7"/>
    <w:rsid w:val="00D9488C"/>
    <w:rsid w:val="00D948B6"/>
    <w:rsid w:val="00DA1C26"/>
    <w:rsid w:val="00DA4896"/>
    <w:rsid w:val="00DA7337"/>
    <w:rsid w:val="00DB09E3"/>
    <w:rsid w:val="00DB1529"/>
    <w:rsid w:val="00DB2391"/>
    <w:rsid w:val="00DB2C27"/>
    <w:rsid w:val="00DB3962"/>
    <w:rsid w:val="00DB493C"/>
    <w:rsid w:val="00DB58FB"/>
    <w:rsid w:val="00DC4EE1"/>
    <w:rsid w:val="00DC5020"/>
    <w:rsid w:val="00DC73EF"/>
    <w:rsid w:val="00DD0A25"/>
    <w:rsid w:val="00DD0C1F"/>
    <w:rsid w:val="00DD3943"/>
    <w:rsid w:val="00DD5419"/>
    <w:rsid w:val="00DD5AE8"/>
    <w:rsid w:val="00DD6DDE"/>
    <w:rsid w:val="00DE1C28"/>
    <w:rsid w:val="00DE2B77"/>
    <w:rsid w:val="00DE30F4"/>
    <w:rsid w:val="00DE4AA4"/>
    <w:rsid w:val="00DF0ADF"/>
    <w:rsid w:val="00DF26C7"/>
    <w:rsid w:val="00DF39E4"/>
    <w:rsid w:val="00DF3D8F"/>
    <w:rsid w:val="00DF433A"/>
    <w:rsid w:val="00DF6C5B"/>
    <w:rsid w:val="00E00B22"/>
    <w:rsid w:val="00E1421B"/>
    <w:rsid w:val="00E23811"/>
    <w:rsid w:val="00E24A98"/>
    <w:rsid w:val="00E261D7"/>
    <w:rsid w:val="00E26647"/>
    <w:rsid w:val="00E2690C"/>
    <w:rsid w:val="00E300AC"/>
    <w:rsid w:val="00E31940"/>
    <w:rsid w:val="00E3211B"/>
    <w:rsid w:val="00E33C91"/>
    <w:rsid w:val="00E34D70"/>
    <w:rsid w:val="00E37603"/>
    <w:rsid w:val="00E43965"/>
    <w:rsid w:val="00E47057"/>
    <w:rsid w:val="00E53FFC"/>
    <w:rsid w:val="00E54583"/>
    <w:rsid w:val="00E55E58"/>
    <w:rsid w:val="00E60FD1"/>
    <w:rsid w:val="00E621B1"/>
    <w:rsid w:val="00E62BCC"/>
    <w:rsid w:val="00E66BC8"/>
    <w:rsid w:val="00E72A65"/>
    <w:rsid w:val="00E73473"/>
    <w:rsid w:val="00E77A2F"/>
    <w:rsid w:val="00E8140A"/>
    <w:rsid w:val="00E83B54"/>
    <w:rsid w:val="00EA14F3"/>
    <w:rsid w:val="00EA1ED3"/>
    <w:rsid w:val="00EA30BE"/>
    <w:rsid w:val="00EA79F8"/>
    <w:rsid w:val="00EB0A5B"/>
    <w:rsid w:val="00EB76C9"/>
    <w:rsid w:val="00EB7E6C"/>
    <w:rsid w:val="00EC2BF7"/>
    <w:rsid w:val="00EC4342"/>
    <w:rsid w:val="00EC46B0"/>
    <w:rsid w:val="00EE4B0A"/>
    <w:rsid w:val="00EE5155"/>
    <w:rsid w:val="00EF0F0B"/>
    <w:rsid w:val="00EF3B4A"/>
    <w:rsid w:val="00F03001"/>
    <w:rsid w:val="00F06B6C"/>
    <w:rsid w:val="00F1358A"/>
    <w:rsid w:val="00F139B7"/>
    <w:rsid w:val="00F139E1"/>
    <w:rsid w:val="00F153D3"/>
    <w:rsid w:val="00F248B0"/>
    <w:rsid w:val="00F25D71"/>
    <w:rsid w:val="00F26AFA"/>
    <w:rsid w:val="00F30AB6"/>
    <w:rsid w:val="00F30BED"/>
    <w:rsid w:val="00F33F2A"/>
    <w:rsid w:val="00F37EEB"/>
    <w:rsid w:val="00F42886"/>
    <w:rsid w:val="00F42D6D"/>
    <w:rsid w:val="00F46E95"/>
    <w:rsid w:val="00F511B4"/>
    <w:rsid w:val="00F61DFF"/>
    <w:rsid w:val="00F62C3E"/>
    <w:rsid w:val="00F631EE"/>
    <w:rsid w:val="00F66E32"/>
    <w:rsid w:val="00F675F0"/>
    <w:rsid w:val="00F71A81"/>
    <w:rsid w:val="00F72492"/>
    <w:rsid w:val="00F72E19"/>
    <w:rsid w:val="00F73EAD"/>
    <w:rsid w:val="00F76935"/>
    <w:rsid w:val="00F775FF"/>
    <w:rsid w:val="00F84C7B"/>
    <w:rsid w:val="00F8570A"/>
    <w:rsid w:val="00F91C46"/>
    <w:rsid w:val="00F940DD"/>
    <w:rsid w:val="00FA29DE"/>
    <w:rsid w:val="00FA3D3E"/>
    <w:rsid w:val="00FB1249"/>
    <w:rsid w:val="00FB40D0"/>
    <w:rsid w:val="00FB478E"/>
    <w:rsid w:val="00FB5DD7"/>
    <w:rsid w:val="00FB67EB"/>
    <w:rsid w:val="00FC2371"/>
    <w:rsid w:val="00FC4EEB"/>
    <w:rsid w:val="00FC5C8F"/>
    <w:rsid w:val="00FD475C"/>
    <w:rsid w:val="00FD6716"/>
    <w:rsid w:val="00FD724F"/>
    <w:rsid w:val="00FE08D2"/>
    <w:rsid w:val="00FE2208"/>
    <w:rsid w:val="00FE5095"/>
    <w:rsid w:val="00FE6886"/>
    <w:rsid w:val="00FE7E96"/>
    <w:rsid w:val="00FF0AE6"/>
    <w:rsid w:val="00FF2052"/>
    <w:rsid w:val="00FF3B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A235C"/>
  <w15:docId w15:val="{4906865A-13B1-41C4-8B12-59E4D745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A6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43A6E"/>
    <w:pPr>
      <w:keepNext/>
      <w:outlineLvl w:val="0"/>
    </w:pPr>
    <w:rPr>
      <w:sz w:val="32"/>
    </w:rPr>
  </w:style>
  <w:style w:type="paragraph" w:styleId="Heading3">
    <w:name w:val="heading 3"/>
    <w:basedOn w:val="Normal"/>
    <w:next w:val="Normal"/>
    <w:link w:val="Heading3Char"/>
    <w:uiPriority w:val="9"/>
    <w:semiHidden/>
    <w:unhideWhenUsed/>
    <w:qFormat/>
    <w:rsid w:val="00643A6E"/>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unhideWhenUsed/>
    <w:qFormat/>
    <w:rsid w:val="00643A6E"/>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643A6E"/>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643A6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3A6E"/>
    <w:rPr>
      <w:rFonts w:ascii="Times New Roman" w:eastAsia="Times New Roman" w:hAnsi="Times New Roman" w:cs="Times New Roman"/>
      <w:sz w:val="32"/>
      <w:szCs w:val="20"/>
    </w:rPr>
  </w:style>
  <w:style w:type="character" w:customStyle="1" w:styleId="Heading3Char">
    <w:name w:val="Heading 3 Char"/>
    <w:basedOn w:val="DefaultParagraphFont"/>
    <w:link w:val="Heading3"/>
    <w:uiPriority w:val="9"/>
    <w:semiHidden/>
    <w:rsid w:val="00643A6E"/>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rsid w:val="00643A6E"/>
    <w:rPr>
      <w:rFonts w:ascii="Calibri" w:eastAsia="Times New Roman" w:hAnsi="Calibri" w:cs="Arial"/>
      <w:sz w:val="24"/>
      <w:szCs w:val="24"/>
    </w:rPr>
  </w:style>
  <w:style w:type="character" w:customStyle="1" w:styleId="Heading8Char">
    <w:name w:val="Heading 8 Char"/>
    <w:basedOn w:val="DefaultParagraphFont"/>
    <w:link w:val="Heading8"/>
    <w:uiPriority w:val="9"/>
    <w:rsid w:val="00643A6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643A6E"/>
    <w:rPr>
      <w:rFonts w:ascii="Cambria" w:eastAsia="Times New Roman" w:hAnsi="Cambria" w:cs="Times New Roman"/>
    </w:rPr>
  </w:style>
  <w:style w:type="paragraph" w:styleId="DocumentMap">
    <w:name w:val="Document Map"/>
    <w:basedOn w:val="Normal"/>
    <w:link w:val="DocumentMapChar"/>
    <w:semiHidden/>
    <w:rsid w:val="00643A6E"/>
    <w:pPr>
      <w:shd w:val="clear" w:color="auto" w:fill="000080"/>
    </w:pPr>
    <w:rPr>
      <w:rFonts w:ascii="Tahoma" w:hAnsi="Tahoma"/>
    </w:rPr>
  </w:style>
  <w:style w:type="character" w:customStyle="1" w:styleId="DocumentMapChar">
    <w:name w:val="Document Map Char"/>
    <w:basedOn w:val="DefaultParagraphFont"/>
    <w:link w:val="DocumentMap"/>
    <w:semiHidden/>
    <w:rsid w:val="00643A6E"/>
    <w:rPr>
      <w:rFonts w:ascii="Tahoma" w:eastAsia="Times New Roman" w:hAnsi="Tahoma" w:cs="Times New Roman"/>
      <w:sz w:val="20"/>
      <w:szCs w:val="20"/>
      <w:shd w:val="clear" w:color="auto" w:fill="000080"/>
    </w:rPr>
  </w:style>
  <w:style w:type="paragraph" w:styleId="Header">
    <w:name w:val="header"/>
    <w:basedOn w:val="Normal"/>
    <w:link w:val="HeaderChar"/>
    <w:semiHidden/>
    <w:rsid w:val="00643A6E"/>
    <w:pPr>
      <w:tabs>
        <w:tab w:val="center" w:pos="4320"/>
        <w:tab w:val="right" w:pos="8640"/>
      </w:tabs>
    </w:pPr>
  </w:style>
  <w:style w:type="character" w:customStyle="1" w:styleId="HeaderChar">
    <w:name w:val="Header Char"/>
    <w:basedOn w:val="DefaultParagraphFont"/>
    <w:link w:val="Header"/>
    <w:semiHidden/>
    <w:rsid w:val="00643A6E"/>
    <w:rPr>
      <w:rFonts w:ascii="Times New Roman" w:eastAsia="Times New Roman" w:hAnsi="Times New Roman" w:cs="Times New Roman"/>
      <w:sz w:val="20"/>
      <w:szCs w:val="20"/>
    </w:rPr>
  </w:style>
  <w:style w:type="paragraph" w:styleId="Footer">
    <w:name w:val="footer"/>
    <w:basedOn w:val="Normal"/>
    <w:link w:val="FooterChar"/>
    <w:semiHidden/>
    <w:rsid w:val="00643A6E"/>
    <w:pPr>
      <w:tabs>
        <w:tab w:val="center" w:pos="4320"/>
        <w:tab w:val="right" w:pos="8640"/>
      </w:tabs>
    </w:pPr>
  </w:style>
  <w:style w:type="character" w:customStyle="1" w:styleId="FooterChar">
    <w:name w:val="Footer Char"/>
    <w:basedOn w:val="DefaultParagraphFont"/>
    <w:link w:val="Footer"/>
    <w:semiHidden/>
    <w:rsid w:val="00643A6E"/>
    <w:rPr>
      <w:rFonts w:ascii="Times New Roman" w:eastAsia="Times New Roman" w:hAnsi="Times New Roman" w:cs="Times New Roman"/>
      <w:sz w:val="20"/>
      <w:szCs w:val="20"/>
    </w:rPr>
  </w:style>
  <w:style w:type="character" w:styleId="PageNumber">
    <w:name w:val="page number"/>
    <w:basedOn w:val="DefaultParagraphFont"/>
    <w:semiHidden/>
    <w:rsid w:val="00643A6E"/>
  </w:style>
  <w:style w:type="character" w:styleId="Hyperlink">
    <w:name w:val="Hyperlink"/>
    <w:uiPriority w:val="99"/>
    <w:unhideWhenUsed/>
    <w:rsid w:val="00643A6E"/>
    <w:rPr>
      <w:color w:val="0000FF"/>
      <w:u w:val="single"/>
    </w:rPr>
  </w:style>
  <w:style w:type="character" w:styleId="Strong">
    <w:name w:val="Strong"/>
    <w:uiPriority w:val="22"/>
    <w:qFormat/>
    <w:rsid w:val="00643A6E"/>
    <w:rPr>
      <w:b/>
      <w:bCs/>
    </w:rPr>
  </w:style>
  <w:style w:type="paragraph" w:customStyle="1" w:styleId="ColorfulList-Accent11">
    <w:name w:val="Colorful List - Accent 11"/>
    <w:basedOn w:val="Normal"/>
    <w:uiPriority w:val="34"/>
    <w:qFormat/>
    <w:rsid w:val="00643A6E"/>
    <w:pPr>
      <w:ind w:left="720"/>
    </w:pPr>
    <w:rPr>
      <w:rFonts w:eastAsia="Calibri"/>
      <w:lang w:val="es-PA" w:eastAsia="es-PA"/>
    </w:rPr>
  </w:style>
  <w:style w:type="paragraph" w:styleId="BodyTextIndent">
    <w:name w:val="Body Text Indent"/>
    <w:basedOn w:val="Normal"/>
    <w:link w:val="BodyTextIndentChar"/>
    <w:semiHidden/>
    <w:unhideWhenUsed/>
    <w:rsid w:val="00643A6E"/>
    <w:pPr>
      <w:snapToGrid w:val="0"/>
      <w:ind w:left="360"/>
    </w:pPr>
    <w:rPr>
      <w:sz w:val="24"/>
    </w:rPr>
  </w:style>
  <w:style w:type="character" w:customStyle="1" w:styleId="BodyTextIndentChar">
    <w:name w:val="Body Text Indent Char"/>
    <w:basedOn w:val="DefaultParagraphFont"/>
    <w:link w:val="BodyTextIndent"/>
    <w:semiHidden/>
    <w:rsid w:val="00643A6E"/>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643A6E"/>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basedOn w:val="DefaultParagraphFont"/>
    <w:link w:val="BodyTextIndent2"/>
    <w:rsid w:val="00643A6E"/>
    <w:rPr>
      <w:rFonts w:ascii="Times New Roman" w:eastAsia="Times New Roman" w:hAnsi="Times New Roman" w:cs="Times New Roman"/>
      <w:spacing w:val="-3"/>
      <w:sz w:val="20"/>
      <w:szCs w:val="20"/>
      <w:lang w:val="en-GB"/>
    </w:rPr>
  </w:style>
  <w:style w:type="paragraph" w:styleId="BlockText">
    <w:name w:val="Block Text"/>
    <w:basedOn w:val="Normal"/>
    <w:semiHidden/>
    <w:unhideWhenUsed/>
    <w:rsid w:val="00643A6E"/>
    <w:pPr>
      <w:ind w:left="1008" w:right="-576" w:hanging="720"/>
      <w:jc w:val="both"/>
      <w:outlineLvl w:val="0"/>
    </w:pPr>
  </w:style>
  <w:style w:type="character" w:styleId="CommentReference">
    <w:name w:val="annotation reference"/>
    <w:unhideWhenUsed/>
    <w:qFormat/>
    <w:rsid w:val="00643A6E"/>
    <w:rPr>
      <w:sz w:val="16"/>
      <w:szCs w:val="16"/>
    </w:rPr>
  </w:style>
  <w:style w:type="paragraph" w:styleId="CommentText">
    <w:name w:val="annotation text"/>
    <w:basedOn w:val="Normal"/>
    <w:link w:val="CommentTextChar"/>
    <w:unhideWhenUsed/>
    <w:qFormat/>
    <w:rsid w:val="00643A6E"/>
  </w:style>
  <w:style w:type="character" w:customStyle="1" w:styleId="CommentTextChar">
    <w:name w:val="Comment Text Char"/>
    <w:basedOn w:val="DefaultParagraphFont"/>
    <w:link w:val="CommentText"/>
    <w:qFormat/>
    <w:rsid w:val="00643A6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43A6E"/>
    <w:rPr>
      <w:b/>
      <w:bCs/>
    </w:rPr>
  </w:style>
  <w:style w:type="character" w:customStyle="1" w:styleId="CommentSubjectChar">
    <w:name w:val="Comment Subject Char"/>
    <w:basedOn w:val="CommentTextChar"/>
    <w:link w:val="CommentSubject"/>
    <w:uiPriority w:val="99"/>
    <w:semiHidden/>
    <w:rsid w:val="00643A6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43A6E"/>
    <w:rPr>
      <w:rFonts w:ascii="Tahoma" w:hAnsi="Tahoma" w:cs="Tahoma"/>
      <w:sz w:val="16"/>
      <w:szCs w:val="16"/>
    </w:rPr>
  </w:style>
  <w:style w:type="character" w:customStyle="1" w:styleId="BalloonTextChar">
    <w:name w:val="Balloon Text Char"/>
    <w:basedOn w:val="DefaultParagraphFont"/>
    <w:link w:val="BalloonText"/>
    <w:uiPriority w:val="99"/>
    <w:semiHidden/>
    <w:rsid w:val="00643A6E"/>
    <w:rPr>
      <w:rFonts w:ascii="Tahoma" w:eastAsia="Times New Roman" w:hAnsi="Tahoma" w:cs="Tahoma"/>
      <w:sz w:val="16"/>
      <w:szCs w:val="16"/>
    </w:rPr>
  </w:style>
  <w:style w:type="paragraph" w:customStyle="1" w:styleId="BankNormal">
    <w:name w:val="BankNormal"/>
    <w:basedOn w:val="Normal"/>
    <w:rsid w:val="00643A6E"/>
    <w:pPr>
      <w:spacing w:after="240"/>
    </w:pPr>
    <w:rPr>
      <w:sz w:val="24"/>
    </w:rPr>
  </w:style>
  <w:style w:type="paragraph" w:customStyle="1" w:styleId="SectionVHeader">
    <w:name w:val="Section V. Header"/>
    <w:basedOn w:val="Normal"/>
    <w:rsid w:val="00643A6E"/>
    <w:pPr>
      <w:jc w:val="center"/>
    </w:pPr>
    <w:rPr>
      <w:b/>
      <w:sz w:val="36"/>
    </w:rPr>
  </w:style>
  <w:style w:type="paragraph" w:customStyle="1" w:styleId="Outline">
    <w:name w:val="Outline"/>
    <w:basedOn w:val="Normal"/>
    <w:rsid w:val="00643A6E"/>
    <w:pPr>
      <w:spacing w:before="240"/>
    </w:pPr>
    <w:rPr>
      <w:kern w:val="28"/>
      <w:sz w:val="24"/>
    </w:rPr>
  </w:style>
  <w:style w:type="paragraph" w:customStyle="1" w:styleId="Outline1">
    <w:name w:val="Outline1"/>
    <w:basedOn w:val="Outline"/>
    <w:next w:val="Normal"/>
    <w:rsid w:val="00643A6E"/>
    <w:pPr>
      <w:keepNext/>
      <w:tabs>
        <w:tab w:val="num" w:pos="360"/>
      </w:tabs>
      <w:ind w:left="360" w:hanging="360"/>
    </w:pPr>
  </w:style>
  <w:style w:type="paragraph" w:styleId="BodyText">
    <w:name w:val="Body Text"/>
    <w:basedOn w:val="Normal"/>
    <w:link w:val="BodyTextChar"/>
    <w:uiPriority w:val="99"/>
    <w:unhideWhenUsed/>
    <w:rsid w:val="00643A6E"/>
    <w:pPr>
      <w:widowControl w:val="0"/>
      <w:overflowPunct w:val="0"/>
      <w:adjustRightInd w:val="0"/>
      <w:spacing w:after="120"/>
    </w:pPr>
    <w:rPr>
      <w:kern w:val="28"/>
      <w:sz w:val="24"/>
      <w:szCs w:val="24"/>
    </w:rPr>
  </w:style>
  <w:style w:type="character" w:customStyle="1" w:styleId="BodyTextChar">
    <w:name w:val="Body Text Char"/>
    <w:basedOn w:val="DefaultParagraphFont"/>
    <w:link w:val="BodyText"/>
    <w:uiPriority w:val="99"/>
    <w:rsid w:val="00643A6E"/>
    <w:rPr>
      <w:rFonts w:ascii="Times New Roman" w:eastAsia="Times New Roman" w:hAnsi="Times New Roman" w:cs="Times New Roman"/>
      <w:kern w:val="28"/>
      <w:sz w:val="24"/>
      <w:szCs w:val="24"/>
    </w:rPr>
  </w:style>
  <w:style w:type="paragraph" w:styleId="NormalWeb">
    <w:name w:val="Normal (Web)"/>
    <w:basedOn w:val="Normal"/>
    <w:uiPriority w:val="99"/>
    <w:rsid w:val="00643A6E"/>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643A6E"/>
    <w:pPr>
      <w:widowControl w:val="0"/>
      <w:overflowPunct w:val="0"/>
      <w:adjustRightInd w:val="0"/>
      <w:spacing w:after="120"/>
      <w:ind w:left="360"/>
    </w:pPr>
    <w:rPr>
      <w:kern w:val="28"/>
      <w:sz w:val="16"/>
      <w:szCs w:val="16"/>
    </w:rPr>
  </w:style>
  <w:style w:type="character" w:customStyle="1" w:styleId="BodyTextIndent3Char">
    <w:name w:val="Body Text Indent 3 Char"/>
    <w:basedOn w:val="DefaultParagraphFont"/>
    <w:link w:val="BodyTextIndent3"/>
    <w:uiPriority w:val="99"/>
    <w:semiHidden/>
    <w:rsid w:val="00643A6E"/>
    <w:rPr>
      <w:rFonts w:ascii="Times New Roman" w:eastAsia="Times New Roman" w:hAnsi="Times New Roman" w:cs="Times New Roman"/>
      <w:kern w:val="28"/>
      <w:sz w:val="16"/>
      <w:szCs w:val="16"/>
    </w:rPr>
  </w:style>
  <w:style w:type="paragraph" w:customStyle="1" w:styleId="UNDPConditionShort">
    <w:name w:val="UNDP Condition Short"/>
    <w:basedOn w:val="Normal"/>
    <w:rsid w:val="00643A6E"/>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semiHidden/>
    <w:rsid w:val="00643A6E"/>
    <w:rPr>
      <w:vertAlign w:val="superscript"/>
    </w:rPr>
  </w:style>
  <w:style w:type="paragraph" w:styleId="FootnoteText">
    <w:name w:val="footnote text"/>
    <w:basedOn w:val="Normal"/>
    <w:link w:val="FootnoteTextChar"/>
    <w:uiPriority w:val="99"/>
    <w:semiHidden/>
    <w:unhideWhenUsed/>
    <w:rsid w:val="00643A6E"/>
  </w:style>
  <w:style w:type="character" w:customStyle="1" w:styleId="FootnoteTextChar">
    <w:name w:val="Footnote Text Char"/>
    <w:basedOn w:val="DefaultParagraphFont"/>
    <w:link w:val="FootnoteText"/>
    <w:uiPriority w:val="99"/>
    <w:semiHidden/>
    <w:rsid w:val="00643A6E"/>
    <w:rPr>
      <w:rFonts w:ascii="Times New Roman" w:eastAsia="Times New Roman" w:hAnsi="Times New Roman" w:cs="Times New Roman"/>
      <w:sz w:val="20"/>
      <w:szCs w:val="20"/>
    </w:rPr>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L,Links"/>
    <w:basedOn w:val="Normal"/>
    <w:link w:val="ListParagraphChar"/>
    <w:uiPriority w:val="34"/>
    <w:qFormat/>
    <w:rsid w:val="00643A6E"/>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643A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643A6E"/>
    <w:rPr>
      <w:color w:val="800080"/>
      <w:u w:val="single"/>
    </w:rPr>
  </w:style>
  <w:style w:type="character" w:styleId="PlaceholderText">
    <w:name w:val="Placeholder Text"/>
    <w:basedOn w:val="DefaultParagraphFont"/>
    <w:rsid w:val="00643A6E"/>
    <w:rPr>
      <w:color w:val="808080"/>
    </w:rPr>
  </w:style>
  <w:style w:type="character" w:customStyle="1" w:styleId="Style1">
    <w:name w:val="Style1"/>
    <w:basedOn w:val="DefaultParagraphFont"/>
    <w:rsid w:val="00643A6E"/>
    <w:rPr>
      <w:color w:val="FF0000"/>
    </w:rPr>
  </w:style>
  <w:style w:type="character" w:customStyle="1" w:styleId="Style2">
    <w:name w:val="Style2"/>
    <w:basedOn w:val="DefaultParagraphFont"/>
    <w:rsid w:val="00643A6E"/>
    <w:rPr>
      <w:color w:val="auto"/>
    </w:rPr>
  </w:style>
  <w:style w:type="character" w:customStyle="1" w:styleId="Style3">
    <w:name w:val="Style3"/>
    <w:basedOn w:val="DefaultParagraphFont"/>
    <w:rsid w:val="00643A6E"/>
  </w:style>
  <w:style w:type="character" w:customStyle="1" w:styleId="Style4">
    <w:name w:val="Style4"/>
    <w:basedOn w:val="DefaultParagraphFont"/>
    <w:rsid w:val="00643A6E"/>
  </w:style>
  <w:style w:type="character" w:customStyle="1" w:styleId="Style5">
    <w:name w:val="Style5"/>
    <w:basedOn w:val="DefaultParagraphFont"/>
    <w:rsid w:val="00643A6E"/>
  </w:style>
  <w:style w:type="paragraph" w:styleId="PlainText">
    <w:name w:val="Plain Text"/>
    <w:basedOn w:val="Normal"/>
    <w:link w:val="PlainTextChar"/>
    <w:uiPriority w:val="99"/>
    <w:unhideWhenUsed/>
    <w:rsid w:val="000447F2"/>
    <w:rPr>
      <w:rFonts w:ascii="Calibri" w:eastAsia="MS Mincho" w:hAnsi="Calibri" w:cs="Calibri"/>
      <w:sz w:val="22"/>
      <w:szCs w:val="22"/>
      <w:lang w:val="en-GB" w:eastAsia="ja-JP"/>
    </w:rPr>
  </w:style>
  <w:style w:type="character" w:customStyle="1" w:styleId="PlainTextChar">
    <w:name w:val="Plain Text Char"/>
    <w:basedOn w:val="DefaultParagraphFont"/>
    <w:link w:val="PlainText"/>
    <w:uiPriority w:val="99"/>
    <w:rsid w:val="000447F2"/>
    <w:rPr>
      <w:rFonts w:ascii="Calibri" w:eastAsia="MS Mincho" w:hAnsi="Calibri" w:cs="Calibri"/>
      <w:lang w:val="en-GB" w:eastAsia="ja-JP"/>
    </w:rPr>
  </w:style>
  <w:style w:type="character" w:styleId="UnresolvedMention">
    <w:name w:val="Unresolved Mention"/>
    <w:basedOn w:val="DefaultParagraphFont"/>
    <w:uiPriority w:val="99"/>
    <w:semiHidden/>
    <w:unhideWhenUsed/>
    <w:rsid w:val="00637372"/>
    <w:rPr>
      <w:color w:val="808080"/>
      <w:shd w:val="clear" w:color="auto" w:fill="E6E6E6"/>
    </w:rPr>
  </w:style>
  <w:style w:type="paragraph" w:styleId="NoSpacing">
    <w:name w:val="No Spacing"/>
    <w:uiPriority w:val="1"/>
    <w:qFormat/>
    <w:rsid w:val="00637372"/>
    <w:pPr>
      <w:spacing w:after="0" w:line="240" w:lineRule="auto"/>
    </w:pPr>
    <w:rPr>
      <w:rFonts w:ascii="Times New Roman" w:eastAsia="Times New Roman" w:hAnsi="Times New Roman" w:cs="Times New Roman"/>
      <w:sz w:val="20"/>
      <w:szCs w:val="20"/>
    </w:rPr>
  </w:style>
  <w:style w:type="paragraph" w:customStyle="1" w:styleId="Default">
    <w:name w:val="Default"/>
    <w:basedOn w:val="Normal"/>
    <w:rsid w:val="00C72B22"/>
    <w:pPr>
      <w:autoSpaceDE w:val="0"/>
      <w:autoSpaceDN w:val="0"/>
    </w:pPr>
    <w:rPr>
      <w:rFonts w:ascii="Century Gothic" w:eastAsiaTheme="minorHAnsi" w:hAnsi="Century Gothic" w:cs="Calibri"/>
      <w:color w:val="000000"/>
      <w:sz w:val="24"/>
      <w:szCs w:val="24"/>
      <w:lang w:val="bs-Latn-BA" w:eastAsia="bs-Latn-BA"/>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qFormat/>
    <w:locked/>
    <w:rsid w:val="003A7E73"/>
    <w:rPr>
      <w:rFonts w:ascii="Times New Roman" w:eastAsia="Times New Roman" w:hAnsi="Times New Roman" w:cs="Times New Roman"/>
      <w:kern w:val="28"/>
      <w:szCs w:val="24"/>
    </w:rPr>
  </w:style>
  <w:style w:type="character" w:styleId="Emphasis">
    <w:name w:val="Emphasis"/>
    <w:basedOn w:val="DefaultParagraphFont"/>
    <w:uiPriority w:val="20"/>
    <w:qFormat/>
    <w:rsid w:val="00540D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95202">
      <w:bodyDiv w:val="1"/>
      <w:marLeft w:val="0"/>
      <w:marRight w:val="0"/>
      <w:marTop w:val="0"/>
      <w:marBottom w:val="0"/>
      <w:divBdr>
        <w:top w:val="none" w:sz="0" w:space="0" w:color="auto"/>
        <w:left w:val="none" w:sz="0" w:space="0" w:color="auto"/>
        <w:bottom w:val="none" w:sz="0" w:space="0" w:color="auto"/>
        <w:right w:val="none" w:sz="0" w:space="0" w:color="auto"/>
      </w:divBdr>
    </w:div>
    <w:div w:id="240531481">
      <w:bodyDiv w:val="1"/>
      <w:marLeft w:val="0"/>
      <w:marRight w:val="0"/>
      <w:marTop w:val="0"/>
      <w:marBottom w:val="0"/>
      <w:divBdr>
        <w:top w:val="none" w:sz="0" w:space="0" w:color="auto"/>
        <w:left w:val="none" w:sz="0" w:space="0" w:color="auto"/>
        <w:bottom w:val="none" w:sz="0" w:space="0" w:color="auto"/>
        <w:right w:val="none" w:sz="0" w:space="0" w:color="auto"/>
      </w:divBdr>
    </w:div>
    <w:div w:id="555968109">
      <w:bodyDiv w:val="1"/>
      <w:marLeft w:val="0"/>
      <w:marRight w:val="0"/>
      <w:marTop w:val="0"/>
      <w:marBottom w:val="0"/>
      <w:divBdr>
        <w:top w:val="none" w:sz="0" w:space="0" w:color="auto"/>
        <w:left w:val="none" w:sz="0" w:space="0" w:color="auto"/>
        <w:bottom w:val="none" w:sz="0" w:space="0" w:color="auto"/>
        <w:right w:val="none" w:sz="0" w:space="0" w:color="auto"/>
      </w:divBdr>
    </w:div>
    <w:div w:id="807168494">
      <w:bodyDiv w:val="1"/>
      <w:marLeft w:val="0"/>
      <w:marRight w:val="0"/>
      <w:marTop w:val="0"/>
      <w:marBottom w:val="0"/>
      <w:divBdr>
        <w:top w:val="none" w:sz="0" w:space="0" w:color="auto"/>
        <w:left w:val="none" w:sz="0" w:space="0" w:color="auto"/>
        <w:bottom w:val="none" w:sz="0" w:space="0" w:color="auto"/>
        <w:right w:val="none" w:sz="0" w:space="0" w:color="auto"/>
      </w:divBdr>
    </w:div>
    <w:div w:id="976758725">
      <w:bodyDiv w:val="1"/>
      <w:marLeft w:val="0"/>
      <w:marRight w:val="0"/>
      <w:marTop w:val="0"/>
      <w:marBottom w:val="0"/>
      <w:divBdr>
        <w:top w:val="none" w:sz="0" w:space="0" w:color="auto"/>
        <w:left w:val="none" w:sz="0" w:space="0" w:color="auto"/>
        <w:bottom w:val="none" w:sz="0" w:space="0" w:color="auto"/>
        <w:right w:val="none" w:sz="0" w:space="0" w:color="auto"/>
      </w:divBdr>
    </w:div>
    <w:div w:id="1516769963">
      <w:bodyDiv w:val="1"/>
      <w:marLeft w:val="0"/>
      <w:marRight w:val="0"/>
      <w:marTop w:val="0"/>
      <w:marBottom w:val="0"/>
      <w:divBdr>
        <w:top w:val="none" w:sz="0" w:space="0" w:color="auto"/>
        <w:left w:val="none" w:sz="0" w:space="0" w:color="auto"/>
        <w:bottom w:val="none" w:sz="0" w:space="0" w:color="auto"/>
        <w:right w:val="none" w:sz="0" w:space="0" w:color="auto"/>
      </w:divBdr>
      <w:divsChild>
        <w:div w:id="550926736">
          <w:marLeft w:val="0"/>
          <w:marRight w:val="0"/>
          <w:marTop w:val="0"/>
          <w:marBottom w:val="0"/>
          <w:divBdr>
            <w:top w:val="none" w:sz="0" w:space="0" w:color="auto"/>
            <w:left w:val="none" w:sz="0" w:space="0" w:color="auto"/>
            <w:bottom w:val="none" w:sz="0" w:space="0" w:color="auto"/>
            <w:right w:val="none" w:sz="0" w:space="0" w:color="auto"/>
          </w:divBdr>
        </w:div>
      </w:divsChild>
    </w:div>
    <w:div w:id="1522822564">
      <w:bodyDiv w:val="1"/>
      <w:marLeft w:val="0"/>
      <w:marRight w:val="0"/>
      <w:marTop w:val="0"/>
      <w:marBottom w:val="0"/>
      <w:divBdr>
        <w:top w:val="none" w:sz="0" w:space="0" w:color="auto"/>
        <w:left w:val="none" w:sz="0" w:space="0" w:color="auto"/>
        <w:bottom w:val="none" w:sz="0" w:space="0" w:color="auto"/>
        <w:right w:val="none" w:sz="0" w:space="0" w:color="auto"/>
      </w:divBdr>
    </w:div>
    <w:div w:id="1770658993">
      <w:bodyDiv w:val="1"/>
      <w:marLeft w:val="0"/>
      <w:marRight w:val="0"/>
      <w:marTop w:val="0"/>
      <w:marBottom w:val="0"/>
      <w:divBdr>
        <w:top w:val="none" w:sz="0" w:space="0" w:color="auto"/>
        <w:left w:val="none" w:sz="0" w:space="0" w:color="auto"/>
        <w:bottom w:val="none" w:sz="0" w:space="0" w:color="auto"/>
        <w:right w:val="none" w:sz="0" w:space="0" w:color="auto"/>
      </w:divBdr>
      <w:divsChild>
        <w:div w:id="1003780270">
          <w:marLeft w:val="0"/>
          <w:marRight w:val="0"/>
          <w:marTop w:val="0"/>
          <w:marBottom w:val="0"/>
          <w:divBdr>
            <w:top w:val="none" w:sz="0" w:space="0" w:color="auto"/>
            <w:left w:val="none" w:sz="0" w:space="0" w:color="auto"/>
            <w:bottom w:val="none" w:sz="0" w:space="0" w:color="auto"/>
            <w:right w:val="none" w:sz="0" w:space="0" w:color="auto"/>
          </w:divBdr>
          <w:divsChild>
            <w:div w:id="1021706769">
              <w:marLeft w:val="0"/>
              <w:marRight w:val="0"/>
              <w:marTop w:val="0"/>
              <w:marBottom w:val="0"/>
              <w:divBdr>
                <w:top w:val="none" w:sz="0" w:space="0" w:color="auto"/>
                <w:left w:val="none" w:sz="0" w:space="0" w:color="auto"/>
                <w:bottom w:val="none" w:sz="0" w:space="0" w:color="auto"/>
                <w:right w:val="none" w:sz="0" w:space="0" w:color="auto"/>
              </w:divBdr>
              <w:divsChild>
                <w:div w:id="337854670">
                  <w:marLeft w:val="0"/>
                  <w:marRight w:val="0"/>
                  <w:marTop w:val="0"/>
                  <w:marBottom w:val="0"/>
                  <w:divBdr>
                    <w:top w:val="none" w:sz="0" w:space="0" w:color="auto"/>
                    <w:left w:val="none" w:sz="0" w:space="0" w:color="auto"/>
                    <w:bottom w:val="none" w:sz="0" w:space="0" w:color="auto"/>
                    <w:right w:val="none" w:sz="0" w:space="0" w:color="auto"/>
                  </w:divBdr>
                  <w:divsChild>
                    <w:div w:id="1317689788">
                      <w:marLeft w:val="0"/>
                      <w:marRight w:val="0"/>
                      <w:marTop w:val="45"/>
                      <w:marBottom w:val="0"/>
                      <w:divBdr>
                        <w:top w:val="none" w:sz="0" w:space="0" w:color="auto"/>
                        <w:left w:val="none" w:sz="0" w:space="0" w:color="auto"/>
                        <w:bottom w:val="none" w:sz="0" w:space="0" w:color="auto"/>
                        <w:right w:val="none" w:sz="0" w:space="0" w:color="auto"/>
                      </w:divBdr>
                      <w:divsChild>
                        <w:div w:id="978268672">
                          <w:marLeft w:val="0"/>
                          <w:marRight w:val="0"/>
                          <w:marTop w:val="0"/>
                          <w:marBottom w:val="0"/>
                          <w:divBdr>
                            <w:top w:val="none" w:sz="0" w:space="0" w:color="auto"/>
                            <w:left w:val="none" w:sz="0" w:space="0" w:color="auto"/>
                            <w:bottom w:val="none" w:sz="0" w:space="0" w:color="auto"/>
                            <w:right w:val="none" w:sz="0" w:space="0" w:color="auto"/>
                          </w:divBdr>
                          <w:divsChild>
                            <w:div w:id="831599718">
                              <w:marLeft w:val="2070"/>
                              <w:marRight w:val="3960"/>
                              <w:marTop w:val="0"/>
                              <w:marBottom w:val="0"/>
                              <w:divBdr>
                                <w:top w:val="none" w:sz="0" w:space="0" w:color="auto"/>
                                <w:left w:val="none" w:sz="0" w:space="0" w:color="auto"/>
                                <w:bottom w:val="none" w:sz="0" w:space="0" w:color="auto"/>
                                <w:right w:val="none" w:sz="0" w:space="0" w:color="auto"/>
                              </w:divBdr>
                              <w:divsChild>
                                <w:div w:id="1887713258">
                                  <w:marLeft w:val="0"/>
                                  <w:marRight w:val="0"/>
                                  <w:marTop w:val="0"/>
                                  <w:marBottom w:val="0"/>
                                  <w:divBdr>
                                    <w:top w:val="none" w:sz="0" w:space="0" w:color="auto"/>
                                    <w:left w:val="none" w:sz="0" w:space="0" w:color="auto"/>
                                    <w:bottom w:val="none" w:sz="0" w:space="0" w:color="auto"/>
                                    <w:right w:val="none" w:sz="0" w:space="0" w:color="auto"/>
                                  </w:divBdr>
                                  <w:divsChild>
                                    <w:div w:id="833375851">
                                      <w:marLeft w:val="0"/>
                                      <w:marRight w:val="0"/>
                                      <w:marTop w:val="0"/>
                                      <w:marBottom w:val="0"/>
                                      <w:divBdr>
                                        <w:top w:val="none" w:sz="0" w:space="0" w:color="auto"/>
                                        <w:left w:val="none" w:sz="0" w:space="0" w:color="auto"/>
                                        <w:bottom w:val="none" w:sz="0" w:space="0" w:color="auto"/>
                                        <w:right w:val="none" w:sz="0" w:space="0" w:color="auto"/>
                                      </w:divBdr>
                                      <w:divsChild>
                                        <w:div w:id="914436668">
                                          <w:marLeft w:val="0"/>
                                          <w:marRight w:val="0"/>
                                          <w:marTop w:val="0"/>
                                          <w:marBottom w:val="0"/>
                                          <w:divBdr>
                                            <w:top w:val="none" w:sz="0" w:space="0" w:color="auto"/>
                                            <w:left w:val="none" w:sz="0" w:space="0" w:color="auto"/>
                                            <w:bottom w:val="none" w:sz="0" w:space="0" w:color="auto"/>
                                            <w:right w:val="none" w:sz="0" w:space="0" w:color="auto"/>
                                          </w:divBdr>
                                          <w:divsChild>
                                            <w:div w:id="858277968">
                                              <w:marLeft w:val="0"/>
                                              <w:marRight w:val="0"/>
                                              <w:marTop w:val="90"/>
                                              <w:marBottom w:val="0"/>
                                              <w:divBdr>
                                                <w:top w:val="none" w:sz="0" w:space="0" w:color="auto"/>
                                                <w:left w:val="none" w:sz="0" w:space="0" w:color="auto"/>
                                                <w:bottom w:val="none" w:sz="0" w:space="0" w:color="auto"/>
                                                <w:right w:val="none" w:sz="0" w:space="0" w:color="auto"/>
                                              </w:divBdr>
                                              <w:divsChild>
                                                <w:div w:id="90052034">
                                                  <w:marLeft w:val="0"/>
                                                  <w:marRight w:val="0"/>
                                                  <w:marTop w:val="0"/>
                                                  <w:marBottom w:val="0"/>
                                                  <w:divBdr>
                                                    <w:top w:val="none" w:sz="0" w:space="0" w:color="auto"/>
                                                    <w:left w:val="none" w:sz="0" w:space="0" w:color="auto"/>
                                                    <w:bottom w:val="none" w:sz="0" w:space="0" w:color="auto"/>
                                                    <w:right w:val="none" w:sz="0" w:space="0" w:color="auto"/>
                                                  </w:divBdr>
                                                  <w:divsChild>
                                                    <w:div w:id="834152588">
                                                      <w:marLeft w:val="0"/>
                                                      <w:marRight w:val="0"/>
                                                      <w:marTop w:val="0"/>
                                                      <w:marBottom w:val="0"/>
                                                      <w:divBdr>
                                                        <w:top w:val="none" w:sz="0" w:space="0" w:color="auto"/>
                                                        <w:left w:val="none" w:sz="0" w:space="0" w:color="auto"/>
                                                        <w:bottom w:val="none" w:sz="0" w:space="0" w:color="auto"/>
                                                        <w:right w:val="none" w:sz="0" w:space="0" w:color="auto"/>
                                                      </w:divBdr>
                                                      <w:divsChild>
                                                        <w:div w:id="969631092">
                                                          <w:marLeft w:val="0"/>
                                                          <w:marRight w:val="0"/>
                                                          <w:marTop w:val="0"/>
                                                          <w:marBottom w:val="390"/>
                                                          <w:divBdr>
                                                            <w:top w:val="none" w:sz="0" w:space="0" w:color="auto"/>
                                                            <w:left w:val="none" w:sz="0" w:space="0" w:color="auto"/>
                                                            <w:bottom w:val="none" w:sz="0" w:space="0" w:color="auto"/>
                                                            <w:right w:val="none" w:sz="0" w:space="0" w:color="auto"/>
                                                          </w:divBdr>
                                                          <w:divsChild>
                                                            <w:div w:id="236138868">
                                                              <w:marLeft w:val="0"/>
                                                              <w:marRight w:val="0"/>
                                                              <w:marTop w:val="0"/>
                                                              <w:marBottom w:val="0"/>
                                                              <w:divBdr>
                                                                <w:top w:val="none" w:sz="0" w:space="0" w:color="auto"/>
                                                                <w:left w:val="none" w:sz="0" w:space="0" w:color="auto"/>
                                                                <w:bottom w:val="none" w:sz="0" w:space="0" w:color="auto"/>
                                                                <w:right w:val="none" w:sz="0" w:space="0" w:color="auto"/>
                                                              </w:divBdr>
                                                              <w:divsChild>
                                                                <w:div w:id="283538687">
                                                                  <w:marLeft w:val="0"/>
                                                                  <w:marRight w:val="0"/>
                                                                  <w:marTop w:val="0"/>
                                                                  <w:marBottom w:val="0"/>
                                                                  <w:divBdr>
                                                                    <w:top w:val="none" w:sz="0" w:space="0" w:color="auto"/>
                                                                    <w:left w:val="none" w:sz="0" w:space="0" w:color="auto"/>
                                                                    <w:bottom w:val="none" w:sz="0" w:space="0" w:color="auto"/>
                                                                    <w:right w:val="none" w:sz="0" w:space="0" w:color="auto"/>
                                                                  </w:divBdr>
                                                                  <w:divsChild>
                                                                    <w:div w:id="1185945979">
                                                                      <w:marLeft w:val="0"/>
                                                                      <w:marRight w:val="0"/>
                                                                      <w:marTop w:val="0"/>
                                                                      <w:marBottom w:val="0"/>
                                                                      <w:divBdr>
                                                                        <w:top w:val="none" w:sz="0" w:space="0" w:color="auto"/>
                                                                        <w:left w:val="none" w:sz="0" w:space="0" w:color="auto"/>
                                                                        <w:bottom w:val="none" w:sz="0" w:space="0" w:color="auto"/>
                                                                        <w:right w:val="none" w:sz="0" w:space="0" w:color="auto"/>
                                                                      </w:divBdr>
                                                                      <w:divsChild>
                                                                        <w:div w:id="1708722088">
                                                                          <w:marLeft w:val="0"/>
                                                                          <w:marRight w:val="0"/>
                                                                          <w:marTop w:val="0"/>
                                                                          <w:marBottom w:val="0"/>
                                                                          <w:divBdr>
                                                                            <w:top w:val="none" w:sz="0" w:space="0" w:color="auto"/>
                                                                            <w:left w:val="none" w:sz="0" w:space="0" w:color="auto"/>
                                                                            <w:bottom w:val="none" w:sz="0" w:space="0" w:color="auto"/>
                                                                            <w:right w:val="none" w:sz="0" w:space="0" w:color="auto"/>
                                                                          </w:divBdr>
                                                                          <w:divsChild>
                                                                            <w:div w:id="1963684264">
                                                                              <w:marLeft w:val="0"/>
                                                                              <w:marRight w:val="0"/>
                                                                              <w:marTop w:val="0"/>
                                                                              <w:marBottom w:val="0"/>
                                                                              <w:divBdr>
                                                                                <w:top w:val="none" w:sz="0" w:space="0" w:color="auto"/>
                                                                                <w:left w:val="none" w:sz="0" w:space="0" w:color="auto"/>
                                                                                <w:bottom w:val="none" w:sz="0" w:space="0" w:color="auto"/>
                                                                                <w:right w:val="none" w:sz="0" w:space="0" w:color="auto"/>
                                                                              </w:divBdr>
                                                                              <w:divsChild>
                                                                                <w:div w:id="506360196">
                                                                                  <w:marLeft w:val="0"/>
                                                                                  <w:marRight w:val="0"/>
                                                                                  <w:marTop w:val="0"/>
                                                                                  <w:marBottom w:val="0"/>
                                                                                  <w:divBdr>
                                                                                    <w:top w:val="none" w:sz="0" w:space="0" w:color="auto"/>
                                                                                    <w:left w:val="none" w:sz="0" w:space="0" w:color="auto"/>
                                                                                    <w:bottom w:val="none" w:sz="0" w:space="0" w:color="auto"/>
                                                                                    <w:right w:val="none" w:sz="0" w:space="0" w:color="auto"/>
                                                                                  </w:divBdr>
                                                                                  <w:divsChild>
                                                                                    <w:div w:id="2014795763">
                                                                                      <w:marLeft w:val="0"/>
                                                                                      <w:marRight w:val="0"/>
                                                                                      <w:marTop w:val="0"/>
                                                                                      <w:marBottom w:val="0"/>
                                                                                      <w:divBdr>
                                                                                        <w:top w:val="none" w:sz="0" w:space="0" w:color="auto"/>
                                                                                        <w:left w:val="none" w:sz="0" w:space="0" w:color="auto"/>
                                                                                        <w:bottom w:val="none" w:sz="0" w:space="0" w:color="auto"/>
                                                                                        <w:right w:val="none" w:sz="0" w:space="0" w:color="auto"/>
                                                                                      </w:divBdr>
                                                                                      <w:divsChild>
                                                                                        <w:div w:id="132523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7013905">
      <w:bodyDiv w:val="1"/>
      <w:marLeft w:val="0"/>
      <w:marRight w:val="0"/>
      <w:marTop w:val="0"/>
      <w:marBottom w:val="0"/>
      <w:divBdr>
        <w:top w:val="none" w:sz="0" w:space="0" w:color="auto"/>
        <w:left w:val="none" w:sz="0" w:space="0" w:color="auto"/>
        <w:bottom w:val="none" w:sz="0" w:space="0" w:color="auto"/>
        <w:right w:val="none" w:sz="0" w:space="0" w:color="auto"/>
      </w:divBdr>
    </w:div>
    <w:div w:id="208000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tendering.partneragencies.org" TargetMode="External"/><Relationship Id="rId18" Type="http://schemas.openxmlformats.org/officeDocument/2006/relationships/hyperlink" Target="https://popp.undp.org/_Layouts/15/POPPOpenDoc.aspx?ID=POPP-11-2493"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undp.org/content/undp/en/home/operations/procurement/procurement_protest/"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business/procurement-notices/resources" TargetMode="External"/><Relationship Id="rId25" Type="http://schemas.openxmlformats.org/officeDocument/2006/relationships/hyperlink" Target="https://popp.undp.org/_Layouts/15/POPPOpenDoc.aspx?ID=POPP-11-2493" TargetMode="External"/><Relationship Id="rId2" Type="http://schemas.openxmlformats.org/officeDocument/2006/relationships/customXml" Target="../customXml/item2.xml"/><Relationship Id="rId16" Type="http://schemas.openxmlformats.org/officeDocument/2006/relationships/hyperlink" Target="mailto:info.procurementet@undp.org" TargetMode="External"/><Relationship Id="rId20" Type="http://schemas.openxmlformats.org/officeDocument/2006/relationships/hyperlink" Target="http://www.undp.org/about/transparencydocs/UNDP_Anti_Fraud_Policy_English_FINAL_june_2011.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org/depts/ptd/pdf/conduct_english.pdf" TargetMode="External"/><Relationship Id="rId5" Type="http://schemas.openxmlformats.org/officeDocument/2006/relationships/customXml" Target="../customXml/item5.xml"/><Relationship Id="rId15" Type="http://schemas.openxmlformats.org/officeDocument/2006/relationships/hyperlink" Target="https://etendering.partneragencies.org" TargetMode="External"/><Relationship Id="rId23" Type="http://schemas.openxmlformats.org/officeDocument/2006/relationships/hyperlink" Target="http://www.undp.org/content/undp/en/home/operations/procurement/protestandsanctions/"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info.procurementet@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rocurementet@undp.org" TargetMode="External"/><Relationship Id="rId22" Type="http://schemas.openxmlformats.org/officeDocument/2006/relationships/hyperlink" Target="http://www.undp.org/content/undp/en/home/procurement/business/how-we-buy.html"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8FDA33861504FA0AD5BAB67BC06A1C0"/>
        <w:category>
          <w:name w:val="General"/>
          <w:gallery w:val="placeholder"/>
        </w:category>
        <w:types>
          <w:type w:val="bbPlcHdr"/>
        </w:types>
        <w:behaviors>
          <w:behavior w:val="content"/>
        </w:behaviors>
        <w:guid w:val="{87BD8FE3-369B-4B09-99BE-24BBAFEFC105}"/>
      </w:docPartPr>
      <w:docPartBody>
        <w:p w:rsidR="0059601B" w:rsidRDefault="00991A50" w:rsidP="00991A50">
          <w:pPr>
            <w:pStyle w:val="08FDA33861504FA0AD5BAB67BC06A1C0"/>
          </w:pPr>
          <w:r w:rsidRPr="00F740A5">
            <w:rPr>
              <w:rStyle w:val="PlaceholderText"/>
            </w:rPr>
            <w:t>Click here to enter a date.</w:t>
          </w:r>
        </w:p>
      </w:docPartBody>
    </w:docPart>
    <w:docPart>
      <w:docPartPr>
        <w:name w:val="F23CBF0847A74637A52A4DABF933B057"/>
        <w:category>
          <w:name w:val="General"/>
          <w:gallery w:val="placeholder"/>
        </w:category>
        <w:types>
          <w:type w:val="bbPlcHdr"/>
        </w:types>
        <w:behaviors>
          <w:behavior w:val="content"/>
        </w:behaviors>
        <w:guid w:val="{4CF589B8-3B5E-4D45-8BD1-0C81206065E2}"/>
      </w:docPartPr>
      <w:docPartBody>
        <w:p w:rsidR="005A2B12" w:rsidRDefault="007E3E78" w:rsidP="007E3E78">
          <w:pPr>
            <w:pStyle w:val="F23CBF0847A74637A52A4DABF933B057"/>
          </w:pPr>
          <w:r w:rsidRPr="00E64D10">
            <w:rPr>
              <w:rStyle w:val="PlaceholderText"/>
              <w:rFonts w:ascii="Segoe UI" w:hAnsi="Segoe UI" w:cs="Segoe UI"/>
              <w:sz w:val="19"/>
              <w:szCs w:val="19"/>
              <w:highlight w:val="lightGray"/>
            </w:rPr>
            <w:t>Choose an item.</w:t>
          </w:r>
        </w:p>
      </w:docPartBody>
    </w:docPart>
    <w:docPart>
      <w:docPartPr>
        <w:name w:val="8ED835989CA5403D82F8920662B4B9FF"/>
        <w:category>
          <w:name w:val="General"/>
          <w:gallery w:val="placeholder"/>
        </w:category>
        <w:types>
          <w:type w:val="bbPlcHdr"/>
        </w:types>
        <w:behaviors>
          <w:behavior w:val="content"/>
        </w:behaviors>
        <w:guid w:val="{FFD07823-99C6-4BAC-A208-7FD91C67CC93}"/>
      </w:docPartPr>
      <w:docPartBody>
        <w:p w:rsidR="005A2B12" w:rsidRDefault="007E3E78" w:rsidP="007E3E78">
          <w:pPr>
            <w:pStyle w:val="8ED835989CA5403D82F8920662B4B9FF"/>
          </w:pPr>
          <w:r w:rsidRPr="004F6F04">
            <w:rPr>
              <w:rStyle w:val="PlaceholderText"/>
              <w:rFonts w:ascii="Segoe UI" w:hAnsi="Segoe UI" w:cs="Segoe UI"/>
              <w:sz w:val="19"/>
              <w:szCs w:val="19"/>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0"/>
    <w:family w:val="swiss"/>
    <w:pitch w:val="variable"/>
    <w:sig w:usb0="B0000AAF" w:usb1="09DF7CFB" w:usb2="00000012" w:usb3="00000000" w:csb0="003E01BD"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1A50"/>
    <w:rsid w:val="000125C8"/>
    <w:rsid w:val="00047C7E"/>
    <w:rsid w:val="0005472C"/>
    <w:rsid w:val="00067685"/>
    <w:rsid w:val="000B014B"/>
    <w:rsid w:val="001628FC"/>
    <w:rsid w:val="0018371D"/>
    <w:rsid w:val="00195ADD"/>
    <w:rsid w:val="00197B77"/>
    <w:rsid w:val="001B1B66"/>
    <w:rsid w:val="001E040E"/>
    <w:rsid w:val="001E79AA"/>
    <w:rsid w:val="001F517E"/>
    <w:rsid w:val="00211D51"/>
    <w:rsid w:val="0022310E"/>
    <w:rsid w:val="00250D26"/>
    <w:rsid w:val="00277887"/>
    <w:rsid w:val="00316E3E"/>
    <w:rsid w:val="003A335D"/>
    <w:rsid w:val="004045DA"/>
    <w:rsid w:val="00426271"/>
    <w:rsid w:val="00455647"/>
    <w:rsid w:val="00492F9E"/>
    <w:rsid w:val="004A1545"/>
    <w:rsid w:val="004D51EE"/>
    <w:rsid w:val="004F0EF2"/>
    <w:rsid w:val="0052205E"/>
    <w:rsid w:val="005265F2"/>
    <w:rsid w:val="00532980"/>
    <w:rsid w:val="00584FBE"/>
    <w:rsid w:val="0059601B"/>
    <w:rsid w:val="005A2B12"/>
    <w:rsid w:val="005C6DCD"/>
    <w:rsid w:val="005F3E1D"/>
    <w:rsid w:val="006247E5"/>
    <w:rsid w:val="00624CFE"/>
    <w:rsid w:val="00631676"/>
    <w:rsid w:val="00687135"/>
    <w:rsid w:val="006C28DE"/>
    <w:rsid w:val="006E35D1"/>
    <w:rsid w:val="006E49FD"/>
    <w:rsid w:val="0071467B"/>
    <w:rsid w:val="00753E49"/>
    <w:rsid w:val="007A44B9"/>
    <w:rsid w:val="007A5660"/>
    <w:rsid w:val="007A6B40"/>
    <w:rsid w:val="007D27AE"/>
    <w:rsid w:val="007E3E78"/>
    <w:rsid w:val="007E6F11"/>
    <w:rsid w:val="00817AFE"/>
    <w:rsid w:val="00861392"/>
    <w:rsid w:val="008E5F2C"/>
    <w:rsid w:val="00903321"/>
    <w:rsid w:val="00961CF2"/>
    <w:rsid w:val="00964A03"/>
    <w:rsid w:val="00983B86"/>
    <w:rsid w:val="00991A50"/>
    <w:rsid w:val="009B0ABB"/>
    <w:rsid w:val="009C7969"/>
    <w:rsid w:val="009D60BB"/>
    <w:rsid w:val="00A0337C"/>
    <w:rsid w:val="00A17351"/>
    <w:rsid w:val="00A42025"/>
    <w:rsid w:val="00AC6065"/>
    <w:rsid w:val="00AC75F3"/>
    <w:rsid w:val="00B03FA0"/>
    <w:rsid w:val="00B30329"/>
    <w:rsid w:val="00B32E92"/>
    <w:rsid w:val="00B333E2"/>
    <w:rsid w:val="00B35BF8"/>
    <w:rsid w:val="00B37DAF"/>
    <w:rsid w:val="00B42C7E"/>
    <w:rsid w:val="00B55743"/>
    <w:rsid w:val="00BD5E81"/>
    <w:rsid w:val="00C00F79"/>
    <w:rsid w:val="00C142A0"/>
    <w:rsid w:val="00C35826"/>
    <w:rsid w:val="00C86E1C"/>
    <w:rsid w:val="00D04C0B"/>
    <w:rsid w:val="00D55ACF"/>
    <w:rsid w:val="00D649FC"/>
    <w:rsid w:val="00D65D1B"/>
    <w:rsid w:val="00D934B6"/>
    <w:rsid w:val="00DE643F"/>
    <w:rsid w:val="00E32DCA"/>
    <w:rsid w:val="00E338BB"/>
    <w:rsid w:val="00E348BF"/>
    <w:rsid w:val="00E54ABF"/>
    <w:rsid w:val="00E66A3C"/>
    <w:rsid w:val="00E8104B"/>
    <w:rsid w:val="00EC441D"/>
    <w:rsid w:val="00EE2BDB"/>
    <w:rsid w:val="00EE31CE"/>
    <w:rsid w:val="00F1510F"/>
    <w:rsid w:val="00F473F2"/>
    <w:rsid w:val="00F5211D"/>
    <w:rsid w:val="00F67642"/>
    <w:rsid w:val="00FA08F1"/>
    <w:rsid w:val="00FA14D5"/>
    <w:rsid w:val="00FA51D6"/>
    <w:rsid w:val="00FE3DAB"/>
    <w:rsid w:val="00FE3FCF"/>
    <w:rsid w:val="00FF37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47C7E"/>
    <w:rPr>
      <w:color w:val="808080"/>
    </w:rPr>
  </w:style>
  <w:style w:type="paragraph" w:customStyle="1" w:styleId="08FDA33861504FA0AD5BAB67BC06A1C0">
    <w:name w:val="08FDA33861504FA0AD5BAB67BC06A1C0"/>
    <w:rsid w:val="00991A50"/>
  </w:style>
  <w:style w:type="paragraph" w:customStyle="1" w:styleId="F23CBF0847A74637A52A4DABF933B057">
    <w:name w:val="F23CBF0847A74637A52A4DABF933B057"/>
    <w:rsid w:val="007E3E78"/>
    <w:pPr>
      <w:spacing w:after="160" w:line="259" w:lineRule="auto"/>
    </w:pPr>
  </w:style>
  <w:style w:type="paragraph" w:customStyle="1" w:styleId="8ED835989CA5403D82F8920662B4B9FF">
    <w:name w:val="8ED835989CA5403D82F8920662B4B9FF"/>
    <w:rsid w:val="007E3E78"/>
    <w:pPr>
      <w:spacing w:after="160" w:line="259" w:lineRule="auto"/>
    </w:pPr>
  </w:style>
  <w:style w:type="paragraph" w:customStyle="1" w:styleId="AECEB8BE002243CD991B330C4DC5006D">
    <w:name w:val="AECEB8BE002243CD991B330C4DC5006D"/>
    <w:rsid w:val="00B03FA0"/>
    <w:pPr>
      <w:spacing w:after="160" w:line="259" w:lineRule="auto"/>
    </w:pPr>
  </w:style>
  <w:style w:type="paragraph" w:customStyle="1" w:styleId="1E9311C9DB9E454381E9AD1C43DE1293">
    <w:name w:val="1E9311C9DB9E454381E9AD1C43DE1293"/>
    <w:rsid w:val="00047C7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C2C3807C2F384D86333F40AB7E6DC8" ma:contentTypeVersion="11" ma:contentTypeDescription="Create a new document." ma:contentTypeScope="" ma:versionID="4ad02409d466a7ce8539a44cc3c063be">
  <xsd:schema xmlns:xsd="http://www.w3.org/2001/XMLSchema" xmlns:xs="http://www.w3.org/2001/XMLSchema" xmlns:p="http://schemas.microsoft.com/office/2006/metadata/properties" xmlns:ns2="de777af5-75c5-4059-8842-b3ca2d118c77" xmlns:ns3="8473b686-699c-4c82-a6c9-aace401bacaf" targetNamespace="http://schemas.microsoft.com/office/2006/metadata/properties" ma:root="true" ma:fieldsID="18bfeb1ba4e8b9225b10a534e70b9cef" ns2:_="" ns3:_="">
    <xsd:import namespace="de777af5-75c5-4059-8842-b3ca2d118c77"/>
    <xsd:import namespace="8473b686-699c-4c82-a6c9-aace401bac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73b686-699c-4c82-a6c9-aace401bac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32JKWRRJAUXM-366569894-7964</_dlc_DocId>
    <_dlc_DocIdUrl xmlns="de777af5-75c5-4059-8842-b3ca2d118c77">
      <Url>https://undp.sharepoint.com/teams/BIH/GS/_layouts/15/DocIdRedir.aspx?ID=32JKWRRJAUXM-366569894-7964</Url>
      <Description>32JKWRRJAUXM-366569894-7964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56AD-F932-4434-BE74-F84068D4D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8473b686-699c-4c82-a6c9-aace401b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31EB02-F259-4423-BE89-3AAE43FECC4C}">
  <ds:schemaRefs>
    <ds:schemaRef ds:uri="http://schemas.microsoft.com/office/2006/metadata/properties"/>
    <ds:schemaRef ds:uri="http://schemas.microsoft.com/office/infopath/2007/PartnerControls"/>
    <ds:schemaRef ds:uri="de777af5-75c5-4059-8842-b3ca2d118c77"/>
  </ds:schemaRefs>
</ds:datastoreItem>
</file>

<file path=customXml/itemProps3.xml><?xml version="1.0" encoding="utf-8"?>
<ds:datastoreItem xmlns:ds="http://schemas.openxmlformats.org/officeDocument/2006/customXml" ds:itemID="{B54AE405-A990-40A1-8A88-35725B87A3BB}">
  <ds:schemaRefs>
    <ds:schemaRef ds:uri="http://schemas.microsoft.com/sharepoint/v3/contenttype/forms"/>
  </ds:schemaRefs>
</ds:datastoreItem>
</file>

<file path=customXml/itemProps4.xml><?xml version="1.0" encoding="utf-8"?>
<ds:datastoreItem xmlns:ds="http://schemas.openxmlformats.org/officeDocument/2006/customXml" ds:itemID="{5F11B43D-4754-42FA-9C1B-7212E714DD89}">
  <ds:schemaRefs>
    <ds:schemaRef ds:uri="http://schemas.microsoft.com/sharepoint/events"/>
  </ds:schemaRefs>
</ds:datastoreItem>
</file>

<file path=customXml/itemProps5.xml><?xml version="1.0" encoding="utf-8"?>
<ds:datastoreItem xmlns:ds="http://schemas.openxmlformats.org/officeDocument/2006/customXml" ds:itemID="{80EA3C0C-6B9C-4ABE-87B7-84D3E41C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4070</Words>
  <Characters>22106</Characters>
  <Application>Microsoft Office Word</Application>
  <DocSecurity>0</DocSecurity>
  <Lines>713</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Navroz Shariff</dc:creator>
  <cp:lastModifiedBy>Qais Yuosofzai</cp:lastModifiedBy>
  <cp:revision>18</cp:revision>
  <cp:lastPrinted>2019-06-13T06:40:00Z</cp:lastPrinted>
  <dcterms:created xsi:type="dcterms:W3CDTF">2021-08-10T12:26:00Z</dcterms:created>
  <dcterms:modified xsi:type="dcterms:W3CDTF">2021-08-11T11:31:00Z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689c8e2f-c85f-42d6-bb85-ab707c296117</vt:lpwstr>
  </property>
  <property fmtid="{D5CDD505-2E9C-101B-9397-08002B2CF9AE}" pid="3" name="ContentTypeId">
    <vt:lpwstr>0x01010078C2C3807C2F384D86333F40AB7E6DC8</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