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B14A26" w14:textId="25F3BC85" w:rsidR="000F0C04" w:rsidRPr="006B695B" w:rsidRDefault="00EA2400" w:rsidP="00697427">
      <w:pPr>
        <w:spacing w:after="0"/>
        <w:jc w:val="center"/>
        <w:rPr>
          <w:rFonts w:cstheme="minorHAnsi"/>
          <w:b/>
          <w:bCs/>
        </w:rPr>
      </w:pPr>
      <w:r w:rsidRPr="006B695B">
        <w:rPr>
          <w:rFonts w:cstheme="minorHAnsi"/>
          <w:b/>
          <w:bCs/>
        </w:rPr>
        <w:t>Amendment</w:t>
      </w:r>
      <w:r w:rsidR="009B4593" w:rsidRPr="006B695B">
        <w:rPr>
          <w:rFonts w:cstheme="minorHAnsi"/>
          <w:b/>
          <w:bCs/>
        </w:rPr>
        <w:t xml:space="preserve"> 1</w:t>
      </w:r>
    </w:p>
    <w:p w14:paraId="00751B3B" w14:textId="77777777" w:rsidR="00FD6357" w:rsidRPr="006B695B" w:rsidRDefault="009B4593" w:rsidP="0060371B">
      <w:pPr>
        <w:spacing w:after="0"/>
        <w:jc w:val="center"/>
        <w:rPr>
          <w:rFonts w:cstheme="minorHAnsi"/>
          <w:b/>
          <w:bCs/>
        </w:rPr>
      </w:pPr>
      <w:r w:rsidRPr="006B695B">
        <w:rPr>
          <w:rFonts w:cstheme="minorHAnsi"/>
          <w:b/>
          <w:bCs/>
        </w:rPr>
        <w:t xml:space="preserve">to Request for </w:t>
      </w:r>
      <w:r w:rsidR="002317F5" w:rsidRPr="006B695B">
        <w:rPr>
          <w:rFonts w:cstheme="minorHAnsi"/>
          <w:b/>
          <w:bCs/>
          <w:lang w:val="en-US"/>
        </w:rPr>
        <w:t>Proposal</w:t>
      </w:r>
      <w:r w:rsidRPr="006B695B">
        <w:rPr>
          <w:rFonts w:cstheme="minorHAnsi"/>
          <w:b/>
          <w:bCs/>
        </w:rPr>
        <w:t xml:space="preserve"> </w:t>
      </w:r>
      <w:r w:rsidR="0060371B" w:rsidRPr="006B695B">
        <w:rPr>
          <w:rFonts w:cstheme="minorHAnsi"/>
          <w:b/>
          <w:bCs/>
        </w:rPr>
        <w:t xml:space="preserve">on Provision of services </w:t>
      </w:r>
    </w:p>
    <w:p w14:paraId="4EB528B9" w14:textId="7A8FD0BA" w:rsidR="009B4593" w:rsidRPr="006B695B" w:rsidRDefault="0060371B" w:rsidP="0060371B">
      <w:pPr>
        <w:spacing w:after="0"/>
        <w:jc w:val="center"/>
        <w:rPr>
          <w:rFonts w:cstheme="minorHAnsi"/>
          <w:b/>
          <w:bCs/>
        </w:rPr>
      </w:pPr>
      <w:r w:rsidRPr="006B695B">
        <w:rPr>
          <w:rFonts w:cstheme="minorHAnsi"/>
          <w:b/>
          <w:bCs/>
        </w:rPr>
        <w:t xml:space="preserve">on the </w:t>
      </w:r>
      <w:r w:rsidR="00FD6357" w:rsidRPr="006B695B">
        <w:rPr>
          <w:rFonts w:cstheme="minorHAnsi"/>
          <w:b/>
          <w:bCs/>
        </w:rPr>
        <w:t>“</w:t>
      </w:r>
      <w:r w:rsidR="00DF5BEB" w:rsidRPr="006B695B">
        <w:rPr>
          <w:rFonts w:cstheme="minorHAnsi"/>
          <w:b/>
          <w:bCs/>
        </w:rPr>
        <w:t>Preparation of recommendations for consolidating on the legislative level the concept of "reasonable accommodation"</w:t>
      </w:r>
      <w:r w:rsidR="009B4593" w:rsidRPr="006B695B">
        <w:rPr>
          <w:rFonts w:cstheme="minorHAnsi"/>
          <w:b/>
          <w:bCs/>
        </w:rPr>
        <w:t xml:space="preserve">: </w:t>
      </w:r>
      <w:r w:rsidR="007E07CF" w:rsidRPr="006B695B">
        <w:rPr>
          <w:rFonts w:cstheme="minorHAnsi"/>
          <w:b/>
          <w:bCs/>
          <w:lang w:val="en-US"/>
        </w:rPr>
        <w:t>RF</w:t>
      </w:r>
      <w:r w:rsidR="00BD4945" w:rsidRPr="006B695B">
        <w:rPr>
          <w:rFonts w:cstheme="minorHAnsi"/>
          <w:b/>
          <w:bCs/>
          <w:lang w:val="en-US"/>
        </w:rPr>
        <w:t>P</w:t>
      </w:r>
      <w:r w:rsidR="007E07CF" w:rsidRPr="006B695B">
        <w:rPr>
          <w:rFonts w:cstheme="minorHAnsi"/>
          <w:b/>
          <w:bCs/>
          <w:lang w:val="en-US"/>
        </w:rPr>
        <w:t>-</w:t>
      </w:r>
      <w:r w:rsidR="009B4593" w:rsidRPr="006B695B">
        <w:rPr>
          <w:rFonts w:cstheme="minorHAnsi"/>
          <w:b/>
          <w:bCs/>
        </w:rPr>
        <w:t>202</w:t>
      </w:r>
      <w:r w:rsidR="00BD4945" w:rsidRPr="006B695B">
        <w:rPr>
          <w:rFonts w:cstheme="minorHAnsi"/>
          <w:b/>
          <w:bCs/>
        </w:rPr>
        <w:t>1</w:t>
      </w:r>
      <w:r w:rsidR="009B4593" w:rsidRPr="006B695B">
        <w:rPr>
          <w:rFonts w:cstheme="minorHAnsi"/>
          <w:b/>
          <w:bCs/>
        </w:rPr>
        <w:t>-0</w:t>
      </w:r>
      <w:r w:rsidR="00FD6357" w:rsidRPr="006B695B">
        <w:rPr>
          <w:rFonts w:cstheme="minorHAnsi"/>
          <w:b/>
          <w:bCs/>
        </w:rPr>
        <w:t>58</w:t>
      </w:r>
    </w:p>
    <w:p w14:paraId="5523A281" w14:textId="531E076D" w:rsidR="009B4593" w:rsidRPr="006B695B" w:rsidRDefault="009B4593" w:rsidP="00697427">
      <w:pPr>
        <w:spacing w:after="0"/>
        <w:rPr>
          <w:rFonts w:cstheme="minorHAnsi"/>
          <w:b/>
          <w:bCs/>
        </w:rPr>
      </w:pPr>
    </w:p>
    <w:p w14:paraId="420FD543" w14:textId="7D88CD4A" w:rsidR="009B4593" w:rsidRPr="006B695B" w:rsidRDefault="0060371B" w:rsidP="0069742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6B695B">
        <w:rPr>
          <w:rFonts w:cstheme="minorHAnsi"/>
        </w:rPr>
        <w:t xml:space="preserve">Section </w:t>
      </w:r>
      <w:r w:rsidR="0025562C" w:rsidRPr="006B695B">
        <w:rPr>
          <w:rFonts w:cstheme="minorHAnsi"/>
        </w:rPr>
        <w:t xml:space="preserve">C </w:t>
      </w:r>
      <w:r w:rsidRPr="006B695B">
        <w:rPr>
          <w:rFonts w:cstheme="minorHAnsi"/>
        </w:rPr>
        <w:t>“</w:t>
      </w:r>
      <w:r w:rsidR="003A61B1" w:rsidRPr="006B695B">
        <w:rPr>
          <w:rFonts w:cstheme="minorHAnsi"/>
        </w:rPr>
        <w:t>Duration</w:t>
      </w:r>
      <w:r w:rsidRPr="006B695B">
        <w:rPr>
          <w:rFonts w:cstheme="minorHAnsi"/>
        </w:rPr>
        <w:t>”</w:t>
      </w:r>
      <w:r w:rsidR="003F5DD4" w:rsidRPr="006B695B">
        <w:rPr>
          <w:rFonts w:cstheme="minorHAnsi"/>
        </w:rPr>
        <w:t xml:space="preserve"> </w:t>
      </w:r>
      <w:r w:rsidR="0098282A" w:rsidRPr="006B695B">
        <w:rPr>
          <w:rFonts w:cstheme="minorHAnsi"/>
        </w:rPr>
        <w:t>and the table "Terms of implementation" on page 41 of the R</w:t>
      </w:r>
      <w:r w:rsidR="00C51ED0" w:rsidRPr="006B695B">
        <w:rPr>
          <w:rFonts w:cstheme="minorHAnsi"/>
        </w:rPr>
        <w:t>FP</w:t>
      </w:r>
      <w:r w:rsidR="0098282A" w:rsidRPr="006B695B">
        <w:rPr>
          <w:rFonts w:cstheme="minorHAnsi"/>
        </w:rPr>
        <w:t xml:space="preserve"> should be </w:t>
      </w:r>
      <w:r w:rsidR="009B4593" w:rsidRPr="006B695B">
        <w:rPr>
          <w:rFonts w:cstheme="minorHAnsi"/>
        </w:rPr>
        <w:t>read as follows</w:t>
      </w:r>
      <w:r w:rsidR="008E54C8" w:rsidRPr="006B695B">
        <w:rPr>
          <w:rFonts w:cstheme="minorHAnsi"/>
        </w:rPr>
        <w:t>:</w:t>
      </w:r>
    </w:p>
    <w:p w14:paraId="04388021" w14:textId="77777777" w:rsidR="00ED1C10" w:rsidRPr="006B695B" w:rsidRDefault="00ED1C10" w:rsidP="00ED1C10">
      <w:pPr>
        <w:pStyle w:val="ListParagraph"/>
        <w:spacing w:after="0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5"/>
        <w:gridCol w:w="5729"/>
        <w:gridCol w:w="587"/>
        <w:gridCol w:w="514"/>
        <w:gridCol w:w="514"/>
        <w:gridCol w:w="513"/>
        <w:gridCol w:w="514"/>
      </w:tblGrid>
      <w:tr w:rsidR="000345FA" w:rsidRPr="006B695B" w14:paraId="4C633B9C" w14:textId="77777777" w:rsidTr="000345FA">
        <w:trPr>
          <w:trHeight w:val="300"/>
        </w:trPr>
        <w:tc>
          <w:tcPr>
            <w:tcW w:w="645" w:type="dxa"/>
            <w:vMerge w:val="restart"/>
          </w:tcPr>
          <w:p w14:paraId="3867995B" w14:textId="77777777" w:rsidR="000345FA" w:rsidRPr="006B695B" w:rsidRDefault="000345FA" w:rsidP="002D398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729" w:type="dxa"/>
            <w:vMerge w:val="restart"/>
            <w:hideMark/>
          </w:tcPr>
          <w:p w14:paraId="79730D40" w14:textId="77777777" w:rsidR="000345FA" w:rsidRPr="006B695B" w:rsidRDefault="000345FA" w:rsidP="002D398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ru-RU"/>
              </w:rPr>
            </w:pPr>
            <w:r w:rsidRPr="006B69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Deliverables</w:t>
            </w:r>
          </w:p>
        </w:tc>
        <w:tc>
          <w:tcPr>
            <w:tcW w:w="2642" w:type="dxa"/>
            <w:gridSpan w:val="5"/>
            <w:hideMark/>
          </w:tcPr>
          <w:p w14:paraId="4DD0553F" w14:textId="77777777" w:rsidR="000345FA" w:rsidRPr="006B695B" w:rsidRDefault="000345FA" w:rsidP="002D398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2021</w:t>
            </w:r>
          </w:p>
        </w:tc>
      </w:tr>
      <w:tr w:rsidR="000345FA" w:rsidRPr="006B695B" w14:paraId="5063705D" w14:textId="77777777" w:rsidTr="000345FA">
        <w:trPr>
          <w:trHeight w:val="300"/>
        </w:trPr>
        <w:tc>
          <w:tcPr>
            <w:tcW w:w="645" w:type="dxa"/>
            <w:vMerge/>
          </w:tcPr>
          <w:p w14:paraId="15F2B4D4" w14:textId="77777777" w:rsidR="000345FA" w:rsidRPr="006B695B" w:rsidRDefault="000345FA" w:rsidP="002D398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5729" w:type="dxa"/>
            <w:vMerge/>
            <w:hideMark/>
          </w:tcPr>
          <w:p w14:paraId="1B0FE4BC" w14:textId="77777777" w:rsidR="000345FA" w:rsidRPr="006B695B" w:rsidRDefault="000345FA" w:rsidP="002D398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101" w:type="dxa"/>
            <w:gridSpan w:val="2"/>
            <w:hideMark/>
          </w:tcPr>
          <w:p w14:paraId="4BC6D138" w14:textId="77777777" w:rsidR="000345FA" w:rsidRPr="006B695B" w:rsidRDefault="000345FA" w:rsidP="002D398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Q3</w:t>
            </w:r>
          </w:p>
        </w:tc>
        <w:tc>
          <w:tcPr>
            <w:tcW w:w="1541" w:type="dxa"/>
            <w:gridSpan w:val="3"/>
            <w:hideMark/>
          </w:tcPr>
          <w:p w14:paraId="255531C7" w14:textId="77777777" w:rsidR="000345FA" w:rsidRPr="006B695B" w:rsidRDefault="000345FA" w:rsidP="002D398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Q4</w:t>
            </w:r>
          </w:p>
        </w:tc>
      </w:tr>
      <w:tr w:rsidR="000345FA" w:rsidRPr="006B695B" w14:paraId="11239212" w14:textId="77777777" w:rsidTr="000345FA">
        <w:trPr>
          <w:trHeight w:val="725"/>
        </w:trPr>
        <w:tc>
          <w:tcPr>
            <w:tcW w:w="645" w:type="dxa"/>
          </w:tcPr>
          <w:p w14:paraId="11DA8E28" w14:textId="77777777" w:rsidR="000345FA" w:rsidRPr="006B695B" w:rsidRDefault="000345FA" w:rsidP="002D39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729" w:type="dxa"/>
            <w:hideMark/>
          </w:tcPr>
          <w:p w14:paraId="088C5D5E" w14:textId="77777777" w:rsidR="000345FA" w:rsidRPr="006B695B" w:rsidRDefault="000345FA" w:rsidP="002D39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sz w:val="22"/>
                <w:szCs w:val="22"/>
              </w:rPr>
              <w:t xml:space="preserve">Analysis of national legislation and practice for compliance with Article 2 of the Convention in terms of the use and application of the term “reasonable accommodation” </w:t>
            </w:r>
          </w:p>
          <w:p w14:paraId="0BE6818B" w14:textId="77777777" w:rsidR="000345FA" w:rsidRPr="006B695B" w:rsidRDefault="000345FA" w:rsidP="002D3981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Expected result: Analytical report (Report: Section 1)</w:t>
            </w:r>
          </w:p>
        </w:tc>
        <w:tc>
          <w:tcPr>
            <w:tcW w:w="587" w:type="dxa"/>
            <w:shd w:val="clear" w:color="auto" w:fill="D9D9D9" w:themeFill="background1" w:themeFillShade="D9"/>
            <w:hideMark/>
          </w:tcPr>
          <w:p w14:paraId="2B78D2F6" w14:textId="77777777" w:rsidR="000345FA" w:rsidRPr="006B695B" w:rsidRDefault="000345FA" w:rsidP="002D3981">
            <w:pPr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  <w:t> </w:t>
            </w:r>
          </w:p>
          <w:p w14:paraId="36C77D6E" w14:textId="62427B16" w:rsidR="000345FA" w:rsidRPr="006B695B" w:rsidRDefault="000345FA" w:rsidP="002D3981">
            <w:pPr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  <w:t> </w:t>
            </w:r>
          </w:p>
        </w:tc>
        <w:tc>
          <w:tcPr>
            <w:tcW w:w="514" w:type="dxa"/>
            <w:shd w:val="clear" w:color="auto" w:fill="FFFFFF" w:themeFill="background1"/>
            <w:hideMark/>
          </w:tcPr>
          <w:p w14:paraId="1E23AA7F" w14:textId="77777777" w:rsidR="000345FA" w:rsidRPr="006B695B" w:rsidRDefault="000345FA" w:rsidP="002D3981">
            <w:pPr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  <w:t> </w:t>
            </w:r>
          </w:p>
        </w:tc>
        <w:tc>
          <w:tcPr>
            <w:tcW w:w="514" w:type="dxa"/>
            <w:hideMark/>
          </w:tcPr>
          <w:p w14:paraId="59509331" w14:textId="77777777" w:rsidR="000345FA" w:rsidRPr="006B695B" w:rsidRDefault="000345FA" w:rsidP="002D39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13" w:type="dxa"/>
            <w:hideMark/>
          </w:tcPr>
          <w:p w14:paraId="032B9C77" w14:textId="77777777" w:rsidR="000345FA" w:rsidRPr="006B695B" w:rsidRDefault="000345FA" w:rsidP="002D39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14" w:type="dxa"/>
            <w:hideMark/>
          </w:tcPr>
          <w:p w14:paraId="3B1E36A8" w14:textId="77777777" w:rsidR="000345FA" w:rsidRPr="006B695B" w:rsidRDefault="000345FA" w:rsidP="002D39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0345FA" w:rsidRPr="006B695B" w14:paraId="186788B7" w14:textId="77777777" w:rsidTr="000345FA">
        <w:trPr>
          <w:trHeight w:val="551"/>
        </w:trPr>
        <w:tc>
          <w:tcPr>
            <w:tcW w:w="645" w:type="dxa"/>
          </w:tcPr>
          <w:p w14:paraId="1CA76826" w14:textId="77777777" w:rsidR="000345FA" w:rsidRPr="006B695B" w:rsidRDefault="000345FA" w:rsidP="002D39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729" w:type="dxa"/>
            <w:hideMark/>
          </w:tcPr>
          <w:p w14:paraId="5D5348B4" w14:textId="77777777" w:rsidR="000345FA" w:rsidRPr="006B695B" w:rsidRDefault="000345FA" w:rsidP="002D39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sz w:val="22"/>
                <w:szCs w:val="22"/>
              </w:rPr>
              <w:t>Analysis of international legislation and practice in terms of the use and application of the term “reasonable accommodation”</w:t>
            </w:r>
          </w:p>
          <w:p w14:paraId="5F19057E" w14:textId="77777777" w:rsidR="000345FA" w:rsidRPr="006B695B" w:rsidRDefault="000345FA" w:rsidP="002D3981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Expected result: Analytical report (Report: Section 2)</w:t>
            </w:r>
          </w:p>
        </w:tc>
        <w:tc>
          <w:tcPr>
            <w:tcW w:w="587" w:type="dxa"/>
            <w:hideMark/>
          </w:tcPr>
          <w:p w14:paraId="30AD140C" w14:textId="77777777" w:rsidR="000345FA" w:rsidRPr="006B695B" w:rsidRDefault="000345FA" w:rsidP="002D39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0DA00839" w14:textId="57ECC0CB" w:rsidR="000345FA" w:rsidRPr="006B695B" w:rsidRDefault="000345FA" w:rsidP="002D39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14" w:type="dxa"/>
            <w:shd w:val="clear" w:color="auto" w:fill="D9D9D9" w:themeFill="background1" w:themeFillShade="D9"/>
            <w:hideMark/>
          </w:tcPr>
          <w:p w14:paraId="4F682788" w14:textId="77777777" w:rsidR="000345FA" w:rsidRPr="006B695B" w:rsidRDefault="000345FA" w:rsidP="002D39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14" w:type="dxa"/>
            <w:shd w:val="clear" w:color="auto" w:fill="D9D9D9" w:themeFill="background1" w:themeFillShade="D9"/>
            <w:hideMark/>
          </w:tcPr>
          <w:p w14:paraId="69C1686A" w14:textId="77777777" w:rsidR="000345FA" w:rsidRPr="006B695B" w:rsidRDefault="000345FA" w:rsidP="002D39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13" w:type="dxa"/>
            <w:shd w:val="clear" w:color="auto" w:fill="FFFFFF" w:themeFill="background1"/>
            <w:hideMark/>
          </w:tcPr>
          <w:p w14:paraId="3BCFACCF" w14:textId="77777777" w:rsidR="000345FA" w:rsidRPr="006B695B" w:rsidRDefault="000345FA" w:rsidP="002D39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14" w:type="dxa"/>
            <w:hideMark/>
          </w:tcPr>
          <w:p w14:paraId="2925562B" w14:textId="77777777" w:rsidR="000345FA" w:rsidRPr="006B695B" w:rsidRDefault="000345FA" w:rsidP="002D39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0345FA" w:rsidRPr="006B695B" w14:paraId="1A0F6339" w14:textId="77777777" w:rsidTr="000345FA">
        <w:trPr>
          <w:trHeight w:val="323"/>
        </w:trPr>
        <w:tc>
          <w:tcPr>
            <w:tcW w:w="645" w:type="dxa"/>
          </w:tcPr>
          <w:p w14:paraId="56F486D5" w14:textId="77777777" w:rsidR="000345FA" w:rsidRPr="006B695B" w:rsidRDefault="000345FA" w:rsidP="002D39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729" w:type="dxa"/>
            <w:hideMark/>
          </w:tcPr>
          <w:p w14:paraId="7DE5759D" w14:textId="77777777" w:rsidR="000345FA" w:rsidRPr="006B695B" w:rsidRDefault="000345FA" w:rsidP="002D39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sz w:val="22"/>
                <w:szCs w:val="22"/>
              </w:rPr>
              <w:t>Recommendations for making amendments and additions to legislative and by-laws, documents on standardization (national, interstate standards and rules)</w:t>
            </w:r>
          </w:p>
          <w:p w14:paraId="66DDF8E0" w14:textId="77777777" w:rsidR="000345FA" w:rsidRPr="006B695B" w:rsidRDefault="000345FA" w:rsidP="002D3981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Expected result: Analytical report (Report: Section 3)</w:t>
            </w:r>
          </w:p>
        </w:tc>
        <w:tc>
          <w:tcPr>
            <w:tcW w:w="587" w:type="dxa"/>
            <w:hideMark/>
          </w:tcPr>
          <w:p w14:paraId="3ECD6B64" w14:textId="77777777" w:rsidR="000345FA" w:rsidRPr="006B695B" w:rsidRDefault="000345FA" w:rsidP="002D39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0E6401ED" w14:textId="00BBC6FC" w:rsidR="000345FA" w:rsidRPr="006B695B" w:rsidRDefault="000345FA" w:rsidP="002D39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14" w:type="dxa"/>
            <w:hideMark/>
          </w:tcPr>
          <w:p w14:paraId="2DAAA728" w14:textId="77777777" w:rsidR="000345FA" w:rsidRPr="006B695B" w:rsidRDefault="000345FA" w:rsidP="002D39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14" w:type="dxa"/>
            <w:shd w:val="clear" w:color="auto" w:fill="D9D9D9" w:themeFill="background1" w:themeFillShade="D9"/>
            <w:hideMark/>
          </w:tcPr>
          <w:p w14:paraId="06DB7D01" w14:textId="77777777" w:rsidR="000345FA" w:rsidRPr="006B695B" w:rsidRDefault="000345FA" w:rsidP="002D3981">
            <w:pPr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  <w:t> </w:t>
            </w:r>
          </w:p>
        </w:tc>
        <w:tc>
          <w:tcPr>
            <w:tcW w:w="513" w:type="dxa"/>
            <w:shd w:val="clear" w:color="auto" w:fill="D9D9D9" w:themeFill="background1" w:themeFillShade="D9"/>
            <w:hideMark/>
          </w:tcPr>
          <w:p w14:paraId="2D57502D" w14:textId="77777777" w:rsidR="000345FA" w:rsidRPr="006B695B" w:rsidRDefault="000345FA" w:rsidP="002D39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14" w:type="dxa"/>
            <w:hideMark/>
          </w:tcPr>
          <w:p w14:paraId="09ABACC3" w14:textId="77777777" w:rsidR="000345FA" w:rsidRPr="006B695B" w:rsidRDefault="000345FA" w:rsidP="002D39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0345FA" w:rsidRPr="006B695B" w14:paraId="1A713297" w14:textId="77777777" w:rsidTr="000345FA">
        <w:trPr>
          <w:trHeight w:val="480"/>
        </w:trPr>
        <w:tc>
          <w:tcPr>
            <w:tcW w:w="645" w:type="dxa"/>
          </w:tcPr>
          <w:p w14:paraId="5B5E45E4" w14:textId="77777777" w:rsidR="000345FA" w:rsidRPr="006B695B" w:rsidRDefault="000345FA" w:rsidP="002D39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729" w:type="dxa"/>
          </w:tcPr>
          <w:p w14:paraId="4AAC20E8" w14:textId="77777777" w:rsidR="000345FA" w:rsidRPr="006B695B" w:rsidRDefault="000345FA" w:rsidP="002D39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sz w:val="22"/>
                <w:szCs w:val="22"/>
              </w:rPr>
              <w:t>Final report was submitted. Acts of acceptance has been signed</w:t>
            </w:r>
          </w:p>
          <w:p w14:paraId="48773F65" w14:textId="77777777" w:rsidR="000345FA" w:rsidRPr="006B695B" w:rsidRDefault="000345FA" w:rsidP="002D3981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Expected result: Final report </w:t>
            </w:r>
          </w:p>
        </w:tc>
        <w:tc>
          <w:tcPr>
            <w:tcW w:w="587" w:type="dxa"/>
            <w:hideMark/>
          </w:tcPr>
          <w:p w14:paraId="6EE850E2" w14:textId="77777777" w:rsidR="000345FA" w:rsidRPr="006B695B" w:rsidRDefault="000345FA" w:rsidP="002D39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0B1F3E5C" w14:textId="027F7641" w:rsidR="000345FA" w:rsidRPr="006B695B" w:rsidRDefault="000345FA" w:rsidP="002D39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14" w:type="dxa"/>
            <w:hideMark/>
          </w:tcPr>
          <w:p w14:paraId="48A7FDA7" w14:textId="77777777" w:rsidR="000345FA" w:rsidRPr="006B695B" w:rsidRDefault="000345FA" w:rsidP="002D39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14" w:type="dxa"/>
            <w:hideMark/>
          </w:tcPr>
          <w:p w14:paraId="6FBACC47" w14:textId="77777777" w:rsidR="000345FA" w:rsidRPr="006B695B" w:rsidRDefault="000345FA" w:rsidP="002D39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13" w:type="dxa"/>
            <w:shd w:val="clear" w:color="auto" w:fill="auto"/>
            <w:hideMark/>
          </w:tcPr>
          <w:p w14:paraId="6C3BAD1C" w14:textId="77777777" w:rsidR="000345FA" w:rsidRPr="006B695B" w:rsidRDefault="000345FA" w:rsidP="002D3981">
            <w:pPr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  <w:t> </w:t>
            </w:r>
          </w:p>
        </w:tc>
        <w:tc>
          <w:tcPr>
            <w:tcW w:w="514" w:type="dxa"/>
            <w:shd w:val="clear" w:color="auto" w:fill="D9D9D9" w:themeFill="background1" w:themeFillShade="D9"/>
            <w:hideMark/>
          </w:tcPr>
          <w:p w14:paraId="486D0BF9" w14:textId="77777777" w:rsidR="000345FA" w:rsidRPr="006B695B" w:rsidRDefault="000345FA" w:rsidP="002D3981">
            <w:pPr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</w:pPr>
            <w:r w:rsidRPr="006B695B"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  <w:t> </w:t>
            </w:r>
          </w:p>
        </w:tc>
      </w:tr>
    </w:tbl>
    <w:p w14:paraId="4FEE75EB" w14:textId="76C9B26C" w:rsidR="00727830" w:rsidRPr="006B695B" w:rsidRDefault="00727830" w:rsidP="00697427">
      <w:pPr>
        <w:spacing w:after="0"/>
        <w:rPr>
          <w:rFonts w:cstheme="minorHAnsi"/>
        </w:rPr>
      </w:pPr>
    </w:p>
    <w:sectPr w:rsidR="00727830" w:rsidRPr="006B69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81DDB0" w14:textId="77777777" w:rsidR="00615A5D" w:rsidRDefault="00615A5D" w:rsidP="00EA2400">
      <w:pPr>
        <w:spacing w:after="0" w:line="240" w:lineRule="auto"/>
      </w:pPr>
      <w:r>
        <w:separator/>
      </w:r>
    </w:p>
  </w:endnote>
  <w:endnote w:type="continuationSeparator" w:id="0">
    <w:p w14:paraId="44A89CDC" w14:textId="77777777" w:rsidR="00615A5D" w:rsidRDefault="00615A5D" w:rsidP="00EA2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1FEF97" w14:textId="77777777" w:rsidR="00615A5D" w:rsidRDefault="00615A5D" w:rsidP="00EA2400">
      <w:pPr>
        <w:spacing w:after="0" w:line="240" w:lineRule="auto"/>
      </w:pPr>
      <w:r>
        <w:separator/>
      </w:r>
    </w:p>
  </w:footnote>
  <w:footnote w:type="continuationSeparator" w:id="0">
    <w:p w14:paraId="626C8C37" w14:textId="77777777" w:rsidR="00615A5D" w:rsidRDefault="00615A5D" w:rsidP="00EA2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9158B"/>
    <w:multiLevelType w:val="hybridMultilevel"/>
    <w:tmpl w:val="3D58D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F305F"/>
    <w:multiLevelType w:val="hybridMultilevel"/>
    <w:tmpl w:val="CA06FB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63BBE"/>
    <w:multiLevelType w:val="hybridMultilevel"/>
    <w:tmpl w:val="68CA6A40"/>
    <w:lvl w:ilvl="0" w:tplc="D744FD82">
      <w:start w:val="3"/>
      <w:numFmt w:val="bullet"/>
      <w:lvlText w:val="-"/>
      <w:lvlJc w:val="left"/>
      <w:pPr>
        <w:ind w:left="1325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5" w:hanging="360"/>
      </w:pPr>
      <w:rPr>
        <w:rFonts w:ascii="Wingdings" w:hAnsi="Wingdings" w:hint="default"/>
      </w:rPr>
    </w:lvl>
  </w:abstractNum>
  <w:abstractNum w:abstractNumId="3" w15:restartNumberingAfterBreak="0">
    <w:nsid w:val="22DC0115"/>
    <w:multiLevelType w:val="hybridMultilevel"/>
    <w:tmpl w:val="D25CCF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05CB8"/>
    <w:multiLevelType w:val="hybridMultilevel"/>
    <w:tmpl w:val="B4F806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E83530"/>
    <w:multiLevelType w:val="hybridMultilevel"/>
    <w:tmpl w:val="3CCE30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614D0B"/>
    <w:multiLevelType w:val="hybridMultilevel"/>
    <w:tmpl w:val="AFB0A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B1231"/>
    <w:multiLevelType w:val="hybridMultilevel"/>
    <w:tmpl w:val="9D3C6D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E468C6"/>
    <w:multiLevelType w:val="hybridMultilevel"/>
    <w:tmpl w:val="68C81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634099"/>
    <w:multiLevelType w:val="hybridMultilevel"/>
    <w:tmpl w:val="3272B136"/>
    <w:lvl w:ilvl="0" w:tplc="D8F492FC">
      <w:start w:val="1"/>
      <w:numFmt w:val="upperLetter"/>
      <w:lvlText w:val="%1."/>
      <w:lvlJc w:val="left"/>
      <w:pPr>
        <w:ind w:left="0" w:firstLine="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68E04C7"/>
    <w:multiLevelType w:val="hybridMultilevel"/>
    <w:tmpl w:val="EF4861AC"/>
    <w:lvl w:ilvl="0" w:tplc="9820728C">
      <w:start w:val="1"/>
      <w:numFmt w:val="bullet"/>
      <w:lvlText w:val="-"/>
      <w:lvlJc w:val="left"/>
      <w:pPr>
        <w:ind w:left="862" w:hanging="360"/>
      </w:pPr>
      <w:rPr>
        <w:rFonts w:ascii="Calibri Light" w:eastAsia="Times New Roman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0"/>
  </w:num>
  <w:num w:numId="9">
    <w:abstractNumId w:val="2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CF7"/>
    <w:rsid w:val="00020FC0"/>
    <w:rsid w:val="000345FA"/>
    <w:rsid w:val="00051F2D"/>
    <w:rsid w:val="000733F3"/>
    <w:rsid w:val="000F0C04"/>
    <w:rsid w:val="00100896"/>
    <w:rsid w:val="001531B7"/>
    <w:rsid w:val="002172D7"/>
    <w:rsid w:val="00227261"/>
    <w:rsid w:val="002317F5"/>
    <w:rsid w:val="00246D64"/>
    <w:rsid w:val="0025562C"/>
    <w:rsid w:val="002A7AC3"/>
    <w:rsid w:val="002B37BD"/>
    <w:rsid w:val="003A61B1"/>
    <w:rsid w:val="003B133F"/>
    <w:rsid w:val="003F5DD4"/>
    <w:rsid w:val="004F34E9"/>
    <w:rsid w:val="005803F9"/>
    <w:rsid w:val="005B4A59"/>
    <w:rsid w:val="0060371B"/>
    <w:rsid w:val="0061564C"/>
    <w:rsid w:val="00615A5D"/>
    <w:rsid w:val="00623139"/>
    <w:rsid w:val="00686AAA"/>
    <w:rsid w:val="00697427"/>
    <w:rsid w:val="006B695B"/>
    <w:rsid w:val="007109C0"/>
    <w:rsid w:val="007208F3"/>
    <w:rsid w:val="00727830"/>
    <w:rsid w:val="007479D8"/>
    <w:rsid w:val="00754CF7"/>
    <w:rsid w:val="007B7430"/>
    <w:rsid w:val="007E07CF"/>
    <w:rsid w:val="0081176C"/>
    <w:rsid w:val="00827A5A"/>
    <w:rsid w:val="008602F1"/>
    <w:rsid w:val="00891E16"/>
    <w:rsid w:val="008E54C8"/>
    <w:rsid w:val="008E7F11"/>
    <w:rsid w:val="0098282A"/>
    <w:rsid w:val="009B4593"/>
    <w:rsid w:val="009D07B1"/>
    <w:rsid w:val="009F288D"/>
    <w:rsid w:val="00A26377"/>
    <w:rsid w:val="00A42FFB"/>
    <w:rsid w:val="00A753B0"/>
    <w:rsid w:val="00AC1614"/>
    <w:rsid w:val="00B169DC"/>
    <w:rsid w:val="00B37862"/>
    <w:rsid w:val="00B723C2"/>
    <w:rsid w:val="00B929D6"/>
    <w:rsid w:val="00BA2621"/>
    <w:rsid w:val="00BD4945"/>
    <w:rsid w:val="00C27FB0"/>
    <w:rsid w:val="00C33F88"/>
    <w:rsid w:val="00C366D9"/>
    <w:rsid w:val="00C51ED0"/>
    <w:rsid w:val="00CD4B3E"/>
    <w:rsid w:val="00D1047E"/>
    <w:rsid w:val="00D83014"/>
    <w:rsid w:val="00DB4A27"/>
    <w:rsid w:val="00DF09FF"/>
    <w:rsid w:val="00DF5BEB"/>
    <w:rsid w:val="00E64419"/>
    <w:rsid w:val="00E77660"/>
    <w:rsid w:val="00EA2400"/>
    <w:rsid w:val="00ED1C10"/>
    <w:rsid w:val="00F357E1"/>
    <w:rsid w:val="00F538E1"/>
    <w:rsid w:val="00F74DFE"/>
    <w:rsid w:val="00FD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CCAEA"/>
  <w15:chartTrackingRefBased/>
  <w15:docId w15:val="{D76C873B-16DF-4890-A39A-F223C03E6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602F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45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593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маркированный,LEVEL ONE Bullets,Bullets,Heading,Left Bullet L1,List Paragraph (numbered (a)),WB Para,Párrafo de lista1,Akapit z listą BS,Цветной список - Акцент 11,Medium Grid 1 - Accent 21,Table/Figure Heading,Lapis Bulleted List"/>
    <w:basedOn w:val="Normal"/>
    <w:link w:val="ListParagraphChar"/>
    <w:uiPriority w:val="34"/>
    <w:qFormat/>
    <w:rsid w:val="009B4593"/>
    <w:pPr>
      <w:ind w:left="720"/>
      <w:contextualSpacing/>
    </w:pPr>
  </w:style>
  <w:style w:type="character" w:styleId="Hyperlink">
    <w:name w:val="Hyperlink"/>
    <w:unhideWhenUsed/>
    <w:rsid w:val="00EA2400"/>
    <w:rPr>
      <w:color w:val="0000FF"/>
      <w:u w:val="single"/>
    </w:rPr>
  </w:style>
  <w:style w:type="character" w:styleId="Strong">
    <w:name w:val="Strong"/>
    <w:uiPriority w:val="22"/>
    <w:qFormat/>
    <w:rsid w:val="00EA2400"/>
    <w:rPr>
      <w:b/>
      <w:bCs/>
    </w:rPr>
  </w:style>
  <w:style w:type="paragraph" w:customStyle="1" w:styleId="BankNormal">
    <w:name w:val="BankNormal"/>
    <w:basedOn w:val="Normal"/>
    <w:rsid w:val="00EA2400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FootnoteReference">
    <w:name w:val="footnote reference"/>
    <w:semiHidden/>
    <w:rsid w:val="00EA240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2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2400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ListParagraphChar">
    <w:name w:val="List Paragraph Char"/>
    <w:aliases w:val="маркированный Char,LEVEL ONE Bullets Char,Bullets Char,Heading Char,Left Bullet L1 Char,List Paragraph (numbered (a)) Char,WB Para Char,Párrafo de lista1 Char,Akapit z listą BS Char,Цветной список - Акцент 11 Char"/>
    <w:link w:val="ListParagraph"/>
    <w:uiPriority w:val="34"/>
    <w:rsid w:val="00EA2400"/>
  </w:style>
  <w:style w:type="paragraph" w:styleId="HTMLPreformatted">
    <w:name w:val="HTML Preformatted"/>
    <w:basedOn w:val="Normal"/>
    <w:link w:val="HTMLPreformattedChar"/>
    <w:uiPriority w:val="99"/>
    <w:unhideWhenUsed/>
    <w:rsid w:val="00EA24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A2400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Title">
    <w:name w:val="Title"/>
    <w:basedOn w:val="Normal"/>
    <w:link w:val="TitleChar"/>
    <w:qFormat/>
    <w:rsid w:val="008602F1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8602F1"/>
    <w:rPr>
      <w:rFonts w:ascii="Arial" w:eastAsia="Times New Roman" w:hAnsi="Arial" w:cs="Times New Roman"/>
      <w:b/>
      <w:bCs/>
      <w:sz w:val="28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8602F1"/>
    <w:rPr>
      <w:rFonts w:ascii="Times New Roman" w:eastAsia="Times New Roman" w:hAnsi="Times New Roman" w:cs="Times New Roman"/>
      <w:sz w:val="32"/>
      <w:szCs w:val="20"/>
      <w:lang w:val="en-US"/>
    </w:rPr>
  </w:style>
  <w:style w:type="character" w:customStyle="1" w:styleId="tlid-translation">
    <w:name w:val="tlid-translation"/>
    <w:basedOn w:val="DefaultParagraphFont"/>
    <w:rsid w:val="00727830"/>
  </w:style>
  <w:style w:type="character" w:styleId="CommentReference">
    <w:name w:val="annotation reference"/>
    <w:basedOn w:val="DefaultParagraphFont"/>
    <w:uiPriority w:val="99"/>
    <w:semiHidden/>
    <w:unhideWhenUsed/>
    <w:rsid w:val="00C366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6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6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6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6D9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345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3E7CDA8501C44A481307C491FA68D" ma:contentTypeVersion="13" ma:contentTypeDescription="Create a new document." ma:contentTypeScope="" ma:versionID="4ae85fe59c96ea0615decb93140198fd">
  <xsd:schema xmlns:xsd="http://www.w3.org/2001/XMLSchema" xmlns:xs="http://www.w3.org/2001/XMLSchema" xmlns:p="http://schemas.microsoft.com/office/2006/metadata/properties" xmlns:ns2="3ea087af-1c23-4306-9291-eb51e9a0e73c" xmlns:ns3="a2229a38-e62c-484d-83d8-204164f3b924" targetNamespace="http://schemas.microsoft.com/office/2006/metadata/properties" ma:root="true" ma:fieldsID="d0ab46c2700bc8cffa6d290d167878b6" ns2:_="" ns3:_="">
    <xsd:import namespace="3ea087af-1c23-4306-9291-eb51e9a0e73c"/>
    <xsd:import namespace="a2229a38-e62c-484d-83d8-204164f3b9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87af-1c23-4306-9291-eb51e9a0e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29a38-e62c-484d-83d8-204164f3b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1333A5-9D10-4B93-9672-846D7C94C7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4E2717-B12D-41D6-B40C-EDE3182526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870C38-55F7-45F9-8035-B583BC605C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87af-1c23-4306-9291-eb51e9a0e73c"/>
    <ds:schemaRef ds:uri="a2229a38-e62c-484d-83d8-204164f3b9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DF4C98-B2ED-46AB-9821-0FEA7A91B0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Sabyr Assylbekov</dc:creator>
  <cp:keywords/>
  <dc:description/>
  <cp:lastModifiedBy>Gyulnara Karpisheva</cp:lastModifiedBy>
  <cp:revision>11</cp:revision>
  <cp:lastPrinted>2021-02-15T06:06:00Z</cp:lastPrinted>
  <dcterms:created xsi:type="dcterms:W3CDTF">2021-05-05T10:22:00Z</dcterms:created>
  <dcterms:modified xsi:type="dcterms:W3CDTF">2021-08-16T12:06:00Z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0x010100FCD3E7CDA8501C44A481307C491FA68D</vt:lpwstr>
  </property>
</Properties>
</file>