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FFB67" w14:textId="4400D5F9" w:rsidR="00ED7928" w:rsidRPr="008726BE" w:rsidRDefault="00ED7928" w:rsidP="008726BE">
      <w:pPr>
        <w:pStyle w:val="Heading1"/>
        <w:jc w:val="center"/>
      </w:pPr>
      <w:r w:rsidRPr="008726BE">
        <w:t xml:space="preserve">ANNEX </w:t>
      </w:r>
      <w:r w:rsidR="00650960">
        <w:t>C</w:t>
      </w:r>
      <w:r w:rsidRPr="008726BE">
        <w:t xml:space="preserve"> - Terms of Reference (</w:t>
      </w:r>
      <w:proofErr w:type="spellStart"/>
      <w:r w:rsidRPr="008726BE">
        <w:t>ToR</w:t>
      </w:r>
      <w:proofErr w:type="spellEnd"/>
      <w:r w:rsidRPr="008726BE">
        <w:t>)</w:t>
      </w:r>
    </w:p>
    <w:p w14:paraId="0B4C672D" w14:textId="2FAE8914" w:rsidR="00ED7928" w:rsidRPr="008726BE" w:rsidRDefault="00B06438" w:rsidP="008726BE">
      <w:pPr>
        <w:pStyle w:val="Heading1"/>
        <w:jc w:val="center"/>
      </w:pPr>
      <w:bookmarkStart w:id="0" w:name="_Hlk73005544"/>
      <w:r>
        <w:t>Oxygen Generation</w:t>
      </w:r>
      <w:r w:rsidR="00B03A63" w:rsidRPr="008726BE">
        <w:t xml:space="preserve"> Plant Repair</w:t>
      </w:r>
      <w:r w:rsidR="00D45493">
        <w:t xml:space="preserve"> and </w:t>
      </w:r>
      <w:r w:rsidR="00B03A63" w:rsidRPr="008726BE">
        <w:t>Biomedical Engineering</w:t>
      </w:r>
      <w:r w:rsidR="00D45493">
        <w:t xml:space="preserve"> Technical</w:t>
      </w:r>
      <w:r w:rsidR="00B03A63" w:rsidRPr="008726BE">
        <w:t xml:space="preserve"> Ser</w:t>
      </w:r>
      <w:r w:rsidR="008726BE" w:rsidRPr="008726BE">
        <w:t>vices</w:t>
      </w:r>
    </w:p>
    <w:p w14:paraId="5D7D3EB1" w14:textId="77777777" w:rsidR="002905D8" w:rsidRPr="00B03A63" w:rsidRDefault="002905D8" w:rsidP="00057E95">
      <w:pPr>
        <w:spacing w:line="240" w:lineRule="auto"/>
        <w:jc w:val="both"/>
        <w:rPr>
          <w:rFonts w:cstheme="minorHAnsi"/>
          <w:lang w:val="en-GB"/>
        </w:rPr>
      </w:pPr>
    </w:p>
    <w:bookmarkEnd w:id="0"/>
    <w:p w14:paraId="6C09DAA4" w14:textId="4A93D5C0" w:rsidR="006B365D" w:rsidRPr="00B03A63" w:rsidRDefault="005A5A9A"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BACKGROUND</w:t>
      </w:r>
    </w:p>
    <w:p w14:paraId="6A0ED501" w14:textId="401D971F" w:rsidR="00EC61D5" w:rsidRPr="00290A25" w:rsidRDefault="001800A0" w:rsidP="00E93CF1">
      <w:pPr>
        <w:spacing w:after="0" w:line="240" w:lineRule="auto"/>
        <w:jc w:val="both"/>
        <w:rPr>
          <w:rFonts w:cstheme="minorHAnsi"/>
          <w:lang w:val="en-AU"/>
        </w:rPr>
      </w:pPr>
      <w:r w:rsidRPr="00290A25">
        <w:rPr>
          <w:rFonts w:cstheme="minorHAnsi"/>
          <w:lang w:val="en-AU"/>
        </w:rPr>
        <w:t>UNICEF</w:t>
      </w:r>
      <w:r w:rsidR="00154D4F" w:rsidRPr="00290A25">
        <w:rPr>
          <w:rFonts w:cstheme="minorHAnsi"/>
          <w:lang w:val="en-AU"/>
        </w:rPr>
        <w:t xml:space="preserve"> is committed to strengthening </w:t>
      </w:r>
      <w:r w:rsidR="00F83094" w:rsidRPr="00290A25">
        <w:rPr>
          <w:rFonts w:cstheme="minorHAnsi"/>
          <w:lang w:val="en-AU"/>
        </w:rPr>
        <w:t>in-country systems</w:t>
      </w:r>
      <w:r w:rsidR="00154D4F" w:rsidRPr="00290A25">
        <w:rPr>
          <w:rFonts w:cstheme="minorHAnsi"/>
          <w:lang w:val="en-AU"/>
        </w:rPr>
        <w:t xml:space="preserve"> </w:t>
      </w:r>
      <w:r w:rsidR="00D756DC" w:rsidRPr="00290A25">
        <w:rPr>
          <w:rFonts w:cstheme="minorHAnsi"/>
          <w:lang w:val="en-AU"/>
        </w:rPr>
        <w:t>and</w:t>
      </w:r>
      <w:r w:rsidR="00154D4F" w:rsidRPr="00290A25">
        <w:rPr>
          <w:rFonts w:cstheme="minorHAnsi"/>
          <w:lang w:val="en-AU"/>
        </w:rPr>
        <w:t xml:space="preserve"> ensure equitable access to lifesaving maternal and child health (MNCH) commodities</w:t>
      </w:r>
      <w:r w:rsidR="00D756DC" w:rsidRPr="00290A25">
        <w:rPr>
          <w:rFonts w:cstheme="minorHAnsi"/>
          <w:lang w:val="en-AU"/>
        </w:rPr>
        <w:t xml:space="preserve">, </w:t>
      </w:r>
      <w:r w:rsidR="00271759" w:rsidRPr="00290A25">
        <w:rPr>
          <w:rFonts w:cstheme="minorHAnsi"/>
          <w:lang w:val="en-AU"/>
        </w:rPr>
        <w:t>services,</w:t>
      </w:r>
      <w:r w:rsidR="00154D4F" w:rsidRPr="00290A25">
        <w:rPr>
          <w:rFonts w:cstheme="minorHAnsi"/>
          <w:lang w:val="en-AU"/>
        </w:rPr>
        <w:t xml:space="preserve"> and programmes.</w:t>
      </w:r>
      <w:r w:rsidR="00A81317" w:rsidRPr="00290A25">
        <w:rPr>
          <w:rFonts w:cstheme="minorHAnsi"/>
          <w:lang w:val="en-AU"/>
        </w:rPr>
        <w:t xml:space="preserve"> </w:t>
      </w:r>
      <w:r w:rsidR="00271759" w:rsidRPr="00290A25">
        <w:rPr>
          <w:rFonts w:cstheme="minorHAnsi"/>
          <w:lang w:val="en-AU"/>
        </w:rPr>
        <w:t xml:space="preserve">UNICEF has </w:t>
      </w:r>
      <w:r w:rsidR="00583F78" w:rsidRPr="00290A25">
        <w:rPr>
          <w:rFonts w:cstheme="minorHAnsi"/>
          <w:lang w:val="en-AU"/>
        </w:rPr>
        <w:t>contributed</w:t>
      </w:r>
      <w:r w:rsidR="00271759" w:rsidRPr="00290A25">
        <w:rPr>
          <w:rFonts w:cstheme="minorHAnsi"/>
          <w:lang w:val="en-AU"/>
        </w:rPr>
        <w:t xml:space="preserve"> </w:t>
      </w:r>
      <w:r w:rsidR="00583F78" w:rsidRPr="00290A25">
        <w:rPr>
          <w:rFonts w:cstheme="minorHAnsi"/>
          <w:lang w:val="en-AU"/>
        </w:rPr>
        <w:t>to</w:t>
      </w:r>
      <w:r w:rsidR="00271759" w:rsidRPr="00290A25">
        <w:rPr>
          <w:rFonts w:cstheme="minorHAnsi"/>
          <w:lang w:val="en-AU"/>
        </w:rPr>
        <w:t xml:space="preserve"> improving oxygen access through </w:t>
      </w:r>
      <w:r w:rsidR="00A81317" w:rsidRPr="00290A25">
        <w:rPr>
          <w:rFonts w:cstheme="minorHAnsi"/>
          <w:lang w:val="en-AU"/>
        </w:rPr>
        <w:t>publishing</w:t>
      </w:r>
      <w:r w:rsidR="00271759" w:rsidRPr="00290A25">
        <w:rPr>
          <w:rFonts w:cstheme="minorHAnsi"/>
          <w:lang w:val="en-AU"/>
        </w:rPr>
        <w:t xml:space="preserve"> oxygen device specifications with WHO, </w:t>
      </w:r>
      <w:r w:rsidR="00407F9C" w:rsidRPr="00290A25">
        <w:rPr>
          <w:rFonts w:cstheme="minorHAnsi"/>
          <w:lang w:val="en-AU"/>
        </w:rPr>
        <w:t xml:space="preserve">adding </w:t>
      </w:r>
      <w:r w:rsidR="00271759" w:rsidRPr="00290A25">
        <w:rPr>
          <w:rFonts w:cstheme="minorHAnsi"/>
          <w:lang w:val="en-AU"/>
        </w:rPr>
        <w:t>a suite of oxygen therapy devices t</w:t>
      </w:r>
      <w:r w:rsidR="00407F9C" w:rsidRPr="00290A25">
        <w:rPr>
          <w:rFonts w:cstheme="minorHAnsi"/>
          <w:lang w:val="en-AU"/>
        </w:rPr>
        <w:t>o</w:t>
      </w:r>
      <w:r w:rsidR="00271759" w:rsidRPr="00290A25">
        <w:rPr>
          <w:rFonts w:cstheme="minorHAnsi"/>
          <w:lang w:val="en-AU"/>
        </w:rPr>
        <w:t xml:space="preserve"> the supply catalogue, developing an oxygen system planning tool and improving the quality of maternal, newborn and child health programming including </w:t>
      </w:r>
      <w:r w:rsidR="004546A7" w:rsidRPr="00290A25">
        <w:rPr>
          <w:rFonts w:cstheme="minorHAnsi"/>
          <w:lang w:val="en-AU"/>
        </w:rPr>
        <w:t xml:space="preserve">guidance on </w:t>
      </w:r>
      <w:r w:rsidR="00271759" w:rsidRPr="00290A25">
        <w:rPr>
          <w:rFonts w:cstheme="minorHAnsi"/>
          <w:lang w:val="en-AU"/>
        </w:rPr>
        <w:t>access to and safe use of oxygen.</w:t>
      </w:r>
      <w:r w:rsidR="00E93CF1">
        <w:rPr>
          <w:rFonts w:cstheme="minorHAnsi"/>
          <w:lang w:val="en-AU"/>
        </w:rPr>
        <w:t xml:space="preserve"> </w:t>
      </w:r>
      <w:r w:rsidR="00F67703" w:rsidRPr="00290A25">
        <w:rPr>
          <w:rFonts w:cstheme="minorHAnsi"/>
          <w:lang w:val="en-AU"/>
        </w:rPr>
        <w:t xml:space="preserve">The </w:t>
      </w:r>
      <w:r w:rsidR="002F1305" w:rsidRPr="00290A25">
        <w:rPr>
          <w:rFonts w:cstheme="minorHAnsi"/>
          <w:lang w:val="en-AU"/>
        </w:rPr>
        <w:t xml:space="preserve">COVID-19 </w:t>
      </w:r>
      <w:r w:rsidR="00F67703" w:rsidRPr="00290A25">
        <w:rPr>
          <w:rFonts w:cstheme="minorHAnsi"/>
          <w:lang w:val="en-AU"/>
        </w:rPr>
        <w:t xml:space="preserve">pandemic </w:t>
      </w:r>
      <w:r w:rsidR="002F1305" w:rsidRPr="00290A25">
        <w:rPr>
          <w:rFonts w:cstheme="minorHAnsi"/>
          <w:lang w:val="en-AU"/>
        </w:rPr>
        <w:t xml:space="preserve">has </w:t>
      </w:r>
      <w:r w:rsidR="0082035D" w:rsidRPr="00290A25">
        <w:rPr>
          <w:rFonts w:cstheme="minorHAnsi"/>
          <w:lang w:val="en-AU"/>
        </w:rPr>
        <w:t xml:space="preserve">further </w:t>
      </w:r>
      <w:r w:rsidR="002F1305" w:rsidRPr="00290A25">
        <w:rPr>
          <w:rFonts w:cstheme="minorHAnsi"/>
          <w:lang w:val="en-AU"/>
        </w:rPr>
        <w:t>exposed</w:t>
      </w:r>
      <w:r w:rsidR="000F35DE" w:rsidRPr="00290A25">
        <w:rPr>
          <w:rFonts w:cstheme="minorHAnsi"/>
          <w:lang w:val="en-AU"/>
        </w:rPr>
        <w:t xml:space="preserve"> and</w:t>
      </w:r>
      <w:r w:rsidR="002F1305" w:rsidRPr="00290A25">
        <w:rPr>
          <w:rFonts w:cstheme="minorHAnsi"/>
          <w:lang w:val="en-AU"/>
        </w:rPr>
        <w:t xml:space="preserve"> </w:t>
      </w:r>
      <w:r w:rsidR="000F35DE" w:rsidRPr="00290A25">
        <w:rPr>
          <w:rFonts w:cstheme="minorHAnsi"/>
          <w:lang w:val="en-AU"/>
        </w:rPr>
        <w:t xml:space="preserve">increased </w:t>
      </w:r>
      <w:r w:rsidR="002F1305" w:rsidRPr="00290A25">
        <w:rPr>
          <w:rFonts w:cstheme="minorHAnsi"/>
          <w:lang w:val="en-AU"/>
        </w:rPr>
        <w:t>a massive oxygen gap that existed in many low- and middle-income countries</w:t>
      </w:r>
      <w:r w:rsidR="006557DE" w:rsidRPr="00290A25">
        <w:rPr>
          <w:rFonts w:cstheme="minorHAnsi"/>
          <w:lang w:val="en-AU"/>
        </w:rPr>
        <w:t xml:space="preserve"> (LMICs)</w:t>
      </w:r>
      <w:r w:rsidR="002F1305" w:rsidRPr="00290A25">
        <w:rPr>
          <w:rFonts w:cstheme="minorHAnsi"/>
          <w:lang w:val="en-AU"/>
        </w:rPr>
        <w:t>, with limited oxygen infrastructure and production capacity, hospitals not equipped for oxygen provision and a lack of trained human resources</w:t>
      </w:r>
      <w:r w:rsidR="00A9294C" w:rsidRPr="00290A25">
        <w:rPr>
          <w:rFonts w:cstheme="minorHAnsi"/>
          <w:lang w:val="en-AU"/>
        </w:rPr>
        <w:t>.</w:t>
      </w:r>
      <w:r w:rsidR="00B00569" w:rsidRPr="00290A25">
        <w:rPr>
          <w:rFonts w:cstheme="minorHAnsi"/>
          <w:lang w:val="en-AU"/>
        </w:rPr>
        <w:t xml:space="preserve"> </w:t>
      </w:r>
      <w:r w:rsidR="00697A21" w:rsidRPr="00290A25">
        <w:rPr>
          <w:rFonts w:cstheme="minorHAnsi"/>
          <w:lang w:val="en-AU"/>
        </w:rPr>
        <w:t>Since the onset of the pandemic, UNICEF has supplied over 2</w:t>
      </w:r>
      <w:r w:rsidR="006D32EE" w:rsidRPr="00290A25">
        <w:rPr>
          <w:rFonts w:cstheme="minorHAnsi"/>
          <w:lang w:val="en-AU"/>
        </w:rPr>
        <w:t>7</w:t>
      </w:r>
      <w:r w:rsidR="00697A21" w:rsidRPr="00290A25">
        <w:rPr>
          <w:rFonts w:cstheme="minorHAnsi"/>
          <w:lang w:val="en-AU"/>
        </w:rPr>
        <w:t>,000 oxygen concentrators as well as accessories and consumables, to 9</w:t>
      </w:r>
      <w:r w:rsidR="00D560E5" w:rsidRPr="00290A25">
        <w:rPr>
          <w:rFonts w:cstheme="minorHAnsi"/>
          <w:lang w:val="en-AU"/>
        </w:rPr>
        <w:t>6</w:t>
      </w:r>
      <w:r w:rsidR="00697A21" w:rsidRPr="00290A25">
        <w:rPr>
          <w:rFonts w:cstheme="minorHAnsi"/>
          <w:lang w:val="en-AU"/>
        </w:rPr>
        <w:t xml:space="preserve"> countries across the world. UNICEF country offices have supported in-country oxygen response through needs assessment, procurement, distribution, installation and maintenance of concentrators, PSA plants, cylinders or liquid oxygen tanks, service contracts with suppliers, capacity building and other efforts to strengthen country oxygen systems for long-term impact beyond COVID-19 with the aim to improve child health outcomes.</w:t>
      </w:r>
    </w:p>
    <w:p w14:paraId="0DA32DD9" w14:textId="44750F56" w:rsidR="005E5434" w:rsidRPr="00290A25" w:rsidRDefault="005E5434" w:rsidP="00290A25">
      <w:pPr>
        <w:spacing w:before="60" w:after="60" w:line="240" w:lineRule="auto"/>
        <w:jc w:val="both"/>
        <w:rPr>
          <w:rFonts w:cstheme="minorHAnsi"/>
          <w:lang w:val="en-AU"/>
        </w:rPr>
      </w:pPr>
    </w:p>
    <w:p w14:paraId="236A9C2E" w14:textId="27D38993" w:rsidR="002A693A" w:rsidRPr="00290A25" w:rsidRDefault="002A693A" w:rsidP="00290A25">
      <w:pPr>
        <w:pStyle w:val="NoSpacing"/>
      </w:pPr>
      <w:r w:rsidRPr="00290A25">
        <w:t xml:space="preserve">UNICEF is part of </w:t>
      </w:r>
      <w:hyperlink r:id="rId14" w:history="1">
        <w:r w:rsidRPr="00290A25">
          <w:rPr>
            <w:rStyle w:val="Hyperlink"/>
          </w:rPr>
          <w:t>Access to COVID-19 Tools Accelerator</w:t>
        </w:r>
      </w:hyperlink>
      <w:r w:rsidRPr="00290A25">
        <w:t xml:space="preserve"> (ACT-A) a global collaboration to accelerate the development, production, and equitable access to COVID-19 tests, therapeutics, and vaccines. Under the therapeutics initiative UNICEF is co-leading the effort on the “products, services and markets” activities focusing on oxygen solutions. </w:t>
      </w:r>
      <w:r w:rsidR="002E6C79" w:rsidRPr="00290A25">
        <w:t xml:space="preserve">As part of this UNICEF is </w:t>
      </w:r>
      <w:r w:rsidR="00616C92">
        <w:t>co-</w:t>
      </w:r>
      <w:r w:rsidR="002E6C79" w:rsidRPr="00290A25">
        <w:t xml:space="preserve">leading </w:t>
      </w:r>
      <w:r w:rsidR="00616C92">
        <w:t xml:space="preserve">a </w:t>
      </w:r>
      <w:r w:rsidR="002E6C79" w:rsidRPr="00290A25">
        <w:t>work</w:t>
      </w:r>
      <w:r w:rsidR="00616C92">
        <w:t>stream</w:t>
      </w:r>
      <w:r w:rsidR="002E6C79" w:rsidRPr="00290A25">
        <w:t xml:space="preserve"> on</w:t>
      </w:r>
      <w:r w:rsidR="00616C92">
        <w:t xml:space="preserve"> enabling</w:t>
      </w:r>
      <w:r w:rsidR="00B545FC">
        <w:t xml:space="preserve"> urgent</w:t>
      </w:r>
      <w:r w:rsidR="002E6C79" w:rsidRPr="00290A25">
        <w:t xml:space="preserve"> </w:t>
      </w:r>
      <w:r w:rsidR="00B545FC">
        <w:t xml:space="preserve">in-country </w:t>
      </w:r>
      <w:r w:rsidR="002E6C79" w:rsidRPr="00290A25">
        <w:t xml:space="preserve">PSA plant </w:t>
      </w:r>
      <w:r w:rsidR="00290A25" w:rsidRPr="00290A25">
        <w:t>repairs.</w:t>
      </w:r>
    </w:p>
    <w:p w14:paraId="037419E2" w14:textId="77777777" w:rsidR="00EC61D5" w:rsidRPr="00B03A63" w:rsidRDefault="00EC61D5" w:rsidP="00057E95">
      <w:pPr>
        <w:spacing w:after="0" w:line="240" w:lineRule="auto"/>
        <w:jc w:val="both"/>
        <w:textAlignment w:val="baseline"/>
        <w:rPr>
          <w:rFonts w:cstheme="minorHAnsi"/>
          <w:lang w:val="en-AU"/>
        </w:rPr>
      </w:pPr>
    </w:p>
    <w:p w14:paraId="63B646C8" w14:textId="2A966855" w:rsidR="001410A3" w:rsidRPr="00B03A63" w:rsidRDefault="005A5A9A"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PURPOSE AND OBJECTIVES</w:t>
      </w:r>
    </w:p>
    <w:p w14:paraId="5DA988E9" w14:textId="71087A00" w:rsidR="00A91D97" w:rsidRDefault="00A91D97" w:rsidP="00057E95">
      <w:pPr>
        <w:adjustRightInd w:val="0"/>
        <w:snapToGrid w:val="0"/>
        <w:spacing w:after="0" w:line="240" w:lineRule="auto"/>
        <w:jc w:val="both"/>
        <w:rPr>
          <w:rFonts w:cstheme="minorHAnsi"/>
          <w:lang w:val="en-AU"/>
        </w:rPr>
      </w:pPr>
      <w:r w:rsidRPr="00B03A63">
        <w:rPr>
          <w:rFonts w:cstheme="minorHAnsi"/>
          <w:lang w:val="en-AU"/>
        </w:rPr>
        <w:t xml:space="preserve">The </w:t>
      </w:r>
      <w:r w:rsidR="00871345" w:rsidRPr="00B03A63">
        <w:rPr>
          <w:rFonts w:cstheme="minorHAnsi"/>
          <w:lang w:val="en-AU"/>
        </w:rPr>
        <w:t>purpose</w:t>
      </w:r>
      <w:r w:rsidRPr="00B03A63">
        <w:rPr>
          <w:rFonts w:cstheme="minorHAnsi"/>
          <w:lang w:val="en-AU"/>
        </w:rPr>
        <w:t xml:space="preserve"> of this Request for Proposal for Services (RFPS) is to seek qualified vendor</w:t>
      </w:r>
      <w:r w:rsidR="00C260E5">
        <w:rPr>
          <w:rFonts w:cstheme="minorHAnsi"/>
          <w:lang w:val="en-AU"/>
        </w:rPr>
        <w:t>s</w:t>
      </w:r>
      <w:r w:rsidRPr="00B03A63">
        <w:rPr>
          <w:rFonts w:cstheme="minorHAnsi"/>
          <w:lang w:val="en-AU"/>
        </w:rPr>
        <w:t xml:space="preserve"> w</w:t>
      </w:r>
      <w:r w:rsidR="00275AF9" w:rsidRPr="00B03A63">
        <w:rPr>
          <w:rFonts w:cstheme="minorHAnsi"/>
          <w:lang w:val="en-AU"/>
        </w:rPr>
        <w:t xml:space="preserve">ith significant </w:t>
      </w:r>
      <w:r w:rsidRPr="00B03A63">
        <w:rPr>
          <w:rFonts w:cstheme="minorHAnsi"/>
          <w:lang w:val="en-AU"/>
        </w:rPr>
        <w:t xml:space="preserve">knowledge </w:t>
      </w:r>
      <w:r w:rsidR="00362683">
        <w:rPr>
          <w:rFonts w:cstheme="minorHAnsi"/>
          <w:lang w:val="en-AU"/>
        </w:rPr>
        <w:t>and capacity in</w:t>
      </w:r>
      <w:r w:rsidR="008773CA">
        <w:rPr>
          <w:rFonts w:cstheme="minorHAnsi"/>
          <w:lang w:val="en-AU"/>
        </w:rPr>
        <w:t xml:space="preserve"> </w:t>
      </w:r>
      <w:r w:rsidR="00102716">
        <w:rPr>
          <w:rFonts w:cstheme="minorHAnsi"/>
          <w:lang w:val="en-AU"/>
        </w:rPr>
        <w:t>biomedical engineering</w:t>
      </w:r>
      <w:r w:rsidR="008773CA">
        <w:rPr>
          <w:rFonts w:cstheme="minorHAnsi"/>
          <w:lang w:val="en-AU"/>
        </w:rPr>
        <w:t xml:space="preserve"> </w:t>
      </w:r>
      <w:r w:rsidR="00B715BC">
        <w:rPr>
          <w:rFonts w:cstheme="minorHAnsi"/>
          <w:lang w:val="en-AU"/>
        </w:rPr>
        <w:t>and technical services</w:t>
      </w:r>
      <w:r w:rsidR="008773CA">
        <w:rPr>
          <w:rFonts w:cstheme="minorHAnsi"/>
          <w:lang w:val="en-AU"/>
        </w:rPr>
        <w:t xml:space="preserve"> </w:t>
      </w:r>
      <w:r w:rsidR="00435A0D">
        <w:rPr>
          <w:rFonts w:cstheme="minorHAnsi"/>
          <w:lang w:val="en-AU"/>
        </w:rPr>
        <w:t xml:space="preserve">related to </w:t>
      </w:r>
      <w:r w:rsidR="00A2216A">
        <w:rPr>
          <w:rFonts w:cstheme="minorHAnsi"/>
          <w:lang w:val="en-AU"/>
        </w:rPr>
        <w:t>oxygen generation equipment</w:t>
      </w:r>
      <w:r w:rsidR="004B4CE4">
        <w:rPr>
          <w:rFonts w:cstheme="minorHAnsi"/>
          <w:lang w:val="en-AU"/>
        </w:rPr>
        <w:t xml:space="preserve">. </w:t>
      </w:r>
      <w:r w:rsidR="00100FD7">
        <w:rPr>
          <w:rFonts w:cstheme="minorHAnsi"/>
          <w:lang w:val="en-AU"/>
        </w:rPr>
        <w:t xml:space="preserve">Specifically, </w:t>
      </w:r>
      <w:r w:rsidRPr="00B03A63">
        <w:rPr>
          <w:rFonts w:cstheme="minorHAnsi"/>
          <w:lang w:val="en-AU"/>
        </w:rPr>
        <w:t>UNICEF wishes to enter into non-exclusive Long Term Arrangement for Services (LTAS)</w:t>
      </w:r>
      <w:r w:rsidR="00C44585">
        <w:rPr>
          <w:rStyle w:val="FootnoteReference"/>
          <w:rFonts w:cstheme="minorHAnsi"/>
          <w:lang w:val="en-AU"/>
        </w:rPr>
        <w:footnoteReference w:id="2"/>
      </w:r>
      <w:r w:rsidRPr="00B03A63">
        <w:rPr>
          <w:rFonts w:cstheme="minorHAnsi"/>
          <w:lang w:val="en-AU"/>
        </w:rPr>
        <w:t xml:space="preserve"> for the provision of </w:t>
      </w:r>
      <w:r w:rsidR="003E11AE">
        <w:rPr>
          <w:rFonts w:cstheme="minorHAnsi"/>
          <w:lang w:val="en-AU"/>
        </w:rPr>
        <w:t xml:space="preserve">oxygen generation plant repairs and </w:t>
      </w:r>
      <w:r w:rsidR="00406E71">
        <w:rPr>
          <w:rFonts w:cstheme="minorHAnsi"/>
          <w:lang w:val="en-AU"/>
        </w:rPr>
        <w:t xml:space="preserve">related </w:t>
      </w:r>
      <w:r w:rsidR="003E11AE">
        <w:rPr>
          <w:rFonts w:cstheme="minorHAnsi"/>
          <w:lang w:val="en-AU"/>
        </w:rPr>
        <w:t>biomedical engineering and technical services</w:t>
      </w:r>
      <w:r w:rsidR="00E53CC2">
        <w:rPr>
          <w:rFonts w:cstheme="minorHAnsi"/>
          <w:lang w:val="en-AU"/>
        </w:rPr>
        <w:t xml:space="preserve"> </w:t>
      </w:r>
      <w:r w:rsidR="0051259E" w:rsidRPr="00B03A63">
        <w:rPr>
          <w:rFonts w:cstheme="minorHAnsi"/>
          <w:lang w:val="en-AU"/>
        </w:rPr>
        <w:t>for</w:t>
      </w:r>
      <w:r w:rsidRPr="00B03A63">
        <w:rPr>
          <w:rFonts w:cstheme="minorHAnsi"/>
          <w:lang w:val="en-AU"/>
        </w:rPr>
        <w:t xml:space="preserve"> a</w:t>
      </w:r>
      <w:r w:rsidR="00F77DE0" w:rsidRPr="00B03A63">
        <w:rPr>
          <w:rFonts w:cstheme="minorHAnsi"/>
          <w:lang w:val="en-AU"/>
        </w:rPr>
        <w:t>n</w:t>
      </w:r>
      <w:r w:rsidRPr="00B03A63">
        <w:rPr>
          <w:rFonts w:cstheme="minorHAnsi"/>
          <w:lang w:val="en-AU"/>
        </w:rPr>
        <w:t xml:space="preserve"> </w:t>
      </w:r>
      <w:r w:rsidR="00F77DE0" w:rsidRPr="00B03A63">
        <w:rPr>
          <w:rFonts w:cstheme="minorHAnsi"/>
          <w:lang w:val="en-AU"/>
        </w:rPr>
        <w:t xml:space="preserve">initial </w:t>
      </w:r>
      <w:r w:rsidR="00071FB0" w:rsidRPr="00B03A63">
        <w:rPr>
          <w:rFonts w:cstheme="minorHAnsi"/>
          <w:lang w:val="en-AU"/>
        </w:rPr>
        <w:t>one</w:t>
      </w:r>
      <w:r w:rsidR="004B4CE4">
        <w:rPr>
          <w:rFonts w:cstheme="minorHAnsi"/>
          <w:lang w:val="en-AU"/>
        </w:rPr>
        <w:t xml:space="preserve"> </w:t>
      </w:r>
      <w:r w:rsidR="0051259E" w:rsidRPr="00B03A63">
        <w:rPr>
          <w:rFonts w:cstheme="minorHAnsi"/>
          <w:lang w:val="en-AU"/>
        </w:rPr>
        <w:t xml:space="preserve">year </w:t>
      </w:r>
      <w:r w:rsidRPr="00B03A63">
        <w:rPr>
          <w:rFonts w:cstheme="minorHAnsi"/>
          <w:lang w:val="en-AU"/>
        </w:rPr>
        <w:t xml:space="preserve">period, </w:t>
      </w:r>
      <w:r w:rsidR="005B387F" w:rsidRPr="00B03A63">
        <w:rPr>
          <w:rFonts w:cstheme="minorHAnsi"/>
          <w:lang w:val="en-AU"/>
        </w:rPr>
        <w:t xml:space="preserve">with the possibility of extension for </w:t>
      </w:r>
      <w:r w:rsidR="00290A25">
        <w:rPr>
          <w:rFonts w:cstheme="minorHAnsi"/>
          <w:lang w:val="en-AU"/>
        </w:rPr>
        <w:t>up to two additional years</w:t>
      </w:r>
      <w:r w:rsidR="000F2DEB">
        <w:rPr>
          <w:rFonts w:cstheme="minorHAnsi"/>
          <w:lang w:val="en-AU"/>
        </w:rPr>
        <w:t xml:space="preserve"> (</w:t>
      </w:r>
      <w:r w:rsidR="00290A25">
        <w:rPr>
          <w:rFonts w:cstheme="minorHAnsi"/>
          <w:lang w:val="en-AU"/>
        </w:rPr>
        <w:t>under</w:t>
      </w:r>
      <w:r w:rsidR="005B387F" w:rsidRPr="00B03A63">
        <w:rPr>
          <w:rFonts w:cstheme="minorHAnsi"/>
          <w:lang w:val="en-AU"/>
        </w:rPr>
        <w:t xml:space="preserve"> the same </w:t>
      </w:r>
      <w:r w:rsidRPr="00B03A63">
        <w:rPr>
          <w:rFonts w:cstheme="minorHAnsi"/>
          <w:lang w:val="en-AU"/>
        </w:rPr>
        <w:t>terms an</w:t>
      </w:r>
      <w:r w:rsidR="00B03A63">
        <w:rPr>
          <w:rFonts w:cstheme="minorHAnsi"/>
          <w:lang w:val="en-AU"/>
        </w:rPr>
        <w:t>d</w:t>
      </w:r>
      <w:r w:rsidRPr="00B03A63">
        <w:rPr>
          <w:rFonts w:cstheme="minorHAnsi"/>
          <w:lang w:val="en-AU"/>
        </w:rPr>
        <w:t xml:space="preserve"> conditions based on satisfactory performance</w:t>
      </w:r>
      <w:r w:rsidR="000F2DEB">
        <w:rPr>
          <w:rFonts w:cstheme="minorHAnsi"/>
          <w:lang w:val="en-AU"/>
        </w:rPr>
        <w:t>)</w:t>
      </w:r>
      <w:r w:rsidRPr="00B03A63">
        <w:rPr>
          <w:rFonts w:cstheme="minorHAnsi"/>
          <w:lang w:val="en-AU"/>
        </w:rPr>
        <w:t>.</w:t>
      </w:r>
      <w:r w:rsidR="003D0831">
        <w:rPr>
          <w:rFonts w:cstheme="minorHAnsi"/>
          <w:lang w:val="en-AU"/>
        </w:rPr>
        <w:t xml:space="preserve"> </w:t>
      </w:r>
    </w:p>
    <w:p w14:paraId="7C81AE96" w14:textId="77777777" w:rsidR="001D77BC" w:rsidRDefault="001D77BC" w:rsidP="00057E95">
      <w:pPr>
        <w:adjustRightInd w:val="0"/>
        <w:snapToGrid w:val="0"/>
        <w:spacing w:after="0" w:line="240" w:lineRule="auto"/>
        <w:jc w:val="both"/>
        <w:rPr>
          <w:rFonts w:cstheme="minorHAnsi"/>
          <w:lang w:val="en-AU"/>
        </w:rPr>
      </w:pPr>
    </w:p>
    <w:p w14:paraId="6DA3A3EB" w14:textId="13B847A0" w:rsidR="008F4B3E" w:rsidRPr="00B03A63" w:rsidRDefault="005A5A9A"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 xml:space="preserve">DESCRIPTION OF </w:t>
      </w:r>
      <w:r w:rsidR="002D1B47" w:rsidRPr="00B03A63">
        <w:rPr>
          <w:rFonts w:asciiTheme="minorHAnsi" w:hAnsiTheme="minorHAnsi" w:cstheme="minorHAnsi"/>
          <w:b/>
          <w:bCs/>
        </w:rPr>
        <w:t>SERVICES</w:t>
      </w:r>
    </w:p>
    <w:p w14:paraId="685095B0" w14:textId="65BD46D6" w:rsidR="00293C10" w:rsidRPr="00293C10" w:rsidRDefault="00293C10" w:rsidP="00293C10">
      <w:pPr>
        <w:spacing w:after="0" w:line="240" w:lineRule="auto"/>
        <w:jc w:val="both"/>
        <w:textAlignment w:val="baseline"/>
        <w:rPr>
          <w:rFonts w:cstheme="minorHAnsi"/>
          <w:lang w:val="en-AU"/>
        </w:rPr>
      </w:pPr>
      <w:r w:rsidRPr="00293C10">
        <w:rPr>
          <w:rFonts w:cstheme="minorHAnsi"/>
          <w:lang w:val="en-AU"/>
        </w:rPr>
        <w:t xml:space="preserve">To facilitate sustainable oxygen access in an environment of continued supply constraints, UNICEF wishes to solicit proposals for vendors able to </w:t>
      </w:r>
      <w:r w:rsidR="0055014E">
        <w:rPr>
          <w:rFonts w:cstheme="minorHAnsi"/>
          <w:lang w:val="en-AU"/>
        </w:rPr>
        <w:t>carry out</w:t>
      </w:r>
      <w:r w:rsidRPr="00293C10">
        <w:rPr>
          <w:rFonts w:cstheme="minorHAnsi"/>
          <w:lang w:val="en-AU"/>
        </w:rPr>
        <w:t xml:space="preserve"> oxygen generation plant assessments</w:t>
      </w:r>
      <w:r w:rsidR="0055014E">
        <w:rPr>
          <w:rFonts w:cstheme="minorHAnsi"/>
          <w:lang w:val="en-AU"/>
        </w:rPr>
        <w:t xml:space="preserve"> </w:t>
      </w:r>
      <w:r w:rsidRPr="00293C10">
        <w:rPr>
          <w:rFonts w:cstheme="minorHAnsi"/>
          <w:lang w:val="en-AU"/>
        </w:rPr>
        <w:t>and repairs</w:t>
      </w:r>
      <w:r w:rsidR="00E8581C">
        <w:rPr>
          <w:rFonts w:cstheme="minorHAnsi"/>
          <w:lang w:val="en-AU"/>
        </w:rPr>
        <w:t>,</w:t>
      </w:r>
      <w:r w:rsidRPr="00293C10">
        <w:rPr>
          <w:rFonts w:cstheme="minorHAnsi"/>
          <w:lang w:val="en-AU"/>
        </w:rPr>
        <w:t xml:space="preserve"> including the sourcing of necessary spare parts. Suitable vendors will also be able to deploy biomedical engineers to provide other services including site assessments, ward piping</w:t>
      </w:r>
      <w:r w:rsidR="00960948">
        <w:rPr>
          <w:rFonts w:cstheme="minorHAnsi"/>
          <w:lang w:val="en-AU"/>
        </w:rPr>
        <w:t xml:space="preserve"> and</w:t>
      </w:r>
      <w:r w:rsidRPr="00293C10">
        <w:rPr>
          <w:rFonts w:cstheme="minorHAnsi"/>
          <w:lang w:val="en-AU"/>
        </w:rPr>
        <w:t xml:space="preserve"> training of </w:t>
      </w:r>
      <w:r w:rsidR="00960948">
        <w:rPr>
          <w:rFonts w:cstheme="minorHAnsi"/>
          <w:lang w:val="en-AU"/>
        </w:rPr>
        <w:t xml:space="preserve">local </w:t>
      </w:r>
      <w:r w:rsidRPr="00293C10">
        <w:rPr>
          <w:rFonts w:cstheme="minorHAnsi"/>
          <w:lang w:val="en-AU"/>
        </w:rPr>
        <w:t xml:space="preserve">technicians. </w:t>
      </w:r>
    </w:p>
    <w:p w14:paraId="2F86FACF" w14:textId="77777777" w:rsidR="00293C10" w:rsidRDefault="00293C10" w:rsidP="008E5643">
      <w:pPr>
        <w:adjustRightInd w:val="0"/>
        <w:snapToGrid w:val="0"/>
        <w:spacing w:after="0" w:line="240" w:lineRule="auto"/>
        <w:jc w:val="both"/>
        <w:rPr>
          <w:rFonts w:cstheme="minorHAnsi"/>
          <w:lang w:val="en-AU"/>
        </w:rPr>
      </w:pPr>
    </w:p>
    <w:p w14:paraId="3E429A19" w14:textId="3CB6AFE4" w:rsidR="001A51A9" w:rsidRDefault="00B950A8" w:rsidP="008E5643">
      <w:pPr>
        <w:adjustRightInd w:val="0"/>
        <w:snapToGrid w:val="0"/>
        <w:spacing w:after="0" w:line="240" w:lineRule="auto"/>
        <w:jc w:val="both"/>
        <w:rPr>
          <w:rFonts w:cstheme="minorHAnsi"/>
          <w:lang w:val="en-AU"/>
        </w:rPr>
      </w:pPr>
      <w:r>
        <w:rPr>
          <w:rFonts w:cstheme="minorHAnsi"/>
          <w:lang w:val="en-AU"/>
        </w:rPr>
        <w:t>UNICEF is looking to create LTAS</w:t>
      </w:r>
      <w:r w:rsidR="00951785">
        <w:rPr>
          <w:rFonts w:cstheme="minorHAnsi"/>
          <w:lang w:val="en-AU"/>
        </w:rPr>
        <w:t>/</w:t>
      </w:r>
      <w:r>
        <w:rPr>
          <w:rFonts w:cstheme="minorHAnsi"/>
          <w:lang w:val="en-AU"/>
        </w:rPr>
        <w:t xml:space="preserve">s with </w:t>
      </w:r>
      <w:r w:rsidR="00341D75">
        <w:rPr>
          <w:rFonts w:cstheme="minorHAnsi"/>
          <w:lang w:val="en-AU"/>
        </w:rPr>
        <w:t>qualified</w:t>
      </w:r>
      <w:r>
        <w:rPr>
          <w:rFonts w:cstheme="minorHAnsi"/>
          <w:lang w:val="en-AU"/>
        </w:rPr>
        <w:t xml:space="preserve"> </w:t>
      </w:r>
      <w:r w:rsidR="00B71A5B">
        <w:rPr>
          <w:rFonts w:cstheme="minorHAnsi"/>
          <w:lang w:val="en-AU"/>
        </w:rPr>
        <w:t>vendors</w:t>
      </w:r>
      <w:r>
        <w:rPr>
          <w:rFonts w:cstheme="minorHAnsi"/>
          <w:lang w:val="en-AU"/>
        </w:rPr>
        <w:t xml:space="preserve"> able </w:t>
      </w:r>
      <w:r w:rsidR="00D71B38" w:rsidRPr="00B03A63">
        <w:rPr>
          <w:rFonts w:cstheme="minorHAnsi"/>
          <w:lang w:val="en-AU"/>
        </w:rPr>
        <w:t>to provide</w:t>
      </w:r>
      <w:r w:rsidR="00D71B38">
        <w:rPr>
          <w:rFonts w:cstheme="minorHAnsi"/>
          <w:lang w:val="en-AU"/>
        </w:rPr>
        <w:t xml:space="preserve"> repairs and other </w:t>
      </w:r>
      <w:r w:rsidR="00535A0A">
        <w:rPr>
          <w:rFonts w:cstheme="minorHAnsi"/>
          <w:lang w:val="en-AU"/>
        </w:rPr>
        <w:t xml:space="preserve">biomedical engineering and </w:t>
      </w:r>
      <w:r w:rsidR="00D71B38">
        <w:rPr>
          <w:rFonts w:cstheme="minorHAnsi"/>
          <w:lang w:val="en-AU"/>
        </w:rPr>
        <w:t>technical services listed below</w:t>
      </w:r>
      <w:r w:rsidR="00EA0BBF">
        <w:rPr>
          <w:rFonts w:cstheme="minorHAnsi"/>
          <w:lang w:val="en-AU"/>
        </w:rPr>
        <w:t xml:space="preserve">. </w:t>
      </w:r>
      <w:r w:rsidR="00D50241" w:rsidRPr="00D50241">
        <w:rPr>
          <w:rFonts w:cstheme="minorHAnsi"/>
          <w:lang w:val="en-AU"/>
        </w:rPr>
        <w:t xml:space="preserve">While the specific needs may vary and will be clearly </w:t>
      </w:r>
      <w:r w:rsidR="00D50241" w:rsidRPr="00D50241">
        <w:rPr>
          <w:rFonts w:cstheme="minorHAnsi"/>
          <w:lang w:val="en-AU"/>
        </w:rPr>
        <w:lastRenderedPageBreak/>
        <w:t>defined in separate Terms of Reference (T</w:t>
      </w:r>
      <w:r w:rsidR="00B71A5B">
        <w:rPr>
          <w:rFonts w:cstheme="minorHAnsi"/>
          <w:lang w:val="en-AU"/>
        </w:rPr>
        <w:t>O</w:t>
      </w:r>
      <w:r w:rsidR="00D50241" w:rsidRPr="00D50241">
        <w:rPr>
          <w:rFonts w:cstheme="minorHAnsi"/>
          <w:lang w:val="en-AU"/>
        </w:rPr>
        <w:t>R) for each contract awarded under the LTAS, the typical scope of UNICEF’s requirements</w:t>
      </w:r>
      <w:r w:rsidR="00AE2CAE">
        <w:rPr>
          <w:rFonts w:cstheme="minorHAnsi"/>
          <w:lang w:val="en-AU"/>
        </w:rPr>
        <w:t xml:space="preserve"> are indicated below.</w:t>
      </w:r>
    </w:p>
    <w:p w14:paraId="57F5B1BD" w14:textId="120443F7" w:rsidR="001A51A9" w:rsidRDefault="001A51A9" w:rsidP="008E5643">
      <w:pPr>
        <w:adjustRightInd w:val="0"/>
        <w:snapToGrid w:val="0"/>
        <w:spacing w:after="0" w:line="240" w:lineRule="auto"/>
        <w:jc w:val="both"/>
        <w:rPr>
          <w:rFonts w:cstheme="minorHAnsi"/>
          <w:lang w:val="en-AU"/>
        </w:rPr>
      </w:pPr>
    </w:p>
    <w:p w14:paraId="4F055E61" w14:textId="77777777" w:rsidR="00032CA5" w:rsidRDefault="00B71A5B" w:rsidP="00B71A5B">
      <w:pPr>
        <w:adjustRightInd w:val="0"/>
        <w:snapToGrid w:val="0"/>
        <w:spacing w:after="0" w:line="240" w:lineRule="auto"/>
        <w:jc w:val="both"/>
        <w:rPr>
          <w:rFonts w:cstheme="minorHAnsi"/>
          <w:lang w:val="en-AU"/>
        </w:rPr>
      </w:pPr>
      <w:r>
        <w:rPr>
          <w:rFonts w:cstheme="minorHAnsi"/>
          <w:lang w:val="en-AU"/>
        </w:rPr>
        <w:t xml:space="preserve">NB: A single </w:t>
      </w:r>
      <w:r w:rsidR="00D462DC">
        <w:rPr>
          <w:rFonts w:cstheme="minorHAnsi"/>
          <w:lang w:val="en-AU"/>
        </w:rPr>
        <w:t>vendor</w:t>
      </w:r>
      <w:r>
        <w:rPr>
          <w:rFonts w:cstheme="minorHAnsi"/>
          <w:lang w:val="en-AU"/>
        </w:rPr>
        <w:t xml:space="preserve"> may be contracted to implement activities in all three </w:t>
      </w:r>
      <w:r w:rsidR="0025151E">
        <w:rPr>
          <w:rFonts w:cstheme="minorHAnsi"/>
          <w:lang w:val="en-AU"/>
        </w:rPr>
        <w:t xml:space="preserve">types of </w:t>
      </w:r>
      <w:r>
        <w:rPr>
          <w:rFonts w:cstheme="minorHAnsi"/>
          <w:lang w:val="en-AU"/>
        </w:rPr>
        <w:t>service</w:t>
      </w:r>
      <w:r w:rsidR="0025151E">
        <w:rPr>
          <w:rFonts w:cstheme="minorHAnsi"/>
          <w:lang w:val="en-AU"/>
        </w:rPr>
        <w:t>s</w:t>
      </w:r>
      <w:r>
        <w:rPr>
          <w:rFonts w:cstheme="minorHAnsi"/>
          <w:lang w:val="en-AU"/>
        </w:rPr>
        <w:t xml:space="preserve"> under a specific TOR.</w:t>
      </w:r>
      <w:r w:rsidR="00951AAA">
        <w:rPr>
          <w:rFonts w:cstheme="minorHAnsi"/>
          <w:lang w:val="en-AU"/>
        </w:rPr>
        <w:t xml:space="preserve"> </w:t>
      </w:r>
    </w:p>
    <w:p w14:paraId="6FB8F915" w14:textId="77777777" w:rsidR="004C76E9" w:rsidRDefault="004C76E9" w:rsidP="008E5643">
      <w:pPr>
        <w:adjustRightInd w:val="0"/>
        <w:snapToGrid w:val="0"/>
        <w:spacing w:after="0" w:line="240" w:lineRule="auto"/>
        <w:jc w:val="both"/>
        <w:rPr>
          <w:rFonts w:cstheme="minorHAnsi"/>
          <w:lang w:val="en-AU"/>
        </w:rPr>
      </w:pPr>
    </w:p>
    <w:p w14:paraId="154965C0" w14:textId="05DFA491" w:rsidR="00313557" w:rsidRDefault="00E548BB" w:rsidP="008E5643">
      <w:pPr>
        <w:adjustRightInd w:val="0"/>
        <w:snapToGrid w:val="0"/>
        <w:spacing w:after="0" w:line="240" w:lineRule="auto"/>
        <w:jc w:val="both"/>
        <w:rPr>
          <w:rFonts w:cstheme="minorHAnsi"/>
          <w:lang w:val="en-AU"/>
        </w:rPr>
      </w:pPr>
      <w:r w:rsidRPr="001545A1">
        <w:rPr>
          <w:rFonts w:cstheme="minorHAnsi"/>
          <w:lang w:val="en-AU"/>
        </w:rPr>
        <w:t xml:space="preserve">UNICEF </w:t>
      </w:r>
      <w:r w:rsidR="00032CA5">
        <w:rPr>
          <w:rFonts w:cstheme="minorHAnsi"/>
          <w:lang w:val="en-AU"/>
        </w:rPr>
        <w:t>will accept proposal from</w:t>
      </w:r>
      <w:r w:rsidRPr="001545A1">
        <w:rPr>
          <w:rFonts w:cstheme="minorHAnsi"/>
          <w:lang w:val="en-AU"/>
        </w:rPr>
        <w:t xml:space="preserve"> </w:t>
      </w:r>
      <w:r w:rsidR="00077D1D">
        <w:rPr>
          <w:rFonts w:cstheme="minorHAnsi"/>
          <w:lang w:val="en-AU"/>
        </w:rPr>
        <w:t xml:space="preserve">prospective vendors who </w:t>
      </w:r>
      <w:r w:rsidRPr="001545A1">
        <w:rPr>
          <w:rFonts w:cstheme="minorHAnsi"/>
          <w:lang w:val="en-AU"/>
        </w:rPr>
        <w:t xml:space="preserve">can deploy engineers and technicians able to provide </w:t>
      </w:r>
      <w:r w:rsidR="00EC33B9">
        <w:rPr>
          <w:rFonts w:cstheme="minorHAnsi"/>
          <w:lang w:val="en-AU"/>
        </w:rPr>
        <w:t>the entire range</w:t>
      </w:r>
      <w:r w:rsidRPr="001545A1">
        <w:rPr>
          <w:rFonts w:cstheme="minorHAnsi"/>
          <w:lang w:val="en-AU"/>
        </w:rPr>
        <w:t xml:space="preserve"> </w:t>
      </w:r>
      <w:r w:rsidR="00EC33B9">
        <w:rPr>
          <w:rFonts w:cstheme="minorHAnsi"/>
          <w:lang w:val="en-AU"/>
        </w:rPr>
        <w:t>of</w:t>
      </w:r>
      <w:r w:rsidRPr="001545A1">
        <w:rPr>
          <w:rFonts w:cstheme="minorHAnsi"/>
          <w:lang w:val="en-AU"/>
        </w:rPr>
        <w:t xml:space="preserve"> services</w:t>
      </w:r>
      <w:r w:rsidR="008A45AB">
        <w:rPr>
          <w:rFonts w:cstheme="minorHAnsi"/>
          <w:lang w:val="en-AU"/>
        </w:rPr>
        <w:t xml:space="preserve">. </w:t>
      </w:r>
      <w:r w:rsidR="00E17D48">
        <w:rPr>
          <w:rFonts w:cstheme="minorHAnsi"/>
          <w:lang w:val="en-AU"/>
        </w:rPr>
        <w:t xml:space="preserve"> </w:t>
      </w:r>
    </w:p>
    <w:p w14:paraId="42B00653" w14:textId="77777777" w:rsidR="00852C99" w:rsidRDefault="00852C99" w:rsidP="0059490D">
      <w:pPr>
        <w:adjustRightInd w:val="0"/>
        <w:snapToGrid w:val="0"/>
        <w:spacing w:after="0" w:line="240" w:lineRule="auto"/>
        <w:jc w:val="both"/>
        <w:rPr>
          <w:rFonts w:cstheme="minorHAnsi"/>
          <w:b/>
          <w:bCs/>
          <w:lang w:val="en-AU"/>
        </w:rPr>
      </w:pPr>
    </w:p>
    <w:p w14:paraId="4361F737" w14:textId="6D7A4FA1" w:rsidR="00C7783C" w:rsidRPr="00777F39" w:rsidRDefault="002F3D9C" w:rsidP="003B3FE3">
      <w:pPr>
        <w:adjustRightInd w:val="0"/>
        <w:snapToGrid w:val="0"/>
        <w:spacing w:after="0" w:line="240" w:lineRule="auto"/>
        <w:rPr>
          <w:rFonts w:cstheme="minorHAnsi"/>
          <w:b/>
          <w:color w:val="000000" w:themeColor="text1"/>
          <w:lang w:val="en-AU"/>
        </w:rPr>
      </w:pPr>
      <w:r w:rsidRPr="009D0062">
        <w:rPr>
          <w:rFonts w:cstheme="minorHAnsi"/>
          <w:b/>
          <w:color w:val="000000" w:themeColor="text1"/>
          <w:lang w:val="en-AU"/>
        </w:rPr>
        <w:t xml:space="preserve">PSA Plant </w:t>
      </w:r>
      <w:r w:rsidR="00A73DD6" w:rsidRPr="009D0062">
        <w:rPr>
          <w:rFonts w:cstheme="minorHAnsi"/>
          <w:b/>
          <w:color w:val="000000" w:themeColor="text1"/>
          <w:lang w:val="en-AU"/>
        </w:rPr>
        <w:t>Assessments</w:t>
      </w:r>
    </w:p>
    <w:p w14:paraId="7AC15B40" w14:textId="34EE850E" w:rsidR="00CF14E1" w:rsidRPr="00013520" w:rsidRDefault="001A221C" w:rsidP="00FF5D7F">
      <w:pPr>
        <w:adjustRightInd w:val="0"/>
        <w:snapToGrid w:val="0"/>
        <w:spacing w:after="0" w:line="240" w:lineRule="auto"/>
        <w:ind w:left="360"/>
        <w:rPr>
          <w:rFonts w:cstheme="minorHAnsi"/>
          <w:color w:val="000000" w:themeColor="text1"/>
          <w:lang w:val="en-AU"/>
        </w:rPr>
      </w:pPr>
      <w:r w:rsidRPr="00777F39">
        <w:rPr>
          <w:rFonts w:cstheme="minorHAnsi"/>
          <w:color w:val="000000" w:themeColor="text1"/>
          <w:lang w:val="en-AU"/>
        </w:rPr>
        <w:t>R</w:t>
      </w:r>
      <w:r w:rsidR="00AC2AB2" w:rsidRPr="00013520">
        <w:rPr>
          <w:rFonts w:cstheme="minorHAnsi"/>
          <w:color w:val="000000" w:themeColor="text1"/>
          <w:lang w:val="en-AU"/>
        </w:rPr>
        <w:t xml:space="preserve">apid </w:t>
      </w:r>
      <w:r w:rsidR="00053A37" w:rsidRPr="00013520">
        <w:rPr>
          <w:rFonts w:cstheme="minorHAnsi"/>
          <w:color w:val="000000" w:themeColor="text1"/>
          <w:lang w:val="en-AU"/>
        </w:rPr>
        <w:t>assessments of oxygen generat</w:t>
      </w:r>
      <w:r w:rsidR="00F236DE" w:rsidRPr="00013520">
        <w:rPr>
          <w:rFonts w:cstheme="minorHAnsi"/>
          <w:color w:val="000000" w:themeColor="text1"/>
          <w:lang w:val="en-AU"/>
        </w:rPr>
        <w:t>ion</w:t>
      </w:r>
      <w:r w:rsidR="00053A37" w:rsidRPr="00013520">
        <w:rPr>
          <w:rFonts w:cstheme="minorHAnsi"/>
          <w:color w:val="000000" w:themeColor="text1"/>
          <w:lang w:val="en-AU"/>
        </w:rPr>
        <w:t xml:space="preserve"> plant</w:t>
      </w:r>
      <w:r w:rsidR="00D71B38" w:rsidRPr="00013520">
        <w:rPr>
          <w:rFonts w:cstheme="minorHAnsi"/>
          <w:color w:val="000000" w:themeColor="text1"/>
          <w:lang w:val="en-AU"/>
        </w:rPr>
        <w:t>s</w:t>
      </w:r>
      <w:r w:rsidR="00DD0FE6" w:rsidRPr="00013520">
        <w:rPr>
          <w:rFonts w:cstheme="minorHAnsi"/>
          <w:color w:val="000000" w:themeColor="text1"/>
          <w:lang w:val="en-AU"/>
        </w:rPr>
        <w:t xml:space="preserve"> and equipment (e.g. PSA plants, VSA plants, and related equipment such as cylinder filling stations, manifolds, etc).</w:t>
      </w:r>
    </w:p>
    <w:p w14:paraId="759D36CE" w14:textId="77777777" w:rsidR="00DE3CA5" w:rsidRDefault="00DE3CA5" w:rsidP="00393102">
      <w:pPr>
        <w:adjustRightInd w:val="0"/>
        <w:snapToGrid w:val="0"/>
        <w:spacing w:after="0" w:line="240" w:lineRule="auto"/>
        <w:rPr>
          <w:rFonts w:cstheme="minorHAnsi"/>
          <w:b/>
          <w:bCs/>
          <w:lang w:val="en-AU"/>
        </w:rPr>
      </w:pPr>
    </w:p>
    <w:p w14:paraId="6CA31BCD" w14:textId="0791D5D2" w:rsidR="00A92F58" w:rsidRPr="00777F39" w:rsidRDefault="00A92F58" w:rsidP="003B3FE3">
      <w:pPr>
        <w:adjustRightInd w:val="0"/>
        <w:snapToGrid w:val="0"/>
        <w:spacing w:after="0" w:line="240" w:lineRule="auto"/>
        <w:rPr>
          <w:rFonts w:cstheme="minorHAnsi"/>
          <w:b/>
          <w:lang w:val="en-AU"/>
        </w:rPr>
      </w:pPr>
      <w:r w:rsidRPr="003B3FE3">
        <w:t>Sourcing parts, plant</w:t>
      </w:r>
      <w:r w:rsidRPr="009D0062">
        <w:rPr>
          <w:rFonts w:cstheme="minorHAnsi"/>
          <w:b/>
          <w:lang w:val="en-AU"/>
        </w:rPr>
        <w:t xml:space="preserve"> r</w:t>
      </w:r>
      <w:r w:rsidR="00460BB7" w:rsidRPr="00777F39">
        <w:rPr>
          <w:rFonts w:cstheme="minorHAnsi"/>
          <w:b/>
          <w:lang w:val="en-AU"/>
        </w:rPr>
        <w:t>epairs</w:t>
      </w:r>
      <w:r w:rsidR="00460BB7" w:rsidRPr="009D0062">
        <w:rPr>
          <w:rFonts w:cstheme="minorHAnsi"/>
          <w:b/>
          <w:lang w:val="en-AU"/>
        </w:rPr>
        <w:t xml:space="preserve"> </w:t>
      </w:r>
      <w:r w:rsidRPr="00777F39">
        <w:rPr>
          <w:rFonts w:cstheme="minorHAnsi"/>
          <w:b/>
          <w:lang w:val="en-AU"/>
        </w:rPr>
        <w:t>and capacity building</w:t>
      </w:r>
    </w:p>
    <w:p w14:paraId="78549882" w14:textId="77777777" w:rsidR="00A92F58" w:rsidRDefault="00A92F58" w:rsidP="00FF5D7F">
      <w:pPr>
        <w:adjustRightInd w:val="0"/>
        <w:snapToGrid w:val="0"/>
        <w:spacing w:after="0" w:line="240" w:lineRule="auto"/>
        <w:ind w:left="360"/>
        <w:rPr>
          <w:rFonts w:cstheme="minorHAnsi"/>
          <w:lang w:val="en-AU"/>
        </w:rPr>
      </w:pPr>
      <w:r w:rsidRPr="00777F39">
        <w:rPr>
          <w:rFonts w:cstheme="minorHAnsi"/>
          <w:lang w:val="en-AU"/>
        </w:rPr>
        <w:t xml:space="preserve">Sourcing materials and parts required for </w:t>
      </w:r>
      <w:r>
        <w:rPr>
          <w:rFonts w:cstheme="minorHAnsi"/>
          <w:lang w:val="en-AU"/>
        </w:rPr>
        <w:t>repairs for a range of different brands of plants</w:t>
      </w:r>
    </w:p>
    <w:p w14:paraId="606BBD05" w14:textId="6B2B798E" w:rsidR="00A92F58" w:rsidRDefault="00A92F58" w:rsidP="00FF5D7F">
      <w:pPr>
        <w:adjustRightInd w:val="0"/>
        <w:snapToGrid w:val="0"/>
        <w:spacing w:after="0" w:line="240" w:lineRule="auto"/>
        <w:ind w:left="360"/>
        <w:rPr>
          <w:rFonts w:cstheme="minorHAnsi"/>
          <w:lang w:val="en-AU"/>
        </w:rPr>
      </w:pPr>
      <w:r w:rsidRPr="00046037">
        <w:rPr>
          <w:rFonts w:cstheme="minorHAnsi"/>
          <w:lang w:val="en-AU"/>
        </w:rPr>
        <w:t>Compr</w:t>
      </w:r>
      <w:r>
        <w:rPr>
          <w:rFonts w:cstheme="minorHAnsi"/>
          <w:lang w:val="en-AU"/>
        </w:rPr>
        <w:t>ehensive repair and commissioning of oxygen generation plants</w:t>
      </w:r>
    </w:p>
    <w:p w14:paraId="203F4428" w14:textId="77777777" w:rsidR="00A92F58" w:rsidRDefault="00A92F58" w:rsidP="00FF5D7F">
      <w:pPr>
        <w:adjustRightInd w:val="0"/>
        <w:snapToGrid w:val="0"/>
        <w:spacing w:after="0" w:line="240" w:lineRule="auto"/>
        <w:ind w:left="360"/>
        <w:rPr>
          <w:rFonts w:cstheme="minorHAnsi"/>
          <w:lang w:val="en-AU"/>
        </w:rPr>
      </w:pPr>
      <w:r w:rsidRPr="00B348E9">
        <w:rPr>
          <w:rFonts w:cstheme="minorHAnsi"/>
          <w:lang w:val="en-AU"/>
        </w:rPr>
        <w:t>Training of local technicians in operating plants, and preventative and corrective maintenance for PSA plants, including user care activities</w:t>
      </w:r>
    </w:p>
    <w:p w14:paraId="4F7DD5E1" w14:textId="77777777" w:rsidR="00A92F58" w:rsidRDefault="00A92F58" w:rsidP="00393102">
      <w:pPr>
        <w:adjustRightInd w:val="0"/>
        <w:snapToGrid w:val="0"/>
        <w:spacing w:after="0" w:line="240" w:lineRule="auto"/>
        <w:rPr>
          <w:rFonts w:cstheme="minorHAnsi"/>
          <w:b/>
          <w:bCs/>
          <w:lang w:val="en-AU"/>
        </w:rPr>
      </w:pPr>
    </w:p>
    <w:p w14:paraId="45782FF9" w14:textId="1F69CEA8" w:rsidR="00393102" w:rsidRPr="00777F39" w:rsidRDefault="00A92F58" w:rsidP="003B3FE3">
      <w:pPr>
        <w:adjustRightInd w:val="0"/>
        <w:snapToGrid w:val="0"/>
        <w:spacing w:after="0" w:line="240" w:lineRule="auto"/>
        <w:rPr>
          <w:rFonts w:cstheme="minorHAnsi"/>
          <w:b/>
          <w:lang w:val="en-AU"/>
        </w:rPr>
      </w:pPr>
      <w:r w:rsidRPr="009D0062">
        <w:rPr>
          <w:rFonts w:cstheme="minorHAnsi"/>
          <w:b/>
          <w:lang w:val="en-AU"/>
        </w:rPr>
        <w:t>O</w:t>
      </w:r>
      <w:r w:rsidR="002F3D9C" w:rsidRPr="00777F39">
        <w:rPr>
          <w:rFonts w:cstheme="minorHAnsi"/>
          <w:b/>
          <w:lang w:val="en-AU"/>
        </w:rPr>
        <w:t>ther biomedical engineering services</w:t>
      </w:r>
    </w:p>
    <w:p w14:paraId="2DFB2633" w14:textId="49410053" w:rsidR="00060193" w:rsidRDefault="00B961C4" w:rsidP="00FF5D7F">
      <w:pPr>
        <w:adjustRightInd w:val="0"/>
        <w:snapToGrid w:val="0"/>
        <w:spacing w:after="0" w:line="240" w:lineRule="auto"/>
        <w:ind w:left="360"/>
        <w:rPr>
          <w:rFonts w:cstheme="minorHAnsi"/>
          <w:lang w:val="en-AU"/>
        </w:rPr>
      </w:pPr>
      <w:r w:rsidRPr="00777F39">
        <w:rPr>
          <w:rFonts w:cstheme="minorHAnsi"/>
          <w:lang w:val="en-AU"/>
        </w:rPr>
        <w:t xml:space="preserve">Training of </w:t>
      </w:r>
      <w:r>
        <w:rPr>
          <w:rFonts w:cstheme="minorHAnsi"/>
          <w:lang w:val="en-AU"/>
        </w:rPr>
        <w:t>staff on</w:t>
      </w:r>
      <w:r w:rsidR="004504A8">
        <w:rPr>
          <w:rFonts w:cstheme="minorHAnsi"/>
          <w:lang w:val="en-AU"/>
        </w:rPr>
        <w:t xml:space="preserve"> operating equipment and</w:t>
      </w:r>
      <w:r w:rsidR="00E8400F">
        <w:rPr>
          <w:rFonts w:cstheme="minorHAnsi"/>
          <w:lang w:val="en-AU"/>
        </w:rPr>
        <w:t xml:space="preserve"> user care</w:t>
      </w:r>
    </w:p>
    <w:p w14:paraId="03B381BC" w14:textId="099BE970" w:rsidR="00C53A8E" w:rsidRDefault="00535A0A" w:rsidP="00FF5D7F">
      <w:pPr>
        <w:adjustRightInd w:val="0"/>
        <w:snapToGrid w:val="0"/>
        <w:spacing w:after="0" w:line="240" w:lineRule="auto"/>
        <w:ind w:left="360"/>
        <w:rPr>
          <w:rFonts w:cstheme="minorHAnsi"/>
          <w:lang w:val="en-AU"/>
        </w:rPr>
      </w:pPr>
      <w:r w:rsidRPr="00046037">
        <w:rPr>
          <w:rFonts w:cstheme="minorHAnsi"/>
          <w:lang w:val="en-AU"/>
        </w:rPr>
        <w:t>Site readiness assessments</w:t>
      </w:r>
      <w:r w:rsidR="00875B0D">
        <w:rPr>
          <w:rFonts w:cstheme="minorHAnsi"/>
          <w:lang w:val="en-AU"/>
        </w:rPr>
        <w:t xml:space="preserve"> (for receiving new plants, or other equipment)</w:t>
      </w:r>
    </w:p>
    <w:p w14:paraId="46A9F210" w14:textId="0025EB16" w:rsidR="00535A0A" w:rsidRDefault="00C53A8E" w:rsidP="00FF5D7F">
      <w:pPr>
        <w:adjustRightInd w:val="0"/>
        <w:snapToGrid w:val="0"/>
        <w:spacing w:after="0" w:line="240" w:lineRule="auto"/>
        <w:ind w:left="360"/>
        <w:rPr>
          <w:rFonts w:cstheme="minorHAnsi"/>
          <w:lang w:val="en-AU"/>
        </w:rPr>
      </w:pPr>
      <w:r w:rsidRPr="00B348E9">
        <w:rPr>
          <w:rFonts w:cstheme="minorHAnsi"/>
          <w:lang w:val="en-AU"/>
        </w:rPr>
        <w:t>N</w:t>
      </w:r>
      <w:r w:rsidR="002B1447">
        <w:rPr>
          <w:rFonts w:cstheme="minorHAnsi"/>
          <w:lang w:val="en-AU"/>
        </w:rPr>
        <w:t xml:space="preserve">on-construction site preparation (for example </w:t>
      </w:r>
      <w:r w:rsidR="008127F4">
        <w:rPr>
          <w:rFonts w:cstheme="minorHAnsi"/>
          <w:lang w:val="en-AU"/>
        </w:rPr>
        <w:t xml:space="preserve">installation of </w:t>
      </w:r>
      <w:r w:rsidR="009576D4">
        <w:rPr>
          <w:rFonts w:cstheme="minorHAnsi"/>
          <w:lang w:val="en-AU"/>
        </w:rPr>
        <w:t>manifold systems,</w:t>
      </w:r>
      <w:r w:rsidR="002B1447">
        <w:rPr>
          <w:rFonts w:cstheme="minorHAnsi"/>
          <w:lang w:val="en-AU"/>
        </w:rPr>
        <w:t xml:space="preserve"> ward piping and </w:t>
      </w:r>
      <w:r>
        <w:rPr>
          <w:rFonts w:cstheme="minorHAnsi"/>
          <w:lang w:val="en-AU"/>
        </w:rPr>
        <w:t>wall outlets</w:t>
      </w:r>
      <w:r w:rsidR="002B1447">
        <w:rPr>
          <w:rFonts w:cstheme="minorHAnsi"/>
          <w:lang w:val="en-AU"/>
        </w:rPr>
        <w:t>)</w:t>
      </w:r>
    </w:p>
    <w:p w14:paraId="5C72653E" w14:textId="71728651" w:rsidR="002B1447" w:rsidRDefault="002630C2" w:rsidP="00FF5D7F">
      <w:pPr>
        <w:adjustRightInd w:val="0"/>
        <w:snapToGrid w:val="0"/>
        <w:spacing w:after="0" w:line="240" w:lineRule="auto"/>
        <w:ind w:left="360"/>
        <w:rPr>
          <w:rFonts w:cstheme="minorHAnsi"/>
          <w:lang w:val="en-AU"/>
        </w:rPr>
      </w:pPr>
      <w:r w:rsidRPr="00B348E9">
        <w:rPr>
          <w:rFonts w:cstheme="minorHAnsi"/>
          <w:lang w:val="en-AU"/>
        </w:rPr>
        <w:t xml:space="preserve">Assessment and </w:t>
      </w:r>
      <w:r>
        <w:rPr>
          <w:rFonts w:cstheme="minorHAnsi"/>
          <w:lang w:val="en-AU"/>
        </w:rPr>
        <w:t>repairs</w:t>
      </w:r>
      <w:r w:rsidR="00E13DCC">
        <w:rPr>
          <w:rFonts w:cstheme="minorHAnsi"/>
          <w:lang w:val="en-AU"/>
        </w:rPr>
        <w:t xml:space="preserve"> including sourcing spare parts for</w:t>
      </w:r>
      <w:r>
        <w:rPr>
          <w:rFonts w:cstheme="minorHAnsi"/>
          <w:lang w:val="en-AU"/>
        </w:rPr>
        <w:t xml:space="preserve"> other oxygen equipment (</w:t>
      </w:r>
      <w:r w:rsidR="00E05C66">
        <w:rPr>
          <w:rFonts w:cstheme="minorHAnsi"/>
          <w:lang w:val="en-AU"/>
        </w:rPr>
        <w:t>e.g.</w:t>
      </w:r>
      <w:r w:rsidR="009C78AA">
        <w:rPr>
          <w:rFonts w:cstheme="minorHAnsi"/>
          <w:lang w:val="en-AU"/>
        </w:rPr>
        <w:t xml:space="preserve"> </w:t>
      </w:r>
      <w:r w:rsidR="00A63A18">
        <w:rPr>
          <w:rFonts w:cstheme="minorHAnsi"/>
          <w:lang w:val="en-AU"/>
        </w:rPr>
        <w:t>concentrators</w:t>
      </w:r>
      <w:r>
        <w:rPr>
          <w:rFonts w:cstheme="minorHAnsi"/>
          <w:lang w:val="en-AU"/>
        </w:rPr>
        <w:t>)</w:t>
      </w:r>
    </w:p>
    <w:p w14:paraId="3EF50612" w14:textId="371A283E" w:rsidR="002630C2" w:rsidRDefault="00971438" w:rsidP="00FF5D7F">
      <w:pPr>
        <w:adjustRightInd w:val="0"/>
        <w:snapToGrid w:val="0"/>
        <w:spacing w:after="0" w:line="240" w:lineRule="auto"/>
        <w:ind w:left="360"/>
        <w:rPr>
          <w:rFonts w:cstheme="minorHAnsi"/>
          <w:lang w:val="en-AU"/>
        </w:rPr>
      </w:pPr>
      <w:r w:rsidRPr="00B348E9">
        <w:rPr>
          <w:rFonts w:cstheme="minorHAnsi"/>
          <w:lang w:val="en-AU"/>
        </w:rPr>
        <w:t xml:space="preserve">Installation and commissioning of new </w:t>
      </w:r>
      <w:r>
        <w:rPr>
          <w:rFonts w:cstheme="minorHAnsi"/>
          <w:lang w:val="en-AU"/>
        </w:rPr>
        <w:t>equipment</w:t>
      </w:r>
    </w:p>
    <w:p w14:paraId="201BFE66" w14:textId="77777777" w:rsidR="00FF5D7F" w:rsidRDefault="0040072B" w:rsidP="00FF5D7F">
      <w:pPr>
        <w:adjustRightInd w:val="0"/>
        <w:snapToGrid w:val="0"/>
        <w:spacing w:after="0" w:line="240" w:lineRule="auto"/>
        <w:ind w:left="360"/>
        <w:rPr>
          <w:rFonts w:cstheme="minorHAnsi"/>
          <w:lang w:val="en-AU"/>
        </w:rPr>
      </w:pPr>
      <w:r w:rsidRPr="00B348E9">
        <w:rPr>
          <w:rFonts w:cstheme="minorHAnsi"/>
          <w:lang w:val="en-AU"/>
        </w:rPr>
        <w:t xml:space="preserve">Training of local technicians in preventative and corrective maintenance including inventory management as </w:t>
      </w:r>
      <w:r>
        <w:rPr>
          <w:rFonts w:cstheme="minorHAnsi"/>
          <w:lang w:val="en-AU"/>
        </w:rPr>
        <w:t>relevant</w:t>
      </w:r>
    </w:p>
    <w:p w14:paraId="5BCFB930" w14:textId="22688DFE" w:rsidR="00B46DE3" w:rsidRPr="00B46DE3" w:rsidRDefault="00FF5D7F" w:rsidP="00FF5D7F">
      <w:pPr>
        <w:adjustRightInd w:val="0"/>
        <w:snapToGrid w:val="0"/>
        <w:spacing w:after="0" w:line="240" w:lineRule="auto"/>
        <w:ind w:left="360"/>
        <w:rPr>
          <w:rFonts w:cstheme="minorHAnsi"/>
          <w:lang w:val="en-AU"/>
        </w:rPr>
      </w:pPr>
      <w:r>
        <w:rPr>
          <w:rFonts w:cstheme="minorHAnsi"/>
          <w:lang w:val="en-AU"/>
        </w:rPr>
        <w:t>O</w:t>
      </w:r>
      <w:r w:rsidR="00B46DE3">
        <w:rPr>
          <w:rFonts w:cstheme="minorHAnsi"/>
          <w:lang w:val="en-AU"/>
        </w:rPr>
        <w:t xml:space="preserve">ther </w:t>
      </w:r>
      <w:r w:rsidR="00BD45F8">
        <w:rPr>
          <w:rFonts w:cstheme="minorHAnsi"/>
          <w:lang w:val="en-AU"/>
        </w:rPr>
        <w:t>services related to biomedical technical area of work</w:t>
      </w:r>
    </w:p>
    <w:p w14:paraId="3C5AC2B0" w14:textId="709CFE6A" w:rsidR="002B1447" w:rsidRPr="002B1447" w:rsidRDefault="002B1447" w:rsidP="002B1447">
      <w:pPr>
        <w:adjustRightInd w:val="0"/>
        <w:snapToGrid w:val="0"/>
        <w:spacing w:after="0" w:line="240" w:lineRule="auto"/>
        <w:jc w:val="both"/>
        <w:rPr>
          <w:rFonts w:cstheme="minorHAnsi"/>
          <w:lang w:val="en-AU"/>
        </w:rPr>
      </w:pPr>
    </w:p>
    <w:p w14:paraId="3D480217" w14:textId="1A18DF70" w:rsidR="00E77857" w:rsidRPr="00546752" w:rsidRDefault="00E77857" w:rsidP="00546752">
      <w:pPr>
        <w:spacing w:line="240" w:lineRule="auto"/>
        <w:jc w:val="both"/>
        <w:rPr>
          <w:rFonts w:cstheme="minorHAnsi"/>
          <w:b/>
        </w:rPr>
      </w:pPr>
      <w:r w:rsidRPr="00546752">
        <w:rPr>
          <w:rFonts w:cstheme="minorHAnsi"/>
          <w:b/>
        </w:rPr>
        <w:t>Geographic coverage</w:t>
      </w:r>
    </w:p>
    <w:p w14:paraId="4850FF9F" w14:textId="63D7E506" w:rsidR="00DD23CF" w:rsidRPr="00DD23CF" w:rsidRDefault="00DD23CF" w:rsidP="00463450">
      <w:pPr>
        <w:pStyle w:val="ListParagraph"/>
        <w:spacing w:line="240" w:lineRule="auto"/>
        <w:ind w:left="0"/>
        <w:jc w:val="both"/>
        <w:rPr>
          <w:rFonts w:cstheme="minorHAnsi"/>
          <w:bCs/>
          <w:sz w:val="22"/>
        </w:rPr>
      </w:pPr>
      <w:r w:rsidRPr="00FF5D7F">
        <w:rPr>
          <w:rFonts w:cstheme="minorHAnsi"/>
          <w:sz w:val="22"/>
          <w:lang w:val="en-AU"/>
        </w:rPr>
        <w:t xml:space="preserve">UNICEF is looking for </w:t>
      </w:r>
      <w:r w:rsidR="008521FD">
        <w:rPr>
          <w:rFonts w:cstheme="minorHAnsi"/>
          <w:sz w:val="22"/>
          <w:lang w:val="en-AU"/>
        </w:rPr>
        <w:t>vendors</w:t>
      </w:r>
      <w:r w:rsidRPr="00FF5D7F">
        <w:rPr>
          <w:rFonts w:cstheme="minorHAnsi"/>
          <w:sz w:val="22"/>
          <w:lang w:val="en-AU"/>
        </w:rPr>
        <w:t xml:space="preserve"> who can provide the services listed ideally in </w:t>
      </w:r>
      <w:r w:rsidRPr="00FF5D7F">
        <w:rPr>
          <w:rFonts w:cstheme="minorHAnsi"/>
          <w:i/>
          <w:sz w:val="22"/>
          <w:lang w:val="en-AU"/>
        </w:rPr>
        <w:t>multiple</w:t>
      </w:r>
      <w:r w:rsidRPr="00FF5D7F">
        <w:rPr>
          <w:rFonts w:cstheme="minorHAnsi"/>
          <w:sz w:val="22"/>
          <w:lang w:val="en-AU"/>
        </w:rPr>
        <w:t xml:space="preserve"> regions, though suppliers operating in only one region will not be excluded.</w:t>
      </w:r>
    </w:p>
    <w:p w14:paraId="40335C45" w14:textId="77777777" w:rsidR="00DD23CF" w:rsidRPr="00DD23CF" w:rsidRDefault="00DD23CF" w:rsidP="00463450">
      <w:pPr>
        <w:pStyle w:val="ListParagraph"/>
        <w:spacing w:line="240" w:lineRule="auto"/>
        <w:ind w:left="0"/>
        <w:jc w:val="both"/>
        <w:rPr>
          <w:rFonts w:cstheme="minorHAnsi"/>
          <w:bCs/>
          <w:sz w:val="22"/>
        </w:rPr>
      </w:pPr>
    </w:p>
    <w:p w14:paraId="408C6539" w14:textId="21674D38" w:rsidR="00C7587C" w:rsidRPr="00DD23CF" w:rsidRDefault="00E77857" w:rsidP="00463450">
      <w:pPr>
        <w:pStyle w:val="ListParagraph"/>
        <w:spacing w:line="240" w:lineRule="auto"/>
        <w:ind w:left="0"/>
        <w:jc w:val="both"/>
        <w:rPr>
          <w:rFonts w:cstheme="minorHAnsi"/>
          <w:bCs/>
          <w:sz w:val="22"/>
        </w:rPr>
      </w:pPr>
      <w:r w:rsidRPr="00DD23CF">
        <w:rPr>
          <w:rFonts w:cstheme="minorHAnsi"/>
          <w:bCs/>
          <w:sz w:val="22"/>
        </w:rPr>
        <w:t>UNICEF works in more than 130 countries in the world</w:t>
      </w:r>
      <w:r w:rsidR="00546752" w:rsidRPr="00DD23CF">
        <w:rPr>
          <w:rFonts w:cstheme="minorHAnsi"/>
          <w:bCs/>
          <w:sz w:val="22"/>
        </w:rPr>
        <w:t xml:space="preserve">. </w:t>
      </w:r>
      <w:r w:rsidR="00D462DC">
        <w:rPr>
          <w:rFonts w:cstheme="minorHAnsi"/>
          <w:bCs/>
          <w:sz w:val="22"/>
        </w:rPr>
        <w:t xml:space="preserve">Prospective </w:t>
      </w:r>
      <w:r w:rsidR="008521FD">
        <w:rPr>
          <w:rFonts w:cstheme="minorHAnsi"/>
          <w:bCs/>
          <w:sz w:val="22"/>
        </w:rPr>
        <w:t>vendors</w:t>
      </w:r>
      <w:r w:rsidR="00546752" w:rsidRPr="00DD23CF">
        <w:rPr>
          <w:rFonts w:cstheme="minorHAnsi"/>
          <w:bCs/>
          <w:sz w:val="22"/>
        </w:rPr>
        <w:t xml:space="preserve"> should</w:t>
      </w:r>
      <w:r w:rsidRPr="00DD23CF">
        <w:rPr>
          <w:rFonts w:cstheme="minorHAnsi"/>
          <w:bCs/>
          <w:sz w:val="22"/>
        </w:rPr>
        <w:t xml:space="preserve"> represent their experience in </w:t>
      </w:r>
      <w:r w:rsidR="001D628D">
        <w:rPr>
          <w:rFonts w:cstheme="minorHAnsi"/>
          <w:bCs/>
          <w:sz w:val="22"/>
        </w:rPr>
        <w:t xml:space="preserve">one or multiple </w:t>
      </w:r>
      <w:r w:rsidR="00506824">
        <w:rPr>
          <w:rFonts w:cstheme="minorHAnsi"/>
          <w:bCs/>
          <w:sz w:val="22"/>
        </w:rPr>
        <w:t xml:space="preserve">of </w:t>
      </w:r>
      <w:r w:rsidR="00A61AEC" w:rsidRPr="00DD23CF">
        <w:rPr>
          <w:rFonts w:cstheme="minorHAnsi"/>
          <w:bCs/>
          <w:sz w:val="22"/>
        </w:rPr>
        <w:t>the following regions</w:t>
      </w:r>
      <w:r w:rsidR="00463450" w:rsidRPr="00DD23CF">
        <w:rPr>
          <w:rFonts w:cstheme="minorHAnsi"/>
          <w:bCs/>
          <w:sz w:val="22"/>
        </w:rPr>
        <w:t xml:space="preserve">: </w:t>
      </w:r>
      <w:r w:rsidR="00F600E5" w:rsidRPr="00DD23CF">
        <w:rPr>
          <w:rFonts w:cstheme="minorHAnsi"/>
          <w:bCs/>
          <w:sz w:val="22"/>
        </w:rPr>
        <w:t>EAPRO (East Asia and the Pacific)</w:t>
      </w:r>
      <w:r w:rsidR="00463450" w:rsidRPr="00DD23CF">
        <w:rPr>
          <w:rFonts w:cstheme="minorHAnsi"/>
          <w:bCs/>
          <w:sz w:val="22"/>
        </w:rPr>
        <w:t xml:space="preserve">, </w:t>
      </w:r>
      <w:r w:rsidR="00F600E5" w:rsidRPr="00DD23CF">
        <w:rPr>
          <w:rFonts w:cstheme="minorHAnsi"/>
          <w:bCs/>
          <w:sz w:val="22"/>
        </w:rPr>
        <w:t>ECARO (Europe and Central Asia)</w:t>
      </w:r>
      <w:r w:rsidR="00463450" w:rsidRPr="00DD23CF">
        <w:rPr>
          <w:rFonts w:cstheme="minorHAnsi"/>
          <w:bCs/>
          <w:sz w:val="22"/>
        </w:rPr>
        <w:t xml:space="preserve">, </w:t>
      </w:r>
      <w:r w:rsidRPr="00DD23CF">
        <w:rPr>
          <w:rFonts w:cstheme="minorHAnsi"/>
          <w:bCs/>
          <w:sz w:val="22"/>
        </w:rPr>
        <w:t>ESARO (Eastern and Southern Africa)</w:t>
      </w:r>
      <w:r w:rsidR="00463450" w:rsidRPr="00DD23CF">
        <w:rPr>
          <w:rFonts w:cstheme="minorHAnsi"/>
          <w:bCs/>
          <w:sz w:val="22"/>
        </w:rPr>
        <w:t xml:space="preserve">, </w:t>
      </w:r>
      <w:r w:rsidR="00F600E5" w:rsidRPr="00DD23CF">
        <w:rPr>
          <w:rFonts w:cstheme="minorHAnsi"/>
          <w:bCs/>
          <w:sz w:val="22"/>
        </w:rPr>
        <w:t xml:space="preserve">LACRO (Latin America and The </w:t>
      </w:r>
      <w:r w:rsidR="00463450" w:rsidRPr="00DD23CF">
        <w:rPr>
          <w:rFonts w:cstheme="minorHAnsi"/>
          <w:bCs/>
          <w:sz w:val="22"/>
        </w:rPr>
        <w:t>Caribbean</w:t>
      </w:r>
      <w:r w:rsidR="00F600E5" w:rsidRPr="00DD23CF">
        <w:rPr>
          <w:rFonts w:cstheme="minorHAnsi"/>
          <w:bCs/>
          <w:sz w:val="22"/>
        </w:rPr>
        <w:t>)</w:t>
      </w:r>
      <w:r w:rsidR="00463450" w:rsidRPr="00DD23CF">
        <w:rPr>
          <w:rFonts w:cstheme="minorHAnsi"/>
          <w:bCs/>
          <w:sz w:val="22"/>
        </w:rPr>
        <w:t xml:space="preserve">, </w:t>
      </w:r>
      <w:r w:rsidRPr="00DD23CF">
        <w:rPr>
          <w:rFonts w:cstheme="minorHAnsi"/>
          <w:bCs/>
          <w:sz w:val="22"/>
        </w:rPr>
        <w:t>MENA (Middle East and North Africa)</w:t>
      </w:r>
      <w:r w:rsidR="00463450" w:rsidRPr="00DD23CF">
        <w:rPr>
          <w:rFonts w:cstheme="minorHAnsi"/>
          <w:bCs/>
          <w:sz w:val="22"/>
        </w:rPr>
        <w:t xml:space="preserve">, </w:t>
      </w:r>
      <w:r w:rsidRPr="00DD23CF">
        <w:rPr>
          <w:rFonts w:cstheme="minorHAnsi"/>
          <w:bCs/>
          <w:sz w:val="22"/>
        </w:rPr>
        <w:t>ROSA (South Asia)</w:t>
      </w:r>
      <w:r w:rsidR="00463450" w:rsidRPr="00DD23CF">
        <w:rPr>
          <w:rFonts w:cstheme="minorHAnsi"/>
          <w:bCs/>
          <w:sz w:val="22"/>
        </w:rPr>
        <w:t xml:space="preserve"> and </w:t>
      </w:r>
      <w:r w:rsidR="00C7587C" w:rsidRPr="00DD23CF">
        <w:rPr>
          <w:rFonts w:cstheme="minorHAnsi"/>
          <w:bCs/>
          <w:sz w:val="22"/>
        </w:rPr>
        <w:t>WCARO (Western and Central Africa)</w:t>
      </w:r>
      <w:r w:rsidR="00463450" w:rsidRPr="00DD23CF">
        <w:rPr>
          <w:rFonts w:cstheme="minorHAnsi"/>
          <w:bCs/>
          <w:sz w:val="22"/>
        </w:rPr>
        <w:t>.</w:t>
      </w:r>
    </w:p>
    <w:p w14:paraId="3FB4D7F0" w14:textId="17CCEEE0" w:rsidR="00463450" w:rsidRPr="00DD23CF" w:rsidRDefault="00463450" w:rsidP="00463450">
      <w:pPr>
        <w:pStyle w:val="ListParagraph"/>
        <w:spacing w:line="240" w:lineRule="auto"/>
        <w:ind w:left="0"/>
        <w:jc w:val="both"/>
        <w:rPr>
          <w:rFonts w:cstheme="minorHAnsi"/>
          <w:bCs/>
          <w:sz w:val="22"/>
        </w:rPr>
      </w:pPr>
    </w:p>
    <w:p w14:paraId="2BF4D54D" w14:textId="049015D4" w:rsidR="00463450" w:rsidRPr="00DD23CF" w:rsidRDefault="00463450" w:rsidP="00463450">
      <w:pPr>
        <w:pStyle w:val="ListParagraph"/>
        <w:spacing w:line="240" w:lineRule="auto"/>
        <w:ind w:left="0"/>
        <w:jc w:val="both"/>
        <w:rPr>
          <w:rFonts w:cstheme="minorHAnsi"/>
          <w:bCs/>
          <w:sz w:val="22"/>
        </w:rPr>
      </w:pPr>
      <w:r w:rsidRPr="00DD23CF">
        <w:rPr>
          <w:rFonts w:cstheme="minorHAnsi"/>
          <w:bCs/>
          <w:sz w:val="22"/>
        </w:rPr>
        <w:t xml:space="preserve">Technical proposals should reference </w:t>
      </w:r>
      <w:r w:rsidR="00E0495E" w:rsidRPr="00DD23CF">
        <w:rPr>
          <w:rFonts w:cstheme="minorHAnsi"/>
          <w:bCs/>
          <w:sz w:val="22"/>
        </w:rPr>
        <w:t xml:space="preserve">countries where </w:t>
      </w:r>
      <w:r w:rsidR="008521FD">
        <w:rPr>
          <w:rFonts w:cstheme="minorHAnsi"/>
          <w:bCs/>
          <w:sz w:val="22"/>
        </w:rPr>
        <w:t>vendor</w:t>
      </w:r>
      <w:r w:rsidR="00E0495E" w:rsidRPr="00DD23CF">
        <w:rPr>
          <w:rFonts w:cstheme="minorHAnsi"/>
          <w:bCs/>
          <w:sz w:val="22"/>
        </w:rPr>
        <w:t xml:space="preserve"> has experience in delivering services, and </w:t>
      </w:r>
      <w:r w:rsidR="00CF5449" w:rsidRPr="00DD23CF">
        <w:rPr>
          <w:rFonts w:cstheme="minorHAnsi"/>
          <w:bCs/>
          <w:sz w:val="22"/>
        </w:rPr>
        <w:t xml:space="preserve">additional countries/regions where </w:t>
      </w:r>
      <w:r w:rsidR="00F8209F">
        <w:rPr>
          <w:rFonts w:cstheme="minorHAnsi"/>
          <w:bCs/>
          <w:sz w:val="22"/>
        </w:rPr>
        <w:t>vendor</w:t>
      </w:r>
      <w:r w:rsidR="00CF5449" w:rsidRPr="00DD23CF">
        <w:rPr>
          <w:rFonts w:cstheme="minorHAnsi"/>
          <w:bCs/>
          <w:sz w:val="22"/>
        </w:rPr>
        <w:t xml:space="preserve"> would be willing to provide services</w:t>
      </w:r>
      <w:r w:rsidR="00E0495E" w:rsidRPr="00DD23CF">
        <w:rPr>
          <w:rFonts w:cstheme="minorHAnsi"/>
          <w:bCs/>
          <w:sz w:val="22"/>
        </w:rPr>
        <w:t>. Please also note any exclusions.</w:t>
      </w:r>
    </w:p>
    <w:p w14:paraId="470F9332" w14:textId="3FAB73F4" w:rsidR="00E77857" w:rsidRPr="00DD23CF" w:rsidRDefault="00F8209F" w:rsidP="00057E95">
      <w:pPr>
        <w:spacing w:line="240" w:lineRule="auto"/>
        <w:jc w:val="both"/>
        <w:rPr>
          <w:rFonts w:cstheme="minorHAnsi"/>
          <w:bCs/>
        </w:rPr>
      </w:pPr>
      <w:r>
        <w:rPr>
          <w:rFonts w:cstheme="minorHAnsi"/>
          <w:bCs/>
        </w:rPr>
        <w:t>Vendors</w:t>
      </w:r>
      <w:r w:rsidR="00675131" w:rsidRPr="00DD23CF">
        <w:rPr>
          <w:rFonts w:cstheme="minorHAnsi"/>
          <w:bCs/>
        </w:rPr>
        <w:t xml:space="preserve"> should also indicate</w:t>
      </w:r>
      <w:r w:rsidR="00E77857" w:rsidRPr="00DD23CF">
        <w:rPr>
          <w:rFonts w:cstheme="minorHAnsi"/>
          <w:bCs/>
        </w:rPr>
        <w:t xml:space="preserve"> capacity</w:t>
      </w:r>
      <w:r w:rsidR="00675131" w:rsidRPr="00DD23CF">
        <w:rPr>
          <w:rFonts w:cstheme="minorHAnsi"/>
          <w:bCs/>
        </w:rPr>
        <w:t xml:space="preserve"> to operate in emergencies</w:t>
      </w:r>
      <w:r w:rsidR="00E77857" w:rsidRPr="00DD23CF">
        <w:rPr>
          <w:rFonts w:cstheme="minorHAnsi"/>
          <w:bCs/>
        </w:rPr>
        <w:t xml:space="preserve"> </w:t>
      </w:r>
      <w:r w:rsidR="00641616" w:rsidRPr="00DD23CF">
        <w:rPr>
          <w:rFonts w:cstheme="minorHAnsi"/>
          <w:bCs/>
        </w:rPr>
        <w:t xml:space="preserve">(including capacity </w:t>
      </w:r>
      <w:r w:rsidR="008C28BB" w:rsidRPr="00DD23CF">
        <w:rPr>
          <w:rFonts w:cstheme="minorHAnsi"/>
          <w:bCs/>
        </w:rPr>
        <w:t xml:space="preserve">to </w:t>
      </w:r>
      <w:r w:rsidR="00641616" w:rsidRPr="00DD23CF">
        <w:rPr>
          <w:rFonts w:cstheme="minorHAnsi"/>
          <w:bCs/>
        </w:rPr>
        <w:t xml:space="preserve">act </w:t>
      </w:r>
      <w:r w:rsidR="00E77857" w:rsidRPr="00DD23CF">
        <w:rPr>
          <w:rFonts w:cstheme="minorHAnsi"/>
          <w:bCs/>
        </w:rPr>
        <w:t xml:space="preserve">within </w:t>
      </w:r>
      <w:r w:rsidR="00921CED" w:rsidRPr="00DD23CF">
        <w:rPr>
          <w:rFonts w:cstheme="minorHAnsi"/>
          <w:bCs/>
        </w:rPr>
        <w:t>14-30</w:t>
      </w:r>
      <w:r w:rsidR="00EF26D6" w:rsidRPr="00DD23CF">
        <w:rPr>
          <w:rFonts w:cstheme="minorHAnsi"/>
          <w:bCs/>
        </w:rPr>
        <w:t xml:space="preserve"> days</w:t>
      </w:r>
      <w:r w:rsidR="00E77857" w:rsidRPr="00DD23CF">
        <w:rPr>
          <w:rFonts w:cstheme="minorHAnsi"/>
          <w:bCs/>
        </w:rPr>
        <w:t xml:space="preserve">, </w:t>
      </w:r>
      <w:r w:rsidR="008C28BB" w:rsidRPr="00DD23CF">
        <w:rPr>
          <w:rFonts w:cstheme="minorHAnsi"/>
          <w:bCs/>
        </w:rPr>
        <w:t xml:space="preserve">and to deploy </w:t>
      </w:r>
      <w:r w:rsidR="00EF26D6" w:rsidRPr="00DD23CF">
        <w:rPr>
          <w:rFonts w:cstheme="minorHAnsi"/>
          <w:bCs/>
        </w:rPr>
        <w:t>self-sufficient</w:t>
      </w:r>
      <w:r w:rsidR="00E77857" w:rsidRPr="00DD23CF">
        <w:rPr>
          <w:rFonts w:cstheme="minorHAnsi"/>
          <w:bCs/>
        </w:rPr>
        <w:t xml:space="preserve"> </w:t>
      </w:r>
      <w:r w:rsidR="00DC5AE7" w:rsidRPr="00DD23CF">
        <w:rPr>
          <w:rFonts w:cstheme="minorHAnsi"/>
          <w:bCs/>
        </w:rPr>
        <w:t>teams/</w:t>
      </w:r>
      <w:r w:rsidR="00E77857" w:rsidRPr="00DD23CF">
        <w:rPr>
          <w:rFonts w:cstheme="minorHAnsi"/>
          <w:bCs/>
        </w:rPr>
        <w:t>individuals who are comfortable in fragile and/or conflict settings when requested</w:t>
      </w:r>
      <w:r w:rsidR="008C28BB" w:rsidRPr="00DD23CF">
        <w:rPr>
          <w:rFonts w:cstheme="minorHAnsi"/>
          <w:bCs/>
        </w:rPr>
        <w:t>)</w:t>
      </w:r>
      <w:r w:rsidR="00E77857" w:rsidRPr="00DD23CF">
        <w:rPr>
          <w:rFonts w:cstheme="minorHAnsi"/>
          <w:bCs/>
        </w:rPr>
        <w:t xml:space="preserve">. </w:t>
      </w:r>
    </w:p>
    <w:p w14:paraId="2932B298" w14:textId="77777777" w:rsidR="007E67CA" w:rsidRPr="00DD23CF" w:rsidRDefault="007E67CA" w:rsidP="00057E95">
      <w:pPr>
        <w:spacing w:line="240" w:lineRule="auto"/>
        <w:jc w:val="both"/>
        <w:rPr>
          <w:rFonts w:cstheme="minorHAnsi"/>
          <w:bCs/>
        </w:rPr>
      </w:pPr>
    </w:p>
    <w:p w14:paraId="712DA73E" w14:textId="18620D15" w:rsidR="008F4B3E" w:rsidRPr="00B03A63" w:rsidRDefault="005A5A9A"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REPORTING AND LANGUAGE REQUIREMENTS</w:t>
      </w:r>
    </w:p>
    <w:p w14:paraId="11AE9BD8" w14:textId="382F4207" w:rsidR="000F3955" w:rsidRPr="00B03A63" w:rsidRDefault="007E6F6E" w:rsidP="008E5643">
      <w:pPr>
        <w:pStyle w:val="NoSpacing"/>
        <w:jc w:val="both"/>
        <w:rPr>
          <w:rStyle w:val="normaltextrun"/>
          <w:rFonts w:asciiTheme="minorHAnsi" w:eastAsia="Times New Roman" w:hAnsiTheme="minorHAnsi" w:cstheme="minorHAnsi"/>
        </w:rPr>
      </w:pPr>
      <w:r w:rsidRPr="00B03A63">
        <w:rPr>
          <w:rStyle w:val="normaltextrun"/>
          <w:rFonts w:asciiTheme="minorHAnsi" w:eastAsia="Times New Roman" w:hAnsiTheme="minorHAnsi" w:cstheme="minorHAnsi"/>
        </w:rPr>
        <w:t xml:space="preserve">In general, </w:t>
      </w:r>
      <w:r w:rsidR="00CF3AEB" w:rsidRPr="00B03A63">
        <w:rPr>
          <w:rStyle w:val="normaltextrun"/>
          <w:rFonts w:asciiTheme="minorHAnsi" w:eastAsia="Times New Roman" w:hAnsiTheme="minorHAnsi" w:cstheme="minorHAnsi"/>
        </w:rPr>
        <w:t xml:space="preserve">project completion </w:t>
      </w:r>
      <w:r w:rsidRPr="00B03A63">
        <w:rPr>
          <w:rStyle w:val="normaltextrun"/>
          <w:rFonts w:asciiTheme="minorHAnsi" w:eastAsia="Times New Roman" w:hAnsiTheme="minorHAnsi" w:cstheme="minorHAnsi"/>
        </w:rPr>
        <w:t xml:space="preserve">reports </w:t>
      </w:r>
      <w:r w:rsidR="00352D10">
        <w:rPr>
          <w:rStyle w:val="normaltextrun"/>
          <w:rFonts w:asciiTheme="minorHAnsi" w:eastAsia="Times New Roman" w:hAnsiTheme="minorHAnsi" w:cstheme="minorHAnsi"/>
        </w:rPr>
        <w:t>are</w:t>
      </w:r>
      <w:r w:rsidRPr="00B03A63">
        <w:rPr>
          <w:rStyle w:val="normaltextrun"/>
          <w:rFonts w:asciiTheme="minorHAnsi" w:eastAsia="Times New Roman" w:hAnsiTheme="minorHAnsi" w:cstheme="minorHAnsi"/>
        </w:rPr>
        <w:t xml:space="preserve"> required in English. However, where the official language of the </w:t>
      </w:r>
      <w:proofErr w:type="spellStart"/>
      <w:r w:rsidRPr="00B03A63">
        <w:rPr>
          <w:rStyle w:val="normaltextrun"/>
          <w:rFonts w:asciiTheme="minorHAnsi" w:eastAsia="Times New Roman" w:hAnsiTheme="minorHAnsi" w:cstheme="minorHAnsi"/>
        </w:rPr>
        <w:t>programme</w:t>
      </w:r>
      <w:proofErr w:type="spellEnd"/>
      <w:r w:rsidRPr="00B03A63">
        <w:rPr>
          <w:rStyle w:val="normaltextrun"/>
          <w:rFonts w:asciiTheme="minorHAnsi" w:eastAsia="Times New Roman" w:hAnsiTheme="minorHAnsi" w:cstheme="minorHAnsi"/>
        </w:rPr>
        <w:t xml:space="preserve"> country is not English, </w:t>
      </w:r>
      <w:r w:rsidR="00574AC1">
        <w:rPr>
          <w:rStyle w:val="normaltextrun"/>
          <w:rFonts w:asciiTheme="minorHAnsi" w:eastAsia="Times New Roman" w:hAnsiTheme="minorHAnsi" w:cstheme="minorHAnsi"/>
        </w:rPr>
        <w:t>there may be additional language requirements</w:t>
      </w:r>
      <w:r w:rsidRPr="00B03A63">
        <w:rPr>
          <w:rStyle w:val="normaltextrun"/>
          <w:rFonts w:asciiTheme="minorHAnsi" w:eastAsia="Times New Roman" w:hAnsiTheme="minorHAnsi" w:cstheme="minorHAnsi"/>
        </w:rPr>
        <w:t>.</w:t>
      </w:r>
      <w:r w:rsidR="00502E79">
        <w:rPr>
          <w:rStyle w:val="normaltextrun"/>
          <w:rFonts w:asciiTheme="minorHAnsi" w:eastAsia="Times New Roman" w:hAnsiTheme="minorHAnsi" w:cstheme="minorHAnsi"/>
        </w:rPr>
        <w:t xml:space="preserve"> </w:t>
      </w:r>
      <w:r w:rsidRPr="00B03A63">
        <w:rPr>
          <w:rStyle w:val="normaltextrun"/>
          <w:rFonts w:asciiTheme="minorHAnsi" w:eastAsia="Times New Roman" w:hAnsiTheme="minorHAnsi" w:cstheme="minorHAnsi"/>
        </w:rPr>
        <w:t xml:space="preserve">For each </w:t>
      </w:r>
      <w:r w:rsidR="00502E79">
        <w:rPr>
          <w:rStyle w:val="normaltextrun"/>
          <w:rFonts w:asciiTheme="minorHAnsi" w:eastAsia="Times New Roman" w:hAnsiTheme="minorHAnsi" w:cstheme="minorHAnsi"/>
        </w:rPr>
        <w:t>contract</w:t>
      </w:r>
      <w:r w:rsidRPr="00B03A63">
        <w:rPr>
          <w:rStyle w:val="normaltextrun"/>
          <w:rFonts w:asciiTheme="minorHAnsi" w:eastAsia="Times New Roman" w:hAnsiTheme="minorHAnsi" w:cstheme="minorHAnsi"/>
        </w:rPr>
        <w:t>, the language requirement(s) shall be clearly stated</w:t>
      </w:r>
      <w:r w:rsidR="00502E79">
        <w:rPr>
          <w:rStyle w:val="normaltextrun"/>
          <w:rFonts w:asciiTheme="minorHAnsi" w:eastAsia="Times New Roman" w:hAnsiTheme="minorHAnsi" w:cstheme="minorHAnsi"/>
        </w:rPr>
        <w:t xml:space="preserve"> in the Terms of Reference.</w:t>
      </w:r>
    </w:p>
    <w:p w14:paraId="4FB4CE75" w14:textId="77777777" w:rsidR="007E67CA" w:rsidRPr="00B03A63" w:rsidRDefault="007E67CA" w:rsidP="008E5643">
      <w:pPr>
        <w:pStyle w:val="NoSpacing"/>
        <w:jc w:val="both"/>
        <w:rPr>
          <w:rStyle w:val="normaltextrun"/>
          <w:rFonts w:asciiTheme="minorHAnsi" w:eastAsia="Times New Roman" w:hAnsiTheme="minorHAnsi" w:cstheme="minorHAnsi"/>
        </w:rPr>
      </w:pPr>
    </w:p>
    <w:p w14:paraId="267F8DD9" w14:textId="77777777" w:rsidR="007E6F6E" w:rsidRPr="00B03A63" w:rsidRDefault="007E6F6E" w:rsidP="00057E95">
      <w:pPr>
        <w:pStyle w:val="NoSpacing"/>
        <w:jc w:val="both"/>
        <w:rPr>
          <w:rStyle w:val="normaltextrun"/>
          <w:rFonts w:asciiTheme="minorHAnsi" w:eastAsia="Times New Roman" w:hAnsiTheme="minorHAnsi" w:cstheme="minorHAnsi"/>
        </w:rPr>
      </w:pPr>
    </w:p>
    <w:p w14:paraId="204C479D" w14:textId="758BF717" w:rsidR="008F4B3E" w:rsidRPr="00B03A63" w:rsidRDefault="005A5A9A"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LOCATION AND DURATION</w:t>
      </w:r>
    </w:p>
    <w:p w14:paraId="4ED20D20" w14:textId="39626929" w:rsidR="0053137C" w:rsidRPr="00B03A63" w:rsidRDefault="006C7B8E" w:rsidP="008E5643">
      <w:pPr>
        <w:adjustRightInd w:val="0"/>
        <w:snapToGrid w:val="0"/>
        <w:spacing w:after="0" w:line="240" w:lineRule="auto"/>
        <w:jc w:val="both"/>
        <w:rPr>
          <w:rStyle w:val="normaltextrun"/>
          <w:rFonts w:eastAsia="Times New Roman" w:cstheme="minorHAnsi"/>
        </w:rPr>
      </w:pPr>
      <w:r w:rsidRPr="00035E1C">
        <w:rPr>
          <w:rStyle w:val="normaltextrun"/>
          <w:rFonts w:eastAsia="Times New Roman" w:cstheme="minorHAnsi"/>
        </w:rPr>
        <w:t>The</w:t>
      </w:r>
      <w:r w:rsidR="000E44C2" w:rsidRPr="00035E1C">
        <w:rPr>
          <w:rStyle w:val="normaltextrun"/>
          <w:rFonts w:eastAsia="Times New Roman" w:cstheme="minorHAnsi"/>
        </w:rPr>
        <w:t xml:space="preserve"> a</w:t>
      </w:r>
      <w:r w:rsidR="0053137C" w:rsidRPr="00035E1C">
        <w:rPr>
          <w:rStyle w:val="normaltextrun"/>
          <w:rFonts w:eastAsia="Times New Roman" w:cstheme="minorHAnsi"/>
        </w:rPr>
        <w:t xml:space="preserve">ssignments will be implemented </w:t>
      </w:r>
      <w:r w:rsidR="00E643DB" w:rsidRPr="00035E1C">
        <w:rPr>
          <w:rStyle w:val="normaltextrun"/>
          <w:rFonts w:eastAsia="Times New Roman" w:cstheme="minorHAnsi"/>
        </w:rPr>
        <w:t>in different regions and countries</w:t>
      </w:r>
      <w:r w:rsidR="00D12116" w:rsidRPr="00035E1C">
        <w:rPr>
          <w:rStyle w:val="normaltextrun"/>
          <w:rFonts w:eastAsia="Times New Roman" w:cstheme="minorHAnsi"/>
        </w:rPr>
        <w:t xml:space="preserve">. </w:t>
      </w:r>
      <w:r w:rsidR="006D1730" w:rsidRPr="00035E1C">
        <w:rPr>
          <w:rStyle w:val="normaltextrun"/>
          <w:rFonts w:eastAsia="Times New Roman" w:cstheme="minorHAnsi"/>
        </w:rPr>
        <w:t>A</w:t>
      </w:r>
      <w:r w:rsidR="0053137C" w:rsidRPr="00035E1C">
        <w:rPr>
          <w:rStyle w:val="normaltextrun"/>
          <w:rFonts w:eastAsia="Times New Roman" w:cstheme="minorHAnsi"/>
        </w:rPr>
        <w:t xml:space="preserve">fter </w:t>
      </w:r>
      <w:r w:rsidR="00E77857" w:rsidRPr="00035E1C">
        <w:rPr>
          <w:rStyle w:val="normaltextrun"/>
          <w:rFonts w:eastAsia="Times New Roman" w:cstheme="minorHAnsi"/>
        </w:rPr>
        <w:t>LTAS</w:t>
      </w:r>
      <w:r w:rsidR="0053137C" w:rsidRPr="00035E1C">
        <w:rPr>
          <w:rStyle w:val="normaltextrun"/>
          <w:rFonts w:eastAsia="Times New Roman" w:cstheme="minorHAnsi"/>
        </w:rPr>
        <w:t xml:space="preserve"> has been signed, the </w:t>
      </w:r>
      <w:r w:rsidR="006775A3" w:rsidRPr="00035E1C">
        <w:rPr>
          <w:rStyle w:val="normaltextrun"/>
          <w:rFonts w:eastAsia="Times New Roman" w:cstheme="minorHAnsi"/>
        </w:rPr>
        <w:t xml:space="preserve">scope, </w:t>
      </w:r>
      <w:r w:rsidR="0053137C" w:rsidRPr="00035E1C">
        <w:rPr>
          <w:rStyle w:val="normaltextrun"/>
          <w:rFonts w:eastAsia="Times New Roman" w:cstheme="minorHAnsi"/>
        </w:rPr>
        <w:t>location</w:t>
      </w:r>
      <w:r w:rsidR="006775A3" w:rsidRPr="00035E1C">
        <w:rPr>
          <w:rStyle w:val="normaltextrun"/>
          <w:rFonts w:eastAsia="Times New Roman" w:cstheme="minorHAnsi"/>
        </w:rPr>
        <w:t xml:space="preserve">, </w:t>
      </w:r>
      <w:r w:rsidR="00675575" w:rsidRPr="00035E1C">
        <w:rPr>
          <w:rStyle w:val="normaltextrun"/>
          <w:rFonts w:eastAsia="Times New Roman" w:cstheme="minorHAnsi"/>
        </w:rPr>
        <w:t>duration,</w:t>
      </w:r>
      <w:r w:rsidR="0053137C" w:rsidRPr="00035E1C">
        <w:rPr>
          <w:rStyle w:val="normaltextrun"/>
          <w:rFonts w:eastAsia="Times New Roman" w:cstheme="minorHAnsi"/>
        </w:rPr>
        <w:t xml:space="preserve"> and reporting requirements </w:t>
      </w:r>
      <w:r w:rsidR="00675575" w:rsidRPr="00035E1C">
        <w:rPr>
          <w:rStyle w:val="normaltextrun"/>
          <w:rFonts w:eastAsia="Times New Roman" w:cstheme="minorHAnsi"/>
        </w:rPr>
        <w:t xml:space="preserve">for each assignment </w:t>
      </w:r>
      <w:r w:rsidR="0053137C" w:rsidRPr="00035E1C">
        <w:rPr>
          <w:rStyle w:val="normaltextrun"/>
          <w:rFonts w:eastAsia="Times New Roman" w:cstheme="minorHAnsi"/>
        </w:rPr>
        <w:t>will be defined in each S</w:t>
      </w:r>
      <w:r w:rsidR="001800D6">
        <w:rPr>
          <w:rStyle w:val="normaltextrun"/>
          <w:rFonts w:eastAsia="Times New Roman" w:cstheme="minorHAnsi"/>
        </w:rPr>
        <w:t xml:space="preserve">cope of </w:t>
      </w:r>
      <w:r w:rsidR="0053137C" w:rsidRPr="00035E1C">
        <w:rPr>
          <w:rStyle w:val="normaltextrun"/>
          <w:rFonts w:eastAsia="Times New Roman" w:cstheme="minorHAnsi"/>
        </w:rPr>
        <w:t>W</w:t>
      </w:r>
      <w:r w:rsidR="001800D6">
        <w:rPr>
          <w:rStyle w:val="normaltextrun"/>
          <w:rFonts w:eastAsia="Times New Roman" w:cstheme="minorHAnsi"/>
        </w:rPr>
        <w:t>ork</w:t>
      </w:r>
      <w:r w:rsidR="0053137C" w:rsidRPr="00035E1C">
        <w:rPr>
          <w:rStyle w:val="normaltextrun"/>
          <w:rFonts w:eastAsia="Times New Roman" w:cstheme="minorHAnsi"/>
        </w:rPr>
        <w:t>/T</w:t>
      </w:r>
      <w:r w:rsidR="001800D6">
        <w:rPr>
          <w:rStyle w:val="normaltextrun"/>
          <w:rFonts w:eastAsia="Times New Roman" w:cstheme="minorHAnsi"/>
        </w:rPr>
        <w:t xml:space="preserve">erms of </w:t>
      </w:r>
      <w:r w:rsidR="00514B53">
        <w:rPr>
          <w:rStyle w:val="normaltextrun"/>
          <w:rFonts w:eastAsia="Times New Roman" w:cstheme="minorHAnsi"/>
        </w:rPr>
        <w:t>Reference</w:t>
      </w:r>
      <w:r w:rsidR="0053137C" w:rsidRPr="00035E1C">
        <w:rPr>
          <w:rStyle w:val="normaltextrun"/>
          <w:rFonts w:eastAsia="Times New Roman" w:cstheme="minorHAnsi"/>
        </w:rPr>
        <w:t xml:space="preserve"> as </w:t>
      </w:r>
      <w:r w:rsidR="004625B1" w:rsidRPr="00035E1C">
        <w:rPr>
          <w:rStyle w:val="normaltextrun"/>
          <w:rFonts w:eastAsia="Times New Roman" w:cstheme="minorHAnsi"/>
        </w:rPr>
        <w:t>specified</w:t>
      </w:r>
      <w:r w:rsidR="0053137C" w:rsidRPr="00035E1C">
        <w:rPr>
          <w:rStyle w:val="normaltextrun"/>
          <w:rFonts w:eastAsia="Times New Roman" w:cstheme="minorHAnsi"/>
        </w:rPr>
        <w:t xml:space="preserve"> by the UNICEF country office.</w:t>
      </w:r>
    </w:p>
    <w:p w14:paraId="0F691F17" w14:textId="77777777" w:rsidR="007E67CA" w:rsidRPr="00B03A63" w:rsidRDefault="007E67CA" w:rsidP="008E5643">
      <w:pPr>
        <w:adjustRightInd w:val="0"/>
        <w:snapToGrid w:val="0"/>
        <w:spacing w:after="0" w:line="240" w:lineRule="auto"/>
        <w:jc w:val="both"/>
        <w:rPr>
          <w:rStyle w:val="normaltextrun"/>
          <w:rFonts w:eastAsia="Times New Roman" w:cstheme="minorHAnsi"/>
        </w:rPr>
      </w:pPr>
    </w:p>
    <w:p w14:paraId="172DE4D3" w14:textId="77777777" w:rsidR="0053137C" w:rsidRPr="00B03A63" w:rsidRDefault="0053137C" w:rsidP="00057E95">
      <w:pPr>
        <w:pStyle w:val="NoSpacing"/>
        <w:jc w:val="both"/>
        <w:rPr>
          <w:rFonts w:asciiTheme="minorHAnsi" w:hAnsiTheme="minorHAnsi" w:cstheme="minorHAnsi"/>
        </w:rPr>
      </w:pPr>
    </w:p>
    <w:p w14:paraId="02BDFE6F" w14:textId="19ECAD22" w:rsidR="008F4B3E" w:rsidRPr="00B03A63" w:rsidRDefault="005A5A9A"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VENDORS QUALIFICATION REQUIREMENTS</w:t>
      </w:r>
    </w:p>
    <w:p w14:paraId="2EF9C243" w14:textId="397CF10D" w:rsidR="007E67CA" w:rsidRPr="00B03A63" w:rsidRDefault="0040500B" w:rsidP="003B7C6A">
      <w:pPr>
        <w:adjustRightInd w:val="0"/>
        <w:snapToGrid w:val="0"/>
        <w:spacing w:after="0" w:line="240" w:lineRule="auto"/>
        <w:jc w:val="both"/>
        <w:rPr>
          <w:rStyle w:val="normaltextrun"/>
          <w:rFonts w:eastAsia="Times New Roman" w:cstheme="minorHAnsi"/>
        </w:rPr>
      </w:pPr>
      <w:r w:rsidRPr="00B03A63">
        <w:rPr>
          <w:rStyle w:val="normaltextrun"/>
          <w:rFonts w:eastAsia="Times New Roman" w:cstheme="minorHAnsi"/>
        </w:rPr>
        <w:t xml:space="preserve">Desired </w:t>
      </w:r>
      <w:r w:rsidR="00661BA8" w:rsidRPr="00B03A63">
        <w:rPr>
          <w:rStyle w:val="normaltextrun"/>
          <w:rFonts w:eastAsia="Times New Roman" w:cstheme="minorHAnsi"/>
        </w:rPr>
        <w:t>organization</w:t>
      </w:r>
      <w:r w:rsidR="006F5080" w:rsidRPr="00B03A63">
        <w:rPr>
          <w:rStyle w:val="normaltextrun"/>
          <w:rFonts w:eastAsia="Times New Roman" w:cstheme="minorHAnsi"/>
        </w:rPr>
        <w:t xml:space="preserve">s </w:t>
      </w:r>
      <w:r w:rsidR="00665AF7" w:rsidRPr="00B03A63">
        <w:rPr>
          <w:rStyle w:val="normaltextrun"/>
          <w:rFonts w:eastAsia="Times New Roman" w:cstheme="minorHAnsi"/>
        </w:rPr>
        <w:t>will</w:t>
      </w:r>
      <w:r w:rsidR="00CE1300" w:rsidRPr="00B03A63">
        <w:rPr>
          <w:rStyle w:val="normaltextrun"/>
          <w:rFonts w:eastAsia="Times New Roman" w:cstheme="minorHAnsi"/>
        </w:rPr>
        <w:t xml:space="preserve"> demonstrate a proven experience in</w:t>
      </w:r>
      <w:r w:rsidR="00EB548F" w:rsidRPr="00B03A63">
        <w:rPr>
          <w:rStyle w:val="normaltextrun"/>
          <w:rFonts w:eastAsia="Times New Roman" w:cstheme="minorHAnsi"/>
        </w:rPr>
        <w:t xml:space="preserve"> </w:t>
      </w:r>
      <w:r w:rsidR="00EB548F" w:rsidRPr="00B03A63">
        <w:rPr>
          <w:rFonts w:cstheme="minorHAnsi"/>
          <w:lang w:val="en-AU"/>
        </w:rPr>
        <w:t xml:space="preserve">provision </w:t>
      </w:r>
      <w:r w:rsidR="00207025" w:rsidRPr="00B03A63">
        <w:rPr>
          <w:rFonts w:cstheme="minorHAnsi"/>
          <w:lang w:val="en-AU"/>
        </w:rPr>
        <w:t xml:space="preserve">of </w:t>
      </w:r>
      <w:r w:rsidR="00053AE2">
        <w:rPr>
          <w:rFonts w:cstheme="minorHAnsi"/>
          <w:lang w:val="en-AU"/>
        </w:rPr>
        <w:t xml:space="preserve">oxygen generation </w:t>
      </w:r>
      <w:r w:rsidR="00D12116">
        <w:rPr>
          <w:rFonts w:cstheme="minorHAnsi"/>
          <w:lang w:val="en-AU"/>
        </w:rPr>
        <w:t>plant repairs</w:t>
      </w:r>
      <w:r w:rsidR="00053AE2">
        <w:rPr>
          <w:rFonts w:cstheme="minorHAnsi"/>
          <w:lang w:val="en-AU"/>
        </w:rPr>
        <w:t>,</w:t>
      </w:r>
      <w:r w:rsidR="00450E9F">
        <w:rPr>
          <w:rFonts w:cstheme="minorHAnsi"/>
          <w:lang w:val="en-AU"/>
        </w:rPr>
        <w:t xml:space="preserve"> </w:t>
      </w:r>
      <w:r w:rsidR="00450E9F" w:rsidRPr="00293C10">
        <w:rPr>
          <w:rFonts w:cstheme="minorHAnsi"/>
          <w:lang w:val="en-AU"/>
        </w:rPr>
        <w:t>sourcing of necessary spare parts</w:t>
      </w:r>
      <w:r w:rsidR="00450E9F">
        <w:rPr>
          <w:rFonts w:cstheme="minorHAnsi"/>
          <w:lang w:val="en-AU"/>
        </w:rPr>
        <w:t xml:space="preserve"> (across different brands of plant)</w:t>
      </w:r>
      <w:r w:rsidR="00053AE2">
        <w:rPr>
          <w:rFonts w:cstheme="minorHAnsi"/>
          <w:lang w:val="en-AU"/>
        </w:rPr>
        <w:t xml:space="preserve"> </w:t>
      </w:r>
      <w:r w:rsidR="00D12116">
        <w:rPr>
          <w:rFonts w:cstheme="minorHAnsi"/>
          <w:lang w:val="en-AU"/>
        </w:rPr>
        <w:t>and biomedical engineering services</w:t>
      </w:r>
      <w:r w:rsidR="00CE1300" w:rsidRPr="00B03A63">
        <w:rPr>
          <w:rStyle w:val="normaltextrun"/>
          <w:rFonts w:eastAsia="Times New Roman" w:cstheme="minorHAnsi"/>
        </w:rPr>
        <w:t>, preferably in locations where UNICEF works</w:t>
      </w:r>
      <w:r w:rsidR="00110205">
        <w:rPr>
          <w:rStyle w:val="normaltextrun"/>
          <w:rFonts w:eastAsia="Times New Roman" w:cstheme="minorHAnsi"/>
        </w:rPr>
        <w:t>.</w:t>
      </w:r>
      <w:r w:rsidR="003B7C6A">
        <w:rPr>
          <w:rStyle w:val="normaltextrun"/>
          <w:rFonts w:eastAsia="Times New Roman" w:cstheme="minorHAnsi"/>
        </w:rPr>
        <w:t xml:space="preserve"> </w:t>
      </w:r>
      <w:r w:rsidR="003B7C6A" w:rsidRPr="003B7C6A">
        <w:rPr>
          <w:rStyle w:val="normaltextrun"/>
          <w:rFonts w:eastAsia="Times New Roman" w:cstheme="minorHAnsi"/>
        </w:rPr>
        <w:t>Demonstrated experience in working with UN institutions</w:t>
      </w:r>
      <w:r w:rsidR="00146EA9">
        <w:rPr>
          <w:rStyle w:val="normaltextrun"/>
          <w:rFonts w:eastAsia="Times New Roman" w:cstheme="minorHAnsi"/>
        </w:rPr>
        <w:t xml:space="preserve"> and/or</w:t>
      </w:r>
      <w:r w:rsidR="003B7C6A" w:rsidRPr="003B7C6A">
        <w:rPr>
          <w:rStyle w:val="normaltextrun"/>
          <w:rFonts w:eastAsia="Times New Roman" w:cstheme="minorHAnsi"/>
        </w:rPr>
        <w:t xml:space="preserve"> </w:t>
      </w:r>
      <w:r w:rsidR="00146EA9">
        <w:rPr>
          <w:rStyle w:val="normaltextrun"/>
          <w:rFonts w:eastAsia="Times New Roman" w:cstheme="minorHAnsi"/>
        </w:rPr>
        <w:t>ministries/g</w:t>
      </w:r>
      <w:r w:rsidR="003B7C6A" w:rsidRPr="003B7C6A">
        <w:rPr>
          <w:rStyle w:val="normaltextrun"/>
          <w:rFonts w:eastAsia="Times New Roman" w:cstheme="minorHAnsi"/>
        </w:rPr>
        <w:t>overnment</w:t>
      </w:r>
      <w:r w:rsidR="00146EA9">
        <w:rPr>
          <w:rStyle w:val="normaltextrun"/>
          <w:rFonts w:eastAsia="Times New Roman" w:cstheme="minorHAnsi"/>
        </w:rPr>
        <w:t>s</w:t>
      </w:r>
      <w:r w:rsidR="003B7C6A" w:rsidRPr="003B7C6A">
        <w:rPr>
          <w:rStyle w:val="normaltextrun"/>
          <w:rFonts w:eastAsia="Times New Roman" w:cstheme="minorHAnsi"/>
        </w:rPr>
        <w:t xml:space="preserve"> is an advantage.</w:t>
      </w:r>
      <w:r w:rsidR="00146EA9">
        <w:rPr>
          <w:rStyle w:val="normaltextrun"/>
          <w:rFonts w:eastAsia="Times New Roman" w:cstheme="minorHAnsi"/>
        </w:rPr>
        <w:t xml:space="preserve"> Refer to technical evaluation criteria for more details.</w:t>
      </w:r>
    </w:p>
    <w:p w14:paraId="334E15D7" w14:textId="77777777" w:rsidR="006F54DE" w:rsidRDefault="006F54DE" w:rsidP="006F54DE">
      <w:pPr>
        <w:pStyle w:val="NoSpacing"/>
        <w:ind w:left="720"/>
        <w:jc w:val="both"/>
        <w:rPr>
          <w:rFonts w:asciiTheme="minorHAnsi" w:hAnsiTheme="minorHAnsi" w:cstheme="minorHAnsi"/>
          <w:b/>
          <w:bCs/>
        </w:rPr>
      </w:pPr>
    </w:p>
    <w:p w14:paraId="651783EE" w14:textId="42380F18" w:rsidR="00EF26D6" w:rsidRPr="00B03A63" w:rsidRDefault="00EF26D6" w:rsidP="0072112D">
      <w:pPr>
        <w:pStyle w:val="NoSpacing"/>
        <w:numPr>
          <w:ilvl w:val="0"/>
          <w:numId w:val="1"/>
        </w:numPr>
        <w:jc w:val="both"/>
        <w:rPr>
          <w:rFonts w:asciiTheme="minorHAnsi" w:hAnsiTheme="minorHAnsi" w:cstheme="minorHAnsi"/>
          <w:b/>
          <w:bCs/>
        </w:rPr>
      </w:pPr>
      <w:r w:rsidRPr="00B03A63">
        <w:rPr>
          <w:rFonts w:asciiTheme="minorHAnsi" w:hAnsiTheme="minorHAnsi" w:cstheme="minorHAnsi"/>
          <w:b/>
          <w:bCs/>
        </w:rPr>
        <w:t>STRUCTURE OF THE PROPOSAL</w:t>
      </w:r>
    </w:p>
    <w:p w14:paraId="2A455325" w14:textId="77777777" w:rsidR="00A556AA" w:rsidRPr="00B03A63" w:rsidRDefault="00A556AA" w:rsidP="00057E95">
      <w:pPr>
        <w:pStyle w:val="ListParagraph"/>
        <w:spacing w:line="240" w:lineRule="auto"/>
        <w:ind w:left="0"/>
        <w:jc w:val="both"/>
        <w:rPr>
          <w:rFonts w:cstheme="minorHAnsi"/>
          <w:sz w:val="22"/>
        </w:rPr>
      </w:pPr>
    </w:p>
    <w:p w14:paraId="02B7C293" w14:textId="77777777" w:rsidR="00E64F8F" w:rsidRPr="005E6D92" w:rsidRDefault="00A556AA" w:rsidP="0072112D">
      <w:pPr>
        <w:pStyle w:val="ListParagraph"/>
        <w:numPr>
          <w:ilvl w:val="1"/>
          <w:numId w:val="2"/>
        </w:numPr>
        <w:spacing w:line="240" w:lineRule="auto"/>
        <w:jc w:val="both"/>
        <w:rPr>
          <w:rFonts w:cstheme="minorHAnsi"/>
          <w:b/>
          <w:bCs/>
          <w:color w:val="000000" w:themeColor="text1"/>
          <w:sz w:val="22"/>
        </w:rPr>
      </w:pPr>
      <w:r w:rsidRPr="005E6D92">
        <w:rPr>
          <w:rFonts w:cstheme="minorHAnsi"/>
          <w:b/>
          <w:bCs/>
          <w:color w:val="000000" w:themeColor="text1"/>
          <w:sz w:val="22"/>
        </w:rPr>
        <w:t xml:space="preserve">Technical proposal </w:t>
      </w:r>
    </w:p>
    <w:p w14:paraId="1F389F02" w14:textId="5CBD6589" w:rsidR="00BE3CDA" w:rsidRPr="00493B0B" w:rsidRDefault="00BE3CDA" w:rsidP="009C4D26">
      <w:pPr>
        <w:tabs>
          <w:tab w:val="left" w:pos="1180"/>
        </w:tabs>
        <w:spacing w:before="47" w:line="240" w:lineRule="auto"/>
        <w:ind w:right="274"/>
        <w:rPr>
          <w:rFonts w:cstheme="minorHAnsi"/>
          <w:color w:val="000000" w:themeColor="text1"/>
        </w:rPr>
      </w:pPr>
      <w:r w:rsidRPr="00493B0B">
        <w:rPr>
          <w:rFonts w:cstheme="minorHAnsi"/>
          <w:color w:val="000000" w:themeColor="text1"/>
        </w:rPr>
        <w:t xml:space="preserve">The technical proposal should be supplied in the </w:t>
      </w:r>
      <w:r w:rsidR="00493B0B">
        <w:rPr>
          <w:rFonts w:cstheme="minorHAnsi"/>
          <w:color w:val="000000" w:themeColor="text1"/>
        </w:rPr>
        <w:t xml:space="preserve">detailed </w:t>
      </w:r>
      <w:r w:rsidRPr="00493B0B">
        <w:rPr>
          <w:rFonts w:cstheme="minorHAnsi"/>
          <w:color w:val="000000" w:themeColor="text1"/>
        </w:rPr>
        <w:t xml:space="preserve">Technical Proposal Form Annex </w:t>
      </w:r>
      <w:r w:rsidR="00650960">
        <w:rPr>
          <w:rFonts w:cstheme="minorHAnsi"/>
          <w:color w:val="000000" w:themeColor="text1"/>
        </w:rPr>
        <w:t>D</w:t>
      </w:r>
      <w:r w:rsidRPr="00493B0B">
        <w:rPr>
          <w:rFonts w:cstheme="minorHAnsi"/>
          <w:color w:val="000000" w:themeColor="text1"/>
        </w:rPr>
        <w:t xml:space="preserve">. </w:t>
      </w:r>
      <w:r w:rsidR="007E67CA" w:rsidRPr="00493B0B">
        <w:rPr>
          <w:rFonts w:cstheme="minorHAnsi"/>
          <w:color w:val="000000" w:themeColor="text1"/>
        </w:rPr>
        <w:t>Proposals submitted in any other format will be disqualified. S</w:t>
      </w:r>
      <w:r w:rsidR="00203672" w:rsidRPr="00493B0B">
        <w:rPr>
          <w:rFonts w:cstheme="minorHAnsi"/>
          <w:color w:val="000000" w:themeColor="text1"/>
        </w:rPr>
        <w:t xml:space="preserve">upporting documents should be attached as </w:t>
      </w:r>
      <w:r w:rsidR="00203672" w:rsidRPr="00493B0B">
        <w:rPr>
          <w:rFonts w:cstheme="minorHAnsi"/>
          <w:color w:val="000000" w:themeColor="text1"/>
          <w:u w:val="single"/>
        </w:rPr>
        <w:t>clearly labelled separate</w:t>
      </w:r>
      <w:r w:rsidRPr="00493B0B">
        <w:rPr>
          <w:rFonts w:cstheme="minorHAnsi"/>
          <w:color w:val="000000" w:themeColor="text1"/>
          <w:u w:val="single"/>
        </w:rPr>
        <w:t xml:space="preserve"> attachments</w:t>
      </w:r>
      <w:r w:rsidR="00203672" w:rsidRPr="00493B0B">
        <w:rPr>
          <w:rFonts w:cstheme="minorHAnsi"/>
          <w:color w:val="000000" w:themeColor="text1"/>
        </w:rPr>
        <w:t>. Scanned PDFs will not be accepted</w:t>
      </w:r>
      <w:r w:rsidR="00D160E8">
        <w:rPr>
          <w:rFonts w:cstheme="minorHAnsi"/>
          <w:color w:val="000000" w:themeColor="text1"/>
        </w:rPr>
        <w:t xml:space="preserve"> for the technical proposal</w:t>
      </w:r>
      <w:r w:rsidR="00203672" w:rsidRPr="00493B0B">
        <w:rPr>
          <w:rFonts w:cstheme="minorHAnsi"/>
          <w:color w:val="000000" w:themeColor="text1"/>
        </w:rPr>
        <w:t>.</w:t>
      </w:r>
      <w:r w:rsidRPr="00493B0B">
        <w:rPr>
          <w:rFonts w:cstheme="minorHAnsi"/>
          <w:color w:val="000000" w:themeColor="text1"/>
        </w:rPr>
        <w:t xml:space="preserve"> </w:t>
      </w:r>
    </w:p>
    <w:p w14:paraId="062ECF0E" w14:textId="006144F7" w:rsidR="00417B02" w:rsidRPr="005E6D92" w:rsidRDefault="00206AB7" w:rsidP="009C4D26">
      <w:pPr>
        <w:tabs>
          <w:tab w:val="left" w:pos="1180"/>
        </w:tabs>
        <w:spacing w:before="47" w:line="240" w:lineRule="auto"/>
        <w:ind w:right="274"/>
        <w:rPr>
          <w:rFonts w:cstheme="minorHAnsi"/>
          <w:b/>
          <w:bCs/>
          <w:color w:val="000000" w:themeColor="text1"/>
        </w:rPr>
      </w:pPr>
      <w:r>
        <w:rPr>
          <w:rFonts w:cstheme="minorHAnsi"/>
          <w:b/>
          <w:bCs/>
          <w:color w:val="000000" w:themeColor="text1"/>
        </w:rPr>
        <w:t xml:space="preserve">7.1.1 </w:t>
      </w:r>
      <w:r w:rsidR="00417B02" w:rsidRPr="005E6D92">
        <w:rPr>
          <w:rFonts w:cstheme="minorHAnsi"/>
          <w:b/>
          <w:bCs/>
          <w:color w:val="000000" w:themeColor="text1"/>
        </w:rPr>
        <w:t xml:space="preserve">Background and capacity </w:t>
      </w:r>
    </w:p>
    <w:p w14:paraId="79B42245" w14:textId="5BD12548" w:rsidR="00B04AF0" w:rsidRPr="008550A4" w:rsidRDefault="00417B02" w:rsidP="00855837">
      <w:pPr>
        <w:tabs>
          <w:tab w:val="left" w:pos="1180"/>
        </w:tabs>
        <w:spacing w:before="47" w:after="200" w:line="240" w:lineRule="auto"/>
        <w:ind w:right="272"/>
        <w:jc w:val="both"/>
        <w:rPr>
          <w:rFonts w:cstheme="minorHAnsi"/>
          <w:color w:val="000000" w:themeColor="text1"/>
        </w:rPr>
      </w:pPr>
      <w:r w:rsidRPr="0065304D">
        <w:rPr>
          <w:rFonts w:cstheme="minorHAnsi"/>
          <w:color w:val="000000" w:themeColor="text1"/>
        </w:rPr>
        <w:t xml:space="preserve">Provide a brief general description of the organization submitting the proposal, detailing compliance with </w:t>
      </w:r>
      <w:r w:rsidR="008550A4">
        <w:rPr>
          <w:rFonts w:cstheme="minorHAnsi"/>
          <w:color w:val="000000" w:themeColor="text1"/>
        </w:rPr>
        <w:t>q</w:t>
      </w:r>
      <w:r w:rsidRPr="0065304D">
        <w:rPr>
          <w:rFonts w:cstheme="minorHAnsi"/>
          <w:color w:val="000000" w:themeColor="text1"/>
        </w:rPr>
        <w:t xml:space="preserve">ualification </w:t>
      </w:r>
      <w:r w:rsidR="008550A4">
        <w:rPr>
          <w:rFonts w:cstheme="minorHAnsi"/>
          <w:color w:val="000000" w:themeColor="text1"/>
        </w:rPr>
        <w:t>r</w:t>
      </w:r>
      <w:r w:rsidRPr="0065304D">
        <w:rPr>
          <w:rFonts w:cstheme="minorHAnsi"/>
          <w:color w:val="000000" w:themeColor="text1"/>
        </w:rPr>
        <w:t>equirements</w:t>
      </w:r>
      <w:r w:rsidR="00C7387A">
        <w:rPr>
          <w:rFonts w:cstheme="minorHAnsi"/>
          <w:color w:val="000000" w:themeColor="text1"/>
        </w:rPr>
        <w:t xml:space="preserve"> above</w:t>
      </w:r>
      <w:r w:rsidR="00855837">
        <w:rPr>
          <w:rFonts w:cstheme="minorHAnsi"/>
          <w:color w:val="000000" w:themeColor="text1"/>
        </w:rPr>
        <w:t xml:space="preserve">. </w:t>
      </w:r>
      <w:r w:rsidR="00C7387A">
        <w:rPr>
          <w:rFonts w:cstheme="minorHAnsi"/>
          <w:color w:val="000000" w:themeColor="text1"/>
        </w:rPr>
        <w:t>This description should e</w:t>
      </w:r>
      <w:r w:rsidR="00285373" w:rsidRPr="008550A4">
        <w:rPr>
          <w:rFonts w:cstheme="minorHAnsi"/>
          <w:color w:val="000000" w:themeColor="text1"/>
        </w:rPr>
        <w:t xml:space="preserve">laborate on your </w:t>
      </w:r>
      <w:r w:rsidR="009F3F17">
        <w:rPr>
          <w:rFonts w:cstheme="minorHAnsi"/>
          <w:color w:val="000000" w:themeColor="text1"/>
        </w:rPr>
        <w:t>company</w:t>
      </w:r>
      <w:r w:rsidR="00285373" w:rsidRPr="008550A4">
        <w:rPr>
          <w:rFonts w:cstheme="minorHAnsi"/>
          <w:color w:val="000000" w:themeColor="text1"/>
        </w:rPr>
        <w:t>’s experience in plant repairs and other biomedical engineering and technical services. Selected experiences should emphasize the focus, size and scope of past projects and their outcomes. Please include description of your company’s experiences in specific regions.</w:t>
      </w:r>
    </w:p>
    <w:p w14:paraId="40C291E3" w14:textId="2C3B2389" w:rsidR="00417B02" w:rsidRPr="004E565E" w:rsidRDefault="00206AB7" w:rsidP="00135CB8">
      <w:pPr>
        <w:tabs>
          <w:tab w:val="left" w:pos="709"/>
        </w:tabs>
        <w:spacing w:before="47" w:line="240" w:lineRule="auto"/>
        <w:ind w:right="274"/>
        <w:jc w:val="both"/>
        <w:rPr>
          <w:rFonts w:cstheme="minorHAnsi"/>
          <w:b/>
          <w:bCs/>
          <w:color w:val="000000" w:themeColor="text1"/>
        </w:rPr>
      </w:pPr>
      <w:r>
        <w:rPr>
          <w:rFonts w:cstheme="minorHAnsi"/>
          <w:b/>
          <w:bCs/>
          <w:color w:val="000000" w:themeColor="text1"/>
        </w:rPr>
        <w:t xml:space="preserve">7.1.2 </w:t>
      </w:r>
      <w:r w:rsidR="00417B02" w:rsidRPr="004E565E">
        <w:rPr>
          <w:rFonts w:cstheme="minorHAnsi"/>
          <w:b/>
          <w:bCs/>
          <w:color w:val="000000" w:themeColor="text1"/>
        </w:rPr>
        <w:t xml:space="preserve">Organizational structure and support systems </w:t>
      </w:r>
    </w:p>
    <w:p w14:paraId="03638337" w14:textId="4DCFA9CD" w:rsidR="00417B02" w:rsidRPr="005F18B2" w:rsidRDefault="0094582E" w:rsidP="00057E95">
      <w:pPr>
        <w:tabs>
          <w:tab w:val="left" w:pos="1180"/>
        </w:tabs>
        <w:spacing w:before="47" w:after="200" w:line="240" w:lineRule="auto"/>
        <w:ind w:right="272"/>
        <w:jc w:val="both"/>
        <w:rPr>
          <w:rFonts w:cstheme="minorHAnsi"/>
          <w:color w:val="000000" w:themeColor="text1"/>
        </w:rPr>
      </w:pPr>
      <w:r>
        <w:rPr>
          <w:rFonts w:cstheme="minorHAnsi"/>
          <w:color w:val="000000" w:themeColor="text1"/>
        </w:rPr>
        <w:t>Briefly d</w:t>
      </w:r>
      <w:r w:rsidR="00417B02" w:rsidRPr="005F18B2">
        <w:rPr>
          <w:rFonts w:cstheme="minorHAnsi"/>
          <w:color w:val="000000" w:themeColor="text1"/>
        </w:rPr>
        <w:t>escribe the availability of resources, including facilities and staff (permanent staff, sub-</w:t>
      </w:r>
      <w:r w:rsidR="000E4A8B" w:rsidRPr="005F18B2">
        <w:rPr>
          <w:rFonts w:cstheme="minorHAnsi"/>
          <w:color w:val="000000" w:themeColor="text1"/>
        </w:rPr>
        <w:t>contractors,</w:t>
      </w:r>
      <w:r w:rsidR="00417B02" w:rsidRPr="005F18B2">
        <w:rPr>
          <w:rFonts w:cstheme="minorHAnsi"/>
          <w:color w:val="000000" w:themeColor="text1"/>
        </w:rPr>
        <w:t xml:space="preserve"> and freelancers). Indicate the number of staff and offices (country, subnational (field) offices etc. of your institution). </w:t>
      </w:r>
      <w:r w:rsidR="0047400E">
        <w:rPr>
          <w:rFonts w:cstheme="minorHAnsi"/>
          <w:color w:val="000000" w:themeColor="text1"/>
        </w:rPr>
        <w:t>If feasible,</w:t>
      </w:r>
      <w:r w:rsidR="00417B02" w:rsidRPr="005F18B2">
        <w:rPr>
          <w:rFonts w:cstheme="minorHAnsi"/>
          <w:color w:val="000000" w:themeColor="text1"/>
        </w:rPr>
        <w:t xml:space="preserve"> submit your organizational structure (chart/organ</w:t>
      </w:r>
      <w:r w:rsidR="00D93941" w:rsidRPr="005F18B2">
        <w:rPr>
          <w:rFonts w:cstheme="minorHAnsi"/>
          <w:color w:val="000000" w:themeColor="text1"/>
        </w:rPr>
        <w:t>o</w:t>
      </w:r>
      <w:r w:rsidR="00417B02" w:rsidRPr="005F18B2">
        <w:rPr>
          <w:rFonts w:cstheme="minorHAnsi"/>
          <w:color w:val="000000" w:themeColor="text1"/>
        </w:rPr>
        <w:t>gram).</w:t>
      </w:r>
    </w:p>
    <w:p w14:paraId="37F63656" w14:textId="53F59F10" w:rsidR="007877B1" w:rsidRPr="005F18B2" w:rsidRDefault="007877B1" w:rsidP="007877B1">
      <w:pPr>
        <w:pStyle w:val="ListParagraph"/>
        <w:tabs>
          <w:tab w:val="left" w:pos="-1440"/>
        </w:tabs>
        <w:spacing w:line="240" w:lineRule="auto"/>
        <w:ind w:left="0"/>
        <w:jc w:val="both"/>
        <w:rPr>
          <w:rFonts w:cstheme="minorHAnsi"/>
          <w:color w:val="000000" w:themeColor="text1"/>
          <w:sz w:val="22"/>
        </w:rPr>
      </w:pPr>
      <w:r w:rsidRPr="005F18B2">
        <w:rPr>
          <w:rFonts w:cstheme="minorHAnsi"/>
          <w:color w:val="000000" w:themeColor="text1"/>
          <w:sz w:val="22"/>
        </w:rPr>
        <w:t>Describe the availability of resources in terms of personnel and their qualifications. Describe the structure of the team, and the works tasks that would be assigned to each. Special attention should be given to providing a clear picture of roles, responsibilities, and accountability. Provide curricula vitae of the key staff</w:t>
      </w:r>
      <w:r w:rsidR="00D656B8" w:rsidRPr="005F18B2">
        <w:rPr>
          <w:rFonts w:cstheme="minorHAnsi"/>
          <w:color w:val="000000" w:themeColor="text1"/>
          <w:sz w:val="22"/>
        </w:rPr>
        <w:t xml:space="preserve"> </w:t>
      </w:r>
      <w:r w:rsidRPr="005F18B2">
        <w:rPr>
          <w:rFonts w:cstheme="minorHAnsi"/>
          <w:color w:val="000000" w:themeColor="text1"/>
          <w:sz w:val="22"/>
        </w:rPr>
        <w:t>to be assigned to UNICEF projects</w:t>
      </w:r>
      <w:r w:rsidR="004049D9">
        <w:rPr>
          <w:rFonts w:cstheme="minorHAnsi"/>
          <w:color w:val="000000" w:themeColor="text1"/>
          <w:sz w:val="22"/>
        </w:rPr>
        <w:t xml:space="preserve"> (as is feasible).</w:t>
      </w:r>
    </w:p>
    <w:p w14:paraId="105E0B91" w14:textId="750C631C" w:rsidR="007877B1" w:rsidRPr="005F18B2" w:rsidRDefault="00417B02" w:rsidP="00397A7C">
      <w:pPr>
        <w:tabs>
          <w:tab w:val="left" w:pos="-1440"/>
        </w:tabs>
        <w:spacing w:line="240" w:lineRule="auto"/>
        <w:jc w:val="both"/>
        <w:rPr>
          <w:rFonts w:cstheme="minorHAnsi"/>
          <w:color w:val="000000" w:themeColor="text1"/>
        </w:rPr>
      </w:pPr>
      <w:r w:rsidRPr="005F18B2">
        <w:rPr>
          <w:rFonts w:cstheme="minorHAnsi"/>
          <w:color w:val="000000" w:themeColor="text1"/>
        </w:rPr>
        <w:lastRenderedPageBreak/>
        <w:t>In case of proposals submitted as partnerships, proposals should clearly indicate the lead institution that will serve as the contracted entity</w:t>
      </w:r>
      <w:r w:rsidR="00113000">
        <w:rPr>
          <w:rFonts w:cstheme="minorHAnsi"/>
          <w:color w:val="000000" w:themeColor="text1"/>
        </w:rPr>
        <w:t xml:space="preserve"> and clearly</w:t>
      </w:r>
      <w:r w:rsidRPr="005F18B2">
        <w:rPr>
          <w:rFonts w:cstheme="minorHAnsi"/>
          <w:color w:val="000000" w:themeColor="text1"/>
        </w:rPr>
        <w:t xml:space="preserve"> </w:t>
      </w:r>
      <w:r w:rsidR="00113000">
        <w:rPr>
          <w:rFonts w:cstheme="minorHAnsi"/>
          <w:color w:val="000000" w:themeColor="text1"/>
        </w:rPr>
        <w:t>d</w:t>
      </w:r>
      <w:r w:rsidRPr="005F18B2">
        <w:rPr>
          <w:rFonts w:cstheme="minorHAnsi"/>
          <w:color w:val="000000" w:themeColor="text1"/>
        </w:rPr>
        <w:t xml:space="preserve">escribe and provide evidence of successful partnerships and collaboration on similar or related projects with other institutions. </w:t>
      </w:r>
    </w:p>
    <w:p w14:paraId="352D8A8D" w14:textId="77777777" w:rsidR="003E6161" w:rsidRDefault="003E6161" w:rsidP="003E6161">
      <w:pPr>
        <w:pStyle w:val="ListParagraph"/>
        <w:tabs>
          <w:tab w:val="left" w:pos="-1440"/>
        </w:tabs>
        <w:spacing w:after="0" w:line="240" w:lineRule="auto"/>
        <w:ind w:left="0"/>
        <w:contextualSpacing w:val="0"/>
        <w:jc w:val="both"/>
        <w:rPr>
          <w:rFonts w:cstheme="minorHAnsi"/>
          <w:b/>
          <w:color w:val="000000" w:themeColor="text1"/>
          <w:sz w:val="22"/>
        </w:rPr>
      </w:pPr>
    </w:p>
    <w:p w14:paraId="2B040E20" w14:textId="4626AA5C" w:rsidR="00E071ED" w:rsidRPr="003E6161" w:rsidRDefault="00206AB7" w:rsidP="003E6161">
      <w:pPr>
        <w:pStyle w:val="ListParagraph"/>
        <w:tabs>
          <w:tab w:val="left" w:pos="-1440"/>
        </w:tabs>
        <w:spacing w:after="0" w:line="240" w:lineRule="auto"/>
        <w:ind w:left="0"/>
        <w:contextualSpacing w:val="0"/>
        <w:jc w:val="both"/>
        <w:rPr>
          <w:rFonts w:cstheme="minorHAnsi"/>
          <w:b/>
          <w:color w:val="000000" w:themeColor="text1"/>
          <w:sz w:val="22"/>
        </w:rPr>
      </w:pPr>
      <w:r>
        <w:rPr>
          <w:rFonts w:cstheme="minorHAnsi"/>
          <w:b/>
          <w:bCs/>
          <w:color w:val="000000" w:themeColor="text1"/>
          <w:sz w:val="22"/>
        </w:rPr>
        <w:t xml:space="preserve">7.1.3 </w:t>
      </w:r>
      <w:r w:rsidR="00E071ED" w:rsidRPr="003E6161">
        <w:rPr>
          <w:rFonts w:cstheme="minorHAnsi"/>
          <w:b/>
          <w:bCs/>
          <w:color w:val="000000" w:themeColor="text1"/>
          <w:sz w:val="22"/>
        </w:rPr>
        <w:t xml:space="preserve">Quality control mechanisms, </w:t>
      </w:r>
      <w:proofErr w:type="gramStart"/>
      <w:r w:rsidR="00E071ED" w:rsidRPr="003E6161">
        <w:rPr>
          <w:rFonts w:cstheme="minorHAnsi"/>
          <w:b/>
          <w:bCs/>
          <w:color w:val="000000" w:themeColor="text1"/>
          <w:sz w:val="22"/>
        </w:rPr>
        <w:t>project</w:t>
      </w:r>
      <w:proofErr w:type="gramEnd"/>
      <w:r w:rsidR="00E071ED" w:rsidRPr="003E6161">
        <w:rPr>
          <w:rFonts w:cstheme="minorHAnsi"/>
          <w:b/>
          <w:bCs/>
          <w:color w:val="000000" w:themeColor="text1"/>
          <w:sz w:val="22"/>
        </w:rPr>
        <w:t xml:space="preserve"> and risk management</w:t>
      </w:r>
    </w:p>
    <w:p w14:paraId="1152A802" w14:textId="757E2646" w:rsidR="00E071ED" w:rsidRDefault="00E071ED" w:rsidP="000D533D">
      <w:pPr>
        <w:tabs>
          <w:tab w:val="left" w:pos="1180"/>
        </w:tabs>
        <w:spacing w:before="47" w:after="200" w:line="240" w:lineRule="auto"/>
        <w:ind w:right="272"/>
        <w:jc w:val="both"/>
        <w:rPr>
          <w:rFonts w:cstheme="minorHAnsi"/>
          <w:color w:val="000000" w:themeColor="text1"/>
        </w:rPr>
      </w:pPr>
      <w:r w:rsidRPr="005F18B2">
        <w:rPr>
          <w:rFonts w:cstheme="minorHAnsi"/>
          <w:color w:val="000000" w:themeColor="text1"/>
        </w:rPr>
        <w:t>The proposal should describe the proposed methodology to providing the services, including their approach to quality assurance, services outside of business hours, delays in timelines, correction of mistakes and mitigation of risk in these areas. Describe the potential risks that may impact quality or timely completion of expected results. Describe back-up measures that are in place to mitigate these risks. Describe workflow for both emergency as well as non-emergency cases.</w:t>
      </w:r>
    </w:p>
    <w:p w14:paraId="2ADC9D08" w14:textId="77777777" w:rsidR="000F1C1B" w:rsidRDefault="000F1C1B" w:rsidP="000F1C1B">
      <w:pPr>
        <w:tabs>
          <w:tab w:val="left" w:pos="-1440"/>
        </w:tabs>
        <w:spacing w:line="240" w:lineRule="auto"/>
        <w:jc w:val="both"/>
        <w:rPr>
          <w:rFonts w:cstheme="minorHAnsi"/>
          <w:color w:val="000000" w:themeColor="text1"/>
        </w:rPr>
      </w:pPr>
      <w:r w:rsidRPr="005F18B2">
        <w:rPr>
          <w:rFonts w:cstheme="minorHAnsi"/>
          <w:color w:val="000000" w:themeColor="text1"/>
        </w:rPr>
        <w:t xml:space="preserve">Define the steps to indicate how multiple, multi-country requests will be addressed should a situation arise where several UNICEF offices contact the proposer for services. </w:t>
      </w:r>
    </w:p>
    <w:p w14:paraId="038F487D" w14:textId="39BB9210" w:rsidR="000F1C1B" w:rsidRDefault="000F1C1B" w:rsidP="00D160E8">
      <w:pPr>
        <w:pStyle w:val="ListParagraph"/>
        <w:tabs>
          <w:tab w:val="left" w:pos="-1440"/>
        </w:tabs>
        <w:spacing w:after="0" w:line="240" w:lineRule="auto"/>
        <w:ind w:left="0"/>
        <w:contextualSpacing w:val="0"/>
        <w:jc w:val="both"/>
        <w:rPr>
          <w:rFonts w:cstheme="minorHAnsi"/>
          <w:bCs/>
          <w:color w:val="000000" w:themeColor="text1"/>
          <w:sz w:val="22"/>
        </w:rPr>
      </w:pPr>
      <w:r w:rsidRPr="00B2706A">
        <w:rPr>
          <w:rFonts w:cstheme="minorHAnsi"/>
          <w:bCs/>
          <w:color w:val="000000" w:themeColor="text1"/>
          <w:sz w:val="22"/>
        </w:rPr>
        <w:t>NB: Please state your ability to deploy staff to be on the ground in country within 14-30 days for emergency-related requests.</w:t>
      </w:r>
    </w:p>
    <w:p w14:paraId="6F44A6E8" w14:textId="77777777" w:rsidR="00D160E8" w:rsidRPr="00D160E8" w:rsidRDefault="00D160E8" w:rsidP="00D160E8">
      <w:pPr>
        <w:pStyle w:val="ListParagraph"/>
        <w:tabs>
          <w:tab w:val="left" w:pos="-1440"/>
        </w:tabs>
        <w:spacing w:after="0" w:line="240" w:lineRule="auto"/>
        <w:ind w:left="0"/>
        <w:contextualSpacing w:val="0"/>
        <w:jc w:val="both"/>
        <w:rPr>
          <w:rFonts w:cstheme="minorHAnsi"/>
          <w:bCs/>
          <w:color w:val="000000" w:themeColor="text1"/>
          <w:sz w:val="22"/>
        </w:rPr>
      </w:pPr>
    </w:p>
    <w:p w14:paraId="654C42DC" w14:textId="40B9E4C3" w:rsidR="00027153" w:rsidRPr="00206AB7" w:rsidRDefault="00206AB7" w:rsidP="00027153">
      <w:pPr>
        <w:adjustRightInd w:val="0"/>
        <w:snapToGrid w:val="0"/>
        <w:spacing w:after="0" w:line="240" w:lineRule="auto"/>
        <w:jc w:val="both"/>
        <w:rPr>
          <w:rFonts w:eastAsia="Calibri" w:cstheme="minorHAnsi"/>
          <w:b/>
          <w:iCs/>
          <w:color w:val="000000" w:themeColor="text1"/>
          <w:lang w:val="en-GB"/>
        </w:rPr>
      </w:pPr>
      <w:r w:rsidRPr="00206AB7">
        <w:rPr>
          <w:rFonts w:eastAsia="Calibri" w:cstheme="minorHAnsi"/>
          <w:b/>
          <w:iCs/>
          <w:color w:val="000000" w:themeColor="text1"/>
          <w:lang w:val="en-GB"/>
        </w:rPr>
        <w:t>7.1.4</w:t>
      </w:r>
      <w:r w:rsidR="00894EED">
        <w:rPr>
          <w:rFonts w:eastAsia="Calibri" w:cstheme="minorHAnsi"/>
          <w:b/>
          <w:iCs/>
          <w:color w:val="000000" w:themeColor="text1"/>
          <w:lang w:val="en-GB"/>
        </w:rPr>
        <w:t>a</w:t>
      </w:r>
      <w:r w:rsidRPr="00206AB7">
        <w:rPr>
          <w:rFonts w:eastAsia="Calibri" w:cstheme="minorHAnsi"/>
          <w:b/>
          <w:iCs/>
          <w:color w:val="000000" w:themeColor="text1"/>
          <w:lang w:val="en-GB"/>
        </w:rPr>
        <w:t xml:space="preserve"> </w:t>
      </w:r>
      <w:r w:rsidR="00027153" w:rsidRPr="00206AB7">
        <w:rPr>
          <w:rFonts w:eastAsia="Calibri" w:cstheme="minorHAnsi"/>
          <w:b/>
          <w:iCs/>
          <w:color w:val="000000" w:themeColor="text1"/>
          <w:lang w:val="en-GB"/>
        </w:rPr>
        <w:t>Plant Repair Services</w:t>
      </w:r>
    </w:p>
    <w:p w14:paraId="39ADD79A" w14:textId="7F5D760C" w:rsidR="00027153" w:rsidRPr="00206AB7" w:rsidRDefault="00027153" w:rsidP="00027153">
      <w:pPr>
        <w:adjustRightInd w:val="0"/>
        <w:snapToGrid w:val="0"/>
        <w:spacing w:after="0" w:line="240" w:lineRule="auto"/>
        <w:jc w:val="both"/>
        <w:rPr>
          <w:rFonts w:eastAsia="Calibri" w:cstheme="minorHAnsi"/>
          <w:bCs/>
          <w:iCs/>
          <w:color w:val="000000" w:themeColor="text1"/>
          <w:lang w:val="en-GB"/>
        </w:rPr>
      </w:pPr>
      <w:r w:rsidRPr="00206AB7">
        <w:rPr>
          <w:rFonts w:eastAsia="Calibri" w:cstheme="minorHAnsi"/>
          <w:bCs/>
          <w:iCs/>
          <w:color w:val="000000" w:themeColor="text1"/>
          <w:lang w:val="en-GB"/>
        </w:rPr>
        <w:t xml:space="preserve">Suppliers should provide an indicative project plan for a complete plant repair service and indicate the team </w:t>
      </w:r>
      <w:r w:rsidR="003506DB" w:rsidRPr="00206AB7">
        <w:rPr>
          <w:rFonts w:eastAsia="Calibri" w:cstheme="minorHAnsi"/>
          <w:bCs/>
          <w:iCs/>
          <w:color w:val="000000" w:themeColor="text1"/>
          <w:lang w:val="en-GB"/>
        </w:rPr>
        <w:t>members required</w:t>
      </w:r>
      <w:r w:rsidRPr="00206AB7">
        <w:rPr>
          <w:rFonts w:eastAsia="Calibri" w:cstheme="minorHAnsi"/>
          <w:bCs/>
          <w:iCs/>
          <w:color w:val="000000" w:themeColor="text1"/>
          <w:lang w:val="en-GB"/>
        </w:rPr>
        <w:t xml:space="preserve"> and approximate number of days for each of the following:</w:t>
      </w:r>
    </w:p>
    <w:p w14:paraId="5D34F514" w14:textId="77777777" w:rsidR="00027153" w:rsidRPr="00206AB7" w:rsidRDefault="00027153"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 xml:space="preserve">Completion of rapid assessment of PSA plant </w:t>
      </w:r>
    </w:p>
    <w:p w14:paraId="53AADAB4" w14:textId="77777777" w:rsidR="00027153" w:rsidRPr="00206AB7" w:rsidRDefault="00027153"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Preparation and submission of rapid assessment report</w:t>
      </w:r>
    </w:p>
    <w:p w14:paraId="5C950E72" w14:textId="77777777" w:rsidR="00027153" w:rsidRPr="00206AB7" w:rsidRDefault="00027153"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Procurement of necessary parts (include active days and approx. lead times)</w:t>
      </w:r>
    </w:p>
    <w:p w14:paraId="7AF7E951" w14:textId="09B1A8A3" w:rsidR="00F16C4F" w:rsidRPr="00206AB7" w:rsidRDefault="00027153"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 xml:space="preserve">Completion of repairs </w:t>
      </w:r>
      <w:r w:rsidR="00F16C4F" w:rsidRPr="00206AB7">
        <w:rPr>
          <w:rFonts w:eastAsia="Calibri" w:cstheme="minorHAnsi"/>
          <w:bCs/>
          <w:iCs/>
          <w:color w:val="000000" w:themeColor="text1"/>
          <w:sz w:val="22"/>
        </w:rPr>
        <w:t>(range</w:t>
      </w:r>
      <w:r w:rsidR="000345BB" w:rsidRPr="00206AB7">
        <w:rPr>
          <w:rFonts w:eastAsia="Calibri" w:cstheme="minorHAnsi"/>
          <w:bCs/>
          <w:iCs/>
          <w:color w:val="000000" w:themeColor="text1"/>
          <w:sz w:val="22"/>
        </w:rPr>
        <w:t xml:space="preserve"> of days</w:t>
      </w:r>
      <w:r w:rsidR="00F16C4F" w:rsidRPr="00206AB7">
        <w:rPr>
          <w:rFonts w:eastAsia="Calibri" w:cstheme="minorHAnsi"/>
          <w:bCs/>
          <w:iCs/>
          <w:color w:val="000000" w:themeColor="text1"/>
          <w:sz w:val="22"/>
        </w:rPr>
        <w:t>)</w:t>
      </w:r>
    </w:p>
    <w:p w14:paraId="5D580A32" w14:textId="4822D2A5" w:rsidR="00027153" w:rsidRPr="00206AB7" w:rsidRDefault="00F16C4F"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T</w:t>
      </w:r>
      <w:r w:rsidR="00027153" w:rsidRPr="00206AB7">
        <w:rPr>
          <w:rFonts w:eastAsia="Calibri" w:cstheme="minorHAnsi"/>
          <w:bCs/>
          <w:iCs/>
          <w:color w:val="000000" w:themeColor="text1"/>
          <w:sz w:val="22"/>
        </w:rPr>
        <w:t>esting and commission of the plant</w:t>
      </w:r>
    </w:p>
    <w:p w14:paraId="158C17C1" w14:textId="77777777" w:rsidR="00027153" w:rsidRPr="00206AB7" w:rsidRDefault="00027153"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 xml:space="preserve">Development and delivering training for local technicians on operating the plant, carrying out preventative and corrective maintenance </w:t>
      </w:r>
    </w:p>
    <w:p w14:paraId="094ED6A5" w14:textId="2E290A6A" w:rsidR="00894EED" w:rsidRPr="00894EED" w:rsidRDefault="00894EED" w:rsidP="00027153">
      <w:pPr>
        <w:adjustRightInd w:val="0"/>
        <w:snapToGrid w:val="0"/>
        <w:spacing w:after="0" w:line="240" w:lineRule="auto"/>
        <w:jc w:val="both"/>
        <w:rPr>
          <w:rFonts w:cstheme="minorHAnsi"/>
          <w:b/>
          <w:bCs/>
          <w:color w:val="000000" w:themeColor="text1"/>
          <w:lang w:val="en-GB"/>
        </w:rPr>
      </w:pPr>
      <w:r w:rsidRPr="00206AB7">
        <w:rPr>
          <w:rFonts w:eastAsia="Calibri" w:cstheme="minorHAnsi"/>
          <w:b/>
          <w:iCs/>
          <w:color w:val="000000" w:themeColor="text1"/>
          <w:lang w:val="en-GB"/>
        </w:rPr>
        <w:t>7.1.4</w:t>
      </w:r>
      <w:r>
        <w:rPr>
          <w:rFonts w:eastAsia="Calibri" w:cstheme="minorHAnsi"/>
          <w:b/>
          <w:iCs/>
          <w:color w:val="000000" w:themeColor="text1"/>
          <w:lang w:val="en-GB"/>
        </w:rPr>
        <w:t>b</w:t>
      </w:r>
      <w:r w:rsidR="008D5BBD">
        <w:rPr>
          <w:rFonts w:eastAsia="Calibri" w:cstheme="minorHAnsi"/>
          <w:b/>
          <w:iCs/>
          <w:color w:val="000000" w:themeColor="text1"/>
          <w:lang w:val="en-GB"/>
        </w:rPr>
        <w:t xml:space="preserve"> </w:t>
      </w:r>
      <w:r w:rsidR="008D5BBD" w:rsidRPr="00991F53">
        <w:rPr>
          <w:rFonts w:eastAsia="Calibri" w:cstheme="minorHAnsi"/>
          <w:b/>
          <w:iCs/>
          <w:color w:val="000000" w:themeColor="text1"/>
          <w:lang w:val="en-GB"/>
        </w:rPr>
        <w:t xml:space="preserve">Plant Repair </w:t>
      </w:r>
      <w:r w:rsidR="008D5BBD">
        <w:rPr>
          <w:rFonts w:eastAsia="Calibri" w:cstheme="minorHAnsi"/>
          <w:b/>
          <w:iCs/>
          <w:color w:val="000000" w:themeColor="text1"/>
          <w:lang w:val="en-GB"/>
        </w:rPr>
        <w:t>Brands serviced &amp; example project plan</w:t>
      </w:r>
    </w:p>
    <w:p w14:paraId="273FCB41" w14:textId="77777777" w:rsidR="00027153" w:rsidRPr="00206AB7" w:rsidRDefault="00027153" w:rsidP="00027153">
      <w:pPr>
        <w:adjustRightInd w:val="0"/>
        <w:snapToGrid w:val="0"/>
        <w:spacing w:after="0" w:line="240" w:lineRule="auto"/>
        <w:jc w:val="both"/>
        <w:rPr>
          <w:rFonts w:cstheme="minorHAnsi"/>
          <w:color w:val="000000" w:themeColor="text1"/>
          <w:lang w:val="en-GB"/>
        </w:rPr>
      </w:pPr>
      <w:r w:rsidRPr="00206AB7">
        <w:rPr>
          <w:rFonts w:cstheme="minorHAnsi"/>
          <w:color w:val="000000" w:themeColor="text1"/>
          <w:lang w:val="en-GB"/>
        </w:rPr>
        <w:t>Plant repair technical proposal should also:</w:t>
      </w:r>
    </w:p>
    <w:p w14:paraId="5565461E" w14:textId="77777777" w:rsidR="00027153" w:rsidRPr="00206AB7" w:rsidRDefault="00027153" w:rsidP="0072112D">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eastAsia="Calibri" w:cstheme="minorHAnsi"/>
          <w:bCs/>
          <w:iCs/>
          <w:color w:val="000000" w:themeColor="text1"/>
          <w:sz w:val="22"/>
        </w:rPr>
        <w:t>Detail the range/brands of plants that can be repaired include indication of your supply chain for components and spare parts (upstream contracts/framework agreements, buffer stock(s), lead times for sourcing and delivering to site, etc.).</w:t>
      </w:r>
    </w:p>
    <w:p w14:paraId="5925EE3A" w14:textId="60308BD3" w:rsidR="00573329" w:rsidRPr="00573329" w:rsidRDefault="00027153" w:rsidP="00573329">
      <w:pPr>
        <w:pStyle w:val="ListParagraph"/>
        <w:numPr>
          <w:ilvl w:val="0"/>
          <w:numId w:val="4"/>
        </w:numPr>
        <w:adjustRightInd w:val="0"/>
        <w:snapToGrid w:val="0"/>
        <w:spacing w:after="0" w:line="240" w:lineRule="auto"/>
        <w:jc w:val="both"/>
        <w:rPr>
          <w:rFonts w:eastAsia="Calibri" w:cstheme="minorHAnsi"/>
          <w:bCs/>
          <w:iCs/>
          <w:color w:val="000000" w:themeColor="text1"/>
          <w:sz w:val="22"/>
        </w:rPr>
      </w:pPr>
      <w:r w:rsidRPr="00206AB7">
        <w:rPr>
          <w:rFonts w:cstheme="minorHAnsi"/>
          <w:color w:val="000000" w:themeColor="text1"/>
          <w:sz w:val="22"/>
        </w:rPr>
        <w:t>Include a real project plan and plant repair assessment from one of organization’s previous projects/assignments.</w:t>
      </w:r>
    </w:p>
    <w:p w14:paraId="28109FD6" w14:textId="6D7CDBE8" w:rsidR="006058DB" w:rsidRDefault="00206AB7" w:rsidP="006058DB">
      <w:pPr>
        <w:keepNext/>
        <w:keepLines/>
        <w:tabs>
          <w:tab w:val="left" w:pos="1180"/>
        </w:tabs>
        <w:spacing w:after="0" w:line="240" w:lineRule="auto"/>
        <w:ind w:right="272"/>
        <w:jc w:val="both"/>
        <w:rPr>
          <w:rFonts w:eastAsia="Calibri" w:cstheme="minorHAnsi"/>
          <w:b/>
        </w:rPr>
      </w:pPr>
      <w:r>
        <w:rPr>
          <w:rFonts w:eastAsia="Calibri" w:cstheme="minorHAnsi"/>
          <w:b/>
        </w:rPr>
        <w:t xml:space="preserve">7.1.5 </w:t>
      </w:r>
      <w:r w:rsidR="006058DB" w:rsidRPr="006058DB">
        <w:rPr>
          <w:rFonts w:eastAsia="Calibri" w:cstheme="minorHAnsi"/>
          <w:b/>
        </w:rPr>
        <w:t>Client references</w:t>
      </w:r>
      <w:r>
        <w:rPr>
          <w:rFonts w:eastAsia="Calibri" w:cstheme="minorHAnsi"/>
          <w:b/>
        </w:rPr>
        <w:t>/case studies</w:t>
      </w:r>
    </w:p>
    <w:p w14:paraId="5F6FFF84" w14:textId="17A8A350" w:rsidR="00E72BEB" w:rsidRDefault="006058DB" w:rsidP="006058DB">
      <w:pPr>
        <w:keepNext/>
        <w:keepLines/>
        <w:tabs>
          <w:tab w:val="left" w:pos="1180"/>
        </w:tabs>
        <w:spacing w:after="0" w:line="240" w:lineRule="auto"/>
        <w:ind w:right="272"/>
        <w:jc w:val="both"/>
        <w:rPr>
          <w:rFonts w:eastAsia="Calibri" w:cstheme="minorHAnsi"/>
          <w:bCs/>
        </w:rPr>
      </w:pPr>
      <w:r w:rsidRPr="006058DB">
        <w:rPr>
          <w:rFonts w:eastAsia="Calibri" w:cstheme="minorHAnsi"/>
          <w:bCs/>
        </w:rPr>
        <w:t>Please provide at least 2 or more client references</w:t>
      </w:r>
      <w:r w:rsidR="004674C4">
        <w:rPr>
          <w:rFonts w:eastAsia="Calibri" w:cstheme="minorHAnsi"/>
          <w:bCs/>
        </w:rPr>
        <w:t xml:space="preserve"> or case studies</w:t>
      </w:r>
      <w:r w:rsidRPr="006058DB">
        <w:rPr>
          <w:rFonts w:eastAsia="Calibri" w:cstheme="minorHAnsi"/>
          <w:bCs/>
        </w:rPr>
        <w:t xml:space="preserve"> of previous experiences in providing the required services.</w:t>
      </w:r>
      <w:r w:rsidR="00E25D4E">
        <w:rPr>
          <w:rFonts w:eastAsia="Calibri" w:cstheme="minorHAnsi"/>
          <w:bCs/>
        </w:rPr>
        <w:t xml:space="preserve"> At least one of these must be </w:t>
      </w:r>
      <w:r w:rsidR="004674C4">
        <w:rPr>
          <w:rFonts w:eastAsia="Calibri" w:cstheme="minorHAnsi"/>
          <w:bCs/>
        </w:rPr>
        <w:t>PSA plant repairs.</w:t>
      </w:r>
      <w:r w:rsidR="00E25D4E">
        <w:rPr>
          <w:rFonts w:eastAsia="Calibri" w:cstheme="minorHAnsi"/>
          <w:bCs/>
        </w:rPr>
        <w:t xml:space="preserve"> </w:t>
      </w:r>
      <w:r w:rsidRPr="006058DB">
        <w:rPr>
          <w:rFonts w:eastAsia="Calibri" w:cstheme="minorHAnsi"/>
          <w:bCs/>
        </w:rPr>
        <w:t>Details of clients, projects and outcomes could be anonymized for submission, but anonymized reports should contain as much details to provide reviewers with enough information to assess vendor’s suitability for the project.</w:t>
      </w:r>
      <w:r w:rsidR="004674C4">
        <w:rPr>
          <w:rFonts w:eastAsia="Calibri" w:cstheme="minorHAnsi"/>
          <w:bCs/>
        </w:rPr>
        <w:t xml:space="preserve"> </w:t>
      </w:r>
    </w:p>
    <w:p w14:paraId="2EB33F2F" w14:textId="77777777" w:rsidR="00E72BEB" w:rsidRDefault="00E72BEB" w:rsidP="006058DB">
      <w:pPr>
        <w:keepNext/>
        <w:keepLines/>
        <w:tabs>
          <w:tab w:val="left" w:pos="1180"/>
        </w:tabs>
        <w:spacing w:after="0" w:line="240" w:lineRule="auto"/>
        <w:ind w:right="272"/>
        <w:jc w:val="both"/>
        <w:rPr>
          <w:rFonts w:eastAsia="Calibri" w:cstheme="minorHAnsi"/>
          <w:bCs/>
        </w:rPr>
      </w:pPr>
    </w:p>
    <w:p w14:paraId="6C3B06BD" w14:textId="6EAB67BE" w:rsidR="006058DB" w:rsidRPr="006058DB" w:rsidRDefault="002257BD" w:rsidP="006058DB">
      <w:pPr>
        <w:keepNext/>
        <w:keepLines/>
        <w:tabs>
          <w:tab w:val="left" w:pos="1180"/>
        </w:tabs>
        <w:spacing w:after="0" w:line="240" w:lineRule="auto"/>
        <w:ind w:right="272"/>
        <w:jc w:val="both"/>
        <w:rPr>
          <w:rFonts w:eastAsia="Calibri" w:cstheme="minorHAnsi"/>
          <w:bCs/>
        </w:rPr>
      </w:pPr>
      <w:r>
        <w:rPr>
          <w:rFonts w:eastAsia="Calibri" w:cstheme="minorHAnsi"/>
          <w:bCs/>
        </w:rPr>
        <w:t xml:space="preserve">If </w:t>
      </w:r>
      <w:r w:rsidR="00E72BEB">
        <w:rPr>
          <w:rFonts w:eastAsia="Calibri" w:cstheme="minorHAnsi"/>
          <w:bCs/>
        </w:rPr>
        <w:t>providing case studies, 2 x professional r</w:t>
      </w:r>
      <w:r w:rsidR="004674C4">
        <w:rPr>
          <w:rFonts w:eastAsia="Calibri" w:cstheme="minorHAnsi"/>
          <w:bCs/>
        </w:rPr>
        <w:t>eferees who may be contacted should be indicated</w:t>
      </w:r>
      <w:r w:rsidR="00E72BEB">
        <w:rPr>
          <w:rFonts w:eastAsia="Calibri" w:cstheme="minorHAnsi"/>
          <w:bCs/>
        </w:rPr>
        <w:t xml:space="preserve"> </w:t>
      </w:r>
      <w:r>
        <w:rPr>
          <w:rFonts w:eastAsia="Calibri" w:cstheme="minorHAnsi"/>
          <w:bCs/>
        </w:rPr>
        <w:t>in addition</w:t>
      </w:r>
      <w:r w:rsidR="00E72BEB">
        <w:rPr>
          <w:rFonts w:eastAsia="Calibri" w:cstheme="minorHAnsi"/>
          <w:bCs/>
        </w:rPr>
        <w:t>.</w:t>
      </w:r>
    </w:p>
    <w:p w14:paraId="79E0F676" w14:textId="3C1B6E1D" w:rsidR="00EF26D6" w:rsidRPr="00FA144B" w:rsidRDefault="00A556AA" w:rsidP="00FA144B">
      <w:pPr>
        <w:keepNext/>
        <w:keepLines/>
        <w:tabs>
          <w:tab w:val="left" w:pos="1180"/>
        </w:tabs>
        <w:spacing w:before="240" w:after="60" w:line="240" w:lineRule="auto"/>
        <w:ind w:right="272"/>
        <w:jc w:val="both"/>
        <w:rPr>
          <w:rFonts w:eastAsia="Calibri" w:cstheme="minorHAnsi"/>
          <w:b/>
        </w:rPr>
      </w:pPr>
      <w:r w:rsidRPr="00FA144B">
        <w:rPr>
          <w:rFonts w:eastAsia="Calibri" w:cstheme="minorHAnsi"/>
          <w:b/>
        </w:rPr>
        <w:t xml:space="preserve">7.2 </w:t>
      </w:r>
      <w:r w:rsidR="00EF26D6" w:rsidRPr="00FA144B">
        <w:rPr>
          <w:rFonts w:eastAsia="Calibri" w:cstheme="minorHAnsi"/>
          <w:b/>
        </w:rPr>
        <w:t>Financial proposal</w:t>
      </w:r>
    </w:p>
    <w:p w14:paraId="465C1037" w14:textId="253385C6" w:rsidR="00EF26D6" w:rsidRDefault="00EF26D6" w:rsidP="00057E95">
      <w:pPr>
        <w:spacing w:line="240" w:lineRule="auto"/>
        <w:jc w:val="both"/>
        <w:rPr>
          <w:rFonts w:cstheme="minorHAnsi"/>
        </w:rPr>
      </w:pPr>
      <w:r w:rsidRPr="00B03A63">
        <w:rPr>
          <w:rFonts w:cstheme="minorHAnsi"/>
        </w:rPr>
        <w:t xml:space="preserve">Financial proposals should include daily rates </w:t>
      </w:r>
      <w:r w:rsidR="00A3200A">
        <w:rPr>
          <w:rFonts w:cstheme="minorHAnsi"/>
        </w:rPr>
        <w:t xml:space="preserve">of personnel </w:t>
      </w:r>
      <w:r w:rsidRPr="00B03A63">
        <w:rPr>
          <w:rFonts w:cstheme="minorHAnsi"/>
        </w:rPr>
        <w:t xml:space="preserve">and are to be submitted using the template </w:t>
      </w:r>
      <w:r w:rsidRPr="00D753C1">
        <w:rPr>
          <w:rFonts w:cstheme="minorHAnsi"/>
        </w:rPr>
        <w:t xml:space="preserve">provided in </w:t>
      </w:r>
      <w:r w:rsidR="000D71A4">
        <w:rPr>
          <w:rFonts w:cstheme="minorHAnsi"/>
        </w:rPr>
        <w:t xml:space="preserve">Annex </w:t>
      </w:r>
      <w:r w:rsidR="00650960">
        <w:rPr>
          <w:rFonts w:cstheme="minorHAnsi"/>
        </w:rPr>
        <w:t>E</w:t>
      </w:r>
      <w:r w:rsidRPr="00D753C1">
        <w:rPr>
          <w:rFonts w:cstheme="minorHAnsi"/>
        </w:rPr>
        <w:t xml:space="preserve">. </w:t>
      </w:r>
      <w:r w:rsidRPr="00B03A63">
        <w:rPr>
          <w:rFonts w:cstheme="minorHAnsi"/>
        </w:rPr>
        <w:t xml:space="preserve">Failure to quote in USD and submitted in any other format than </w:t>
      </w:r>
      <w:r w:rsidR="000D71A4">
        <w:rPr>
          <w:rFonts w:cstheme="minorHAnsi"/>
        </w:rPr>
        <w:t xml:space="preserve">Annex </w:t>
      </w:r>
      <w:r w:rsidR="00650960">
        <w:rPr>
          <w:rFonts w:cstheme="minorHAnsi"/>
        </w:rPr>
        <w:t>E</w:t>
      </w:r>
      <w:r w:rsidRPr="00B03A63">
        <w:rPr>
          <w:rFonts w:cstheme="minorHAnsi"/>
        </w:rPr>
        <w:t xml:space="preserve"> will result in the disqualification of the proposal.</w:t>
      </w:r>
      <w:r w:rsidR="002257BD">
        <w:rPr>
          <w:rFonts w:cstheme="minorHAnsi"/>
        </w:rPr>
        <w:t xml:space="preserve"> Sheets 1 and 2 must be completed in full.</w:t>
      </w:r>
    </w:p>
    <w:p w14:paraId="11F9D57C" w14:textId="5AD014A0" w:rsidR="00491212" w:rsidRDefault="00491212" w:rsidP="00057E95">
      <w:pPr>
        <w:spacing w:line="240" w:lineRule="auto"/>
        <w:jc w:val="both"/>
        <w:rPr>
          <w:rFonts w:cstheme="minorHAnsi"/>
        </w:rPr>
      </w:pPr>
      <w:r>
        <w:rPr>
          <w:rFonts w:cstheme="minorHAnsi"/>
        </w:rPr>
        <w:lastRenderedPageBreak/>
        <w:t>Financial proposal</w:t>
      </w:r>
      <w:r w:rsidR="004A6E27">
        <w:rPr>
          <w:rFonts w:cstheme="minorHAnsi"/>
        </w:rPr>
        <w:t>s will include:</w:t>
      </w:r>
    </w:p>
    <w:p w14:paraId="2A7735EC" w14:textId="25E7A60A" w:rsidR="00491212" w:rsidRDefault="008A0317" w:rsidP="0072112D">
      <w:pPr>
        <w:pStyle w:val="ListParagraph"/>
        <w:numPr>
          <w:ilvl w:val="0"/>
          <w:numId w:val="5"/>
        </w:numPr>
        <w:spacing w:line="240" w:lineRule="auto"/>
        <w:jc w:val="both"/>
        <w:rPr>
          <w:rFonts w:cstheme="minorHAnsi"/>
          <w:sz w:val="22"/>
        </w:rPr>
      </w:pPr>
      <w:r>
        <w:rPr>
          <w:rFonts w:cstheme="minorHAnsi"/>
          <w:sz w:val="22"/>
        </w:rPr>
        <w:t xml:space="preserve">Sheet 1: </w:t>
      </w:r>
      <w:r w:rsidR="00491212" w:rsidRPr="00491212">
        <w:rPr>
          <w:rFonts w:cstheme="minorHAnsi"/>
          <w:sz w:val="22"/>
        </w:rPr>
        <w:t>Day rates for engineers and technicians (per region, with exceptions</w:t>
      </w:r>
      <w:r w:rsidR="006A1B88">
        <w:rPr>
          <w:rFonts w:cstheme="minorHAnsi"/>
          <w:sz w:val="22"/>
        </w:rPr>
        <w:t>/outliers listed</w:t>
      </w:r>
      <w:r w:rsidR="00491212" w:rsidRPr="00491212">
        <w:rPr>
          <w:rFonts w:cstheme="minorHAnsi"/>
          <w:sz w:val="22"/>
        </w:rPr>
        <w:t>)</w:t>
      </w:r>
    </w:p>
    <w:p w14:paraId="14828460" w14:textId="6064F41F" w:rsidR="00C90E0F" w:rsidRPr="004C76E9" w:rsidRDefault="008A0317" w:rsidP="0072112D">
      <w:pPr>
        <w:pStyle w:val="ListParagraph"/>
        <w:numPr>
          <w:ilvl w:val="0"/>
          <w:numId w:val="5"/>
        </w:numPr>
        <w:spacing w:line="240" w:lineRule="auto"/>
        <w:jc w:val="both"/>
        <w:rPr>
          <w:rFonts w:cstheme="minorHAnsi"/>
          <w:color w:val="000000" w:themeColor="text1"/>
          <w:sz w:val="22"/>
        </w:rPr>
      </w:pPr>
      <w:r w:rsidRPr="004C76E9">
        <w:rPr>
          <w:rFonts w:cstheme="minorHAnsi"/>
          <w:color w:val="000000" w:themeColor="text1"/>
          <w:sz w:val="22"/>
        </w:rPr>
        <w:t xml:space="preserve">Sheet 2: </w:t>
      </w:r>
      <w:r w:rsidR="00C90E0F" w:rsidRPr="004C76E9">
        <w:rPr>
          <w:rFonts w:cstheme="minorHAnsi"/>
          <w:color w:val="000000" w:themeColor="text1"/>
          <w:sz w:val="22"/>
        </w:rPr>
        <w:t xml:space="preserve">Total </w:t>
      </w:r>
      <w:r w:rsidR="00CC41E5" w:rsidRPr="004C76E9">
        <w:rPr>
          <w:rFonts w:cstheme="minorHAnsi"/>
          <w:color w:val="000000" w:themeColor="text1"/>
          <w:sz w:val="22"/>
        </w:rPr>
        <w:t>indicative lump sum</w:t>
      </w:r>
      <w:r w:rsidR="00B97A7A" w:rsidRPr="004C76E9">
        <w:rPr>
          <w:rFonts w:cstheme="minorHAnsi"/>
          <w:color w:val="000000" w:themeColor="text1"/>
          <w:sz w:val="22"/>
        </w:rPr>
        <w:t xml:space="preserve"> </w:t>
      </w:r>
      <w:r w:rsidR="00C90E0F" w:rsidRPr="004C76E9">
        <w:rPr>
          <w:rFonts w:cstheme="minorHAnsi"/>
          <w:color w:val="000000" w:themeColor="text1"/>
          <w:sz w:val="22"/>
        </w:rPr>
        <w:t xml:space="preserve">for </w:t>
      </w:r>
      <w:r w:rsidR="00CC41E5" w:rsidRPr="004C76E9">
        <w:rPr>
          <w:rFonts w:cstheme="minorHAnsi"/>
          <w:color w:val="000000" w:themeColor="text1"/>
          <w:sz w:val="22"/>
        </w:rPr>
        <w:t xml:space="preserve">a </w:t>
      </w:r>
      <w:r w:rsidR="00C90E0F" w:rsidRPr="004C76E9">
        <w:rPr>
          <w:rFonts w:cstheme="minorHAnsi"/>
          <w:color w:val="000000" w:themeColor="text1"/>
          <w:sz w:val="22"/>
        </w:rPr>
        <w:t>plant assessment and report</w:t>
      </w:r>
      <w:r w:rsidR="00A751AA" w:rsidRPr="004C76E9">
        <w:rPr>
          <w:rFonts w:cstheme="minorHAnsi"/>
          <w:color w:val="000000" w:themeColor="text1"/>
          <w:sz w:val="22"/>
        </w:rPr>
        <w:t xml:space="preserve"> </w:t>
      </w:r>
    </w:p>
    <w:p w14:paraId="030740BA" w14:textId="5D9D17C6" w:rsidR="000254ED" w:rsidRPr="00B03A63" w:rsidRDefault="000254ED" w:rsidP="00057E95">
      <w:pPr>
        <w:pStyle w:val="Default"/>
        <w:jc w:val="both"/>
        <w:rPr>
          <w:rFonts w:asciiTheme="minorHAnsi" w:hAnsiTheme="minorHAnsi" w:cstheme="minorHAnsi"/>
          <w:sz w:val="22"/>
          <w:szCs w:val="22"/>
        </w:rPr>
      </w:pPr>
      <w:r w:rsidRPr="000254ED">
        <w:rPr>
          <w:rFonts w:asciiTheme="minorHAnsi" w:hAnsiTheme="minorHAnsi" w:cstheme="minorHAnsi"/>
          <w:sz w:val="22"/>
          <w:szCs w:val="22"/>
        </w:rPr>
        <w:t>NB: Travel costs are not to be included in the financial proposals. UNICEF will reimburse travel costs</w:t>
      </w:r>
      <w:r w:rsidR="00C60679">
        <w:rPr>
          <w:rFonts w:asciiTheme="minorHAnsi" w:hAnsiTheme="minorHAnsi" w:cstheme="minorHAnsi"/>
          <w:sz w:val="22"/>
          <w:szCs w:val="22"/>
        </w:rPr>
        <w:t xml:space="preserve"> a</w:t>
      </w:r>
      <w:r w:rsidR="00984BB7" w:rsidRPr="00984BB7">
        <w:rPr>
          <w:rFonts w:asciiTheme="minorHAnsi" w:hAnsiTheme="minorHAnsi" w:cstheme="minorHAnsi"/>
          <w:sz w:val="22"/>
          <w:szCs w:val="22"/>
        </w:rPr>
        <w:t>s per UNICEF rules</w:t>
      </w:r>
      <w:r w:rsidR="00C60679">
        <w:rPr>
          <w:rFonts w:asciiTheme="minorHAnsi" w:hAnsiTheme="minorHAnsi" w:cstheme="minorHAnsi"/>
          <w:sz w:val="22"/>
          <w:szCs w:val="22"/>
        </w:rPr>
        <w:t xml:space="preserve"> this</w:t>
      </w:r>
      <w:r w:rsidR="00984BB7" w:rsidRPr="00984BB7">
        <w:rPr>
          <w:rFonts w:asciiTheme="minorHAnsi" w:hAnsiTheme="minorHAnsi" w:cstheme="minorHAnsi"/>
          <w:sz w:val="22"/>
          <w:szCs w:val="22"/>
        </w:rPr>
        <w:t xml:space="preserve"> will include the most direct and economic transportation (economy class only</w:t>
      </w:r>
      <w:r w:rsidR="00C60679">
        <w:rPr>
          <w:rFonts w:asciiTheme="minorHAnsi" w:hAnsiTheme="minorHAnsi" w:cstheme="minorHAnsi"/>
          <w:sz w:val="22"/>
          <w:szCs w:val="22"/>
        </w:rPr>
        <w:t xml:space="preserve"> </w:t>
      </w:r>
      <w:r w:rsidR="00C60679" w:rsidRPr="000254ED">
        <w:rPr>
          <w:rFonts w:asciiTheme="minorHAnsi" w:hAnsiTheme="minorHAnsi" w:cstheme="minorHAnsi"/>
          <w:sz w:val="22"/>
          <w:szCs w:val="22"/>
        </w:rPr>
        <w:t>regardless of the length of travel</w:t>
      </w:r>
      <w:r w:rsidR="00984BB7" w:rsidRPr="00984BB7">
        <w:rPr>
          <w:rFonts w:asciiTheme="minorHAnsi" w:hAnsiTheme="minorHAnsi" w:cstheme="minorHAnsi"/>
          <w:sz w:val="22"/>
          <w:szCs w:val="22"/>
        </w:rPr>
        <w:t>), daily subsistence allowance (DSA), terminal expenses and miscellaneous expenses (visa, airport tax, etc.).</w:t>
      </w:r>
      <w:r w:rsidR="00DF6AE2">
        <w:rPr>
          <w:rFonts w:asciiTheme="minorHAnsi" w:hAnsiTheme="minorHAnsi" w:cstheme="minorHAnsi"/>
          <w:sz w:val="22"/>
          <w:szCs w:val="22"/>
        </w:rPr>
        <w:t xml:space="preserve"> D</w:t>
      </w:r>
      <w:r w:rsidRPr="000254ED">
        <w:rPr>
          <w:rFonts w:asciiTheme="minorHAnsi" w:hAnsiTheme="minorHAnsi" w:cstheme="minorHAnsi"/>
          <w:sz w:val="22"/>
          <w:szCs w:val="22"/>
        </w:rPr>
        <w:t>aily subsistence allowance (DSA) rates, as promulgated by the International Civil Service Commission (ICSC). The vendor (s) will be expected to work from its (their) own offices and to utilize its (their) own resources and consumables. The vendor (s) will not have access to any UNICEF resources or workspace.</w:t>
      </w:r>
    </w:p>
    <w:p w14:paraId="3DDDEE26" w14:textId="77777777" w:rsidR="00D30272" w:rsidRPr="00B03A63" w:rsidRDefault="00D30272" w:rsidP="00057E95">
      <w:pPr>
        <w:spacing w:after="0" w:line="240" w:lineRule="auto"/>
        <w:jc w:val="both"/>
        <w:rPr>
          <w:rFonts w:cstheme="minorHAnsi"/>
        </w:rPr>
      </w:pPr>
    </w:p>
    <w:p w14:paraId="2DF64289" w14:textId="74E96A16" w:rsidR="00D30272" w:rsidRPr="00B03A63" w:rsidRDefault="00D30272" w:rsidP="0072112D">
      <w:pPr>
        <w:pStyle w:val="NoSpacing"/>
        <w:numPr>
          <w:ilvl w:val="0"/>
          <w:numId w:val="1"/>
        </w:numPr>
        <w:jc w:val="both"/>
        <w:rPr>
          <w:rFonts w:asciiTheme="minorHAnsi" w:hAnsiTheme="minorHAnsi" w:cstheme="minorHAnsi"/>
        </w:rPr>
      </w:pPr>
      <w:r w:rsidRPr="00B03A63">
        <w:rPr>
          <w:rFonts w:asciiTheme="minorHAnsi" w:hAnsiTheme="minorHAnsi" w:cstheme="minorHAnsi"/>
          <w:b/>
          <w:bCs/>
        </w:rPr>
        <w:t>EVALUATION METHODOLOGY</w:t>
      </w:r>
    </w:p>
    <w:p w14:paraId="0A03EC49" w14:textId="77777777" w:rsidR="00D30272" w:rsidRPr="00B03A63" w:rsidRDefault="00D30272" w:rsidP="00057E95">
      <w:pPr>
        <w:spacing w:after="0" w:line="240" w:lineRule="auto"/>
        <w:jc w:val="both"/>
        <w:rPr>
          <w:rFonts w:cstheme="minorHAnsi"/>
        </w:rPr>
      </w:pPr>
    </w:p>
    <w:p w14:paraId="538C52A8" w14:textId="0ACE2CB9" w:rsidR="00D30272" w:rsidRPr="00B03A63" w:rsidRDefault="00D30272" w:rsidP="00057E95">
      <w:pPr>
        <w:spacing w:after="120" w:line="240" w:lineRule="auto"/>
        <w:jc w:val="both"/>
        <w:rPr>
          <w:rFonts w:cstheme="minorHAnsi"/>
        </w:rPr>
      </w:pPr>
      <w:r w:rsidRPr="00B03A63">
        <w:rPr>
          <w:rFonts w:cstheme="minorHAnsi"/>
        </w:rPr>
        <w:t>Proposals will be reviewed following a t</w:t>
      </w:r>
      <w:r w:rsidR="00B00984">
        <w:rPr>
          <w:rFonts w:cstheme="minorHAnsi"/>
        </w:rPr>
        <w:t>hree</w:t>
      </w:r>
      <w:r w:rsidRPr="00B03A63">
        <w:rPr>
          <w:rFonts w:cstheme="minorHAnsi"/>
        </w:rPr>
        <w:t>-step process:</w:t>
      </w:r>
    </w:p>
    <w:p w14:paraId="66DB2B19" w14:textId="7A2B9ED4" w:rsidR="001157A9" w:rsidRDefault="00D30272" w:rsidP="004263F3">
      <w:pPr>
        <w:spacing w:after="0" w:line="240" w:lineRule="auto"/>
        <w:ind w:left="720"/>
        <w:rPr>
          <w:rFonts w:cstheme="minorHAnsi"/>
        </w:rPr>
      </w:pPr>
      <w:r w:rsidRPr="00B03A63">
        <w:rPr>
          <w:rFonts w:cstheme="minorHAnsi"/>
        </w:rPr>
        <w:t xml:space="preserve">1. </w:t>
      </w:r>
      <w:r w:rsidR="002517B2">
        <w:rPr>
          <w:rFonts w:cstheme="minorHAnsi"/>
        </w:rPr>
        <w:t xml:space="preserve">Administrative </w:t>
      </w:r>
      <w:r w:rsidR="00536168">
        <w:rPr>
          <w:rFonts w:cstheme="minorHAnsi"/>
        </w:rPr>
        <w:t xml:space="preserve">compliance </w:t>
      </w:r>
      <w:r w:rsidR="005A5AA6">
        <w:rPr>
          <w:rFonts w:cstheme="minorHAnsi"/>
        </w:rPr>
        <w:t xml:space="preserve">check to </w:t>
      </w:r>
      <w:r w:rsidR="00C144EC">
        <w:rPr>
          <w:rFonts w:cstheme="minorHAnsi"/>
        </w:rPr>
        <w:t>ensure all required documentation is submitted</w:t>
      </w:r>
      <w:r w:rsidR="006F585D">
        <w:rPr>
          <w:rFonts w:cstheme="minorHAnsi"/>
        </w:rPr>
        <w:t xml:space="preserve"> (incomplete proposals </w:t>
      </w:r>
      <w:r w:rsidR="006D54EA">
        <w:rPr>
          <w:rFonts w:cstheme="minorHAnsi"/>
        </w:rPr>
        <w:t xml:space="preserve">or proposal that do not meet the requirements </w:t>
      </w:r>
      <w:r w:rsidR="006F585D">
        <w:rPr>
          <w:rFonts w:cstheme="minorHAnsi"/>
        </w:rPr>
        <w:t>will be rejected at this point)</w:t>
      </w:r>
    </w:p>
    <w:p w14:paraId="7F368E8C" w14:textId="0C4A9D61" w:rsidR="00D30272" w:rsidRPr="00B03A63" w:rsidRDefault="001157A9" w:rsidP="004263F3">
      <w:pPr>
        <w:spacing w:after="0" w:line="240" w:lineRule="auto"/>
        <w:ind w:firstLine="720"/>
        <w:jc w:val="both"/>
        <w:rPr>
          <w:rFonts w:cstheme="minorHAnsi"/>
        </w:rPr>
      </w:pPr>
      <w:r>
        <w:rPr>
          <w:rFonts w:cstheme="minorHAnsi"/>
        </w:rPr>
        <w:t xml:space="preserve">2. </w:t>
      </w:r>
      <w:r w:rsidR="00D30272" w:rsidRPr="00B03A63">
        <w:rPr>
          <w:rFonts w:cstheme="minorHAnsi"/>
        </w:rPr>
        <w:t>Technical evaluation (100 points)</w:t>
      </w:r>
    </w:p>
    <w:p w14:paraId="6B078F7C" w14:textId="432B6FAE" w:rsidR="00D30272" w:rsidRDefault="001157A9" w:rsidP="004263F3">
      <w:pPr>
        <w:spacing w:after="0" w:line="240" w:lineRule="auto"/>
        <w:ind w:firstLine="720"/>
        <w:jc w:val="both"/>
        <w:rPr>
          <w:rFonts w:cstheme="minorHAnsi"/>
        </w:rPr>
      </w:pPr>
      <w:r>
        <w:rPr>
          <w:rFonts w:cstheme="minorHAnsi"/>
        </w:rPr>
        <w:t xml:space="preserve">3. </w:t>
      </w:r>
      <w:r w:rsidR="00D30272" w:rsidRPr="00B03A63">
        <w:rPr>
          <w:rFonts w:cstheme="minorHAnsi"/>
        </w:rPr>
        <w:t xml:space="preserve">Financial evaluation </w:t>
      </w:r>
    </w:p>
    <w:p w14:paraId="264D1EF3" w14:textId="77777777" w:rsidR="004263F3" w:rsidRDefault="004263F3" w:rsidP="000F3801">
      <w:pPr>
        <w:pStyle w:val="NoSpacing"/>
        <w:rPr>
          <w:b/>
          <w:bCs/>
        </w:rPr>
      </w:pPr>
    </w:p>
    <w:p w14:paraId="10B70E13" w14:textId="3396411F" w:rsidR="006260D6" w:rsidRPr="003F6527" w:rsidRDefault="003F6527" w:rsidP="000F3801">
      <w:pPr>
        <w:pStyle w:val="NoSpacing"/>
        <w:rPr>
          <w:b/>
          <w:bCs/>
        </w:rPr>
      </w:pPr>
      <w:r w:rsidRPr="003F6527">
        <w:rPr>
          <w:b/>
          <w:bCs/>
        </w:rPr>
        <w:t xml:space="preserve">8.1 </w:t>
      </w:r>
      <w:r w:rsidR="006260D6" w:rsidRPr="003F6527">
        <w:rPr>
          <w:b/>
          <w:bCs/>
        </w:rPr>
        <w:t>Administrative check</w:t>
      </w:r>
    </w:p>
    <w:p w14:paraId="59A3AC91" w14:textId="0D7E2268" w:rsidR="006260D6" w:rsidRPr="001A7CD7" w:rsidRDefault="006260D6" w:rsidP="006260D6">
      <w:r w:rsidRPr="001A7CD7">
        <w:t xml:space="preserve">Proposals will first be reviewed for their completeness in terms of the information requested in the </w:t>
      </w:r>
      <w:r>
        <w:t>TOR</w:t>
      </w:r>
      <w:r w:rsidRPr="001A7CD7">
        <w:t xml:space="preserve"> and their </w:t>
      </w:r>
      <w:r w:rsidRPr="001A7CD7">
        <w:rPr>
          <w:lang w:val="en-AU"/>
        </w:rPr>
        <w:t>compliance with its requirements</w:t>
      </w:r>
      <w:r w:rsidRPr="001A7CD7">
        <w:t xml:space="preserve">. Only proposals that successfully pass the administrative check will be subject to technical evaluation.  </w:t>
      </w:r>
    </w:p>
    <w:p w14:paraId="208C8C76" w14:textId="3F3EF8A5" w:rsidR="00D30272" w:rsidRPr="00C30EDB" w:rsidRDefault="00C30EDB" w:rsidP="003F6527">
      <w:pPr>
        <w:pStyle w:val="NoSpacing"/>
        <w:rPr>
          <w:b/>
          <w:bCs/>
        </w:rPr>
      </w:pPr>
      <w:r w:rsidRPr="00C30EDB">
        <w:rPr>
          <w:b/>
          <w:bCs/>
        </w:rPr>
        <w:t xml:space="preserve">8.2 </w:t>
      </w:r>
      <w:r w:rsidR="00D30272" w:rsidRPr="00C30EDB">
        <w:rPr>
          <w:b/>
          <w:bCs/>
        </w:rPr>
        <w:t>Technical evaluation (100 points)</w:t>
      </w:r>
    </w:p>
    <w:p w14:paraId="0C4D872A" w14:textId="6F7B8683" w:rsidR="0084521F" w:rsidRPr="00532613" w:rsidRDefault="002149BD" w:rsidP="00057E95">
      <w:pPr>
        <w:spacing w:after="240" w:line="240" w:lineRule="auto"/>
        <w:jc w:val="both"/>
        <w:rPr>
          <w:rFonts w:cstheme="minorHAnsi"/>
          <w:u w:val="single"/>
        </w:rPr>
      </w:pPr>
      <w:bookmarkStart w:id="1" w:name="_Hlk9236854"/>
      <w:r>
        <w:rPr>
          <w:rFonts w:cstheme="minorHAnsi"/>
        </w:rPr>
        <w:t>Proposals</w:t>
      </w:r>
      <w:r w:rsidR="00D30272" w:rsidRPr="00B03A63">
        <w:rPr>
          <w:rFonts w:cstheme="minorHAnsi"/>
        </w:rPr>
        <w:t xml:space="preserve"> will be reviewed against </w:t>
      </w:r>
      <w:r>
        <w:rPr>
          <w:rFonts w:cstheme="minorHAnsi"/>
        </w:rPr>
        <w:t xml:space="preserve">the </w:t>
      </w:r>
      <w:r w:rsidR="00D30272" w:rsidRPr="00B03A63">
        <w:rPr>
          <w:rFonts w:cstheme="minorHAnsi"/>
        </w:rPr>
        <w:t>criteria listed in the table</w:t>
      </w:r>
      <w:r>
        <w:rPr>
          <w:rFonts w:cstheme="minorHAnsi"/>
        </w:rPr>
        <w:t xml:space="preserve"> below</w:t>
      </w:r>
      <w:r w:rsidR="00D30272" w:rsidRPr="00B03A63">
        <w:rPr>
          <w:rFonts w:cstheme="minorHAnsi"/>
        </w:rPr>
        <w:t xml:space="preserve">. Only those proposals that score </w:t>
      </w:r>
      <w:r w:rsidR="00D30272" w:rsidRPr="00B03A63">
        <w:rPr>
          <w:rFonts w:cstheme="minorHAnsi"/>
          <w:b/>
        </w:rPr>
        <w:t xml:space="preserve">80 </w:t>
      </w:r>
      <w:r w:rsidR="00D30272" w:rsidRPr="00B03A63">
        <w:rPr>
          <w:rFonts w:cstheme="minorHAnsi"/>
        </w:rPr>
        <w:t xml:space="preserve">points and above will be considered technically compliant and will proceed to the Financial </w:t>
      </w:r>
      <w:r w:rsidR="00C3278B" w:rsidRPr="00B03A63">
        <w:rPr>
          <w:rFonts w:cstheme="minorHAnsi"/>
        </w:rPr>
        <w:t>evaluation</w:t>
      </w:r>
      <w:r w:rsidR="00D30272" w:rsidRPr="00B03A63">
        <w:rPr>
          <w:rFonts w:cstheme="minorHAnsi"/>
        </w:rPr>
        <w:t xml:space="preserve">. </w:t>
      </w:r>
      <w:r w:rsidR="00D30272" w:rsidRPr="00B03A63">
        <w:rPr>
          <w:rFonts w:cstheme="minorHAnsi"/>
          <w:u w:val="single"/>
        </w:rPr>
        <w:t>All other proposals will be disqualified.</w:t>
      </w:r>
    </w:p>
    <w:tbl>
      <w:tblPr>
        <w:tblW w:w="0" w:type="auto"/>
        <w:tblCellMar>
          <w:left w:w="0" w:type="dxa"/>
          <w:right w:w="0" w:type="dxa"/>
        </w:tblCellMar>
        <w:tblLook w:val="04A0" w:firstRow="1" w:lastRow="0" w:firstColumn="1" w:lastColumn="0" w:noHBand="0" w:noVBand="1"/>
      </w:tblPr>
      <w:tblGrid>
        <w:gridCol w:w="579"/>
        <w:gridCol w:w="7238"/>
        <w:gridCol w:w="1523"/>
      </w:tblGrid>
      <w:tr w:rsidR="00384346" w:rsidRPr="00532613" w14:paraId="09AEA0B3" w14:textId="77777777" w:rsidTr="00C144EC">
        <w:tc>
          <w:tcPr>
            <w:tcW w:w="579"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32692B7" w14:textId="77777777" w:rsidR="00384346" w:rsidRPr="007D3A76" w:rsidRDefault="00384346" w:rsidP="00057E95">
            <w:pPr>
              <w:spacing w:line="240" w:lineRule="auto"/>
              <w:jc w:val="both"/>
              <w:rPr>
                <w:rFonts w:cstheme="minorHAnsi"/>
                <w:b/>
                <w:bCs/>
              </w:rPr>
            </w:pPr>
            <w:r w:rsidRPr="007D3A76">
              <w:rPr>
                <w:rFonts w:cstheme="minorHAnsi"/>
                <w:b/>
                <w:bCs/>
              </w:rPr>
              <w:t>Ref.</w:t>
            </w:r>
          </w:p>
        </w:tc>
        <w:tc>
          <w:tcPr>
            <w:tcW w:w="723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29D75A36" w14:textId="77777777" w:rsidR="00384346" w:rsidRPr="007D3A76" w:rsidRDefault="00384346" w:rsidP="00057E95">
            <w:pPr>
              <w:spacing w:line="240" w:lineRule="auto"/>
              <w:jc w:val="both"/>
              <w:rPr>
                <w:rFonts w:cstheme="minorHAnsi"/>
                <w:b/>
                <w:bCs/>
              </w:rPr>
            </w:pPr>
            <w:r w:rsidRPr="007D3A76">
              <w:rPr>
                <w:rFonts w:cstheme="minorHAnsi"/>
                <w:b/>
                <w:bCs/>
              </w:rPr>
              <w:t>Criteria</w:t>
            </w:r>
          </w:p>
        </w:tc>
        <w:tc>
          <w:tcPr>
            <w:tcW w:w="1523"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45AC9A77" w14:textId="4384527E" w:rsidR="00384346" w:rsidRPr="007D3A76" w:rsidRDefault="00384346" w:rsidP="00057E95">
            <w:pPr>
              <w:spacing w:line="240" w:lineRule="auto"/>
              <w:jc w:val="both"/>
              <w:rPr>
                <w:rFonts w:cstheme="minorHAnsi"/>
                <w:b/>
                <w:bCs/>
              </w:rPr>
            </w:pPr>
            <w:r w:rsidRPr="007D3A76">
              <w:rPr>
                <w:rFonts w:cstheme="minorHAnsi"/>
                <w:b/>
                <w:bCs/>
              </w:rPr>
              <w:t>Maximum score</w:t>
            </w:r>
          </w:p>
        </w:tc>
      </w:tr>
      <w:tr w:rsidR="00AD6F87" w:rsidRPr="00532613" w14:paraId="73C14F43" w14:textId="77777777" w:rsidTr="00C144EC">
        <w:tc>
          <w:tcPr>
            <w:tcW w:w="579" w:type="dxa"/>
            <w:tcBorders>
              <w:top w:val="nil"/>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58A98FC7" w14:textId="397E017C" w:rsidR="00AD6F87" w:rsidRPr="00532613" w:rsidRDefault="00AD6F87" w:rsidP="00057E95">
            <w:pPr>
              <w:spacing w:line="240" w:lineRule="auto"/>
              <w:jc w:val="both"/>
              <w:rPr>
                <w:rFonts w:cstheme="minorHAnsi"/>
                <w:b/>
                <w:bCs/>
              </w:rPr>
            </w:pPr>
            <w:r>
              <w:rPr>
                <w:rFonts w:cstheme="minorHAnsi"/>
                <w:b/>
                <w:bCs/>
              </w:rPr>
              <w:t>1</w:t>
            </w:r>
          </w:p>
        </w:tc>
        <w:tc>
          <w:tcPr>
            <w:tcW w:w="7238"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7BFDB4A2" w14:textId="0B1A3D44" w:rsidR="00AD6F87" w:rsidRPr="00532613" w:rsidRDefault="00AD6F87" w:rsidP="00057E95">
            <w:pPr>
              <w:spacing w:line="240" w:lineRule="auto"/>
              <w:jc w:val="both"/>
              <w:rPr>
                <w:rFonts w:eastAsia="Times New Roman" w:cstheme="minorHAnsi"/>
                <w:b/>
                <w:bCs/>
                <w:color w:val="000000"/>
              </w:rPr>
            </w:pPr>
            <w:r>
              <w:rPr>
                <w:rFonts w:cstheme="minorHAnsi"/>
                <w:b/>
                <w:bCs/>
              </w:rPr>
              <w:t>Profile of</w:t>
            </w:r>
            <w:r w:rsidRPr="00BF3DFF">
              <w:rPr>
                <w:rFonts w:cstheme="minorHAnsi"/>
                <w:b/>
                <w:bCs/>
              </w:rPr>
              <w:t xml:space="preserve"> institution and key personnel</w:t>
            </w:r>
          </w:p>
        </w:tc>
        <w:tc>
          <w:tcPr>
            <w:tcW w:w="1523"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4F07A7E8" w14:textId="593B597D" w:rsidR="00AD6F87" w:rsidRPr="00532613" w:rsidRDefault="001C5FE5" w:rsidP="00057E95">
            <w:pPr>
              <w:spacing w:line="240" w:lineRule="auto"/>
              <w:jc w:val="both"/>
              <w:rPr>
                <w:rFonts w:cstheme="minorHAnsi"/>
                <w:b/>
                <w:bCs/>
              </w:rPr>
            </w:pPr>
            <w:r>
              <w:rPr>
                <w:rFonts w:cstheme="minorHAnsi"/>
                <w:b/>
                <w:bCs/>
              </w:rPr>
              <w:t>5</w:t>
            </w:r>
            <w:r w:rsidR="00AD6F87">
              <w:rPr>
                <w:rFonts w:cstheme="minorHAnsi"/>
                <w:b/>
                <w:bCs/>
              </w:rPr>
              <w:t>0</w:t>
            </w:r>
          </w:p>
        </w:tc>
      </w:tr>
      <w:tr w:rsidR="00AD6F87" w:rsidRPr="00532613" w14:paraId="16CF642A" w14:textId="77777777" w:rsidTr="00B66153">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8CFC4A" w14:textId="082F656F" w:rsidR="00AD6F87" w:rsidRPr="00532613" w:rsidRDefault="00AD6F87" w:rsidP="001F0A78">
            <w:pPr>
              <w:spacing w:line="240" w:lineRule="auto"/>
              <w:jc w:val="both"/>
              <w:rPr>
                <w:rFonts w:cstheme="minorHAnsi"/>
              </w:rPr>
            </w:pPr>
            <w:r>
              <w:rPr>
                <w:rFonts w:cstheme="minorHAnsi"/>
              </w:rPr>
              <w:t>1.1</w:t>
            </w:r>
          </w:p>
        </w:tc>
        <w:tc>
          <w:tcPr>
            <w:tcW w:w="7238" w:type="dxa"/>
            <w:tcBorders>
              <w:top w:val="nil"/>
              <w:left w:val="nil"/>
              <w:bottom w:val="single" w:sz="8" w:space="0" w:color="auto"/>
              <w:right w:val="single" w:sz="8" w:space="0" w:color="auto"/>
            </w:tcBorders>
            <w:tcMar>
              <w:top w:w="0" w:type="dxa"/>
              <w:left w:w="108" w:type="dxa"/>
              <w:bottom w:w="0" w:type="dxa"/>
              <w:right w:w="108" w:type="dxa"/>
            </w:tcMar>
            <w:hideMark/>
          </w:tcPr>
          <w:p w14:paraId="1FB761FA" w14:textId="470ADF98" w:rsidR="00AD6F87" w:rsidRPr="00532613" w:rsidRDefault="00AD6F87" w:rsidP="001F0A78">
            <w:pPr>
              <w:spacing w:line="240" w:lineRule="auto"/>
              <w:jc w:val="both"/>
              <w:rPr>
                <w:rFonts w:cstheme="minorHAnsi"/>
              </w:rPr>
            </w:pPr>
            <w:r w:rsidRPr="00614E51">
              <w:rPr>
                <w:rFonts w:cstheme="minorHAnsi"/>
              </w:rPr>
              <w:t xml:space="preserve">Company profile (establishment, facilities, personnel, financial </w:t>
            </w:r>
            <w:r>
              <w:rPr>
                <w:rFonts w:cstheme="minorHAnsi"/>
              </w:rPr>
              <w:t xml:space="preserve">and administrative </w:t>
            </w:r>
            <w:r w:rsidRPr="00614E51">
              <w:rPr>
                <w:rFonts w:cstheme="minorHAnsi"/>
              </w:rPr>
              <w:t>capacity)</w:t>
            </w:r>
          </w:p>
        </w:tc>
        <w:tc>
          <w:tcPr>
            <w:tcW w:w="1523" w:type="dxa"/>
            <w:tcBorders>
              <w:top w:val="nil"/>
              <w:left w:val="nil"/>
              <w:bottom w:val="single" w:sz="8" w:space="0" w:color="auto"/>
              <w:right w:val="single" w:sz="8" w:space="0" w:color="auto"/>
            </w:tcBorders>
            <w:tcMar>
              <w:top w:w="0" w:type="dxa"/>
              <w:left w:w="108" w:type="dxa"/>
              <w:bottom w:w="0" w:type="dxa"/>
              <w:right w:w="108" w:type="dxa"/>
            </w:tcMar>
            <w:hideMark/>
          </w:tcPr>
          <w:p w14:paraId="5936650C" w14:textId="711DF917" w:rsidR="00AD6F87" w:rsidRPr="00532613" w:rsidRDefault="00AD6F87" w:rsidP="001F0A78">
            <w:pPr>
              <w:spacing w:line="240" w:lineRule="auto"/>
              <w:jc w:val="both"/>
              <w:rPr>
                <w:rFonts w:cstheme="minorHAnsi"/>
              </w:rPr>
            </w:pPr>
            <w:r>
              <w:rPr>
                <w:rFonts w:cstheme="minorHAnsi"/>
              </w:rPr>
              <w:t>10</w:t>
            </w:r>
          </w:p>
        </w:tc>
      </w:tr>
      <w:tr w:rsidR="00AD6F87" w:rsidRPr="00532613" w14:paraId="5E43AEB5" w14:textId="77777777" w:rsidTr="00B66153">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39F83E" w14:textId="183B157D" w:rsidR="00AD6F87" w:rsidRPr="00BF3DFF" w:rsidRDefault="00AD6F87" w:rsidP="001F0A78">
            <w:pPr>
              <w:spacing w:line="240" w:lineRule="auto"/>
              <w:jc w:val="both"/>
              <w:rPr>
                <w:rFonts w:cstheme="minorHAnsi"/>
                <w:b/>
                <w:bCs/>
              </w:rPr>
            </w:pPr>
            <w:r>
              <w:rPr>
                <w:rFonts w:cstheme="minorHAnsi"/>
              </w:rPr>
              <w:t>1.2</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70F548DF" w14:textId="38C3FCF9" w:rsidR="00AD6F87" w:rsidRPr="00BF3DFF" w:rsidRDefault="00AD6F87" w:rsidP="001F0A78">
            <w:pPr>
              <w:spacing w:line="240" w:lineRule="auto"/>
              <w:jc w:val="both"/>
              <w:rPr>
                <w:rFonts w:cstheme="minorHAnsi"/>
                <w:b/>
                <w:bCs/>
              </w:rPr>
            </w:pPr>
            <w:r>
              <w:rPr>
                <w:rFonts w:cstheme="minorHAnsi"/>
              </w:rPr>
              <w:t>Years of experience in providing plant repair services (Minimum 10 years = 10 points, minimal experience = 0 points)</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0CF997DD" w14:textId="3404A418" w:rsidR="00AD6F87" w:rsidRPr="00BF3DFF" w:rsidRDefault="00AD6F87" w:rsidP="001F0A78">
            <w:pPr>
              <w:spacing w:line="240" w:lineRule="auto"/>
              <w:jc w:val="both"/>
              <w:rPr>
                <w:rFonts w:cstheme="minorHAnsi"/>
                <w:b/>
                <w:bCs/>
              </w:rPr>
            </w:pPr>
            <w:r>
              <w:rPr>
                <w:rFonts w:cstheme="minorHAnsi"/>
              </w:rPr>
              <w:t>10</w:t>
            </w:r>
          </w:p>
        </w:tc>
      </w:tr>
      <w:tr w:rsidR="00AD6F87" w:rsidRPr="00532613" w14:paraId="61A5DAD8"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1815389" w14:textId="70F77BF1" w:rsidR="00AD6F87" w:rsidRPr="00532613" w:rsidRDefault="00AD6F87" w:rsidP="001F0A78">
            <w:pPr>
              <w:spacing w:line="240" w:lineRule="auto"/>
              <w:jc w:val="both"/>
              <w:rPr>
                <w:rFonts w:cstheme="minorHAnsi"/>
              </w:rPr>
            </w:pPr>
            <w:r>
              <w:rPr>
                <w:rFonts w:cstheme="minorHAnsi"/>
              </w:rPr>
              <w:t>1.3</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296E7308" w14:textId="5D7A8F87" w:rsidR="00AD6F87" w:rsidRPr="00532613" w:rsidRDefault="00AD6F87" w:rsidP="0019529A">
            <w:pPr>
              <w:spacing w:line="240" w:lineRule="auto"/>
              <w:rPr>
                <w:rFonts w:cstheme="minorHAnsi"/>
              </w:rPr>
            </w:pPr>
            <w:r>
              <w:rPr>
                <w:rFonts w:cstheme="minorHAnsi"/>
              </w:rPr>
              <w:t>Technical capacity of identified personnel and/or established service centers</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0D3FBF98" w14:textId="71C171B8" w:rsidR="00AD6F87" w:rsidRPr="00532613" w:rsidRDefault="00AD6F87" w:rsidP="001F0A78">
            <w:pPr>
              <w:spacing w:line="240" w:lineRule="auto"/>
              <w:jc w:val="both"/>
              <w:rPr>
                <w:rFonts w:cstheme="minorHAnsi"/>
              </w:rPr>
            </w:pPr>
            <w:r>
              <w:rPr>
                <w:rFonts w:cstheme="minorHAnsi"/>
              </w:rPr>
              <w:t>10</w:t>
            </w:r>
          </w:p>
        </w:tc>
      </w:tr>
      <w:tr w:rsidR="00AD6F87" w:rsidRPr="00532613" w14:paraId="7014B2DA"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DEEAC1" w14:textId="1F0870A8" w:rsidR="00AD6F87" w:rsidRDefault="00AD6F87" w:rsidP="001F0A78">
            <w:pPr>
              <w:spacing w:line="240" w:lineRule="auto"/>
              <w:jc w:val="both"/>
              <w:rPr>
                <w:rFonts w:cstheme="minorHAnsi"/>
              </w:rPr>
            </w:pPr>
            <w:r>
              <w:rPr>
                <w:rFonts w:cstheme="minorHAnsi"/>
              </w:rPr>
              <w:t>1.4</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54E0E267" w14:textId="54AE6031" w:rsidR="00AD6F87" w:rsidRDefault="00AD6F87" w:rsidP="0019529A">
            <w:pPr>
              <w:spacing w:after="0" w:line="240" w:lineRule="auto"/>
              <w:rPr>
                <w:rFonts w:cstheme="minorHAnsi"/>
              </w:rPr>
            </w:pPr>
            <w:r>
              <w:rPr>
                <w:rFonts w:cstheme="minorHAnsi"/>
              </w:rPr>
              <w:t xml:space="preserve">Regional/global capacity (2+ countries in 1 region = </w:t>
            </w:r>
            <w:r w:rsidR="001C5FE5">
              <w:rPr>
                <w:rFonts w:cstheme="minorHAnsi"/>
              </w:rPr>
              <w:t>5</w:t>
            </w:r>
            <w:r>
              <w:rPr>
                <w:rFonts w:cstheme="minorHAnsi"/>
              </w:rPr>
              <w:t xml:space="preserve"> points, multiple countries in 1 region = </w:t>
            </w:r>
            <w:r w:rsidR="001C5FE5">
              <w:rPr>
                <w:rFonts w:cstheme="minorHAnsi"/>
              </w:rPr>
              <w:t>7</w:t>
            </w:r>
            <w:r>
              <w:rPr>
                <w:rFonts w:cstheme="minorHAnsi"/>
              </w:rPr>
              <w:t xml:space="preserve"> points, multiple countries 2 regions = </w:t>
            </w:r>
            <w:r w:rsidR="001C5FE5">
              <w:rPr>
                <w:rFonts w:cstheme="minorHAnsi"/>
              </w:rPr>
              <w:t>10</w:t>
            </w:r>
            <w:r>
              <w:rPr>
                <w:rFonts w:cstheme="minorHAnsi"/>
              </w:rPr>
              <w:t xml:space="preserve"> points, global reach = </w:t>
            </w:r>
            <w:r w:rsidR="001C5FE5">
              <w:rPr>
                <w:rFonts w:cstheme="minorHAnsi"/>
              </w:rPr>
              <w:t>2</w:t>
            </w:r>
            <w:r>
              <w:rPr>
                <w:rFonts w:cstheme="minorHAnsi"/>
              </w:rPr>
              <w:t>0 points)</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525A5FA9" w14:textId="70D55E8F" w:rsidR="00AD6F87" w:rsidRDefault="001C5FE5" w:rsidP="001F0A78">
            <w:pPr>
              <w:spacing w:line="240" w:lineRule="auto"/>
              <w:jc w:val="both"/>
              <w:rPr>
                <w:rFonts w:cstheme="minorHAnsi"/>
              </w:rPr>
            </w:pPr>
            <w:r>
              <w:rPr>
                <w:rFonts w:cstheme="minorHAnsi"/>
              </w:rPr>
              <w:t>2</w:t>
            </w:r>
            <w:r w:rsidR="00AD6F87">
              <w:rPr>
                <w:rFonts w:cstheme="minorHAnsi"/>
              </w:rPr>
              <w:t>0</w:t>
            </w:r>
          </w:p>
        </w:tc>
      </w:tr>
      <w:tr w:rsidR="00AD6F87" w:rsidRPr="00532613" w14:paraId="7A49F578" w14:textId="77777777" w:rsidTr="00B66153">
        <w:tc>
          <w:tcPr>
            <w:tcW w:w="579" w:type="dxa"/>
            <w:tcBorders>
              <w:top w:val="nil"/>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68FC1439" w14:textId="42891955" w:rsidR="00AD6F87" w:rsidRPr="00532613" w:rsidRDefault="00AD6F87" w:rsidP="001F0A78">
            <w:pPr>
              <w:spacing w:line="240" w:lineRule="auto"/>
              <w:jc w:val="both"/>
              <w:rPr>
                <w:rFonts w:cstheme="minorHAnsi"/>
              </w:rPr>
            </w:pPr>
            <w:r>
              <w:rPr>
                <w:rFonts w:cstheme="minorHAnsi"/>
              </w:rPr>
              <w:t>2</w:t>
            </w:r>
          </w:p>
        </w:tc>
        <w:tc>
          <w:tcPr>
            <w:tcW w:w="7238"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29A0AD91" w14:textId="2258BF55" w:rsidR="00AD6F87" w:rsidRPr="00532613" w:rsidRDefault="00AD6F87" w:rsidP="0019529A">
            <w:pPr>
              <w:spacing w:after="0" w:line="240" w:lineRule="auto"/>
              <w:rPr>
                <w:rFonts w:cstheme="minorHAnsi"/>
              </w:rPr>
            </w:pPr>
            <w:r>
              <w:rPr>
                <w:rFonts w:cstheme="minorHAnsi"/>
                <w:b/>
                <w:bCs/>
              </w:rPr>
              <w:t>Technical Experience</w:t>
            </w:r>
          </w:p>
        </w:tc>
        <w:tc>
          <w:tcPr>
            <w:tcW w:w="1523"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142F6BDF" w14:textId="24D2A237" w:rsidR="00AD6F87" w:rsidRPr="00532613" w:rsidRDefault="001C5FE5" w:rsidP="001F0A78">
            <w:pPr>
              <w:spacing w:line="240" w:lineRule="auto"/>
              <w:jc w:val="both"/>
              <w:rPr>
                <w:rFonts w:cstheme="minorHAnsi"/>
              </w:rPr>
            </w:pPr>
            <w:r>
              <w:rPr>
                <w:rFonts w:cstheme="minorHAnsi"/>
                <w:b/>
                <w:bCs/>
              </w:rPr>
              <w:t>4</w:t>
            </w:r>
            <w:r w:rsidR="00AD6F87" w:rsidRPr="007D3A76">
              <w:rPr>
                <w:rFonts w:cstheme="minorHAnsi"/>
                <w:b/>
                <w:bCs/>
              </w:rPr>
              <w:t>0</w:t>
            </w:r>
          </w:p>
        </w:tc>
      </w:tr>
      <w:tr w:rsidR="00AD6F87" w:rsidRPr="00532613" w14:paraId="21717B07"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8031D4" w14:textId="435514A1" w:rsidR="00AD6F87" w:rsidRDefault="00AD6F87" w:rsidP="001F0A78">
            <w:pPr>
              <w:spacing w:line="240" w:lineRule="auto"/>
              <w:jc w:val="both"/>
              <w:rPr>
                <w:rFonts w:cstheme="minorHAnsi"/>
              </w:rPr>
            </w:pPr>
            <w:r>
              <w:rPr>
                <w:rFonts w:cstheme="minorHAnsi"/>
              </w:rPr>
              <w:lastRenderedPageBreak/>
              <w:t>2.1</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31048721" w14:textId="2C49E2E5" w:rsidR="00AD6F87" w:rsidRDefault="00AD6F87" w:rsidP="0019529A">
            <w:pPr>
              <w:spacing w:after="0" w:line="240" w:lineRule="auto"/>
              <w:rPr>
                <w:rFonts w:cstheme="minorHAnsi"/>
              </w:rPr>
            </w:pPr>
            <w:r>
              <w:rPr>
                <w:rFonts w:cstheme="minorHAnsi"/>
              </w:rPr>
              <w:t xml:space="preserve">Evidenced experience in completing assessments and repairs of oxygen generation plants </w:t>
            </w:r>
            <w:r w:rsidR="001C5FE5">
              <w:rPr>
                <w:rFonts w:cstheme="minorHAnsi"/>
              </w:rPr>
              <w:t>(</w:t>
            </w:r>
            <w:r>
              <w:rPr>
                <w:rFonts w:cstheme="minorHAnsi"/>
              </w:rPr>
              <w:t>based on</w:t>
            </w:r>
            <w:r w:rsidR="001C5FE5">
              <w:rPr>
                <w:rFonts w:cstheme="minorHAnsi"/>
              </w:rPr>
              <w:t xml:space="preserve"> company profile, technical </w:t>
            </w:r>
            <w:proofErr w:type="gramStart"/>
            <w:r w:rsidR="001C5FE5">
              <w:rPr>
                <w:rFonts w:cstheme="minorHAnsi"/>
              </w:rPr>
              <w:t>proposal</w:t>
            </w:r>
            <w:proofErr w:type="gramEnd"/>
            <w:r w:rsidR="001C5FE5">
              <w:rPr>
                <w:rFonts w:cstheme="minorHAnsi"/>
              </w:rPr>
              <w:t xml:space="preserve"> and</w:t>
            </w:r>
            <w:r>
              <w:rPr>
                <w:rFonts w:cstheme="minorHAnsi"/>
              </w:rPr>
              <w:t xml:space="preserve"> case studies</w:t>
            </w:r>
            <w:r w:rsidR="001C5FE5">
              <w:rPr>
                <w:rFonts w:cstheme="minorHAnsi"/>
              </w:rPr>
              <w:t>)</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15C0D329" w14:textId="76ABB876" w:rsidR="00AD6F87" w:rsidRDefault="00AD6F87" w:rsidP="001F0A78">
            <w:pPr>
              <w:spacing w:line="240" w:lineRule="auto"/>
              <w:jc w:val="both"/>
              <w:rPr>
                <w:rFonts w:cstheme="minorHAnsi"/>
              </w:rPr>
            </w:pPr>
            <w:r w:rsidRPr="00532613">
              <w:rPr>
                <w:rFonts w:cstheme="minorHAnsi"/>
              </w:rPr>
              <w:t>1</w:t>
            </w:r>
            <w:r>
              <w:rPr>
                <w:rFonts w:cstheme="minorHAnsi"/>
              </w:rPr>
              <w:t>5</w:t>
            </w:r>
          </w:p>
        </w:tc>
      </w:tr>
      <w:tr w:rsidR="001C5FE5" w:rsidRPr="00532613" w14:paraId="66CB4FED"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C1AD67" w14:textId="223A5D03" w:rsidR="001C5FE5" w:rsidRDefault="001C5FE5" w:rsidP="001F0A78">
            <w:pPr>
              <w:spacing w:line="240" w:lineRule="auto"/>
              <w:jc w:val="both"/>
              <w:rPr>
                <w:rFonts w:cstheme="minorHAnsi"/>
              </w:rPr>
            </w:pPr>
            <w:r>
              <w:rPr>
                <w:rFonts w:cstheme="minorHAnsi"/>
              </w:rPr>
              <w:t>2.2</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50264912" w14:textId="08E5DB2D" w:rsidR="001C5FE5" w:rsidRDefault="001C5FE5" w:rsidP="0019529A">
            <w:pPr>
              <w:spacing w:after="0" w:line="240" w:lineRule="auto"/>
              <w:rPr>
                <w:rFonts w:cstheme="minorHAnsi"/>
              </w:rPr>
            </w:pPr>
            <w:r>
              <w:rPr>
                <w:rFonts w:cstheme="minorHAnsi"/>
              </w:rPr>
              <w:t xml:space="preserve">Evidenced experience in other biomedical engineering services (based on company profile, technical </w:t>
            </w:r>
            <w:proofErr w:type="gramStart"/>
            <w:r>
              <w:rPr>
                <w:rFonts w:cstheme="minorHAnsi"/>
              </w:rPr>
              <w:t>proposal</w:t>
            </w:r>
            <w:proofErr w:type="gramEnd"/>
            <w:r>
              <w:rPr>
                <w:rFonts w:cstheme="minorHAnsi"/>
              </w:rPr>
              <w:t xml:space="preserve"> and case studies)</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67CE0CBB" w14:textId="320C6665" w:rsidR="001C5FE5" w:rsidRPr="00532613" w:rsidRDefault="001C5FE5" w:rsidP="001F0A78">
            <w:pPr>
              <w:spacing w:line="240" w:lineRule="auto"/>
              <w:jc w:val="both"/>
              <w:rPr>
                <w:rFonts w:cstheme="minorHAnsi"/>
              </w:rPr>
            </w:pPr>
            <w:r>
              <w:rPr>
                <w:rFonts w:cstheme="minorHAnsi"/>
              </w:rPr>
              <w:t>10</w:t>
            </w:r>
          </w:p>
        </w:tc>
      </w:tr>
      <w:tr w:rsidR="00AD6F87" w:rsidRPr="00532613" w14:paraId="3157D153" w14:textId="77777777" w:rsidTr="00B66153">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1612F6" w14:textId="0BF8E7ED" w:rsidR="00AD6F87" w:rsidRPr="007D3A76" w:rsidRDefault="00AD6F87" w:rsidP="001F0A78">
            <w:pPr>
              <w:spacing w:line="240" w:lineRule="auto"/>
              <w:jc w:val="both"/>
              <w:rPr>
                <w:rFonts w:cstheme="minorHAnsi"/>
                <w:b/>
                <w:bCs/>
              </w:rPr>
            </w:pPr>
            <w:r>
              <w:rPr>
                <w:rFonts w:cstheme="minorHAnsi"/>
              </w:rPr>
              <w:t>2.2</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57E24CF8" w14:textId="70540977" w:rsidR="00AD6F87" w:rsidRPr="007D3A76" w:rsidRDefault="00AD6F87" w:rsidP="001F0A78">
            <w:pPr>
              <w:spacing w:line="240" w:lineRule="auto"/>
              <w:jc w:val="both"/>
              <w:rPr>
                <w:rFonts w:cstheme="minorHAnsi"/>
                <w:b/>
                <w:bCs/>
              </w:rPr>
            </w:pPr>
            <w:r>
              <w:rPr>
                <w:rFonts w:cstheme="minorHAnsi"/>
              </w:rPr>
              <w:t xml:space="preserve">Demonstrated ability to source materials and spare parts to complete repairs (across a range of brands) </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1FAFABA0" w14:textId="7D387E83" w:rsidR="00AD6F87" w:rsidRPr="007D3A76" w:rsidRDefault="00AD6F87" w:rsidP="001F0A78">
            <w:pPr>
              <w:spacing w:line="240" w:lineRule="auto"/>
              <w:jc w:val="both"/>
              <w:rPr>
                <w:rFonts w:cstheme="minorHAnsi"/>
                <w:b/>
                <w:bCs/>
              </w:rPr>
            </w:pPr>
            <w:r>
              <w:rPr>
                <w:rFonts w:cstheme="minorHAnsi"/>
              </w:rPr>
              <w:t>10</w:t>
            </w:r>
          </w:p>
        </w:tc>
      </w:tr>
      <w:tr w:rsidR="00AD6F87" w:rsidRPr="00532613" w14:paraId="3CFD0333"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CFA7E7" w14:textId="27E2BAE4" w:rsidR="00AD6F87" w:rsidRPr="00532613" w:rsidRDefault="00AD6F87" w:rsidP="001F0A78">
            <w:pPr>
              <w:spacing w:line="240" w:lineRule="auto"/>
              <w:jc w:val="both"/>
              <w:rPr>
                <w:rFonts w:cstheme="minorHAnsi"/>
              </w:rPr>
            </w:pPr>
            <w:r>
              <w:rPr>
                <w:rFonts w:cstheme="minorHAnsi"/>
              </w:rPr>
              <w:t>2.3</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4A692C59" w14:textId="63FEBFA2" w:rsidR="00AD6F87" w:rsidRPr="00532613" w:rsidRDefault="00AD6F87" w:rsidP="0019529A">
            <w:pPr>
              <w:spacing w:line="240" w:lineRule="auto"/>
              <w:rPr>
                <w:rFonts w:cstheme="minorHAnsi"/>
              </w:rPr>
            </w:pPr>
            <w:r>
              <w:rPr>
                <w:rFonts w:cstheme="minorHAnsi"/>
              </w:rPr>
              <w:t>Experience with UN organizations and of working in LMICs</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3FD72D98" w14:textId="169AF33A" w:rsidR="00AD6F87" w:rsidRPr="00532613" w:rsidRDefault="00AD6F87" w:rsidP="001F0A78">
            <w:pPr>
              <w:spacing w:line="240" w:lineRule="auto"/>
              <w:jc w:val="both"/>
              <w:rPr>
                <w:rFonts w:cstheme="minorHAnsi"/>
              </w:rPr>
            </w:pPr>
            <w:r>
              <w:rPr>
                <w:rFonts w:cstheme="minorHAnsi"/>
              </w:rPr>
              <w:t>5</w:t>
            </w:r>
          </w:p>
        </w:tc>
      </w:tr>
      <w:tr w:rsidR="00AD6F87" w:rsidRPr="00532613" w14:paraId="2E2EAAD1" w14:textId="77777777" w:rsidTr="00B66153">
        <w:tc>
          <w:tcPr>
            <w:tcW w:w="579" w:type="dxa"/>
            <w:tcBorders>
              <w:top w:val="nil"/>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72D90B97" w14:textId="6F965663" w:rsidR="00AD6F87" w:rsidRDefault="00AD6F87" w:rsidP="001F0A78">
            <w:pPr>
              <w:spacing w:line="240" w:lineRule="auto"/>
              <w:jc w:val="both"/>
              <w:rPr>
                <w:rFonts w:cstheme="minorHAnsi"/>
              </w:rPr>
            </w:pPr>
            <w:r>
              <w:rPr>
                <w:rFonts w:cstheme="minorHAnsi"/>
              </w:rPr>
              <w:t>3</w:t>
            </w:r>
          </w:p>
        </w:tc>
        <w:tc>
          <w:tcPr>
            <w:tcW w:w="7238"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0B9E9F16" w14:textId="7CA0D91D" w:rsidR="00AD6F87" w:rsidRPr="00532613" w:rsidRDefault="001C5FE5" w:rsidP="0019529A">
            <w:pPr>
              <w:spacing w:line="240" w:lineRule="auto"/>
              <w:rPr>
                <w:rFonts w:cstheme="minorHAnsi"/>
              </w:rPr>
            </w:pPr>
            <w:r>
              <w:rPr>
                <w:rFonts w:cstheme="minorHAnsi"/>
                <w:b/>
                <w:bCs/>
              </w:rPr>
              <w:t>Presentation</w:t>
            </w:r>
          </w:p>
        </w:tc>
        <w:tc>
          <w:tcPr>
            <w:tcW w:w="1523"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tcPr>
          <w:p w14:paraId="5F49D2F3" w14:textId="54FF64BC" w:rsidR="00AD6F87" w:rsidRPr="00532613" w:rsidRDefault="00AD6F87" w:rsidP="001F0A78">
            <w:pPr>
              <w:spacing w:line="240" w:lineRule="auto"/>
              <w:jc w:val="both"/>
              <w:rPr>
                <w:rFonts w:cstheme="minorHAnsi"/>
              </w:rPr>
            </w:pPr>
            <w:r>
              <w:rPr>
                <w:rFonts w:cstheme="minorHAnsi"/>
                <w:b/>
                <w:bCs/>
              </w:rPr>
              <w:t>1</w:t>
            </w:r>
            <w:r w:rsidRPr="009A7CC8">
              <w:rPr>
                <w:rFonts w:cstheme="minorHAnsi"/>
                <w:b/>
                <w:bCs/>
              </w:rPr>
              <w:t>0</w:t>
            </w:r>
          </w:p>
        </w:tc>
      </w:tr>
      <w:tr w:rsidR="00AD6F87" w:rsidRPr="00532613" w14:paraId="6108E6FD"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A7F08C" w14:textId="576ACABF" w:rsidR="00AD6F87" w:rsidRDefault="00AD6F87" w:rsidP="001F0A78">
            <w:pPr>
              <w:spacing w:line="240" w:lineRule="auto"/>
              <w:jc w:val="both"/>
              <w:rPr>
                <w:rFonts w:cstheme="minorHAnsi"/>
              </w:rPr>
            </w:pPr>
            <w:r>
              <w:rPr>
                <w:rFonts w:cstheme="minorHAnsi"/>
              </w:rPr>
              <w:t>3.1</w:t>
            </w:r>
          </w:p>
        </w:tc>
        <w:tc>
          <w:tcPr>
            <w:tcW w:w="7238" w:type="dxa"/>
            <w:tcBorders>
              <w:top w:val="nil"/>
              <w:left w:val="nil"/>
              <w:bottom w:val="single" w:sz="8" w:space="0" w:color="auto"/>
              <w:right w:val="single" w:sz="8" w:space="0" w:color="auto"/>
            </w:tcBorders>
            <w:tcMar>
              <w:top w:w="0" w:type="dxa"/>
              <w:left w:w="108" w:type="dxa"/>
              <w:bottom w:w="0" w:type="dxa"/>
              <w:right w:w="108" w:type="dxa"/>
            </w:tcMar>
          </w:tcPr>
          <w:p w14:paraId="7CC3E79F" w14:textId="6ED34753" w:rsidR="00AD6F87" w:rsidRDefault="001C5FE5" w:rsidP="0019529A">
            <w:pPr>
              <w:spacing w:line="240" w:lineRule="auto"/>
              <w:rPr>
                <w:rFonts w:cstheme="minorHAnsi"/>
              </w:rPr>
            </w:pPr>
            <w:r>
              <w:rPr>
                <w:rFonts w:cstheme="minorHAnsi"/>
              </w:rPr>
              <w:t xml:space="preserve">Overall quality and </w:t>
            </w:r>
            <w:proofErr w:type="spellStart"/>
            <w:r>
              <w:rPr>
                <w:rFonts w:cstheme="minorHAnsi"/>
              </w:rPr>
              <w:t>organisation</w:t>
            </w:r>
            <w:proofErr w:type="spellEnd"/>
            <w:r>
              <w:rPr>
                <w:rFonts w:cstheme="minorHAnsi"/>
              </w:rPr>
              <w:t xml:space="preserve"> of the submission (clearly labelled annexes, duly completed proposal forms)</w:t>
            </w:r>
          </w:p>
        </w:tc>
        <w:tc>
          <w:tcPr>
            <w:tcW w:w="1523" w:type="dxa"/>
            <w:tcBorders>
              <w:top w:val="nil"/>
              <w:left w:val="nil"/>
              <w:bottom w:val="single" w:sz="8" w:space="0" w:color="auto"/>
              <w:right w:val="single" w:sz="8" w:space="0" w:color="auto"/>
            </w:tcBorders>
            <w:tcMar>
              <w:top w:w="0" w:type="dxa"/>
              <w:left w:w="108" w:type="dxa"/>
              <w:bottom w:w="0" w:type="dxa"/>
              <w:right w:w="108" w:type="dxa"/>
            </w:tcMar>
          </w:tcPr>
          <w:p w14:paraId="0299CAE2" w14:textId="78B1DA4B" w:rsidR="00AD6F87" w:rsidRDefault="00AD6F87" w:rsidP="001F0A78">
            <w:pPr>
              <w:spacing w:line="240" w:lineRule="auto"/>
              <w:jc w:val="both"/>
              <w:rPr>
                <w:rFonts w:cstheme="minorHAnsi"/>
              </w:rPr>
            </w:pPr>
            <w:r>
              <w:rPr>
                <w:rFonts w:cstheme="minorHAnsi"/>
              </w:rPr>
              <w:t>10</w:t>
            </w:r>
          </w:p>
        </w:tc>
      </w:tr>
      <w:tr w:rsidR="00AD6F87" w:rsidRPr="00532613" w14:paraId="6E418F2B" w14:textId="77777777" w:rsidTr="00B66153">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425AD4" w14:textId="080212BB" w:rsidR="00AD6F87" w:rsidRPr="009A7CC8" w:rsidRDefault="00AD6F87" w:rsidP="001F0A78">
            <w:pPr>
              <w:spacing w:line="240" w:lineRule="auto"/>
              <w:jc w:val="both"/>
              <w:rPr>
                <w:rFonts w:cstheme="minorHAnsi"/>
                <w:b/>
                <w:bCs/>
              </w:rPr>
            </w:pPr>
          </w:p>
        </w:tc>
        <w:tc>
          <w:tcPr>
            <w:tcW w:w="7238" w:type="dxa"/>
            <w:tcBorders>
              <w:top w:val="nil"/>
              <w:left w:val="nil"/>
              <w:bottom w:val="single" w:sz="8" w:space="0" w:color="auto"/>
              <w:right w:val="single" w:sz="8" w:space="0" w:color="auto"/>
            </w:tcBorders>
            <w:tcMar>
              <w:top w:w="0" w:type="dxa"/>
              <w:left w:w="108" w:type="dxa"/>
              <w:bottom w:w="0" w:type="dxa"/>
              <w:right w:w="108" w:type="dxa"/>
            </w:tcMar>
            <w:hideMark/>
          </w:tcPr>
          <w:p w14:paraId="65A33A00" w14:textId="52955551" w:rsidR="00AD6F87" w:rsidRPr="009A7CC8" w:rsidRDefault="00AD6F87" w:rsidP="001F0A78">
            <w:pPr>
              <w:spacing w:line="240" w:lineRule="auto"/>
              <w:jc w:val="both"/>
              <w:rPr>
                <w:rFonts w:cstheme="minorHAnsi"/>
                <w:b/>
                <w:bCs/>
              </w:rPr>
            </w:pPr>
          </w:p>
        </w:tc>
        <w:tc>
          <w:tcPr>
            <w:tcW w:w="1523" w:type="dxa"/>
            <w:tcBorders>
              <w:top w:val="nil"/>
              <w:left w:val="nil"/>
              <w:bottom w:val="single" w:sz="8" w:space="0" w:color="auto"/>
              <w:right w:val="single" w:sz="8" w:space="0" w:color="auto"/>
            </w:tcBorders>
            <w:tcMar>
              <w:top w:w="0" w:type="dxa"/>
              <w:left w:w="108" w:type="dxa"/>
              <w:bottom w:w="0" w:type="dxa"/>
              <w:right w:w="108" w:type="dxa"/>
            </w:tcMar>
            <w:hideMark/>
          </w:tcPr>
          <w:p w14:paraId="41F4FAAD" w14:textId="45F6E5E8" w:rsidR="00AD6F87" w:rsidRPr="009A7CC8" w:rsidRDefault="00AD6F87" w:rsidP="001F0A78">
            <w:pPr>
              <w:spacing w:line="240" w:lineRule="auto"/>
              <w:jc w:val="both"/>
              <w:rPr>
                <w:rFonts w:cstheme="minorHAnsi"/>
                <w:b/>
                <w:bCs/>
              </w:rPr>
            </w:pPr>
          </w:p>
        </w:tc>
      </w:tr>
      <w:tr w:rsidR="00AD6F87" w:rsidRPr="00532613" w14:paraId="1ACC5891" w14:textId="77777777" w:rsidTr="00C144EC">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1E5A08" w14:textId="2BDEDB2F" w:rsidR="00AD6F87" w:rsidRPr="00532613" w:rsidRDefault="00AD6F87" w:rsidP="001F0A78">
            <w:pPr>
              <w:spacing w:line="240" w:lineRule="auto"/>
              <w:jc w:val="both"/>
              <w:rPr>
                <w:rFonts w:cstheme="minorHAnsi"/>
              </w:rPr>
            </w:pPr>
          </w:p>
        </w:tc>
        <w:tc>
          <w:tcPr>
            <w:tcW w:w="7238" w:type="dxa"/>
            <w:tcBorders>
              <w:top w:val="nil"/>
              <w:left w:val="nil"/>
              <w:bottom w:val="single" w:sz="8" w:space="0" w:color="auto"/>
              <w:right w:val="single" w:sz="8" w:space="0" w:color="auto"/>
            </w:tcBorders>
            <w:tcMar>
              <w:top w:w="0" w:type="dxa"/>
              <w:left w:w="108" w:type="dxa"/>
              <w:bottom w:w="0" w:type="dxa"/>
              <w:right w:w="108" w:type="dxa"/>
            </w:tcMar>
            <w:hideMark/>
          </w:tcPr>
          <w:p w14:paraId="7B70D705" w14:textId="4418A79C" w:rsidR="00AD6F87" w:rsidRPr="00532613" w:rsidRDefault="00AD6F87" w:rsidP="0019529A">
            <w:pPr>
              <w:spacing w:line="240" w:lineRule="auto"/>
              <w:rPr>
                <w:rFonts w:cstheme="minorHAnsi"/>
              </w:rPr>
            </w:pPr>
            <w:r w:rsidRPr="00532613">
              <w:rPr>
                <w:rFonts w:cstheme="minorHAnsi"/>
                <w:b/>
                <w:bCs/>
              </w:rPr>
              <w:t>TOTAL</w:t>
            </w:r>
          </w:p>
        </w:tc>
        <w:tc>
          <w:tcPr>
            <w:tcW w:w="1523" w:type="dxa"/>
            <w:tcBorders>
              <w:top w:val="nil"/>
              <w:left w:val="nil"/>
              <w:bottom w:val="single" w:sz="8" w:space="0" w:color="auto"/>
              <w:right w:val="single" w:sz="8" w:space="0" w:color="auto"/>
            </w:tcBorders>
            <w:tcMar>
              <w:top w:w="0" w:type="dxa"/>
              <w:left w:w="108" w:type="dxa"/>
              <w:bottom w:w="0" w:type="dxa"/>
              <w:right w:w="108" w:type="dxa"/>
            </w:tcMar>
            <w:hideMark/>
          </w:tcPr>
          <w:p w14:paraId="32F5CD28" w14:textId="1D18526B" w:rsidR="00AD6F87" w:rsidRPr="00532613" w:rsidRDefault="00AD6F87" w:rsidP="001F0A78">
            <w:pPr>
              <w:spacing w:line="240" w:lineRule="auto"/>
              <w:jc w:val="both"/>
              <w:rPr>
                <w:rFonts w:cstheme="minorHAnsi"/>
              </w:rPr>
            </w:pPr>
            <w:r w:rsidRPr="00532613">
              <w:rPr>
                <w:rFonts w:cstheme="minorHAnsi"/>
                <w:b/>
                <w:bCs/>
              </w:rPr>
              <w:t>100</w:t>
            </w:r>
          </w:p>
        </w:tc>
      </w:tr>
    </w:tbl>
    <w:bookmarkEnd w:id="1"/>
    <w:p w14:paraId="06AC2886" w14:textId="707BB597" w:rsidR="00B962B0" w:rsidRPr="000F3801" w:rsidRDefault="00B962B0" w:rsidP="0072112D">
      <w:pPr>
        <w:pStyle w:val="ListParagraph"/>
        <w:keepNext/>
        <w:keepLines/>
        <w:numPr>
          <w:ilvl w:val="1"/>
          <w:numId w:val="6"/>
        </w:numPr>
        <w:tabs>
          <w:tab w:val="left" w:pos="1180"/>
        </w:tabs>
        <w:spacing w:before="240" w:after="60" w:line="240" w:lineRule="auto"/>
        <w:ind w:right="272"/>
        <w:jc w:val="both"/>
        <w:rPr>
          <w:rFonts w:eastAsia="Calibri" w:cstheme="minorHAnsi"/>
          <w:b/>
          <w:iCs/>
          <w:color w:val="000000" w:themeColor="text1"/>
        </w:rPr>
      </w:pPr>
      <w:r w:rsidRPr="000F3801">
        <w:rPr>
          <w:rFonts w:eastAsia="Calibri" w:cstheme="minorHAnsi"/>
          <w:b/>
          <w:iCs/>
          <w:color w:val="000000" w:themeColor="text1"/>
        </w:rPr>
        <w:t xml:space="preserve">Financial evaluation </w:t>
      </w:r>
    </w:p>
    <w:p w14:paraId="4CDF6F54" w14:textId="429A79C4" w:rsidR="003D3104" w:rsidRDefault="00B962B0" w:rsidP="00057E95">
      <w:pPr>
        <w:pStyle w:val="ListParagraph"/>
        <w:spacing w:line="240" w:lineRule="auto"/>
        <w:ind w:left="0"/>
        <w:jc w:val="both"/>
        <w:rPr>
          <w:rFonts w:cstheme="minorHAnsi"/>
          <w:sz w:val="22"/>
        </w:rPr>
      </w:pPr>
      <w:r w:rsidRPr="00B03A63">
        <w:rPr>
          <w:rFonts w:cstheme="minorHAnsi"/>
          <w:sz w:val="22"/>
        </w:rPr>
        <w:t>The proposers should ensure that all pricing information is provided in accordance with A</w:t>
      </w:r>
      <w:r w:rsidR="00EE1E39">
        <w:rPr>
          <w:rFonts w:cstheme="minorHAnsi"/>
          <w:sz w:val="22"/>
        </w:rPr>
        <w:t xml:space="preserve">nnex </w:t>
      </w:r>
      <w:r w:rsidR="00650960">
        <w:rPr>
          <w:rFonts w:cstheme="minorHAnsi"/>
          <w:sz w:val="22"/>
        </w:rPr>
        <w:t>E</w:t>
      </w:r>
      <w:r w:rsidR="00EF6306" w:rsidRPr="00B03A63">
        <w:rPr>
          <w:rFonts w:cstheme="minorHAnsi"/>
          <w:sz w:val="22"/>
        </w:rPr>
        <w:t xml:space="preserve"> </w:t>
      </w:r>
      <w:r w:rsidRPr="00B03A63">
        <w:rPr>
          <w:rFonts w:cstheme="minorHAnsi"/>
          <w:sz w:val="22"/>
        </w:rPr>
        <w:t xml:space="preserve">of this RFPS. The financial evaluation </w:t>
      </w:r>
      <w:r w:rsidR="00371DC9">
        <w:rPr>
          <w:rFonts w:cstheme="minorHAnsi"/>
          <w:sz w:val="22"/>
        </w:rPr>
        <w:t xml:space="preserve">will be </w:t>
      </w:r>
      <w:r w:rsidR="00EB52B8">
        <w:rPr>
          <w:rFonts w:cstheme="minorHAnsi"/>
          <w:sz w:val="22"/>
        </w:rPr>
        <w:t>conducted against all</w:t>
      </w:r>
      <w:r w:rsidRPr="00B03A63">
        <w:rPr>
          <w:rFonts w:cstheme="minorHAnsi"/>
          <w:sz w:val="22"/>
        </w:rPr>
        <w:t xml:space="preserve"> technically compliant proposals</w:t>
      </w:r>
      <w:r w:rsidR="005201AE">
        <w:rPr>
          <w:rFonts w:cstheme="minorHAnsi"/>
          <w:sz w:val="22"/>
        </w:rPr>
        <w:t xml:space="preserve"> (</w:t>
      </w:r>
      <w:r w:rsidR="001260DF">
        <w:rPr>
          <w:rFonts w:cstheme="minorHAnsi"/>
          <w:sz w:val="22"/>
        </w:rPr>
        <w:t xml:space="preserve">those </w:t>
      </w:r>
      <w:r w:rsidR="005201AE">
        <w:rPr>
          <w:rFonts w:cstheme="minorHAnsi"/>
          <w:sz w:val="22"/>
        </w:rPr>
        <w:t>scoring a minimum of 80 points)</w:t>
      </w:r>
      <w:r w:rsidRPr="00B03A63">
        <w:rPr>
          <w:rFonts w:cstheme="minorHAnsi"/>
          <w:sz w:val="22"/>
        </w:rPr>
        <w:t xml:space="preserve"> </w:t>
      </w:r>
    </w:p>
    <w:p w14:paraId="5BB267B8" w14:textId="77777777" w:rsidR="003D3104" w:rsidRDefault="003D3104" w:rsidP="00057E95">
      <w:pPr>
        <w:pStyle w:val="ListParagraph"/>
        <w:spacing w:line="240" w:lineRule="auto"/>
        <w:ind w:left="0"/>
        <w:jc w:val="both"/>
        <w:rPr>
          <w:rFonts w:cstheme="minorHAnsi"/>
          <w:sz w:val="22"/>
        </w:rPr>
      </w:pPr>
    </w:p>
    <w:p w14:paraId="05099DC5" w14:textId="51A738C6" w:rsidR="00B962B0" w:rsidRDefault="00B962B0" w:rsidP="00057E95">
      <w:pPr>
        <w:pStyle w:val="ListParagraph"/>
        <w:spacing w:line="240" w:lineRule="auto"/>
        <w:ind w:left="0"/>
        <w:jc w:val="both"/>
        <w:rPr>
          <w:rFonts w:cstheme="minorHAnsi"/>
          <w:sz w:val="22"/>
        </w:rPr>
      </w:pPr>
      <w:r w:rsidRPr="00B03A63">
        <w:rPr>
          <w:rFonts w:cstheme="minorHAnsi"/>
          <w:sz w:val="22"/>
        </w:rPr>
        <w:t xml:space="preserve">The price to be used for the financial evaluation </w:t>
      </w:r>
      <w:r w:rsidR="009041B6" w:rsidRPr="009041B6">
        <w:rPr>
          <w:rFonts w:cstheme="minorHAnsi"/>
          <w:sz w:val="22"/>
        </w:rPr>
        <w:t xml:space="preserve">will be the average </w:t>
      </w:r>
      <w:r w:rsidR="00AB1098">
        <w:rPr>
          <w:rFonts w:cstheme="minorHAnsi"/>
          <w:sz w:val="22"/>
        </w:rPr>
        <w:t>daily</w:t>
      </w:r>
      <w:r w:rsidR="009041B6" w:rsidRPr="009041B6">
        <w:rPr>
          <w:rFonts w:cstheme="minorHAnsi"/>
          <w:sz w:val="22"/>
        </w:rPr>
        <w:t xml:space="preserve"> </w:t>
      </w:r>
      <w:r w:rsidR="002F18A6">
        <w:rPr>
          <w:rFonts w:cstheme="minorHAnsi"/>
          <w:sz w:val="22"/>
        </w:rPr>
        <w:t xml:space="preserve">rates </w:t>
      </w:r>
      <w:r w:rsidR="009041B6" w:rsidRPr="009041B6">
        <w:rPr>
          <w:rFonts w:cstheme="minorHAnsi"/>
          <w:sz w:val="22"/>
        </w:rPr>
        <w:t>of various skillsets</w:t>
      </w:r>
      <w:r w:rsidR="002F18A6">
        <w:rPr>
          <w:rFonts w:cstheme="minorHAnsi"/>
          <w:sz w:val="22"/>
        </w:rPr>
        <w:t xml:space="preserve"> or a theoretical </w:t>
      </w:r>
      <w:r w:rsidR="00CA4F12">
        <w:rPr>
          <w:rFonts w:cstheme="minorHAnsi"/>
          <w:sz w:val="22"/>
        </w:rPr>
        <w:t>daily cost of personnel</w:t>
      </w:r>
      <w:r w:rsidR="0025108B">
        <w:rPr>
          <w:rFonts w:cstheme="minorHAnsi"/>
          <w:sz w:val="22"/>
        </w:rPr>
        <w:t xml:space="preserve"> for project.</w:t>
      </w:r>
    </w:p>
    <w:p w14:paraId="6F0E2921" w14:textId="371A94AD" w:rsidR="00B962B0" w:rsidRPr="001C6999" w:rsidRDefault="00B962B0" w:rsidP="00057E95">
      <w:pPr>
        <w:spacing w:after="240" w:line="240" w:lineRule="auto"/>
        <w:jc w:val="both"/>
        <w:rPr>
          <w:rFonts w:eastAsia="Calibri" w:cstheme="minorHAnsi"/>
          <w:b/>
          <w:iCs/>
          <w:color w:val="000000" w:themeColor="text1"/>
          <w:sz w:val="24"/>
          <w:szCs w:val="24"/>
        </w:rPr>
      </w:pPr>
      <w:r w:rsidRPr="001C6999">
        <w:rPr>
          <w:rFonts w:cstheme="minorHAnsi"/>
          <w:b/>
          <w:bCs/>
          <w:color w:val="000000" w:themeColor="text1"/>
          <w:sz w:val="24"/>
          <w:szCs w:val="24"/>
        </w:rPr>
        <w:t>8.</w:t>
      </w:r>
      <w:r w:rsidR="00D02087" w:rsidRPr="001C6999">
        <w:rPr>
          <w:rFonts w:cstheme="minorHAnsi"/>
          <w:b/>
          <w:bCs/>
          <w:color w:val="000000" w:themeColor="text1"/>
          <w:sz w:val="24"/>
          <w:szCs w:val="24"/>
        </w:rPr>
        <w:t>4</w:t>
      </w:r>
      <w:r w:rsidRPr="001C6999">
        <w:rPr>
          <w:rFonts w:cstheme="minorHAnsi"/>
          <w:color w:val="000000" w:themeColor="text1"/>
          <w:sz w:val="24"/>
          <w:szCs w:val="24"/>
        </w:rPr>
        <w:t xml:space="preserve"> </w:t>
      </w:r>
      <w:r w:rsidRPr="001C6999">
        <w:rPr>
          <w:rFonts w:eastAsia="Calibri" w:cstheme="minorHAnsi"/>
          <w:b/>
          <w:iCs/>
          <w:color w:val="000000" w:themeColor="text1"/>
          <w:sz w:val="24"/>
          <w:szCs w:val="24"/>
        </w:rPr>
        <w:t>Awards</w:t>
      </w:r>
    </w:p>
    <w:p w14:paraId="33BDA8EA" w14:textId="1A75D652" w:rsidR="00DB0304" w:rsidRPr="00DB0304" w:rsidRDefault="00DB0304" w:rsidP="00331D7B">
      <w:pPr>
        <w:pStyle w:val="ListParagraph"/>
        <w:snapToGrid w:val="0"/>
        <w:spacing w:line="240" w:lineRule="auto"/>
        <w:ind w:left="0"/>
        <w:rPr>
          <w:rFonts w:cstheme="minorHAnsi"/>
          <w:sz w:val="22"/>
        </w:rPr>
      </w:pPr>
      <w:r w:rsidRPr="00DB0304">
        <w:rPr>
          <w:rFonts w:cstheme="minorHAnsi"/>
          <w:sz w:val="22"/>
        </w:rPr>
        <w:t>UNICEF will make multiple awards to bidder(s) who submitted technically compliant</w:t>
      </w:r>
      <w:r w:rsidR="00EA6604">
        <w:rPr>
          <w:rFonts w:cstheme="minorHAnsi"/>
          <w:sz w:val="22"/>
        </w:rPr>
        <w:t xml:space="preserve"> prop</w:t>
      </w:r>
      <w:r w:rsidR="00B6004C">
        <w:rPr>
          <w:rFonts w:cstheme="minorHAnsi"/>
          <w:sz w:val="22"/>
        </w:rPr>
        <w:t>osals</w:t>
      </w:r>
      <w:r w:rsidRPr="00DB0304">
        <w:rPr>
          <w:rFonts w:cstheme="minorHAnsi"/>
          <w:sz w:val="22"/>
        </w:rPr>
        <w:t>.</w:t>
      </w:r>
      <w:r w:rsidR="00B6004C">
        <w:rPr>
          <w:rFonts w:cstheme="minorHAnsi"/>
          <w:sz w:val="22"/>
        </w:rPr>
        <w:t xml:space="preserve"> </w:t>
      </w:r>
      <w:r w:rsidR="003A1902" w:rsidRPr="003A1902">
        <w:rPr>
          <w:rFonts w:cstheme="minorHAnsi"/>
          <w:sz w:val="22"/>
        </w:rPr>
        <w:t>The awards will be made starting from the</w:t>
      </w:r>
      <w:r w:rsidR="004355B6">
        <w:rPr>
          <w:rFonts w:cstheme="minorHAnsi"/>
          <w:sz w:val="22"/>
        </w:rPr>
        <w:t xml:space="preserve"> </w:t>
      </w:r>
      <w:r w:rsidR="003A1902" w:rsidRPr="00DB0304">
        <w:rPr>
          <w:rFonts w:cstheme="minorHAnsi"/>
          <w:sz w:val="22"/>
        </w:rPr>
        <w:t>lowest-priced proposal</w:t>
      </w:r>
      <w:r w:rsidR="00B66153" w:rsidRPr="00DB0304">
        <w:rPr>
          <w:rFonts w:cstheme="minorHAnsi"/>
          <w:sz w:val="22"/>
        </w:rPr>
        <w:t xml:space="preserve"> </w:t>
      </w:r>
      <w:r w:rsidRPr="00DB0304">
        <w:rPr>
          <w:rFonts w:cstheme="minorHAnsi"/>
          <w:sz w:val="22"/>
        </w:rPr>
        <w:t>per region.</w:t>
      </w:r>
      <w:r w:rsidR="003A1902" w:rsidRPr="003A1902">
        <w:rPr>
          <w:rFonts w:cstheme="minorHAnsi"/>
          <w:sz w:val="22"/>
        </w:rPr>
        <w:t xml:space="preserve"> The overall number of awards may vary depending on several criteria, including the needs of each region, </w:t>
      </w:r>
      <w:r w:rsidRPr="00DB0304">
        <w:rPr>
          <w:rFonts w:cstheme="minorHAnsi"/>
          <w:sz w:val="22"/>
        </w:rPr>
        <w:t xml:space="preserve">prices and what provided the best </w:t>
      </w:r>
      <w:r w:rsidR="003A1902" w:rsidRPr="003A1902">
        <w:rPr>
          <w:rFonts w:cstheme="minorHAnsi"/>
          <w:sz w:val="22"/>
        </w:rPr>
        <w:t>value for money, and is in the best interests of UNICEF.</w:t>
      </w:r>
      <w:r w:rsidRPr="00DB0304">
        <w:rPr>
          <w:rFonts w:cstheme="minorHAnsi"/>
          <w:sz w:val="22"/>
        </w:rPr>
        <w:t xml:space="preserve"> </w:t>
      </w:r>
    </w:p>
    <w:p w14:paraId="76CAF5C7" w14:textId="5880DE75" w:rsidR="00007498" w:rsidRDefault="00007498" w:rsidP="003A1902">
      <w:pPr>
        <w:pStyle w:val="ListParagraph"/>
        <w:snapToGrid w:val="0"/>
        <w:spacing w:line="240" w:lineRule="auto"/>
        <w:ind w:left="0"/>
        <w:jc w:val="both"/>
        <w:rPr>
          <w:rFonts w:cstheme="minorHAnsi"/>
          <w:b/>
        </w:rPr>
      </w:pPr>
    </w:p>
    <w:sectPr w:rsidR="00007498" w:rsidSect="0078533F">
      <w:footerReference w:type="default" r:id="rId15"/>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4F59A" w14:textId="77777777" w:rsidR="00707AAD" w:rsidRDefault="00707AAD" w:rsidP="00837EFD">
      <w:pPr>
        <w:spacing w:after="0" w:line="240" w:lineRule="auto"/>
      </w:pPr>
      <w:r>
        <w:separator/>
      </w:r>
    </w:p>
  </w:endnote>
  <w:endnote w:type="continuationSeparator" w:id="0">
    <w:p w14:paraId="67494383" w14:textId="77777777" w:rsidR="00707AAD" w:rsidRDefault="00707AAD" w:rsidP="00837EFD">
      <w:pPr>
        <w:spacing w:after="0" w:line="240" w:lineRule="auto"/>
      </w:pPr>
      <w:r>
        <w:continuationSeparator/>
      </w:r>
    </w:p>
  </w:endnote>
  <w:endnote w:type="continuationNotice" w:id="1">
    <w:p w14:paraId="789524AD" w14:textId="77777777" w:rsidR="00707AAD" w:rsidRDefault="00707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0075800"/>
      <w:docPartObj>
        <w:docPartGallery w:val="Page Numbers (Bottom of Page)"/>
        <w:docPartUnique/>
      </w:docPartObj>
    </w:sdtPr>
    <w:sdtEndPr>
      <w:rPr>
        <w:noProof/>
      </w:rPr>
    </w:sdtEndPr>
    <w:sdtContent>
      <w:p w14:paraId="03622FDC" w14:textId="762474A4" w:rsidR="00057E95" w:rsidRDefault="00057E95" w:rsidP="00803F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1B7893" w14:textId="77777777" w:rsidR="00057E95" w:rsidRDefault="00057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0A379" w14:textId="77777777" w:rsidR="00707AAD" w:rsidRDefault="00707AAD" w:rsidP="00837EFD">
      <w:pPr>
        <w:spacing w:after="0" w:line="240" w:lineRule="auto"/>
      </w:pPr>
      <w:r>
        <w:separator/>
      </w:r>
    </w:p>
  </w:footnote>
  <w:footnote w:type="continuationSeparator" w:id="0">
    <w:p w14:paraId="254B7F30" w14:textId="77777777" w:rsidR="00707AAD" w:rsidRDefault="00707AAD" w:rsidP="00837EFD">
      <w:pPr>
        <w:spacing w:after="0" w:line="240" w:lineRule="auto"/>
      </w:pPr>
      <w:r>
        <w:continuationSeparator/>
      </w:r>
    </w:p>
  </w:footnote>
  <w:footnote w:type="continuationNotice" w:id="1">
    <w:p w14:paraId="2B6DEC21" w14:textId="77777777" w:rsidR="00707AAD" w:rsidRDefault="00707AAD">
      <w:pPr>
        <w:spacing w:after="0" w:line="240" w:lineRule="auto"/>
      </w:pPr>
    </w:p>
  </w:footnote>
  <w:footnote w:id="2">
    <w:p w14:paraId="4459D58B" w14:textId="589951F4" w:rsidR="00C44585" w:rsidRDefault="00C44585">
      <w:pPr>
        <w:pStyle w:val="FootnoteText"/>
      </w:pPr>
      <w:r>
        <w:rPr>
          <w:rStyle w:val="FootnoteReference"/>
        </w:rPr>
        <w:footnoteRef/>
      </w:r>
      <w:r>
        <w:t xml:space="preserve"> </w:t>
      </w:r>
      <w:r w:rsidRPr="008D1499">
        <w:rPr>
          <w:rFonts w:cstheme="minorHAnsi"/>
          <w:lang w:val="en-AU"/>
        </w:rPr>
        <w:t>An LTA</w:t>
      </w:r>
      <w:r>
        <w:rPr>
          <w:rFonts w:cstheme="minorHAnsi"/>
          <w:lang w:val="en-AU"/>
        </w:rPr>
        <w:t>S</w:t>
      </w:r>
      <w:r w:rsidRPr="008D1499">
        <w:rPr>
          <w:rFonts w:cstheme="minorHAnsi"/>
          <w:lang w:val="en-AU"/>
        </w:rPr>
        <w:t xml:space="preserve"> is a written </w:t>
      </w:r>
      <w:r>
        <w:rPr>
          <w:rFonts w:cstheme="minorHAnsi"/>
          <w:lang w:val="en-AU"/>
        </w:rPr>
        <w:t xml:space="preserve">framework </w:t>
      </w:r>
      <w:r w:rsidRPr="008D1499">
        <w:rPr>
          <w:rFonts w:cstheme="minorHAnsi"/>
          <w:lang w:val="en-AU"/>
        </w:rPr>
        <w:t xml:space="preserve">agreement between </w:t>
      </w:r>
      <w:r>
        <w:rPr>
          <w:rFonts w:cstheme="minorHAnsi"/>
          <w:lang w:val="en-AU"/>
        </w:rPr>
        <w:t>UNICEF</w:t>
      </w:r>
      <w:r w:rsidRPr="008D1499">
        <w:rPr>
          <w:rFonts w:cstheme="minorHAnsi"/>
          <w:lang w:val="en-AU"/>
        </w:rPr>
        <w:t xml:space="preserve"> and </w:t>
      </w:r>
      <w:r>
        <w:rPr>
          <w:rFonts w:cstheme="minorHAnsi"/>
          <w:lang w:val="en-AU"/>
        </w:rPr>
        <w:t>the</w:t>
      </w:r>
      <w:r w:rsidRPr="008D1499">
        <w:rPr>
          <w:rFonts w:cstheme="minorHAnsi"/>
          <w:lang w:val="en-AU"/>
        </w:rPr>
        <w:t xml:space="preserve"> supplier that covers all the commercial terms applicable to </w:t>
      </w:r>
      <w:r>
        <w:rPr>
          <w:rFonts w:cstheme="minorHAnsi"/>
          <w:lang w:val="en-AU"/>
        </w:rPr>
        <w:t>contracts</w:t>
      </w:r>
      <w:r w:rsidRPr="008D1499">
        <w:rPr>
          <w:rFonts w:cstheme="minorHAnsi"/>
          <w:lang w:val="en-AU"/>
        </w:rPr>
        <w:t xml:space="preserve"> issued for predefined services over a specific </w:t>
      </w:r>
      <w:proofErr w:type="gramStart"/>
      <w:r w:rsidRPr="008D1499">
        <w:rPr>
          <w:rFonts w:cstheme="minorHAnsi"/>
          <w:lang w:val="en-AU"/>
        </w:rPr>
        <w:t>period of time</w:t>
      </w:r>
      <w:proofErr w:type="gramEnd"/>
      <w:r w:rsidRPr="008D1499">
        <w:rPr>
          <w:rFonts w:cstheme="minorHAnsi"/>
          <w:lang w:val="en-A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27003"/>
    <w:multiLevelType w:val="multilevel"/>
    <w:tmpl w:val="5BC4F83E"/>
    <w:lvl w:ilvl="0">
      <w:start w:val="1"/>
      <w:numFmt w:val="decimal"/>
      <w:lvlText w:val="%1.0."/>
      <w:lvlJc w:val="left"/>
      <w:pPr>
        <w:ind w:left="720" w:hanging="720"/>
      </w:pPr>
      <w:rPr>
        <w:rFonts w:hint="default"/>
        <w:b/>
        <w:bCs/>
      </w:rPr>
    </w:lvl>
    <w:lvl w:ilvl="1">
      <w:start w:val="1"/>
      <w:numFmt w:val="decimal"/>
      <w:lvlText w:val="%1.%2."/>
      <w:lvlJc w:val="left"/>
      <w:pPr>
        <w:ind w:left="100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16112D26"/>
    <w:multiLevelType w:val="multilevel"/>
    <w:tmpl w:val="A4B413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274BDF"/>
    <w:multiLevelType w:val="hybridMultilevel"/>
    <w:tmpl w:val="39921D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AF0FD2"/>
    <w:multiLevelType w:val="hybridMultilevel"/>
    <w:tmpl w:val="8C728588"/>
    <w:lvl w:ilvl="0" w:tplc="C6DEB942">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F1711D"/>
    <w:multiLevelType w:val="multilevel"/>
    <w:tmpl w:val="831063B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565478"/>
    <w:multiLevelType w:val="hybridMultilevel"/>
    <w:tmpl w:val="221E3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F73970"/>
    <w:multiLevelType w:val="hybridMultilevel"/>
    <w:tmpl w:val="88E67A24"/>
    <w:lvl w:ilvl="0" w:tplc="418CE8E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106CEE"/>
    <w:multiLevelType w:val="hybridMultilevel"/>
    <w:tmpl w:val="040A55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461DA3"/>
    <w:multiLevelType w:val="hybridMultilevel"/>
    <w:tmpl w:val="55F4C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7"/>
  </w:num>
  <w:num w:numId="8">
    <w:abstractNumId w:val="5"/>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M0MjWxsDAyMDYzM7BU0lEKTi0uzszPAykwrgUAVI9JrSwAAAA="/>
  </w:docVars>
  <w:rsids>
    <w:rsidRoot w:val="00990629"/>
    <w:rsid w:val="000000D4"/>
    <w:rsid w:val="000003FA"/>
    <w:rsid w:val="00000625"/>
    <w:rsid w:val="00000E9B"/>
    <w:rsid w:val="0000106C"/>
    <w:rsid w:val="0000204D"/>
    <w:rsid w:val="00002728"/>
    <w:rsid w:val="0000282C"/>
    <w:rsid w:val="000031E6"/>
    <w:rsid w:val="00003F88"/>
    <w:rsid w:val="000052A5"/>
    <w:rsid w:val="000052AF"/>
    <w:rsid w:val="000057D3"/>
    <w:rsid w:val="00005DD7"/>
    <w:rsid w:val="000061CA"/>
    <w:rsid w:val="00006644"/>
    <w:rsid w:val="0000684B"/>
    <w:rsid w:val="00007498"/>
    <w:rsid w:val="00007B67"/>
    <w:rsid w:val="00007BF6"/>
    <w:rsid w:val="00007DCF"/>
    <w:rsid w:val="00007F1D"/>
    <w:rsid w:val="00010359"/>
    <w:rsid w:val="0001168C"/>
    <w:rsid w:val="0001181D"/>
    <w:rsid w:val="00011EFE"/>
    <w:rsid w:val="000129C6"/>
    <w:rsid w:val="00012C87"/>
    <w:rsid w:val="00012D20"/>
    <w:rsid w:val="00013520"/>
    <w:rsid w:val="00013C1C"/>
    <w:rsid w:val="00014027"/>
    <w:rsid w:val="000144C5"/>
    <w:rsid w:val="0001512E"/>
    <w:rsid w:val="000151A0"/>
    <w:rsid w:val="00015631"/>
    <w:rsid w:val="00015F95"/>
    <w:rsid w:val="000169BA"/>
    <w:rsid w:val="00016FB5"/>
    <w:rsid w:val="00017183"/>
    <w:rsid w:val="00017524"/>
    <w:rsid w:val="00017573"/>
    <w:rsid w:val="00020886"/>
    <w:rsid w:val="000208FC"/>
    <w:rsid w:val="00020F97"/>
    <w:rsid w:val="00023557"/>
    <w:rsid w:val="00023C83"/>
    <w:rsid w:val="00023D5E"/>
    <w:rsid w:val="00024941"/>
    <w:rsid w:val="00024AC4"/>
    <w:rsid w:val="000250F1"/>
    <w:rsid w:val="000254ED"/>
    <w:rsid w:val="00025781"/>
    <w:rsid w:val="00026B5F"/>
    <w:rsid w:val="00026C31"/>
    <w:rsid w:val="00027153"/>
    <w:rsid w:val="00030996"/>
    <w:rsid w:val="00031218"/>
    <w:rsid w:val="0003157C"/>
    <w:rsid w:val="000325BC"/>
    <w:rsid w:val="00032CA5"/>
    <w:rsid w:val="000330A0"/>
    <w:rsid w:val="0003393D"/>
    <w:rsid w:val="00033BFD"/>
    <w:rsid w:val="0003419C"/>
    <w:rsid w:val="000345BB"/>
    <w:rsid w:val="00034ED5"/>
    <w:rsid w:val="00035E1C"/>
    <w:rsid w:val="00035E73"/>
    <w:rsid w:val="00035EF1"/>
    <w:rsid w:val="000365DC"/>
    <w:rsid w:val="00037060"/>
    <w:rsid w:val="000371DB"/>
    <w:rsid w:val="000400E2"/>
    <w:rsid w:val="0004023B"/>
    <w:rsid w:val="00040BA3"/>
    <w:rsid w:val="00040DC3"/>
    <w:rsid w:val="00042588"/>
    <w:rsid w:val="00042A20"/>
    <w:rsid w:val="00042EA0"/>
    <w:rsid w:val="00042FEC"/>
    <w:rsid w:val="0004316E"/>
    <w:rsid w:val="00043535"/>
    <w:rsid w:val="00043850"/>
    <w:rsid w:val="00043F32"/>
    <w:rsid w:val="00045E30"/>
    <w:rsid w:val="00046037"/>
    <w:rsid w:val="00046691"/>
    <w:rsid w:val="00046F4E"/>
    <w:rsid w:val="00047243"/>
    <w:rsid w:val="00047EE2"/>
    <w:rsid w:val="00050118"/>
    <w:rsid w:val="000501AD"/>
    <w:rsid w:val="00050964"/>
    <w:rsid w:val="00051404"/>
    <w:rsid w:val="00052739"/>
    <w:rsid w:val="00052759"/>
    <w:rsid w:val="000528D2"/>
    <w:rsid w:val="0005353A"/>
    <w:rsid w:val="00053A37"/>
    <w:rsid w:val="00053AE2"/>
    <w:rsid w:val="00053B57"/>
    <w:rsid w:val="00053DB5"/>
    <w:rsid w:val="00054E3D"/>
    <w:rsid w:val="00055417"/>
    <w:rsid w:val="00055AFE"/>
    <w:rsid w:val="00056089"/>
    <w:rsid w:val="00056766"/>
    <w:rsid w:val="00056EB2"/>
    <w:rsid w:val="00057E95"/>
    <w:rsid w:val="00057F68"/>
    <w:rsid w:val="00060058"/>
    <w:rsid w:val="00060139"/>
    <w:rsid w:val="00060193"/>
    <w:rsid w:val="00060251"/>
    <w:rsid w:val="000603BF"/>
    <w:rsid w:val="00060ADB"/>
    <w:rsid w:val="00060E10"/>
    <w:rsid w:val="00063356"/>
    <w:rsid w:val="00063A06"/>
    <w:rsid w:val="00064465"/>
    <w:rsid w:val="00065245"/>
    <w:rsid w:val="000652E5"/>
    <w:rsid w:val="00065DAB"/>
    <w:rsid w:val="00067609"/>
    <w:rsid w:val="000679CE"/>
    <w:rsid w:val="00067BFD"/>
    <w:rsid w:val="000702F8"/>
    <w:rsid w:val="00071874"/>
    <w:rsid w:val="00071A15"/>
    <w:rsid w:val="00071FB0"/>
    <w:rsid w:val="00073607"/>
    <w:rsid w:val="00073C72"/>
    <w:rsid w:val="000743D0"/>
    <w:rsid w:val="00074688"/>
    <w:rsid w:val="00075576"/>
    <w:rsid w:val="00075DFA"/>
    <w:rsid w:val="0007627F"/>
    <w:rsid w:val="00077BE7"/>
    <w:rsid w:val="00077D1D"/>
    <w:rsid w:val="00077DC5"/>
    <w:rsid w:val="00077E07"/>
    <w:rsid w:val="000812CF"/>
    <w:rsid w:val="000829C9"/>
    <w:rsid w:val="00084682"/>
    <w:rsid w:val="000848D1"/>
    <w:rsid w:val="00084B03"/>
    <w:rsid w:val="00084CDE"/>
    <w:rsid w:val="0008567F"/>
    <w:rsid w:val="000859BB"/>
    <w:rsid w:val="00086258"/>
    <w:rsid w:val="000866B8"/>
    <w:rsid w:val="00086F04"/>
    <w:rsid w:val="0008713B"/>
    <w:rsid w:val="000872D5"/>
    <w:rsid w:val="00087D09"/>
    <w:rsid w:val="00090884"/>
    <w:rsid w:val="00090D20"/>
    <w:rsid w:val="00091DF4"/>
    <w:rsid w:val="000927CD"/>
    <w:rsid w:val="00095BAA"/>
    <w:rsid w:val="0009622C"/>
    <w:rsid w:val="00097207"/>
    <w:rsid w:val="00097DFA"/>
    <w:rsid w:val="000A06C2"/>
    <w:rsid w:val="000A07F9"/>
    <w:rsid w:val="000A089A"/>
    <w:rsid w:val="000A0923"/>
    <w:rsid w:val="000A1367"/>
    <w:rsid w:val="000A1639"/>
    <w:rsid w:val="000A23B2"/>
    <w:rsid w:val="000A3D5D"/>
    <w:rsid w:val="000A3F5F"/>
    <w:rsid w:val="000A3F99"/>
    <w:rsid w:val="000A4662"/>
    <w:rsid w:val="000A4EA9"/>
    <w:rsid w:val="000A5B87"/>
    <w:rsid w:val="000A5DD1"/>
    <w:rsid w:val="000A5E18"/>
    <w:rsid w:val="000A6447"/>
    <w:rsid w:val="000A69AF"/>
    <w:rsid w:val="000A7141"/>
    <w:rsid w:val="000A73BC"/>
    <w:rsid w:val="000A76C9"/>
    <w:rsid w:val="000A7710"/>
    <w:rsid w:val="000A78D2"/>
    <w:rsid w:val="000A7E5A"/>
    <w:rsid w:val="000B1FF6"/>
    <w:rsid w:val="000B253F"/>
    <w:rsid w:val="000B29FD"/>
    <w:rsid w:val="000B3170"/>
    <w:rsid w:val="000B31B8"/>
    <w:rsid w:val="000B321B"/>
    <w:rsid w:val="000B3A2D"/>
    <w:rsid w:val="000B3DDE"/>
    <w:rsid w:val="000B4102"/>
    <w:rsid w:val="000B436F"/>
    <w:rsid w:val="000B44E6"/>
    <w:rsid w:val="000B544E"/>
    <w:rsid w:val="000B54B7"/>
    <w:rsid w:val="000B54E7"/>
    <w:rsid w:val="000B5A02"/>
    <w:rsid w:val="000B6095"/>
    <w:rsid w:val="000B6B53"/>
    <w:rsid w:val="000B6ED1"/>
    <w:rsid w:val="000B7DAC"/>
    <w:rsid w:val="000C00BF"/>
    <w:rsid w:val="000C0E28"/>
    <w:rsid w:val="000C1D32"/>
    <w:rsid w:val="000C1E72"/>
    <w:rsid w:val="000C1FFC"/>
    <w:rsid w:val="000C21F4"/>
    <w:rsid w:val="000C2613"/>
    <w:rsid w:val="000C2757"/>
    <w:rsid w:val="000C2CB3"/>
    <w:rsid w:val="000C2E6C"/>
    <w:rsid w:val="000C340A"/>
    <w:rsid w:val="000C431A"/>
    <w:rsid w:val="000C4742"/>
    <w:rsid w:val="000C4945"/>
    <w:rsid w:val="000C6107"/>
    <w:rsid w:val="000C6245"/>
    <w:rsid w:val="000C674D"/>
    <w:rsid w:val="000C730C"/>
    <w:rsid w:val="000D04AE"/>
    <w:rsid w:val="000D0554"/>
    <w:rsid w:val="000D284C"/>
    <w:rsid w:val="000D2CCB"/>
    <w:rsid w:val="000D47C5"/>
    <w:rsid w:val="000D52A7"/>
    <w:rsid w:val="000D533D"/>
    <w:rsid w:val="000D6865"/>
    <w:rsid w:val="000D70D6"/>
    <w:rsid w:val="000D71A4"/>
    <w:rsid w:val="000D73CB"/>
    <w:rsid w:val="000D7D2F"/>
    <w:rsid w:val="000E1217"/>
    <w:rsid w:val="000E2870"/>
    <w:rsid w:val="000E2BF8"/>
    <w:rsid w:val="000E32AD"/>
    <w:rsid w:val="000E33B5"/>
    <w:rsid w:val="000E3A3F"/>
    <w:rsid w:val="000E3AAA"/>
    <w:rsid w:val="000E3C0A"/>
    <w:rsid w:val="000E44C2"/>
    <w:rsid w:val="000E4549"/>
    <w:rsid w:val="000E4799"/>
    <w:rsid w:val="000E4A8B"/>
    <w:rsid w:val="000E5754"/>
    <w:rsid w:val="000E5A5C"/>
    <w:rsid w:val="000E5A8A"/>
    <w:rsid w:val="000E65D6"/>
    <w:rsid w:val="000E6C96"/>
    <w:rsid w:val="000E72AF"/>
    <w:rsid w:val="000E73A8"/>
    <w:rsid w:val="000E73DC"/>
    <w:rsid w:val="000E757E"/>
    <w:rsid w:val="000E7AF9"/>
    <w:rsid w:val="000F0518"/>
    <w:rsid w:val="000F0C7F"/>
    <w:rsid w:val="000F1C1B"/>
    <w:rsid w:val="000F297A"/>
    <w:rsid w:val="000F2DEB"/>
    <w:rsid w:val="000F3080"/>
    <w:rsid w:val="000F30BC"/>
    <w:rsid w:val="000F35DE"/>
    <w:rsid w:val="000F3801"/>
    <w:rsid w:val="000F3955"/>
    <w:rsid w:val="000F5589"/>
    <w:rsid w:val="000F5775"/>
    <w:rsid w:val="000F5B63"/>
    <w:rsid w:val="000F60DA"/>
    <w:rsid w:val="000F642D"/>
    <w:rsid w:val="000F65A2"/>
    <w:rsid w:val="000F684C"/>
    <w:rsid w:val="00100082"/>
    <w:rsid w:val="00100B3E"/>
    <w:rsid w:val="00100FD7"/>
    <w:rsid w:val="0010176A"/>
    <w:rsid w:val="001017E7"/>
    <w:rsid w:val="00101C70"/>
    <w:rsid w:val="00101DA9"/>
    <w:rsid w:val="00101F9D"/>
    <w:rsid w:val="00102216"/>
    <w:rsid w:val="00102380"/>
    <w:rsid w:val="00102716"/>
    <w:rsid w:val="00104843"/>
    <w:rsid w:val="00104851"/>
    <w:rsid w:val="00104A58"/>
    <w:rsid w:val="001053EA"/>
    <w:rsid w:val="00105E09"/>
    <w:rsid w:val="00105F1B"/>
    <w:rsid w:val="00106A64"/>
    <w:rsid w:val="00106EE8"/>
    <w:rsid w:val="00110196"/>
    <w:rsid w:val="00110205"/>
    <w:rsid w:val="00110D6E"/>
    <w:rsid w:val="001122FA"/>
    <w:rsid w:val="001129FE"/>
    <w:rsid w:val="00113000"/>
    <w:rsid w:val="00113033"/>
    <w:rsid w:val="001131BD"/>
    <w:rsid w:val="00114024"/>
    <w:rsid w:val="00114866"/>
    <w:rsid w:val="001157A9"/>
    <w:rsid w:val="00116ECC"/>
    <w:rsid w:val="0011706E"/>
    <w:rsid w:val="00117CED"/>
    <w:rsid w:val="00120290"/>
    <w:rsid w:val="00120786"/>
    <w:rsid w:val="0012102C"/>
    <w:rsid w:val="001210DE"/>
    <w:rsid w:val="00121349"/>
    <w:rsid w:val="001221D3"/>
    <w:rsid w:val="00122949"/>
    <w:rsid w:val="00122D4B"/>
    <w:rsid w:val="00123021"/>
    <w:rsid w:val="001236B0"/>
    <w:rsid w:val="001237A5"/>
    <w:rsid w:val="00123CEF"/>
    <w:rsid w:val="00123E3C"/>
    <w:rsid w:val="001260DF"/>
    <w:rsid w:val="001272FC"/>
    <w:rsid w:val="00127993"/>
    <w:rsid w:val="00127F27"/>
    <w:rsid w:val="00130A39"/>
    <w:rsid w:val="0013151D"/>
    <w:rsid w:val="00131991"/>
    <w:rsid w:val="00131E43"/>
    <w:rsid w:val="001326AA"/>
    <w:rsid w:val="001327C2"/>
    <w:rsid w:val="001328B5"/>
    <w:rsid w:val="0013362D"/>
    <w:rsid w:val="0013377F"/>
    <w:rsid w:val="00133ADF"/>
    <w:rsid w:val="001343DA"/>
    <w:rsid w:val="00134603"/>
    <w:rsid w:val="0013475C"/>
    <w:rsid w:val="00134F96"/>
    <w:rsid w:val="0013560B"/>
    <w:rsid w:val="00135710"/>
    <w:rsid w:val="00135CB8"/>
    <w:rsid w:val="001368F7"/>
    <w:rsid w:val="0013760D"/>
    <w:rsid w:val="00137EE1"/>
    <w:rsid w:val="00140139"/>
    <w:rsid w:val="00140762"/>
    <w:rsid w:val="00140BE5"/>
    <w:rsid w:val="001410A3"/>
    <w:rsid w:val="0014189F"/>
    <w:rsid w:val="0014334B"/>
    <w:rsid w:val="001454B7"/>
    <w:rsid w:val="00145D4A"/>
    <w:rsid w:val="0014633D"/>
    <w:rsid w:val="00146EA9"/>
    <w:rsid w:val="00147122"/>
    <w:rsid w:val="001475A6"/>
    <w:rsid w:val="00147C51"/>
    <w:rsid w:val="001500E5"/>
    <w:rsid w:val="0015179B"/>
    <w:rsid w:val="00151D37"/>
    <w:rsid w:val="001526FD"/>
    <w:rsid w:val="00152A7B"/>
    <w:rsid w:val="00152EC8"/>
    <w:rsid w:val="0015348E"/>
    <w:rsid w:val="001538E8"/>
    <w:rsid w:val="00154810"/>
    <w:rsid w:val="00154D4F"/>
    <w:rsid w:val="00162A4F"/>
    <w:rsid w:val="00163528"/>
    <w:rsid w:val="00163723"/>
    <w:rsid w:val="00163915"/>
    <w:rsid w:val="00163D1F"/>
    <w:rsid w:val="001645B6"/>
    <w:rsid w:val="00165850"/>
    <w:rsid w:val="00167C56"/>
    <w:rsid w:val="00170096"/>
    <w:rsid w:val="0017014F"/>
    <w:rsid w:val="00171A14"/>
    <w:rsid w:val="00173683"/>
    <w:rsid w:val="001738A0"/>
    <w:rsid w:val="00173F20"/>
    <w:rsid w:val="00175B19"/>
    <w:rsid w:val="00175B4D"/>
    <w:rsid w:val="00176BDF"/>
    <w:rsid w:val="0017751D"/>
    <w:rsid w:val="00177E33"/>
    <w:rsid w:val="001800A0"/>
    <w:rsid w:val="001800D6"/>
    <w:rsid w:val="00180B12"/>
    <w:rsid w:val="00180BDE"/>
    <w:rsid w:val="0018233E"/>
    <w:rsid w:val="001829D0"/>
    <w:rsid w:val="00183588"/>
    <w:rsid w:val="00183747"/>
    <w:rsid w:val="0018376E"/>
    <w:rsid w:val="00183C6C"/>
    <w:rsid w:val="00183E05"/>
    <w:rsid w:val="00185420"/>
    <w:rsid w:val="00185D13"/>
    <w:rsid w:val="0018755F"/>
    <w:rsid w:val="00187F00"/>
    <w:rsid w:val="00190063"/>
    <w:rsid w:val="00190C93"/>
    <w:rsid w:val="00190DBD"/>
    <w:rsid w:val="00191104"/>
    <w:rsid w:val="001913E6"/>
    <w:rsid w:val="001919DF"/>
    <w:rsid w:val="0019216E"/>
    <w:rsid w:val="001922A2"/>
    <w:rsid w:val="001927B3"/>
    <w:rsid w:val="0019351B"/>
    <w:rsid w:val="00193BB4"/>
    <w:rsid w:val="0019529A"/>
    <w:rsid w:val="0019572B"/>
    <w:rsid w:val="00195E92"/>
    <w:rsid w:val="00196507"/>
    <w:rsid w:val="0019731C"/>
    <w:rsid w:val="001A0361"/>
    <w:rsid w:val="001A0E94"/>
    <w:rsid w:val="001A221C"/>
    <w:rsid w:val="001A24D6"/>
    <w:rsid w:val="001A2E3F"/>
    <w:rsid w:val="001A3113"/>
    <w:rsid w:val="001A3252"/>
    <w:rsid w:val="001A3A68"/>
    <w:rsid w:val="001A42A5"/>
    <w:rsid w:val="001A51A9"/>
    <w:rsid w:val="001A572F"/>
    <w:rsid w:val="001A6D9A"/>
    <w:rsid w:val="001A6F52"/>
    <w:rsid w:val="001A7017"/>
    <w:rsid w:val="001A7DAE"/>
    <w:rsid w:val="001B092B"/>
    <w:rsid w:val="001B1152"/>
    <w:rsid w:val="001B15F9"/>
    <w:rsid w:val="001B26DE"/>
    <w:rsid w:val="001B2767"/>
    <w:rsid w:val="001B3BFE"/>
    <w:rsid w:val="001B40DC"/>
    <w:rsid w:val="001B5A4D"/>
    <w:rsid w:val="001B7159"/>
    <w:rsid w:val="001B7F2E"/>
    <w:rsid w:val="001C0FD4"/>
    <w:rsid w:val="001C156F"/>
    <w:rsid w:val="001C28DB"/>
    <w:rsid w:val="001C2AC0"/>
    <w:rsid w:val="001C3168"/>
    <w:rsid w:val="001C38F9"/>
    <w:rsid w:val="001C3C2E"/>
    <w:rsid w:val="001C40D9"/>
    <w:rsid w:val="001C491B"/>
    <w:rsid w:val="001C5428"/>
    <w:rsid w:val="001C546B"/>
    <w:rsid w:val="001C5FE5"/>
    <w:rsid w:val="001C6141"/>
    <w:rsid w:val="001C654E"/>
    <w:rsid w:val="001C6999"/>
    <w:rsid w:val="001C6DA1"/>
    <w:rsid w:val="001C71A3"/>
    <w:rsid w:val="001C7502"/>
    <w:rsid w:val="001D2DEC"/>
    <w:rsid w:val="001D2E9B"/>
    <w:rsid w:val="001D6083"/>
    <w:rsid w:val="001D628D"/>
    <w:rsid w:val="001D70E0"/>
    <w:rsid w:val="001D76BD"/>
    <w:rsid w:val="001D77BC"/>
    <w:rsid w:val="001D79AD"/>
    <w:rsid w:val="001D7DD7"/>
    <w:rsid w:val="001E2047"/>
    <w:rsid w:val="001E242A"/>
    <w:rsid w:val="001E3B35"/>
    <w:rsid w:val="001E3C20"/>
    <w:rsid w:val="001E3D76"/>
    <w:rsid w:val="001E44F3"/>
    <w:rsid w:val="001E4D90"/>
    <w:rsid w:val="001E5632"/>
    <w:rsid w:val="001E5A7C"/>
    <w:rsid w:val="001E5C44"/>
    <w:rsid w:val="001E67DC"/>
    <w:rsid w:val="001E6A59"/>
    <w:rsid w:val="001E6FC4"/>
    <w:rsid w:val="001E73C5"/>
    <w:rsid w:val="001E7872"/>
    <w:rsid w:val="001E7CDF"/>
    <w:rsid w:val="001F02F3"/>
    <w:rsid w:val="001F0A78"/>
    <w:rsid w:val="001F27D2"/>
    <w:rsid w:val="001F292D"/>
    <w:rsid w:val="001F2AC5"/>
    <w:rsid w:val="001F2DB6"/>
    <w:rsid w:val="001F3A88"/>
    <w:rsid w:val="001F40DF"/>
    <w:rsid w:val="001F4A8A"/>
    <w:rsid w:val="001F4CC3"/>
    <w:rsid w:val="001F4F45"/>
    <w:rsid w:val="001F5ABA"/>
    <w:rsid w:val="001F5F77"/>
    <w:rsid w:val="001F6128"/>
    <w:rsid w:val="001F615C"/>
    <w:rsid w:val="001F6461"/>
    <w:rsid w:val="001F665D"/>
    <w:rsid w:val="001F67FB"/>
    <w:rsid w:val="001F7015"/>
    <w:rsid w:val="001F798B"/>
    <w:rsid w:val="001F7AE6"/>
    <w:rsid w:val="002004F1"/>
    <w:rsid w:val="00201A11"/>
    <w:rsid w:val="00201D3C"/>
    <w:rsid w:val="00202AD4"/>
    <w:rsid w:val="00203672"/>
    <w:rsid w:val="00203B32"/>
    <w:rsid w:val="0020441A"/>
    <w:rsid w:val="002046AE"/>
    <w:rsid w:val="00204B36"/>
    <w:rsid w:val="002057F3"/>
    <w:rsid w:val="00206AB7"/>
    <w:rsid w:val="00207025"/>
    <w:rsid w:val="00207485"/>
    <w:rsid w:val="002074B8"/>
    <w:rsid w:val="00210640"/>
    <w:rsid w:val="00210E63"/>
    <w:rsid w:val="00211781"/>
    <w:rsid w:val="002121A9"/>
    <w:rsid w:val="00212B90"/>
    <w:rsid w:val="00212E90"/>
    <w:rsid w:val="00213B4D"/>
    <w:rsid w:val="00214788"/>
    <w:rsid w:val="002149BD"/>
    <w:rsid w:val="00215A06"/>
    <w:rsid w:val="00215A54"/>
    <w:rsid w:val="00215B2D"/>
    <w:rsid w:val="00216D05"/>
    <w:rsid w:val="00217184"/>
    <w:rsid w:val="00217484"/>
    <w:rsid w:val="002201AF"/>
    <w:rsid w:val="002202E5"/>
    <w:rsid w:val="00222935"/>
    <w:rsid w:val="00222E03"/>
    <w:rsid w:val="002238A5"/>
    <w:rsid w:val="00223D18"/>
    <w:rsid w:val="0022476C"/>
    <w:rsid w:val="00224AF2"/>
    <w:rsid w:val="00224CE4"/>
    <w:rsid w:val="00224EF4"/>
    <w:rsid w:val="002257BD"/>
    <w:rsid w:val="002261D5"/>
    <w:rsid w:val="00226FA4"/>
    <w:rsid w:val="00227F0C"/>
    <w:rsid w:val="0023070C"/>
    <w:rsid w:val="00230C72"/>
    <w:rsid w:val="00231D21"/>
    <w:rsid w:val="00232252"/>
    <w:rsid w:val="00232335"/>
    <w:rsid w:val="00232519"/>
    <w:rsid w:val="002329C3"/>
    <w:rsid w:val="002330DE"/>
    <w:rsid w:val="002334E8"/>
    <w:rsid w:val="00234155"/>
    <w:rsid w:val="00234B88"/>
    <w:rsid w:val="002351CD"/>
    <w:rsid w:val="00236352"/>
    <w:rsid w:val="002367EB"/>
    <w:rsid w:val="00237353"/>
    <w:rsid w:val="00237384"/>
    <w:rsid w:val="002374C1"/>
    <w:rsid w:val="002378EE"/>
    <w:rsid w:val="002405EF"/>
    <w:rsid w:val="0024065C"/>
    <w:rsid w:val="0024175C"/>
    <w:rsid w:val="00243766"/>
    <w:rsid w:val="00243F2F"/>
    <w:rsid w:val="00244465"/>
    <w:rsid w:val="002444E8"/>
    <w:rsid w:val="00245000"/>
    <w:rsid w:val="00245507"/>
    <w:rsid w:val="002458E7"/>
    <w:rsid w:val="002459C8"/>
    <w:rsid w:val="00246091"/>
    <w:rsid w:val="00246B12"/>
    <w:rsid w:val="00246F5F"/>
    <w:rsid w:val="00247609"/>
    <w:rsid w:val="00247902"/>
    <w:rsid w:val="0025108B"/>
    <w:rsid w:val="0025151E"/>
    <w:rsid w:val="002517B2"/>
    <w:rsid w:val="00251A1F"/>
    <w:rsid w:val="00251E3A"/>
    <w:rsid w:val="002521B7"/>
    <w:rsid w:val="00252DCD"/>
    <w:rsid w:val="00252EB1"/>
    <w:rsid w:val="00253BD4"/>
    <w:rsid w:val="00253EB6"/>
    <w:rsid w:val="00254C53"/>
    <w:rsid w:val="00254D2B"/>
    <w:rsid w:val="00255A8A"/>
    <w:rsid w:val="002562CB"/>
    <w:rsid w:val="00256533"/>
    <w:rsid w:val="00261017"/>
    <w:rsid w:val="00261A6C"/>
    <w:rsid w:val="00261B7C"/>
    <w:rsid w:val="00262570"/>
    <w:rsid w:val="00262759"/>
    <w:rsid w:val="00262C5F"/>
    <w:rsid w:val="002630C2"/>
    <w:rsid w:val="0026333D"/>
    <w:rsid w:val="00263C09"/>
    <w:rsid w:val="00264084"/>
    <w:rsid w:val="00264CAD"/>
    <w:rsid w:val="00264D25"/>
    <w:rsid w:val="00264D96"/>
    <w:rsid w:val="00265C37"/>
    <w:rsid w:val="00265D0C"/>
    <w:rsid w:val="0026626D"/>
    <w:rsid w:val="00266C7B"/>
    <w:rsid w:val="00267151"/>
    <w:rsid w:val="00267808"/>
    <w:rsid w:val="0027037E"/>
    <w:rsid w:val="00271759"/>
    <w:rsid w:val="00271A40"/>
    <w:rsid w:val="0027309D"/>
    <w:rsid w:val="002739BF"/>
    <w:rsid w:val="00273FD9"/>
    <w:rsid w:val="00274A43"/>
    <w:rsid w:val="002757A4"/>
    <w:rsid w:val="00275847"/>
    <w:rsid w:val="0027595E"/>
    <w:rsid w:val="00275AF9"/>
    <w:rsid w:val="00275DEE"/>
    <w:rsid w:val="00276216"/>
    <w:rsid w:val="002766BA"/>
    <w:rsid w:val="002775F4"/>
    <w:rsid w:val="00277816"/>
    <w:rsid w:val="00277C1F"/>
    <w:rsid w:val="002801B0"/>
    <w:rsid w:val="00280364"/>
    <w:rsid w:val="00280A4A"/>
    <w:rsid w:val="0028134B"/>
    <w:rsid w:val="002827A0"/>
    <w:rsid w:val="00282C29"/>
    <w:rsid w:val="0028323A"/>
    <w:rsid w:val="00283975"/>
    <w:rsid w:val="00283DE8"/>
    <w:rsid w:val="00284D82"/>
    <w:rsid w:val="00284F81"/>
    <w:rsid w:val="00285373"/>
    <w:rsid w:val="00285800"/>
    <w:rsid w:val="002858ED"/>
    <w:rsid w:val="00285A75"/>
    <w:rsid w:val="0028688F"/>
    <w:rsid w:val="00286A81"/>
    <w:rsid w:val="00286FEA"/>
    <w:rsid w:val="00287388"/>
    <w:rsid w:val="00287797"/>
    <w:rsid w:val="00290321"/>
    <w:rsid w:val="002905D8"/>
    <w:rsid w:val="00290A25"/>
    <w:rsid w:val="00290D17"/>
    <w:rsid w:val="0029109D"/>
    <w:rsid w:val="00291112"/>
    <w:rsid w:val="00291D57"/>
    <w:rsid w:val="0029212F"/>
    <w:rsid w:val="00292438"/>
    <w:rsid w:val="00292875"/>
    <w:rsid w:val="00292A7D"/>
    <w:rsid w:val="00293425"/>
    <w:rsid w:val="00293C10"/>
    <w:rsid w:val="0029420F"/>
    <w:rsid w:val="00294DCF"/>
    <w:rsid w:val="002950D0"/>
    <w:rsid w:val="00295344"/>
    <w:rsid w:val="00295510"/>
    <w:rsid w:val="002962BC"/>
    <w:rsid w:val="0029705D"/>
    <w:rsid w:val="00297106"/>
    <w:rsid w:val="0029786B"/>
    <w:rsid w:val="0029789E"/>
    <w:rsid w:val="002979D1"/>
    <w:rsid w:val="002A018F"/>
    <w:rsid w:val="002A0B73"/>
    <w:rsid w:val="002A106F"/>
    <w:rsid w:val="002A2596"/>
    <w:rsid w:val="002A2683"/>
    <w:rsid w:val="002A55B1"/>
    <w:rsid w:val="002A5A74"/>
    <w:rsid w:val="002A5E58"/>
    <w:rsid w:val="002A5FD5"/>
    <w:rsid w:val="002A693A"/>
    <w:rsid w:val="002A79D8"/>
    <w:rsid w:val="002B0653"/>
    <w:rsid w:val="002B12D6"/>
    <w:rsid w:val="002B1447"/>
    <w:rsid w:val="002B246B"/>
    <w:rsid w:val="002B2851"/>
    <w:rsid w:val="002B3562"/>
    <w:rsid w:val="002B3893"/>
    <w:rsid w:val="002B464B"/>
    <w:rsid w:val="002B4F98"/>
    <w:rsid w:val="002B590B"/>
    <w:rsid w:val="002B61E1"/>
    <w:rsid w:val="002B6D03"/>
    <w:rsid w:val="002B786C"/>
    <w:rsid w:val="002B7C88"/>
    <w:rsid w:val="002C02EE"/>
    <w:rsid w:val="002C031F"/>
    <w:rsid w:val="002C03C2"/>
    <w:rsid w:val="002C0401"/>
    <w:rsid w:val="002C0897"/>
    <w:rsid w:val="002C094F"/>
    <w:rsid w:val="002C1203"/>
    <w:rsid w:val="002C1731"/>
    <w:rsid w:val="002C365A"/>
    <w:rsid w:val="002C3711"/>
    <w:rsid w:val="002C4435"/>
    <w:rsid w:val="002C4703"/>
    <w:rsid w:val="002C474D"/>
    <w:rsid w:val="002C4A03"/>
    <w:rsid w:val="002C5434"/>
    <w:rsid w:val="002C579A"/>
    <w:rsid w:val="002C5CD7"/>
    <w:rsid w:val="002C5FC6"/>
    <w:rsid w:val="002C74C7"/>
    <w:rsid w:val="002C7997"/>
    <w:rsid w:val="002C7D11"/>
    <w:rsid w:val="002D016F"/>
    <w:rsid w:val="002D027E"/>
    <w:rsid w:val="002D03BB"/>
    <w:rsid w:val="002D0A9A"/>
    <w:rsid w:val="002D0CB9"/>
    <w:rsid w:val="002D18E1"/>
    <w:rsid w:val="002D1B47"/>
    <w:rsid w:val="002D2DD6"/>
    <w:rsid w:val="002D378F"/>
    <w:rsid w:val="002D3A3F"/>
    <w:rsid w:val="002D3C75"/>
    <w:rsid w:val="002D3DB5"/>
    <w:rsid w:val="002D438A"/>
    <w:rsid w:val="002D4F64"/>
    <w:rsid w:val="002D5D68"/>
    <w:rsid w:val="002D60CB"/>
    <w:rsid w:val="002D72D2"/>
    <w:rsid w:val="002D757D"/>
    <w:rsid w:val="002D75C1"/>
    <w:rsid w:val="002E01EE"/>
    <w:rsid w:val="002E16CE"/>
    <w:rsid w:val="002E20A7"/>
    <w:rsid w:val="002E21EF"/>
    <w:rsid w:val="002E2E71"/>
    <w:rsid w:val="002E3127"/>
    <w:rsid w:val="002E329C"/>
    <w:rsid w:val="002E3CD9"/>
    <w:rsid w:val="002E41A1"/>
    <w:rsid w:val="002E5D97"/>
    <w:rsid w:val="002E61D3"/>
    <w:rsid w:val="002E61D8"/>
    <w:rsid w:val="002E6505"/>
    <w:rsid w:val="002E695D"/>
    <w:rsid w:val="002E6C74"/>
    <w:rsid w:val="002E6C79"/>
    <w:rsid w:val="002E7938"/>
    <w:rsid w:val="002E79A0"/>
    <w:rsid w:val="002F0F7D"/>
    <w:rsid w:val="002F1305"/>
    <w:rsid w:val="002F15AA"/>
    <w:rsid w:val="002F1771"/>
    <w:rsid w:val="002F18A6"/>
    <w:rsid w:val="002F1B27"/>
    <w:rsid w:val="002F30E7"/>
    <w:rsid w:val="002F38E4"/>
    <w:rsid w:val="002F3D9C"/>
    <w:rsid w:val="002F3E08"/>
    <w:rsid w:val="002F3EFD"/>
    <w:rsid w:val="002F5FC9"/>
    <w:rsid w:val="002F62E1"/>
    <w:rsid w:val="002F633E"/>
    <w:rsid w:val="002F6BED"/>
    <w:rsid w:val="002F79C2"/>
    <w:rsid w:val="003008C1"/>
    <w:rsid w:val="00301598"/>
    <w:rsid w:val="0030181D"/>
    <w:rsid w:val="00301EAB"/>
    <w:rsid w:val="00302416"/>
    <w:rsid w:val="0030299A"/>
    <w:rsid w:val="00303432"/>
    <w:rsid w:val="00303C45"/>
    <w:rsid w:val="00304128"/>
    <w:rsid w:val="0030420E"/>
    <w:rsid w:val="0030485B"/>
    <w:rsid w:val="00304DD1"/>
    <w:rsid w:val="00304E86"/>
    <w:rsid w:val="00305738"/>
    <w:rsid w:val="003079A4"/>
    <w:rsid w:val="00307C0D"/>
    <w:rsid w:val="003100B9"/>
    <w:rsid w:val="00310A6B"/>
    <w:rsid w:val="00310ACA"/>
    <w:rsid w:val="00310B03"/>
    <w:rsid w:val="00311603"/>
    <w:rsid w:val="00311DA0"/>
    <w:rsid w:val="003122A4"/>
    <w:rsid w:val="003127CE"/>
    <w:rsid w:val="00313557"/>
    <w:rsid w:val="00313A15"/>
    <w:rsid w:val="0031481F"/>
    <w:rsid w:val="00314F6A"/>
    <w:rsid w:val="00315A62"/>
    <w:rsid w:val="00315DD6"/>
    <w:rsid w:val="00316B95"/>
    <w:rsid w:val="00316CE9"/>
    <w:rsid w:val="0031737C"/>
    <w:rsid w:val="00320B7C"/>
    <w:rsid w:val="00320E27"/>
    <w:rsid w:val="00322B92"/>
    <w:rsid w:val="00323215"/>
    <w:rsid w:val="00323533"/>
    <w:rsid w:val="003237A5"/>
    <w:rsid w:val="003238BC"/>
    <w:rsid w:val="00323B15"/>
    <w:rsid w:val="0032439B"/>
    <w:rsid w:val="003255E2"/>
    <w:rsid w:val="00325DA0"/>
    <w:rsid w:val="0032636D"/>
    <w:rsid w:val="003266C8"/>
    <w:rsid w:val="0032719E"/>
    <w:rsid w:val="00327E61"/>
    <w:rsid w:val="00330330"/>
    <w:rsid w:val="00330338"/>
    <w:rsid w:val="00330A2C"/>
    <w:rsid w:val="00330DDB"/>
    <w:rsid w:val="003312C4"/>
    <w:rsid w:val="003312FD"/>
    <w:rsid w:val="003314AE"/>
    <w:rsid w:val="00331D7B"/>
    <w:rsid w:val="00331E40"/>
    <w:rsid w:val="00331EAF"/>
    <w:rsid w:val="00332106"/>
    <w:rsid w:val="003327F6"/>
    <w:rsid w:val="00332800"/>
    <w:rsid w:val="003335E6"/>
    <w:rsid w:val="00333F2B"/>
    <w:rsid w:val="0033416A"/>
    <w:rsid w:val="0033417E"/>
    <w:rsid w:val="00334338"/>
    <w:rsid w:val="003347D7"/>
    <w:rsid w:val="00335F5B"/>
    <w:rsid w:val="0033602F"/>
    <w:rsid w:val="00337D1A"/>
    <w:rsid w:val="00337F28"/>
    <w:rsid w:val="00340920"/>
    <w:rsid w:val="00340B57"/>
    <w:rsid w:val="0034142F"/>
    <w:rsid w:val="003418D2"/>
    <w:rsid w:val="00341D75"/>
    <w:rsid w:val="0034288A"/>
    <w:rsid w:val="00342BD5"/>
    <w:rsid w:val="00342CD9"/>
    <w:rsid w:val="00342EED"/>
    <w:rsid w:val="00343C52"/>
    <w:rsid w:val="00344336"/>
    <w:rsid w:val="0034491D"/>
    <w:rsid w:val="00344BEF"/>
    <w:rsid w:val="00346549"/>
    <w:rsid w:val="00347453"/>
    <w:rsid w:val="00347EDE"/>
    <w:rsid w:val="00347F80"/>
    <w:rsid w:val="003506DB"/>
    <w:rsid w:val="00351192"/>
    <w:rsid w:val="0035127F"/>
    <w:rsid w:val="00351A73"/>
    <w:rsid w:val="003520E1"/>
    <w:rsid w:val="003523AA"/>
    <w:rsid w:val="00352B37"/>
    <w:rsid w:val="00352D10"/>
    <w:rsid w:val="003537AB"/>
    <w:rsid w:val="003546C6"/>
    <w:rsid w:val="00354A2B"/>
    <w:rsid w:val="0035523E"/>
    <w:rsid w:val="00355A7E"/>
    <w:rsid w:val="00356122"/>
    <w:rsid w:val="00356C8D"/>
    <w:rsid w:val="00356FBE"/>
    <w:rsid w:val="0035731A"/>
    <w:rsid w:val="0035769C"/>
    <w:rsid w:val="003576B5"/>
    <w:rsid w:val="003576F0"/>
    <w:rsid w:val="00360960"/>
    <w:rsid w:val="00360ABE"/>
    <w:rsid w:val="00360EA7"/>
    <w:rsid w:val="00360EE6"/>
    <w:rsid w:val="00360FB3"/>
    <w:rsid w:val="00361D0C"/>
    <w:rsid w:val="00362683"/>
    <w:rsid w:val="00363A49"/>
    <w:rsid w:val="0036409D"/>
    <w:rsid w:val="003646B5"/>
    <w:rsid w:val="00366287"/>
    <w:rsid w:val="00366430"/>
    <w:rsid w:val="003667DB"/>
    <w:rsid w:val="00366F88"/>
    <w:rsid w:val="003678E0"/>
    <w:rsid w:val="00367E90"/>
    <w:rsid w:val="00367F02"/>
    <w:rsid w:val="0037085A"/>
    <w:rsid w:val="00370A7A"/>
    <w:rsid w:val="003714D0"/>
    <w:rsid w:val="00371DC9"/>
    <w:rsid w:val="00371EDF"/>
    <w:rsid w:val="003724B4"/>
    <w:rsid w:val="00372D38"/>
    <w:rsid w:val="00372E23"/>
    <w:rsid w:val="0037314A"/>
    <w:rsid w:val="00375391"/>
    <w:rsid w:val="003753DD"/>
    <w:rsid w:val="00375A82"/>
    <w:rsid w:val="00375CF6"/>
    <w:rsid w:val="0037622D"/>
    <w:rsid w:val="00376F5E"/>
    <w:rsid w:val="003808BF"/>
    <w:rsid w:val="00380928"/>
    <w:rsid w:val="00381518"/>
    <w:rsid w:val="00381F7B"/>
    <w:rsid w:val="00384139"/>
    <w:rsid w:val="00384346"/>
    <w:rsid w:val="003845AB"/>
    <w:rsid w:val="00384DB2"/>
    <w:rsid w:val="0038605A"/>
    <w:rsid w:val="00386382"/>
    <w:rsid w:val="00386487"/>
    <w:rsid w:val="003869AD"/>
    <w:rsid w:val="00386D63"/>
    <w:rsid w:val="0038723F"/>
    <w:rsid w:val="003877A9"/>
    <w:rsid w:val="003905DD"/>
    <w:rsid w:val="003910BE"/>
    <w:rsid w:val="00391F90"/>
    <w:rsid w:val="003927E9"/>
    <w:rsid w:val="00392898"/>
    <w:rsid w:val="00392B31"/>
    <w:rsid w:val="003930B6"/>
    <w:rsid w:val="00393102"/>
    <w:rsid w:val="003939F4"/>
    <w:rsid w:val="00393BF7"/>
    <w:rsid w:val="00394698"/>
    <w:rsid w:val="003949E9"/>
    <w:rsid w:val="00394D3D"/>
    <w:rsid w:val="00394FFC"/>
    <w:rsid w:val="003977B5"/>
    <w:rsid w:val="00397A7C"/>
    <w:rsid w:val="00397CC3"/>
    <w:rsid w:val="00397EFB"/>
    <w:rsid w:val="003A0385"/>
    <w:rsid w:val="003A03A0"/>
    <w:rsid w:val="003A1902"/>
    <w:rsid w:val="003A2417"/>
    <w:rsid w:val="003A2EEA"/>
    <w:rsid w:val="003A3000"/>
    <w:rsid w:val="003A3923"/>
    <w:rsid w:val="003A4126"/>
    <w:rsid w:val="003A5DCC"/>
    <w:rsid w:val="003A617F"/>
    <w:rsid w:val="003A61FE"/>
    <w:rsid w:val="003A6C3B"/>
    <w:rsid w:val="003A6EC2"/>
    <w:rsid w:val="003A775E"/>
    <w:rsid w:val="003B08D6"/>
    <w:rsid w:val="003B1F06"/>
    <w:rsid w:val="003B243B"/>
    <w:rsid w:val="003B31BE"/>
    <w:rsid w:val="003B35A9"/>
    <w:rsid w:val="003B35AA"/>
    <w:rsid w:val="003B3BF1"/>
    <w:rsid w:val="003B3FE3"/>
    <w:rsid w:val="003B42CF"/>
    <w:rsid w:val="003B4B2E"/>
    <w:rsid w:val="003B4D15"/>
    <w:rsid w:val="003B4EB2"/>
    <w:rsid w:val="003B517E"/>
    <w:rsid w:val="003B5374"/>
    <w:rsid w:val="003B53EE"/>
    <w:rsid w:val="003B5763"/>
    <w:rsid w:val="003B59EB"/>
    <w:rsid w:val="003B6B84"/>
    <w:rsid w:val="003B76CF"/>
    <w:rsid w:val="003B7777"/>
    <w:rsid w:val="003B7807"/>
    <w:rsid w:val="003B7C6A"/>
    <w:rsid w:val="003C061C"/>
    <w:rsid w:val="003C0A4C"/>
    <w:rsid w:val="003C16A5"/>
    <w:rsid w:val="003C1D30"/>
    <w:rsid w:val="003C2427"/>
    <w:rsid w:val="003C26A2"/>
    <w:rsid w:val="003C294D"/>
    <w:rsid w:val="003C30B9"/>
    <w:rsid w:val="003C343F"/>
    <w:rsid w:val="003C3510"/>
    <w:rsid w:val="003C3DEC"/>
    <w:rsid w:val="003C456D"/>
    <w:rsid w:val="003C4CE7"/>
    <w:rsid w:val="003C5C93"/>
    <w:rsid w:val="003C5D41"/>
    <w:rsid w:val="003C6DD9"/>
    <w:rsid w:val="003C6E92"/>
    <w:rsid w:val="003C6F37"/>
    <w:rsid w:val="003C7077"/>
    <w:rsid w:val="003C7490"/>
    <w:rsid w:val="003D041B"/>
    <w:rsid w:val="003D0553"/>
    <w:rsid w:val="003D0831"/>
    <w:rsid w:val="003D0D53"/>
    <w:rsid w:val="003D1065"/>
    <w:rsid w:val="003D3104"/>
    <w:rsid w:val="003D43E6"/>
    <w:rsid w:val="003D648C"/>
    <w:rsid w:val="003D6CF4"/>
    <w:rsid w:val="003D730E"/>
    <w:rsid w:val="003D73F5"/>
    <w:rsid w:val="003D7942"/>
    <w:rsid w:val="003E08E1"/>
    <w:rsid w:val="003E094D"/>
    <w:rsid w:val="003E0ECD"/>
    <w:rsid w:val="003E0F53"/>
    <w:rsid w:val="003E0F99"/>
    <w:rsid w:val="003E11AE"/>
    <w:rsid w:val="003E1429"/>
    <w:rsid w:val="003E1492"/>
    <w:rsid w:val="003E2667"/>
    <w:rsid w:val="003E2A4B"/>
    <w:rsid w:val="003E3775"/>
    <w:rsid w:val="003E3837"/>
    <w:rsid w:val="003E3CB4"/>
    <w:rsid w:val="003E3DEF"/>
    <w:rsid w:val="003E4682"/>
    <w:rsid w:val="003E4ADB"/>
    <w:rsid w:val="003E55D5"/>
    <w:rsid w:val="003E5C50"/>
    <w:rsid w:val="003E5E94"/>
    <w:rsid w:val="003E6075"/>
    <w:rsid w:val="003E6161"/>
    <w:rsid w:val="003E6446"/>
    <w:rsid w:val="003E6CA4"/>
    <w:rsid w:val="003E7AED"/>
    <w:rsid w:val="003E7B9A"/>
    <w:rsid w:val="003F035F"/>
    <w:rsid w:val="003F0A70"/>
    <w:rsid w:val="003F0D78"/>
    <w:rsid w:val="003F0E89"/>
    <w:rsid w:val="003F1185"/>
    <w:rsid w:val="003F1ADC"/>
    <w:rsid w:val="003F1E77"/>
    <w:rsid w:val="003F1F0F"/>
    <w:rsid w:val="003F1FDB"/>
    <w:rsid w:val="003F20F1"/>
    <w:rsid w:val="003F25CB"/>
    <w:rsid w:val="003F402A"/>
    <w:rsid w:val="003F41F4"/>
    <w:rsid w:val="003F4C9E"/>
    <w:rsid w:val="003F543F"/>
    <w:rsid w:val="003F576B"/>
    <w:rsid w:val="003F64EF"/>
    <w:rsid w:val="003F6527"/>
    <w:rsid w:val="003F6FA8"/>
    <w:rsid w:val="003F7D1A"/>
    <w:rsid w:val="00400063"/>
    <w:rsid w:val="0040072B"/>
    <w:rsid w:val="004007B4"/>
    <w:rsid w:val="004008AB"/>
    <w:rsid w:val="0040285B"/>
    <w:rsid w:val="0040384F"/>
    <w:rsid w:val="00403B96"/>
    <w:rsid w:val="00403CF4"/>
    <w:rsid w:val="00403E4D"/>
    <w:rsid w:val="00404039"/>
    <w:rsid w:val="004044FD"/>
    <w:rsid w:val="004048DF"/>
    <w:rsid w:val="004049D9"/>
    <w:rsid w:val="00404B9F"/>
    <w:rsid w:val="0040500B"/>
    <w:rsid w:val="00406E71"/>
    <w:rsid w:val="00407862"/>
    <w:rsid w:val="00407DBA"/>
    <w:rsid w:val="00407F9C"/>
    <w:rsid w:val="00407F9F"/>
    <w:rsid w:val="00410064"/>
    <w:rsid w:val="00410246"/>
    <w:rsid w:val="00411542"/>
    <w:rsid w:val="00411628"/>
    <w:rsid w:val="00411707"/>
    <w:rsid w:val="00412697"/>
    <w:rsid w:val="0041328A"/>
    <w:rsid w:val="00413E22"/>
    <w:rsid w:val="00414EE5"/>
    <w:rsid w:val="00415E48"/>
    <w:rsid w:val="00417054"/>
    <w:rsid w:val="00417B02"/>
    <w:rsid w:val="00420522"/>
    <w:rsid w:val="00421133"/>
    <w:rsid w:val="004216DD"/>
    <w:rsid w:val="00421ECE"/>
    <w:rsid w:val="004233B5"/>
    <w:rsid w:val="004241ED"/>
    <w:rsid w:val="00424DE0"/>
    <w:rsid w:val="0042562C"/>
    <w:rsid w:val="004257BC"/>
    <w:rsid w:val="004257F2"/>
    <w:rsid w:val="00425D99"/>
    <w:rsid w:val="004263F3"/>
    <w:rsid w:val="00426C47"/>
    <w:rsid w:val="00426E02"/>
    <w:rsid w:val="00427C9E"/>
    <w:rsid w:val="00431D9E"/>
    <w:rsid w:val="004337F1"/>
    <w:rsid w:val="00433E19"/>
    <w:rsid w:val="004347FF"/>
    <w:rsid w:val="00434A19"/>
    <w:rsid w:val="0043544C"/>
    <w:rsid w:val="004355B6"/>
    <w:rsid w:val="00435814"/>
    <w:rsid w:val="00435A0D"/>
    <w:rsid w:val="00436C7B"/>
    <w:rsid w:val="00436CAA"/>
    <w:rsid w:val="0043765C"/>
    <w:rsid w:val="00440377"/>
    <w:rsid w:val="00440CE8"/>
    <w:rsid w:val="00440F14"/>
    <w:rsid w:val="004418CE"/>
    <w:rsid w:val="004419CD"/>
    <w:rsid w:val="00441F0F"/>
    <w:rsid w:val="00442B7B"/>
    <w:rsid w:val="00442C88"/>
    <w:rsid w:val="00442FBA"/>
    <w:rsid w:val="00444FFF"/>
    <w:rsid w:val="004451E4"/>
    <w:rsid w:val="00447278"/>
    <w:rsid w:val="00447301"/>
    <w:rsid w:val="00447350"/>
    <w:rsid w:val="00447B45"/>
    <w:rsid w:val="00447CE2"/>
    <w:rsid w:val="00450171"/>
    <w:rsid w:val="004504A8"/>
    <w:rsid w:val="00450E9F"/>
    <w:rsid w:val="00451236"/>
    <w:rsid w:val="0045151B"/>
    <w:rsid w:val="004515B1"/>
    <w:rsid w:val="00452773"/>
    <w:rsid w:val="00453352"/>
    <w:rsid w:val="004534C8"/>
    <w:rsid w:val="0045462B"/>
    <w:rsid w:val="004546A7"/>
    <w:rsid w:val="00454818"/>
    <w:rsid w:val="00454AAB"/>
    <w:rsid w:val="00454AD5"/>
    <w:rsid w:val="0045528A"/>
    <w:rsid w:val="0045564D"/>
    <w:rsid w:val="00455ABB"/>
    <w:rsid w:val="00455E10"/>
    <w:rsid w:val="004562B9"/>
    <w:rsid w:val="00456890"/>
    <w:rsid w:val="00457C3A"/>
    <w:rsid w:val="00457D87"/>
    <w:rsid w:val="00460441"/>
    <w:rsid w:val="00460BB7"/>
    <w:rsid w:val="00460F21"/>
    <w:rsid w:val="0046205A"/>
    <w:rsid w:val="004625B1"/>
    <w:rsid w:val="00462BC9"/>
    <w:rsid w:val="004630AE"/>
    <w:rsid w:val="00463450"/>
    <w:rsid w:val="004636A7"/>
    <w:rsid w:val="00464558"/>
    <w:rsid w:val="00464B25"/>
    <w:rsid w:val="00464E92"/>
    <w:rsid w:val="004664D4"/>
    <w:rsid w:val="00466550"/>
    <w:rsid w:val="00467287"/>
    <w:rsid w:val="004674C4"/>
    <w:rsid w:val="004676A3"/>
    <w:rsid w:val="00467D40"/>
    <w:rsid w:val="00467FF9"/>
    <w:rsid w:val="004704F9"/>
    <w:rsid w:val="00470B84"/>
    <w:rsid w:val="00470CDD"/>
    <w:rsid w:val="0047136D"/>
    <w:rsid w:val="00472D10"/>
    <w:rsid w:val="004733A0"/>
    <w:rsid w:val="00473FE7"/>
    <w:rsid w:val="0047400E"/>
    <w:rsid w:val="00474787"/>
    <w:rsid w:val="00475343"/>
    <w:rsid w:val="00475AAF"/>
    <w:rsid w:val="00475CBA"/>
    <w:rsid w:val="004760E6"/>
    <w:rsid w:val="00476AD9"/>
    <w:rsid w:val="00476D9F"/>
    <w:rsid w:val="0047703A"/>
    <w:rsid w:val="00477D8E"/>
    <w:rsid w:val="004804F5"/>
    <w:rsid w:val="004824B5"/>
    <w:rsid w:val="0048381E"/>
    <w:rsid w:val="0048433E"/>
    <w:rsid w:val="004843F7"/>
    <w:rsid w:val="00484F88"/>
    <w:rsid w:val="004851AA"/>
    <w:rsid w:val="004851F7"/>
    <w:rsid w:val="0048581B"/>
    <w:rsid w:val="00485892"/>
    <w:rsid w:val="00487A61"/>
    <w:rsid w:val="004905B5"/>
    <w:rsid w:val="00490799"/>
    <w:rsid w:val="00491212"/>
    <w:rsid w:val="004914F2"/>
    <w:rsid w:val="00491509"/>
    <w:rsid w:val="00491AB9"/>
    <w:rsid w:val="004939DA"/>
    <w:rsid w:val="00493B0B"/>
    <w:rsid w:val="00494166"/>
    <w:rsid w:val="00495734"/>
    <w:rsid w:val="00495AF9"/>
    <w:rsid w:val="00495F98"/>
    <w:rsid w:val="004962B8"/>
    <w:rsid w:val="0049636E"/>
    <w:rsid w:val="00496CC2"/>
    <w:rsid w:val="0049725F"/>
    <w:rsid w:val="004A0A68"/>
    <w:rsid w:val="004A0A94"/>
    <w:rsid w:val="004A110A"/>
    <w:rsid w:val="004A20F9"/>
    <w:rsid w:val="004A2588"/>
    <w:rsid w:val="004A280C"/>
    <w:rsid w:val="004A2A0F"/>
    <w:rsid w:val="004A2B7C"/>
    <w:rsid w:val="004A35D1"/>
    <w:rsid w:val="004A3A3B"/>
    <w:rsid w:val="004A3B04"/>
    <w:rsid w:val="004A3ED5"/>
    <w:rsid w:val="004A43BF"/>
    <w:rsid w:val="004A4E70"/>
    <w:rsid w:val="004A5331"/>
    <w:rsid w:val="004A5582"/>
    <w:rsid w:val="004A658A"/>
    <w:rsid w:val="004A67E1"/>
    <w:rsid w:val="004A6DEC"/>
    <w:rsid w:val="004A6E27"/>
    <w:rsid w:val="004A762B"/>
    <w:rsid w:val="004B0414"/>
    <w:rsid w:val="004B21E4"/>
    <w:rsid w:val="004B228C"/>
    <w:rsid w:val="004B2580"/>
    <w:rsid w:val="004B2799"/>
    <w:rsid w:val="004B2CBF"/>
    <w:rsid w:val="004B347C"/>
    <w:rsid w:val="004B3C03"/>
    <w:rsid w:val="004B3DC9"/>
    <w:rsid w:val="004B4578"/>
    <w:rsid w:val="004B4CE4"/>
    <w:rsid w:val="004B4D16"/>
    <w:rsid w:val="004B5D74"/>
    <w:rsid w:val="004B5D99"/>
    <w:rsid w:val="004B5DA7"/>
    <w:rsid w:val="004B727F"/>
    <w:rsid w:val="004B7456"/>
    <w:rsid w:val="004B7606"/>
    <w:rsid w:val="004B7F1F"/>
    <w:rsid w:val="004C04EA"/>
    <w:rsid w:val="004C0919"/>
    <w:rsid w:val="004C0A61"/>
    <w:rsid w:val="004C2A50"/>
    <w:rsid w:val="004C31F6"/>
    <w:rsid w:val="004C33FC"/>
    <w:rsid w:val="004C40EC"/>
    <w:rsid w:val="004C4299"/>
    <w:rsid w:val="004C4399"/>
    <w:rsid w:val="004C4580"/>
    <w:rsid w:val="004C5EA5"/>
    <w:rsid w:val="004C5F3D"/>
    <w:rsid w:val="004C70DC"/>
    <w:rsid w:val="004C75CA"/>
    <w:rsid w:val="004C76E9"/>
    <w:rsid w:val="004C7705"/>
    <w:rsid w:val="004C7E7E"/>
    <w:rsid w:val="004D0198"/>
    <w:rsid w:val="004D0365"/>
    <w:rsid w:val="004D0744"/>
    <w:rsid w:val="004D0CBB"/>
    <w:rsid w:val="004D116E"/>
    <w:rsid w:val="004D25B0"/>
    <w:rsid w:val="004D26ED"/>
    <w:rsid w:val="004D2ACB"/>
    <w:rsid w:val="004D3CD4"/>
    <w:rsid w:val="004D4835"/>
    <w:rsid w:val="004D4EBB"/>
    <w:rsid w:val="004D52CA"/>
    <w:rsid w:val="004D5518"/>
    <w:rsid w:val="004D6634"/>
    <w:rsid w:val="004D68A1"/>
    <w:rsid w:val="004D717D"/>
    <w:rsid w:val="004D7D75"/>
    <w:rsid w:val="004E0567"/>
    <w:rsid w:val="004E0CB8"/>
    <w:rsid w:val="004E18DA"/>
    <w:rsid w:val="004E3401"/>
    <w:rsid w:val="004E352D"/>
    <w:rsid w:val="004E4829"/>
    <w:rsid w:val="004E54D1"/>
    <w:rsid w:val="004E565E"/>
    <w:rsid w:val="004E6CFD"/>
    <w:rsid w:val="004F001E"/>
    <w:rsid w:val="004F0446"/>
    <w:rsid w:val="004F0FA6"/>
    <w:rsid w:val="004F1072"/>
    <w:rsid w:val="004F16A0"/>
    <w:rsid w:val="004F1BD0"/>
    <w:rsid w:val="004F1F4F"/>
    <w:rsid w:val="004F2828"/>
    <w:rsid w:val="004F47AB"/>
    <w:rsid w:val="004F47BC"/>
    <w:rsid w:val="004F5108"/>
    <w:rsid w:val="004F662C"/>
    <w:rsid w:val="004F6AEE"/>
    <w:rsid w:val="004F787B"/>
    <w:rsid w:val="004F7D47"/>
    <w:rsid w:val="00500A67"/>
    <w:rsid w:val="005010DC"/>
    <w:rsid w:val="00502E79"/>
    <w:rsid w:val="00502F5A"/>
    <w:rsid w:val="00504279"/>
    <w:rsid w:val="00504C81"/>
    <w:rsid w:val="00504D1D"/>
    <w:rsid w:val="005062D4"/>
    <w:rsid w:val="0050643C"/>
    <w:rsid w:val="005064C8"/>
    <w:rsid w:val="00506824"/>
    <w:rsid w:val="005070B2"/>
    <w:rsid w:val="00507F8B"/>
    <w:rsid w:val="005115A8"/>
    <w:rsid w:val="00511977"/>
    <w:rsid w:val="0051259E"/>
    <w:rsid w:val="005141FF"/>
    <w:rsid w:val="00514A4A"/>
    <w:rsid w:val="00514B53"/>
    <w:rsid w:val="00514FFE"/>
    <w:rsid w:val="00515BDE"/>
    <w:rsid w:val="00515C0B"/>
    <w:rsid w:val="00516C55"/>
    <w:rsid w:val="00516C94"/>
    <w:rsid w:val="00517AE9"/>
    <w:rsid w:val="00517D49"/>
    <w:rsid w:val="00517F04"/>
    <w:rsid w:val="005201AE"/>
    <w:rsid w:val="0052050E"/>
    <w:rsid w:val="005210C0"/>
    <w:rsid w:val="0052245C"/>
    <w:rsid w:val="00522CE1"/>
    <w:rsid w:val="005237F0"/>
    <w:rsid w:val="00523D10"/>
    <w:rsid w:val="00523D6C"/>
    <w:rsid w:val="005240CB"/>
    <w:rsid w:val="00524C03"/>
    <w:rsid w:val="00525820"/>
    <w:rsid w:val="00525AAF"/>
    <w:rsid w:val="00525F08"/>
    <w:rsid w:val="005268B9"/>
    <w:rsid w:val="00527593"/>
    <w:rsid w:val="0052777E"/>
    <w:rsid w:val="005304AA"/>
    <w:rsid w:val="00530C01"/>
    <w:rsid w:val="005312FC"/>
    <w:rsid w:val="0053137C"/>
    <w:rsid w:val="0053155D"/>
    <w:rsid w:val="00531ACC"/>
    <w:rsid w:val="00532309"/>
    <w:rsid w:val="00532613"/>
    <w:rsid w:val="005327A7"/>
    <w:rsid w:val="00532A1E"/>
    <w:rsid w:val="00534B5A"/>
    <w:rsid w:val="00535012"/>
    <w:rsid w:val="005350BB"/>
    <w:rsid w:val="0053596B"/>
    <w:rsid w:val="00535A0A"/>
    <w:rsid w:val="00536168"/>
    <w:rsid w:val="00536A2B"/>
    <w:rsid w:val="005371CD"/>
    <w:rsid w:val="005377AF"/>
    <w:rsid w:val="005407DE"/>
    <w:rsid w:val="00540EB3"/>
    <w:rsid w:val="0054112B"/>
    <w:rsid w:val="00542C96"/>
    <w:rsid w:val="00543431"/>
    <w:rsid w:val="005437F1"/>
    <w:rsid w:val="00544FF7"/>
    <w:rsid w:val="00545759"/>
    <w:rsid w:val="00546752"/>
    <w:rsid w:val="00547B6C"/>
    <w:rsid w:val="00547DD6"/>
    <w:rsid w:val="0055014E"/>
    <w:rsid w:val="00550244"/>
    <w:rsid w:val="00551673"/>
    <w:rsid w:val="005521CC"/>
    <w:rsid w:val="005524BA"/>
    <w:rsid w:val="00552AEC"/>
    <w:rsid w:val="00552DF0"/>
    <w:rsid w:val="0055411F"/>
    <w:rsid w:val="005545CF"/>
    <w:rsid w:val="00554F01"/>
    <w:rsid w:val="00554F68"/>
    <w:rsid w:val="005550B1"/>
    <w:rsid w:val="005556FD"/>
    <w:rsid w:val="00555842"/>
    <w:rsid w:val="00555F7E"/>
    <w:rsid w:val="00556103"/>
    <w:rsid w:val="005568F0"/>
    <w:rsid w:val="005570ED"/>
    <w:rsid w:val="005603EF"/>
    <w:rsid w:val="0056048F"/>
    <w:rsid w:val="00560BE7"/>
    <w:rsid w:val="00560E0D"/>
    <w:rsid w:val="0056104B"/>
    <w:rsid w:val="0056198B"/>
    <w:rsid w:val="0056268B"/>
    <w:rsid w:val="00563026"/>
    <w:rsid w:val="00564009"/>
    <w:rsid w:val="005645CC"/>
    <w:rsid w:val="0056496E"/>
    <w:rsid w:val="0056557E"/>
    <w:rsid w:val="0056572B"/>
    <w:rsid w:val="00566371"/>
    <w:rsid w:val="00567204"/>
    <w:rsid w:val="00567670"/>
    <w:rsid w:val="005679DA"/>
    <w:rsid w:val="00570627"/>
    <w:rsid w:val="0057225E"/>
    <w:rsid w:val="00572975"/>
    <w:rsid w:val="00573329"/>
    <w:rsid w:val="0057344D"/>
    <w:rsid w:val="00574053"/>
    <w:rsid w:val="00574413"/>
    <w:rsid w:val="00574AC1"/>
    <w:rsid w:val="00574B38"/>
    <w:rsid w:val="00575722"/>
    <w:rsid w:val="00575BA3"/>
    <w:rsid w:val="00576A90"/>
    <w:rsid w:val="00580598"/>
    <w:rsid w:val="00581AFD"/>
    <w:rsid w:val="00581E9F"/>
    <w:rsid w:val="0058279F"/>
    <w:rsid w:val="00583F78"/>
    <w:rsid w:val="00584957"/>
    <w:rsid w:val="00584DD2"/>
    <w:rsid w:val="005855AC"/>
    <w:rsid w:val="00586688"/>
    <w:rsid w:val="00587EB0"/>
    <w:rsid w:val="00590016"/>
    <w:rsid w:val="0059038C"/>
    <w:rsid w:val="005903B7"/>
    <w:rsid w:val="005905EB"/>
    <w:rsid w:val="005921E8"/>
    <w:rsid w:val="005921EA"/>
    <w:rsid w:val="005922D1"/>
    <w:rsid w:val="00592351"/>
    <w:rsid w:val="0059250B"/>
    <w:rsid w:val="0059280D"/>
    <w:rsid w:val="00592B96"/>
    <w:rsid w:val="00592FDF"/>
    <w:rsid w:val="005944A0"/>
    <w:rsid w:val="0059490D"/>
    <w:rsid w:val="00595EFD"/>
    <w:rsid w:val="00596D0B"/>
    <w:rsid w:val="005978B4"/>
    <w:rsid w:val="005A06F2"/>
    <w:rsid w:val="005A074D"/>
    <w:rsid w:val="005A0936"/>
    <w:rsid w:val="005A0F16"/>
    <w:rsid w:val="005A116A"/>
    <w:rsid w:val="005A122F"/>
    <w:rsid w:val="005A2A01"/>
    <w:rsid w:val="005A2F9C"/>
    <w:rsid w:val="005A34F5"/>
    <w:rsid w:val="005A5941"/>
    <w:rsid w:val="005A5A9A"/>
    <w:rsid w:val="005A5AA6"/>
    <w:rsid w:val="005A61A6"/>
    <w:rsid w:val="005A6248"/>
    <w:rsid w:val="005A6B69"/>
    <w:rsid w:val="005A7371"/>
    <w:rsid w:val="005B015C"/>
    <w:rsid w:val="005B0DDD"/>
    <w:rsid w:val="005B112C"/>
    <w:rsid w:val="005B23EC"/>
    <w:rsid w:val="005B2742"/>
    <w:rsid w:val="005B387F"/>
    <w:rsid w:val="005B5FEC"/>
    <w:rsid w:val="005B67D3"/>
    <w:rsid w:val="005B68C0"/>
    <w:rsid w:val="005C06C0"/>
    <w:rsid w:val="005C08C9"/>
    <w:rsid w:val="005C0D98"/>
    <w:rsid w:val="005C28D0"/>
    <w:rsid w:val="005C2C5B"/>
    <w:rsid w:val="005C3D99"/>
    <w:rsid w:val="005C45BD"/>
    <w:rsid w:val="005C4D5F"/>
    <w:rsid w:val="005C4DF0"/>
    <w:rsid w:val="005C6049"/>
    <w:rsid w:val="005C61B8"/>
    <w:rsid w:val="005D0152"/>
    <w:rsid w:val="005D270C"/>
    <w:rsid w:val="005D34A1"/>
    <w:rsid w:val="005D4233"/>
    <w:rsid w:val="005D461A"/>
    <w:rsid w:val="005D4EC8"/>
    <w:rsid w:val="005D5658"/>
    <w:rsid w:val="005D5772"/>
    <w:rsid w:val="005D5AF6"/>
    <w:rsid w:val="005D5C91"/>
    <w:rsid w:val="005D657D"/>
    <w:rsid w:val="005D697E"/>
    <w:rsid w:val="005D6A94"/>
    <w:rsid w:val="005D6F71"/>
    <w:rsid w:val="005D7EC1"/>
    <w:rsid w:val="005E0636"/>
    <w:rsid w:val="005E0DEB"/>
    <w:rsid w:val="005E21E6"/>
    <w:rsid w:val="005E22E7"/>
    <w:rsid w:val="005E335F"/>
    <w:rsid w:val="005E464D"/>
    <w:rsid w:val="005E4F15"/>
    <w:rsid w:val="005E4FB6"/>
    <w:rsid w:val="005E504E"/>
    <w:rsid w:val="005E5434"/>
    <w:rsid w:val="005E5783"/>
    <w:rsid w:val="005E57F0"/>
    <w:rsid w:val="005E6B6F"/>
    <w:rsid w:val="005E6C92"/>
    <w:rsid w:val="005E6D92"/>
    <w:rsid w:val="005E7128"/>
    <w:rsid w:val="005E7D16"/>
    <w:rsid w:val="005F0370"/>
    <w:rsid w:val="005F05AF"/>
    <w:rsid w:val="005F14E3"/>
    <w:rsid w:val="005F1645"/>
    <w:rsid w:val="005F171D"/>
    <w:rsid w:val="005F18B2"/>
    <w:rsid w:val="005F20F4"/>
    <w:rsid w:val="005F2B16"/>
    <w:rsid w:val="005F3BB8"/>
    <w:rsid w:val="005F4542"/>
    <w:rsid w:val="005F57D5"/>
    <w:rsid w:val="005F58CE"/>
    <w:rsid w:val="005F6D72"/>
    <w:rsid w:val="005F7529"/>
    <w:rsid w:val="005F7D5C"/>
    <w:rsid w:val="00602026"/>
    <w:rsid w:val="006020B3"/>
    <w:rsid w:val="00602559"/>
    <w:rsid w:val="006027B5"/>
    <w:rsid w:val="00602CC0"/>
    <w:rsid w:val="006055DA"/>
    <w:rsid w:val="006058DB"/>
    <w:rsid w:val="00605CFC"/>
    <w:rsid w:val="00605FD1"/>
    <w:rsid w:val="00606490"/>
    <w:rsid w:val="006064F4"/>
    <w:rsid w:val="006070A2"/>
    <w:rsid w:val="006070D6"/>
    <w:rsid w:val="006077A9"/>
    <w:rsid w:val="0061043E"/>
    <w:rsid w:val="00610901"/>
    <w:rsid w:val="00611625"/>
    <w:rsid w:val="0061191E"/>
    <w:rsid w:val="00612358"/>
    <w:rsid w:val="006124B3"/>
    <w:rsid w:val="006124EA"/>
    <w:rsid w:val="00614E51"/>
    <w:rsid w:val="006155AB"/>
    <w:rsid w:val="0061565E"/>
    <w:rsid w:val="006159EA"/>
    <w:rsid w:val="00616303"/>
    <w:rsid w:val="006167E2"/>
    <w:rsid w:val="0061682B"/>
    <w:rsid w:val="00616C92"/>
    <w:rsid w:val="006175AC"/>
    <w:rsid w:val="00617704"/>
    <w:rsid w:val="00621971"/>
    <w:rsid w:val="0062258D"/>
    <w:rsid w:val="00623CD2"/>
    <w:rsid w:val="00624160"/>
    <w:rsid w:val="00624A78"/>
    <w:rsid w:val="006258FF"/>
    <w:rsid w:val="00625CD6"/>
    <w:rsid w:val="00625F9A"/>
    <w:rsid w:val="006260D6"/>
    <w:rsid w:val="006263B8"/>
    <w:rsid w:val="00626453"/>
    <w:rsid w:val="0062656A"/>
    <w:rsid w:val="00626878"/>
    <w:rsid w:val="00626B30"/>
    <w:rsid w:val="006271AA"/>
    <w:rsid w:val="006303B2"/>
    <w:rsid w:val="00631222"/>
    <w:rsid w:val="006313C7"/>
    <w:rsid w:val="00632F5A"/>
    <w:rsid w:val="00633600"/>
    <w:rsid w:val="006344AA"/>
    <w:rsid w:val="0063670A"/>
    <w:rsid w:val="006403F6"/>
    <w:rsid w:val="00640509"/>
    <w:rsid w:val="00641616"/>
    <w:rsid w:val="00641B4D"/>
    <w:rsid w:val="00642344"/>
    <w:rsid w:val="00642500"/>
    <w:rsid w:val="006439E3"/>
    <w:rsid w:val="0064416F"/>
    <w:rsid w:val="00644A48"/>
    <w:rsid w:val="0064550B"/>
    <w:rsid w:val="00645A67"/>
    <w:rsid w:val="006460DB"/>
    <w:rsid w:val="00646283"/>
    <w:rsid w:val="006507FF"/>
    <w:rsid w:val="00650960"/>
    <w:rsid w:val="00651D45"/>
    <w:rsid w:val="006525DE"/>
    <w:rsid w:val="00652C72"/>
    <w:rsid w:val="0065304D"/>
    <w:rsid w:val="00653FCC"/>
    <w:rsid w:val="0065418B"/>
    <w:rsid w:val="006557A8"/>
    <w:rsid w:val="006557DE"/>
    <w:rsid w:val="00655A75"/>
    <w:rsid w:val="00655CBC"/>
    <w:rsid w:val="006568D3"/>
    <w:rsid w:val="00657101"/>
    <w:rsid w:val="0065747B"/>
    <w:rsid w:val="0066053C"/>
    <w:rsid w:val="00661029"/>
    <w:rsid w:val="0066113F"/>
    <w:rsid w:val="0066141A"/>
    <w:rsid w:val="006614FC"/>
    <w:rsid w:val="00661BA8"/>
    <w:rsid w:val="00661DEB"/>
    <w:rsid w:val="00661E4E"/>
    <w:rsid w:val="00661FDE"/>
    <w:rsid w:val="006623F5"/>
    <w:rsid w:val="0066267B"/>
    <w:rsid w:val="00662B00"/>
    <w:rsid w:val="00663581"/>
    <w:rsid w:val="006641F6"/>
    <w:rsid w:val="00664CEB"/>
    <w:rsid w:val="00665A76"/>
    <w:rsid w:val="00665AF7"/>
    <w:rsid w:val="00666057"/>
    <w:rsid w:val="006664EF"/>
    <w:rsid w:val="00666F15"/>
    <w:rsid w:val="00667551"/>
    <w:rsid w:val="0066776F"/>
    <w:rsid w:val="006705A6"/>
    <w:rsid w:val="00671FAD"/>
    <w:rsid w:val="00672240"/>
    <w:rsid w:val="00672936"/>
    <w:rsid w:val="006732AD"/>
    <w:rsid w:val="00673EC5"/>
    <w:rsid w:val="006743B2"/>
    <w:rsid w:val="00674844"/>
    <w:rsid w:val="00674A94"/>
    <w:rsid w:val="00675131"/>
    <w:rsid w:val="00675555"/>
    <w:rsid w:val="00675575"/>
    <w:rsid w:val="00676EE7"/>
    <w:rsid w:val="006771D5"/>
    <w:rsid w:val="006775A3"/>
    <w:rsid w:val="0068106D"/>
    <w:rsid w:val="00681B3F"/>
    <w:rsid w:val="006820D9"/>
    <w:rsid w:val="00683686"/>
    <w:rsid w:val="00683BDE"/>
    <w:rsid w:val="006842DC"/>
    <w:rsid w:val="00684345"/>
    <w:rsid w:val="00685199"/>
    <w:rsid w:val="00685382"/>
    <w:rsid w:val="00685E25"/>
    <w:rsid w:val="00685FB0"/>
    <w:rsid w:val="006861F9"/>
    <w:rsid w:val="00686231"/>
    <w:rsid w:val="006863A7"/>
    <w:rsid w:val="00686DD0"/>
    <w:rsid w:val="00690202"/>
    <w:rsid w:val="006908FD"/>
    <w:rsid w:val="00690AC4"/>
    <w:rsid w:val="00690D25"/>
    <w:rsid w:val="00691E20"/>
    <w:rsid w:val="00691F64"/>
    <w:rsid w:val="006926FA"/>
    <w:rsid w:val="00692922"/>
    <w:rsid w:val="006939D8"/>
    <w:rsid w:val="00693DDE"/>
    <w:rsid w:val="006946E6"/>
    <w:rsid w:val="00694927"/>
    <w:rsid w:val="00694A38"/>
    <w:rsid w:val="00694BA7"/>
    <w:rsid w:val="00695058"/>
    <w:rsid w:val="006953A6"/>
    <w:rsid w:val="006961B4"/>
    <w:rsid w:val="00697A21"/>
    <w:rsid w:val="00697BCD"/>
    <w:rsid w:val="00697C20"/>
    <w:rsid w:val="00697C2F"/>
    <w:rsid w:val="00697C91"/>
    <w:rsid w:val="006A1114"/>
    <w:rsid w:val="006A1B88"/>
    <w:rsid w:val="006A249D"/>
    <w:rsid w:val="006A24EE"/>
    <w:rsid w:val="006A2B73"/>
    <w:rsid w:val="006A2F16"/>
    <w:rsid w:val="006A3608"/>
    <w:rsid w:val="006A380E"/>
    <w:rsid w:val="006A3A10"/>
    <w:rsid w:val="006A3E30"/>
    <w:rsid w:val="006A427F"/>
    <w:rsid w:val="006A47DD"/>
    <w:rsid w:val="006A4E4B"/>
    <w:rsid w:val="006A6175"/>
    <w:rsid w:val="006A6432"/>
    <w:rsid w:val="006A69B8"/>
    <w:rsid w:val="006A6AA8"/>
    <w:rsid w:val="006A719B"/>
    <w:rsid w:val="006A72A7"/>
    <w:rsid w:val="006A78F9"/>
    <w:rsid w:val="006B06ED"/>
    <w:rsid w:val="006B0AEE"/>
    <w:rsid w:val="006B19B7"/>
    <w:rsid w:val="006B1C3F"/>
    <w:rsid w:val="006B1CF0"/>
    <w:rsid w:val="006B315E"/>
    <w:rsid w:val="006B31CF"/>
    <w:rsid w:val="006B365D"/>
    <w:rsid w:val="006B4149"/>
    <w:rsid w:val="006B46C2"/>
    <w:rsid w:val="006B4842"/>
    <w:rsid w:val="006B4C55"/>
    <w:rsid w:val="006B77A5"/>
    <w:rsid w:val="006C0720"/>
    <w:rsid w:val="006C0863"/>
    <w:rsid w:val="006C0C7B"/>
    <w:rsid w:val="006C1062"/>
    <w:rsid w:val="006C1204"/>
    <w:rsid w:val="006C2ECF"/>
    <w:rsid w:val="006C32CD"/>
    <w:rsid w:val="006C3597"/>
    <w:rsid w:val="006C3630"/>
    <w:rsid w:val="006C42A2"/>
    <w:rsid w:val="006C55B9"/>
    <w:rsid w:val="006C564A"/>
    <w:rsid w:val="006C5B5D"/>
    <w:rsid w:val="006C6514"/>
    <w:rsid w:val="006C77C3"/>
    <w:rsid w:val="006C785F"/>
    <w:rsid w:val="006C7B8E"/>
    <w:rsid w:val="006D06BC"/>
    <w:rsid w:val="006D0C0C"/>
    <w:rsid w:val="006D10EB"/>
    <w:rsid w:val="006D13BB"/>
    <w:rsid w:val="006D1730"/>
    <w:rsid w:val="006D1DFC"/>
    <w:rsid w:val="006D2065"/>
    <w:rsid w:val="006D286D"/>
    <w:rsid w:val="006D2DB3"/>
    <w:rsid w:val="006D2FE3"/>
    <w:rsid w:val="006D32A7"/>
    <w:rsid w:val="006D32EE"/>
    <w:rsid w:val="006D35FA"/>
    <w:rsid w:val="006D3F9C"/>
    <w:rsid w:val="006D48A5"/>
    <w:rsid w:val="006D54EA"/>
    <w:rsid w:val="006D5B90"/>
    <w:rsid w:val="006D6CA4"/>
    <w:rsid w:val="006D7978"/>
    <w:rsid w:val="006D7F6A"/>
    <w:rsid w:val="006E0EF8"/>
    <w:rsid w:val="006E11E4"/>
    <w:rsid w:val="006E20F4"/>
    <w:rsid w:val="006E2316"/>
    <w:rsid w:val="006E3211"/>
    <w:rsid w:val="006E3645"/>
    <w:rsid w:val="006E3940"/>
    <w:rsid w:val="006E3B69"/>
    <w:rsid w:val="006E457C"/>
    <w:rsid w:val="006E4615"/>
    <w:rsid w:val="006E69BD"/>
    <w:rsid w:val="006E7621"/>
    <w:rsid w:val="006E7A23"/>
    <w:rsid w:val="006F0D23"/>
    <w:rsid w:val="006F1375"/>
    <w:rsid w:val="006F2ED7"/>
    <w:rsid w:val="006F37C1"/>
    <w:rsid w:val="006F3AEB"/>
    <w:rsid w:val="006F4FDA"/>
    <w:rsid w:val="006F5080"/>
    <w:rsid w:val="006F54DE"/>
    <w:rsid w:val="006F585D"/>
    <w:rsid w:val="006F5C20"/>
    <w:rsid w:val="006F6494"/>
    <w:rsid w:val="006F6EEE"/>
    <w:rsid w:val="006F7758"/>
    <w:rsid w:val="00700454"/>
    <w:rsid w:val="00700839"/>
    <w:rsid w:val="00700CE7"/>
    <w:rsid w:val="007020CB"/>
    <w:rsid w:val="007025D6"/>
    <w:rsid w:val="007026A1"/>
    <w:rsid w:val="0070272F"/>
    <w:rsid w:val="00702CCA"/>
    <w:rsid w:val="00703A12"/>
    <w:rsid w:val="00703A36"/>
    <w:rsid w:val="0070450F"/>
    <w:rsid w:val="0070467B"/>
    <w:rsid w:val="007048BE"/>
    <w:rsid w:val="0070495F"/>
    <w:rsid w:val="00705468"/>
    <w:rsid w:val="0070708B"/>
    <w:rsid w:val="007071D9"/>
    <w:rsid w:val="00707AAD"/>
    <w:rsid w:val="00707B10"/>
    <w:rsid w:val="00710260"/>
    <w:rsid w:val="007102BF"/>
    <w:rsid w:val="00710D75"/>
    <w:rsid w:val="007116AA"/>
    <w:rsid w:val="0071187A"/>
    <w:rsid w:val="00711F18"/>
    <w:rsid w:val="00712037"/>
    <w:rsid w:val="00712435"/>
    <w:rsid w:val="00712979"/>
    <w:rsid w:val="00713381"/>
    <w:rsid w:val="007135B4"/>
    <w:rsid w:val="00714006"/>
    <w:rsid w:val="00714129"/>
    <w:rsid w:val="0071444F"/>
    <w:rsid w:val="007150B6"/>
    <w:rsid w:val="007151DD"/>
    <w:rsid w:val="007157CC"/>
    <w:rsid w:val="00715A4E"/>
    <w:rsid w:val="00716B9B"/>
    <w:rsid w:val="00716F30"/>
    <w:rsid w:val="007172D1"/>
    <w:rsid w:val="007174C2"/>
    <w:rsid w:val="00717633"/>
    <w:rsid w:val="007179E3"/>
    <w:rsid w:val="0072017C"/>
    <w:rsid w:val="00720948"/>
    <w:rsid w:val="00720EA9"/>
    <w:rsid w:val="0072112D"/>
    <w:rsid w:val="00722698"/>
    <w:rsid w:val="0072355D"/>
    <w:rsid w:val="00723A54"/>
    <w:rsid w:val="00723C40"/>
    <w:rsid w:val="00724280"/>
    <w:rsid w:val="00724DC8"/>
    <w:rsid w:val="00725FA8"/>
    <w:rsid w:val="00726FA2"/>
    <w:rsid w:val="00727C96"/>
    <w:rsid w:val="00730CAF"/>
    <w:rsid w:val="00730CCC"/>
    <w:rsid w:val="00730FF2"/>
    <w:rsid w:val="00731CB9"/>
    <w:rsid w:val="00731E5D"/>
    <w:rsid w:val="007320AE"/>
    <w:rsid w:val="007328FB"/>
    <w:rsid w:val="00733533"/>
    <w:rsid w:val="007339BC"/>
    <w:rsid w:val="007344C3"/>
    <w:rsid w:val="00735630"/>
    <w:rsid w:val="00735A18"/>
    <w:rsid w:val="00735F5C"/>
    <w:rsid w:val="007360A2"/>
    <w:rsid w:val="00736A15"/>
    <w:rsid w:val="00736A95"/>
    <w:rsid w:val="00736D92"/>
    <w:rsid w:val="00736DC3"/>
    <w:rsid w:val="00737B61"/>
    <w:rsid w:val="007404C6"/>
    <w:rsid w:val="00740BB6"/>
    <w:rsid w:val="00740DF0"/>
    <w:rsid w:val="00741562"/>
    <w:rsid w:val="00741633"/>
    <w:rsid w:val="0074165C"/>
    <w:rsid w:val="007417D6"/>
    <w:rsid w:val="00741E96"/>
    <w:rsid w:val="007423F3"/>
    <w:rsid w:val="007435ED"/>
    <w:rsid w:val="00743C1B"/>
    <w:rsid w:val="00744364"/>
    <w:rsid w:val="00744D64"/>
    <w:rsid w:val="0074583B"/>
    <w:rsid w:val="00745F6A"/>
    <w:rsid w:val="007462B8"/>
    <w:rsid w:val="0074639B"/>
    <w:rsid w:val="00747039"/>
    <w:rsid w:val="00747128"/>
    <w:rsid w:val="00750282"/>
    <w:rsid w:val="007504F0"/>
    <w:rsid w:val="007504FB"/>
    <w:rsid w:val="00750CB9"/>
    <w:rsid w:val="00752329"/>
    <w:rsid w:val="0075243E"/>
    <w:rsid w:val="007538FB"/>
    <w:rsid w:val="007542B9"/>
    <w:rsid w:val="007547FE"/>
    <w:rsid w:val="007554F7"/>
    <w:rsid w:val="007555BE"/>
    <w:rsid w:val="0075594E"/>
    <w:rsid w:val="00755AA0"/>
    <w:rsid w:val="0075641F"/>
    <w:rsid w:val="007579A4"/>
    <w:rsid w:val="00757D1E"/>
    <w:rsid w:val="007607DC"/>
    <w:rsid w:val="007608D6"/>
    <w:rsid w:val="00760AD8"/>
    <w:rsid w:val="00760C20"/>
    <w:rsid w:val="0076148B"/>
    <w:rsid w:val="007616D1"/>
    <w:rsid w:val="007618D4"/>
    <w:rsid w:val="007621A4"/>
    <w:rsid w:val="007633F9"/>
    <w:rsid w:val="007643FC"/>
    <w:rsid w:val="0076451B"/>
    <w:rsid w:val="00764527"/>
    <w:rsid w:val="0076460B"/>
    <w:rsid w:val="0076491B"/>
    <w:rsid w:val="00764D22"/>
    <w:rsid w:val="00764E4F"/>
    <w:rsid w:val="00767A2A"/>
    <w:rsid w:val="00771093"/>
    <w:rsid w:val="00771258"/>
    <w:rsid w:val="00771D9F"/>
    <w:rsid w:val="00772285"/>
    <w:rsid w:val="00772A7F"/>
    <w:rsid w:val="00773BF6"/>
    <w:rsid w:val="00774729"/>
    <w:rsid w:val="00774C48"/>
    <w:rsid w:val="00774DE2"/>
    <w:rsid w:val="00774F54"/>
    <w:rsid w:val="0077516C"/>
    <w:rsid w:val="007759E8"/>
    <w:rsid w:val="00775E9C"/>
    <w:rsid w:val="007762F3"/>
    <w:rsid w:val="00776380"/>
    <w:rsid w:val="00776B57"/>
    <w:rsid w:val="00777638"/>
    <w:rsid w:val="00777F39"/>
    <w:rsid w:val="00777F3A"/>
    <w:rsid w:val="007813FA"/>
    <w:rsid w:val="0078191D"/>
    <w:rsid w:val="00781D60"/>
    <w:rsid w:val="007838B5"/>
    <w:rsid w:val="007844C8"/>
    <w:rsid w:val="00784670"/>
    <w:rsid w:val="007847D7"/>
    <w:rsid w:val="007848DC"/>
    <w:rsid w:val="0078533F"/>
    <w:rsid w:val="0078546C"/>
    <w:rsid w:val="00785565"/>
    <w:rsid w:val="00785AEA"/>
    <w:rsid w:val="00785B27"/>
    <w:rsid w:val="007861CE"/>
    <w:rsid w:val="007877B1"/>
    <w:rsid w:val="00787D41"/>
    <w:rsid w:val="007901D7"/>
    <w:rsid w:val="00790930"/>
    <w:rsid w:val="00790AAA"/>
    <w:rsid w:val="00790EAA"/>
    <w:rsid w:val="00791874"/>
    <w:rsid w:val="00791C3F"/>
    <w:rsid w:val="00792539"/>
    <w:rsid w:val="007928B9"/>
    <w:rsid w:val="00792AA2"/>
    <w:rsid w:val="00793AEF"/>
    <w:rsid w:val="00793CF4"/>
    <w:rsid w:val="00794397"/>
    <w:rsid w:val="007948D1"/>
    <w:rsid w:val="00794D83"/>
    <w:rsid w:val="00794DAF"/>
    <w:rsid w:val="007950BD"/>
    <w:rsid w:val="00795AE1"/>
    <w:rsid w:val="00796ED8"/>
    <w:rsid w:val="0079701E"/>
    <w:rsid w:val="007A0625"/>
    <w:rsid w:val="007A0AC3"/>
    <w:rsid w:val="007A0E2D"/>
    <w:rsid w:val="007A0E5F"/>
    <w:rsid w:val="007A11B4"/>
    <w:rsid w:val="007A2914"/>
    <w:rsid w:val="007A30B3"/>
    <w:rsid w:val="007A3992"/>
    <w:rsid w:val="007A457F"/>
    <w:rsid w:val="007A461A"/>
    <w:rsid w:val="007A4ED0"/>
    <w:rsid w:val="007A507A"/>
    <w:rsid w:val="007A5AC8"/>
    <w:rsid w:val="007A5E01"/>
    <w:rsid w:val="007A6EE0"/>
    <w:rsid w:val="007A70CF"/>
    <w:rsid w:val="007A7642"/>
    <w:rsid w:val="007A7996"/>
    <w:rsid w:val="007B057F"/>
    <w:rsid w:val="007B101D"/>
    <w:rsid w:val="007B13E3"/>
    <w:rsid w:val="007B1F49"/>
    <w:rsid w:val="007B20DC"/>
    <w:rsid w:val="007B2365"/>
    <w:rsid w:val="007B2615"/>
    <w:rsid w:val="007B276D"/>
    <w:rsid w:val="007B29AB"/>
    <w:rsid w:val="007B32DA"/>
    <w:rsid w:val="007B408F"/>
    <w:rsid w:val="007B40F2"/>
    <w:rsid w:val="007B46C6"/>
    <w:rsid w:val="007B56DF"/>
    <w:rsid w:val="007B651C"/>
    <w:rsid w:val="007C01A5"/>
    <w:rsid w:val="007C0ACA"/>
    <w:rsid w:val="007C10D3"/>
    <w:rsid w:val="007C1207"/>
    <w:rsid w:val="007C16A7"/>
    <w:rsid w:val="007C1DFD"/>
    <w:rsid w:val="007C23E5"/>
    <w:rsid w:val="007C2A96"/>
    <w:rsid w:val="007C34BB"/>
    <w:rsid w:val="007C3DBA"/>
    <w:rsid w:val="007C3E82"/>
    <w:rsid w:val="007C42F1"/>
    <w:rsid w:val="007C5091"/>
    <w:rsid w:val="007C510C"/>
    <w:rsid w:val="007C5534"/>
    <w:rsid w:val="007C5597"/>
    <w:rsid w:val="007C7F7E"/>
    <w:rsid w:val="007D0314"/>
    <w:rsid w:val="007D0473"/>
    <w:rsid w:val="007D0B1C"/>
    <w:rsid w:val="007D1855"/>
    <w:rsid w:val="007D1B22"/>
    <w:rsid w:val="007D2189"/>
    <w:rsid w:val="007D3A76"/>
    <w:rsid w:val="007D3BFF"/>
    <w:rsid w:val="007D3F77"/>
    <w:rsid w:val="007D4085"/>
    <w:rsid w:val="007D54B1"/>
    <w:rsid w:val="007D5A15"/>
    <w:rsid w:val="007D5A3B"/>
    <w:rsid w:val="007D5D85"/>
    <w:rsid w:val="007D6132"/>
    <w:rsid w:val="007D624C"/>
    <w:rsid w:val="007D6512"/>
    <w:rsid w:val="007D6B01"/>
    <w:rsid w:val="007D72B4"/>
    <w:rsid w:val="007D767C"/>
    <w:rsid w:val="007D7CA7"/>
    <w:rsid w:val="007E0981"/>
    <w:rsid w:val="007E0D69"/>
    <w:rsid w:val="007E168D"/>
    <w:rsid w:val="007E2C6D"/>
    <w:rsid w:val="007E384B"/>
    <w:rsid w:val="007E39C3"/>
    <w:rsid w:val="007E3B43"/>
    <w:rsid w:val="007E4246"/>
    <w:rsid w:val="007E4446"/>
    <w:rsid w:val="007E4F7E"/>
    <w:rsid w:val="007E5AC1"/>
    <w:rsid w:val="007E5C77"/>
    <w:rsid w:val="007E67CA"/>
    <w:rsid w:val="007E6A59"/>
    <w:rsid w:val="007E6F6E"/>
    <w:rsid w:val="007E755D"/>
    <w:rsid w:val="007F0452"/>
    <w:rsid w:val="007F061A"/>
    <w:rsid w:val="007F080B"/>
    <w:rsid w:val="007F1151"/>
    <w:rsid w:val="007F2300"/>
    <w:rsid w:val="007F312E"/>
    <w:rsid w:val="007F392C"/>
    <w:rsid w:val="007F3D9D"/>
    <w:rsid w:val="007F4763"/>
    <w:rsid w:val="007F7A24"/>
    <w:rsid w:val="00801119"/>
    <w:rsid w:val="00801ED4"/>
    <w:rsid w:val="008028D0"/>
    <w:rsid w:val="0080316A"/>
    <w:rsid w:val="00803FAD"/>
    <w:rsid w:val="00804235"/>
    <w:rsid w:val="008052CC"/>
    <w:rsid w:val="0080594A"/>
    <w:rsid w:val="008064B8"/>
    <w:rsid w:val="00806ECF"/>
    <w:rsid w:val="00807BA5"/>
    <w:rsid w:val="008113DD"/>
    <w:rsid w:val="00812316"/>
    <w:rsid w:val="00812771"/>
    <w:rsid w:val="008127F4"/>
    <w:rsid w:val="00813748"/>
    <w:rsid w:val="00813862"/>
    <w:rsid w:val="008138AC"/>
    <w:rsid w:val="008141CE"/>
    <w:rsid w:val="00814791"/>
    <w:rsid w:val="00814F26"/>
    <w:rsid w:val="00815D07"/>
    <w:rsid w:val="00815E07"/>
    <w:rsid w:val="008165B4"/>
    <w:rsid w:val="00816BC2"/>
    <w:rsid w:val="0082035D"/>
    <w:rsid w:val="0082088D"/>
    <w:rsid w:val="00820D17"/>
    <w:rsid w:val="00821EBC"/>
    <w:rsid w:val="00822198"/>
    <w:rsid w:val="0082286B"/>
    <w:rsid w:val="0082295E"/>
    <w:rsid w:val="00822A5B"/>
    <w:rsid w:val="00822B2A"/>
    <w:rsid w:val="00823053"/>
    <w:rsid w:val="00823477"/>
    <w:rsid w:val="00823929"/>
    <w:rsid w:val="00825319"/>
    <w:rsid w:val="008254E2"/>
    <w:rsid w:val="00826491"/>
    <w:rsid w:val="00827DF8"/>
    <w:rsid w:val="00830301"/>
    <w:rsid w:val="008304AA"/>
    <w:rsid w:val="00831991"/>
    <w:rsid w:val="008329BA"/>
    <w:rsid w:val="00832B0E"/>
    <w:rsid w:val="00832D64"/>
    <w:rsid w:val="0083309F"/>
    <w:rsid w:val="00833F86"/>
    <w:rsid w:val="00835390"/>
    <w:rsid w:val="008355F6"/>
    <w:rsid w:val="00837159"/>
    <w:rsid w:val="0083774F"/>
    <w:rsid w:val="00837EFD"/>
    <w:rsid w:val="008408DC"/>
    <w:rsid w:val="00840E2D"/>
    <w:rsid w:val="00841D92"/>
    <w:rsid w:val="008424C3"/>
    <w:rsid w:val="00842ACD"/>
    <w:rsid w:val="00842F0E"/>
    <w:rsid w:val="00844499"/>
    <w:rsid w:val="00844838"/>
    <w:rsid w:val="00844F71"/>
    <w:rsid w:val="0084521F"/>
    <w:rsid w:val="00845297"/>
    <w:rsid w:val="00845A53"/>
    <w:rsid w:val="00845D0B"/>
    <w:rsid w:val="00846818"/>
    <w:rsid w:val="00846DB4"/>
    <w:rsid w:val="00847780"/>
    <w:rsid w:val="00847A1C"/>
    <w:rsid w:val="00847B31"/>
    <w:rsid w:val="00847F98"/>
    <w:rsid w:val="008509C3"/>
    <w:rsid w:val="00851284"/>
    <w:rsid w:val="008517FB"/>
    <w:rsid w:val="00851DB5"/>
    <w:rsid w:val="00851EBF"/>
    <w:rsid w:val="00852184"/>
    <w:rsid w:val="008521FD"/>
    <w:rsid w:val="00852B08"/>
    <w:rsid w:val="00852C99"/>
    <w:rsid w:val="00853DFC"/>
    <w:rsid w:val="00854827"/>
    <w:rsid w:val="008550A4"/>
    <w:rsid w:val="00855837"/>
    <w:rsid w:val="00856295"/>
    <w:rsid w:val="0085641E"/>
    <w:rsid w:val="00861452"/>
    <w:rsid w:val="00861547"/>
    <w:rsid w:val="008617BE"/>
    <w:rsid w:val="00862020"/>
    <w:rsid w:val="00863330"/>
    <w:rsid w:val="0086502A"/>
    <w:rsid w:val="00865421"/>
    <w:rsid w:val="00865673"/>
    <w:rsid w:val="00866542"/>
    <w:rsid w:val="00866DDB"/>
    <w:rsid w:val="008670FE"/>
    <w:rsid w:val="00867109"/>
    <w:rsid w:val="00867777"/>
    <w:rsid w:val="00867779"/>
    <w:rsid w:val="008678E6"/>
    <w:rsid w:val="008702A8"/>
    <w:rsid w:val="00870979"/>
    <w:rsid w:val="00870F2E"/>
    <w:rsid w:val="00871345"/>
    <w:rsid w:val="008719D0"/>
    <w:rsid w:val="008726BE"/>
    <w:rsid w:val="008727C9"/>
    <w:rsid w:val="00872BEB"/>
    <w:rsid w:val="00872BF1"/>
    <w:rsid w:val="00872CA0"/>
    <w:rsid w:val="00872D85"/>
    <w:rsid w:val="00873059"/>
    <w:rsid w:val="00874A85"/>
    <w:rsid w:val="0087555C"/>
    <w:rsid w:val="008755CA"/>
    <w:rsid w:val="008759F8"/>
    <w:rsid w:val="00875B0D"/>
    <w:rsid w:val="00875F9D"/>
    <w:rsid w:val="008765EF"/>
    <w:rsid w:val="00876FF7"/>
    <w:rsid w:val="008773CA"/>
    <w:rsid w:val="00877BE8"/>
    <w:rsid w:val="00877EA4"/>
    <w:rsid w:val="00880A90"/>
    <w:rsid w:val="00880CD7"/>
    <w:rsid w:val="00881383"/>
    <w:rsid w:val="0088138F"/>
    <w:rsid w:val="00881ABD"/>
    <w:rsid w:val="00881BEA"/>
    <w:rsid w:val="0088299E"/>
    <w:rsid w:val="00882A11"/>
    <w:rsid w:val="00882F1C"/>
    <w:rsid w:val="00883BDF"/>
    <w:rsid w:val="008852EB"/>
    <w:rsid w:val="00885A96"/>
    <w:rsid w:val="00885EE1"/>
    <w:rsid w:val="00886D5B"/>
    <w:rsid w:val="00887043"/>
    <w:rsid w:val="00887CFD"/>
    <w:rsid w:val="00887D37"/>
    <w:rsid w:val="00890158"/>
    <w:rsid w:val="008905C1"/>
    <w:rsid w:val="00891375"/>
    <w:rsid w:val="008914E0"/>
    <w:rsid w:val="00892048"/>
    <w:rsid w:val="00892851"/>
    <w:rsid w:val="00892E23"/>
    <w:rsid w:val="00893DCB"/>
    <w:rsid w:val="008940E0"/>
    <w:rsid w:val="00894837"/>
    <w:rsid w:val="00894EED"/>
    <w:rsid w:val="008956DA"/>
    <w:rsid w:val="00895AFD"/>
    <w:rsid w:val="00896710"/>
    <w:rsid w:val="00896CB3"/>
    <w:rsid w:val="008970FC"/>
    <w:rsid w:val="008974C3"/>
    <w:rsid w:val="008A0317"/>
    <w:rsid w:val="008A135D"/>
    <w:rsid w:val="008A1B16"/>
    <w:rsid w:val="008A250E"/>
    <w:rsid w:val="008A287E"/>
    <w:rsid w:val="008A2E33"/>
    <w:rsid w:val="008A3708"/>
    <w:rsid w:val="008A3F0A"/>
    <w:rsid w:val="008A4354"/>
    <w:rsid w:val="008A45AB"/>
    <w:rsid w:val="008A49D6"/>
    <w:rsid w:val="008A4A10"/>
    <w:rsid w:val="008A5CBD"/>
    <w:rsid w:val="008A6453"/>
    <w:rsid w:val="008A6976"/>
    <w:rsid w:val="008A6C25"/>
    <w:rsid w:val="008A7EA9"/>
    <w:rsid w:val="008A7EB1"/>
    <w:rsid w:val="008B0023"/>
    <w:rsid w:val="008B003E"/>
    <w:rsid w:val="008B0515"/>
    <w:rsid w:val="008B1184"/>
    <w:rsid w:val="008B1435"/>
    <w:rsid w:val="008B1F09"/>
    <w:rsid w:val="008B27FE"/>
    <w:rsid w:val="008B2B08"/>
    <w:rsid w:val="008B4048"/>
    <w:rsid w:val="008B4691"/>
    <w:rsid w:val="008B490D"/>
    <w:rsid w:val="008B5427"/>
    <w:rsid w:val="008B6132"/>
    <w:rsid w:val="008B64FD"/>
    <w:rsid w:val="008B68DD"/>
    <w:rsid w:val="008B6F4D"/>
    <w:rsid w:val="008B7482"/>
    <w:rsid w:val="008B776D"/>
    <w:rsid w:val="008B7CAA"/>
    <w:rsid w:val="008C077D"/>
    <w:rsid w:val="008C1D91"/>
    <w:rsid w:val="008C1FF2"/>
    <w:rsid w:val="008C2271"/>
    <w:rsid w:val="008C28BB"/>
    <w:rsid w:val="008C2B47"/>
    <w:rsid w:val="008C31C1"/>
    <w:rsid w:val="008C3288"/>
    <w:rsid w:val="008C3412"/>
    <w:rsid w:val="008C4A48"/>
    <w:rsid w:val="008C4C04"/>
    <w:rsid w:val="008C5DB7"/>
    <w:rsid w:val="008C603C"/>
    <w:rsid w:val="008C69C5"/>
    <w:rsid w:val="008C7B56"/>
    <w:rsid w:val="008D02F9"/>
    <w:rsid w:val="008D0D94"/>
    <w:rsid w:val="008D1499"/>
    <w:rsid w:val="008D164B"/>
    <w:rsid w:val="008D1DC7"/>
    <w:rsid w:val="008D1FCE"/>
    <w:rsid w:val="008D2A37"/>
    <w:rsid w:val="008D2B8C"/>
    <w:rsid w:val="008D37E8"/>
    <w:rsid w:val="008D3931"/>
    <w:rsid w:val="008D3AB3"/>
    <w:rsid w:val="008D4194"/>
    <w:rsid w:val="008D5703"/>
    <w:rsid w:val="008D5BBD"/>
    <w:rsid w:val="008D5E20"/>
    <w:rsid w:val="008D6572"/>
    <w:rsid w:val="008D6599"/>
    <w:rsid w:val="008D6A08"/>
    <w:rsid w:val="008D75AA"/>
    <w:rsid w:val="008D7956"/>
    <w:rsid w:val="008E02F4"/>
    <w:rsid w:val="008E0A21"/>
    <w:rsid w:val="008E21F7"/>
    <w:rsid w:val="008E2725"/>
    <w:rsid w:val="008E3619"/>
    <w:rsid w:val="008E3644"/>
    <w:rsid w:val="008E3C2B"/>
    <w:rsid w:val="008E44BE"/>
    <w:rsid w:val="008E5643"/>
    <w:rsid w:val="008E694E"/>
    <w:rsid w:val="008F123B"/>
    <w:rsid w:val="008F130B"/>
    <w:rsid w:val="008F140D"/>
    <w:rsid w:val="008F1BAF"/>
    <w:rsid w:val="008F2094"/>
    <w:rsid w:val="008F20A9"/>
    <w:rsid w:val="008F25C6"/>
    <w:rsid w:val="008F2771"/>
    <w:rsid w:val="008F2C44"/>
    <w:rsid w:val="008F3142"/>
    <w:rsid w:val="008F31DA"/>
    <w:rsid w:val="008F362E"/>
    <w:rsid w:val="008F37EC"/>
    <w:rsid w:val="008F3F04"/>
    <w:rsid w:val="008F4B3E"/>
    <w:rsid w:val="008F4EC5"/>
    <w:rsid w:val="008F5AED"/>
    <w:rsid w:val="008F6468"/>
    <w:rsid w:val="008F743A"/>
    <w:rsid w:val="008F794C"/>
    <w:rsid w:val="0090045A"/>
    <w:rsid w:val="0090114F"/>
    <w:rsid w:val="00902A4A"/>
    <w:rsid w:val="00902DFF"/>
    <w:rsid w:val="00902E26"/>
    <w:rsid w:val="0090310E"/>
    <w:rsid w:val="0090338E"/>
    <w:rsid w:val="00903CB0"/>
    <w:rsid w:val="009041B6"/>
    <w:rsid w:val="009055E4"/>
    <w:rsid w:val="009060C4"/>
    <w:rsid w:val="009061B5"/>
    <w:rsid w:val="009063F7"/>
    <w:rsid w:val="009064DF"/>
    <w:rsid w:val="009066A5"/>
    <w:rsid w:val="00906AAB"/>
    <w:rsid w:val="00907046"/>
    <w:rsid w:val="00907B71"/>
    <w:rsid w:val="00910C7A"/>
    <w:rsid w:val="00911F72"/>
    <w:rsid w:val="00911FBD"/>
    <w:rsid w:val="0091318C"/>
    <w:rsid w:val="009133BE"/>
    <w:rsid w:val="00913DA5"/>
    <w:rsid w:val="009147F4"/>
    <w:rsid w:val="00914C29"/>
    <w:rsid w:val="00914C67"/>
    <w:rsid w:val="009156F0"/>
    <w:rsid w:val="00916116"/>
    <w:rsid w:val="009165D2"/>
    <w:rsid w:val="00916814"/>
    <w:rsid w:val="0091690A"/>
    <w:rsid w:val="009170E4"/>
    <w:rsid w:val="0091768C"/>
    <w:rsid w:val="00917C77"/>
    <w:rsid w:val="00920E65"/>
    <w:rsid w:val="00921CED"/>
    <w:rsid w:val="00921EB8"/>
    <w:rsid w:val="00922A26"/>
    <w:rsid w:val="00922AD9"/>
    <w:rsid w:val="00922DD5"/>
    <w:rsid w:val="00923F2D"/>
    <w:rsid w:val="00924208"/>
    <w:rsid w:val="009247D7"/>
    <w:rsid w:val="00924D61"/>
    <w:rsid w:val="00925765"/>
    <w:rsid w:val="00925966"/>
    <w:rsid w:val="00926F6A"/>
    <w:rsid w:val="00927183"/>
    <w:rsid w:val="00930D80"/>
    <w:rsid w:val="00931B75"/>
    <w:rsid w:val="00931C08"/>
    <w:rsid w:val="00931E70"/>
    <w:rsid w:val="00931F5A"/>
    <w:rsid w:val="009330A7"/>
    <w:rsid w:val="009335BD"/>
    <w:rsid w:val="00933BDB"/>
    <w:rsid w:val="00934425"/>
    <w:rsid w:val="00936868"/>
    <w:rsid w:val="00936DAD"/>
    <w:rsid w:val="009374BA"/>
    <w:rsid w:val="0094058E"/>
    <w:rsid w:val="00940DB3"/>
    <w:rsid w:val="00941C83"/>
    <w:rsid w:val="00942378"/>
    <w:rsid w:val="0094252E"/>
    <w:rsid w:val="00942C1C"/>
    <w:rsid w:val="00943A74"/>
    <w:rsid w:val="0094445C"/>
    <w:rsid w:val="00944FAE"/>
    <w:rsid w:val="009453B0"/>
    <w:rsid w:val="0094582E"/>
    <w:rsid w:val="00945AAF"/>
    <w:rsid w:val="00945C29"/>
    <w:rsid w:val="009460AA"/>
    <w:rsid w:val="009465D4"/>
    <w:rsid w:val="00946FDF"/>
    <w:rsid w:val="00947514"/>
    <w:rsid w:val="00947718"/>
    <w:rsid w:val="00947891"/>
    <w:rsid w:val="00947EA8"/>
    <w:rsid w:val="00947F7C"/>
    <w:rsid w:val="00950A82"/>
    <w:rsid w:val="00950FB7"/>
    <w:rsid w:val="00951114"/>
    <w:rsid w:val="00951785"/>
    <w:rsid w:val="00951AAA"/>
    <w:rsid w:val="00952402"/>
    <w:rsid w:val="00954B03"/>
    <w:rsid w:val="0095500D"/>
    <w:rsid w:val="00955882"/>
    <w:rsid w:val="00956BA1"/>
    <w:rsid w:val="009573F8"/>
    <w:rsid w:val="009576D4"/>
    <w:rsid w:val="00960948"/>
    <w:rsid w:val="009615BD"/>
    <w:rsid w:val="009616C9"/>
    <w:rsid w:val="00961720"/>
    <w:rsid w:val="00961FCE"/>
    <w:rsid w:val="00962161"/>
    <w:rsid w:val="00962A21"/>
    <w:rsid w:val="0096338F"/>
    <w:rsid w:val="00963C7C"/>
    <w:rsid w:val="0096425F"/>
    <w:rsid w:val="00964B66"/>
    <w:rsid w:val="0096558E"/>
    <w:rsid w:val="0096594A"/>
    <w:rsid w:val="00965F65"/>
    <w:rsid w:val="009662E8"/>
    <w:rsid w:val="009664DB"/>
    <w:rsid w:val="0096677F"/>
    <w:rsid w:val="0096732D"/>
    <w:rsid w:val="0097021B"/>
    <w:rsid w:val="0097054D"/>
    <w:rsid w:val="009711C3"/>
    <w:rsid w:val="00971438"/>
    <w:rsid w:val="00971FC5"/>
    <w:rsid w:val="009723E1"/>
    <w:rsid w:val="009729CD"/>
    <w:rsid w:val="00972C8C"/>
    <w:rsid w:val="0097306D"/>
    <w:rsid w:val="00973925"/>
    <w:rsid w:val="009744FA"/>
    <w:rsid w:val="00974DD5"/>
    <w:rsid w:val="0097522B"/>
    <w:rsid w:val="00975461"/>
    <w:rsid w:val="009757DD"/>
    <w:rsid w:val="00980A26"/>
    <w:rsid w:val="009814CD"/>
    <w:rsid w:val="009821BD"/>
    <w:rsid w:val="00982489"/>
    <w:rsid w:val="00982643"/>
    <w:rsid w:val="009826A3"/>
    <w:rsid w:val="00983822"/>
    <w:rsid w:val="009847CD"/>
    <w:rsid w:val="00984A5B"/>
    <w:rsid w:val="00984BB7"/>
    <w:rsid w:val="00985388"/>
    <w:rsid w:val="009856C1"/>
    <w:rsid w:val="00985816"/>
    <w:rsid w:val="00986E2C"/>
    <w:rsid w:val="00987B54"/>
    <w:rsid w:val="00987BA5"/>
    <w:rsid w:val="00987FA7"/>
    <w:rsid w:val="00990629"/>
    <w:rsid w:val="0099070E"/>
    <w:rsid w:val="0099184B"/>
    <w:rsid w:val="00991A48"/>
    <w:rsid w:val="009925D0"/>
    <w:rsid w:val="009932F8"/>
    <w:rsid w:val="00995348"/>
    <w:rsid w:val="00995EA3"/>
    <w:rsid w:val="00996F1D"/>
    <w:rsid w:val="00997126"/>
    <w:rsid w:val="00997A04"/>
    <w:rsid w:val="009A065C"/>
    <w:rsid w:val="009A0E6A"/>
    <w:rsid w:val="009A3190"/>
    <w:rsid w:val="009A3B63"/>
    <w:rsid w:val="009A499C"/>
    <w:rsid w:val="009A49E4"/>
    <w:rsid w:val="009A733D"/>
    <w:rsid w:val="009A7A9E"/>
    <w:rsid w:val="009A7CC8"/>
    <w:rsid w:val="009B150E"/>
    <w:rsid w:val="009B1703"/>
    <w:rsid w:val="009B1C01"/>
    <w:rsid w:val="009B1E4E"/>
    <w:rsid w:val="009B220C"/>
    <w:rsid w:val="009B2214"/>
    <w:rsid w:val="009B2743"/>
    <w:rsid w:val="009B2803"/>
    <w:rsid w:val="009B377F"/>
    <w:rsid w:val="009B38DF"/>
    <w:rsid w:val="009B4494"/>
    <w:rsid w:val="009B464C"/>
    <w:rsid w:val="009B4E89"/>
    <w:rsid w:val="009B50CF"/>
    <w:rsid w:val="009B560B"/>
    <w:rsid w:val="009B65D2"/>
    <w:rsid w:val="009B6C4D"/>
    <w:rsid w:val="009B75AC"/>
    <w:rsid w:val="009B76DA"/>
    <w:rsid w:val="009B7707"/>
    <w:rsid w:val="009C27DE"/>
    <w:rsid w:val="009C2F79"/>
    <w:rsid w:val="009C34FE"/>
    <w:rsid w:val="009C3F9F"/>
    <w:rsid w:val="009C46F1"/>
    <w:rsid w:val="009C4D26"/>
    <w:rsid w:val="009C5957"/>
    <w:rsid w:val="009C6372"/>
    <w:rsid w:val="009C73C0"/>
    <w:rsid w:val="009C78AA"/>
    <w:rsid w:val="009D0062"/>
    <w:rsid w:val="009D045E"/>
    <w:rsid w:val="009D34BC"/>
    <w:rsid w:val="009D34F3"/>
    <w:rsid w:val="009D424F"/>
    <w:rsid w:val="009D4272"/>
    <w:rsid w:val="009D429D"/>
    <w:rsid w:val="009D4693"/>
    <w:rsid w:val="009D4D09"/>
    <w:rsid w:val="009D4FA6"/>
    <w:rsid w:val="009D5048"/>
    <w:rsid w:val="009D580E"/>
    <w:rsid w:val="009D5B07"/>
    <w:rsid w:val="009D64DC"/>
    <w:rsid w:val="009D6EA3"/>
    <w:rsid w:val="009D6FC1"/>
    <w:rsid w:val="009D773B"/>
    <w:rsid w:val="009D7B88"/>
    <w:rsid w:val="009E00C6"/>
    <w:rsid w:val="009E0C69"/>
    <w:rsid w:val="009E185A"/>
    <w:rsid w:val="009E2853"/>
    <w:rsid w:val="009E2997"/>
    <w:rsid w:val="009E3314"/>
    <w:rsid w:val="009E363A"/>
    <w:rsid w:val="009E3931"/>
    <w:rsid w:val="009E39A0"/>
    <w:rsid w:val="009E3FE2"/>
    <w:rsid w:val="009E4111"/>
    <w:rsid w:val="009E46F9"/>
    <w:rsid w:val="009F015A"/>
    <w:rsid w:val="009F06C3"/>
    <w:rsid w:val="009F0762"/>
    <w:rsid w:val="009F0A0F"/>
    <w:rsid w:val="009F1102"/>
    <w:rsid w:val="009F1564"/>
    <w:rsid w:val="009F1988"/>
    <w:rsid w:val="009F1FC3"/>
    <w:rsid w:val="009F275C"/>
    <w:rsid w:val="009F2C18"/>
    <w:rsid w:val="009F3131"/>
    <w:rsid w:val="009F386B"/>
    <w:rsid w:val="009F3F17"/>
    <w:rsid w:val="009F4575"/>
    <w:rsid w:val="009F4A2B"/>
    <w:rsid w:val="009F4C19"/>
    <w:rsid w:val="009F4D6A"/>
    <w:rsid w:val="009F4E48"/>
    <w:rsid w:val="009F523A"/>
    <w:rsid w:val="009F60B5"/>
    <w:rsid w:val="009F69DF"/>
    <w:rsid w:val="009F70CF"/>
    <w:rsid w:val="009F7F96"/>
    <w:rsid w:val="00A00286"/>
    <w:rsid w:val="00A00398"/>
    <w:rsid w:val="00A01633"/>
    <w:rsid w:val="00A01785"/>
    <w:rsid w:val="00A02518"/>
    <w:rsid w:val="00A026E3"/>
    <w:rsid w:val="00A03613"/>
    <w:rsid w:val="00A037B7"/>
    <w:rsid w:val="00A037F0"/>
    <w:rsid w:val="00A044F3"/>
    <w:rsid w:val="00A0454B"/>
    <w:rsid w:val="00A05321"/>
    <w:rsid w:val="00A05661"/>
    <w:rsid w:val="00A05A36"/>
    <w:rsid w:val="00A064D2"/>
    <w:rsid w:val="00A075F4"/>
    <w:rsid w:val="00A07A92"/>
    <w:rsid w:val="00A11513"/>
    <w:rsid w:val="00A11C95"/>
    <w:rsid w:val="00A131D2"/>
    <w:rsid w:val="00A1433E"/>
    <w:rsid w:val="00A146DA"/>
    <w:rsid w:val="00A14934"/>
    <w:rsid w:val="00A14B35"/>
    <w:rsid w:val="00A166BE"/>
    <w:rsid w:val="00A169CA"/>
    <w:rsid w:val="00A16A24"/>
    <w:rsid w:val="00A20608"/>
    <w:rsid w:val="00A2216A"/>
    <w:rsid w:val="00A22B27"/>
    <w:rsid w:val="00A233F1"/>
    <w:rsid w:val="00A23411"/>
    <w:rsid w:val="00A23416"/>
    <w:rsid w:val="00A23873"/>
    <w:rsid w:val="00A24292"/>
    <w:rsid w:val="00A252D4"/>
    <w:rsid w:val="00A26DCA"/>
    <w:rsid w:val="00A26F46"/>
    <w:rsid w:val="00A270FD"/>
    <w:rsid w:val="00A27326"/>
    <w:rsid w:val="00A274B0"/>
    <w:rsid w:val="00A27EB8"/>
    <w:rsid w:val="00A27FA2"/>
    <w:rsid w:val="00A3019F"/>
    <w:rsid w:val="00A309B8"/>
    <w:rsid w:val="00A31AC8"/>
    <w:rsid w:val="00A3200A"/>
    <w:rsid w:val="00A333C3"/>
    <w:rsid w:val="00A3349A"/>
    <w:rsid w:val="00A34613"/>
    <w:rsid w:val="00A349C5"/>
    <w:rsid w:val="00A35BA0"/>
    <w:rsid w:val="00A35C80"/>
    <w:rsid w:val="00A35F4A"/>
    <w:rsid w:val="00A36208"/>
    <w:rsid w:val="00A36449"/>
    <w:rsid w:val="00A3691F"/>
    <w:rsid w:val="00A369DB"/>
    <w:rsid w:val="00A36C3F"/>
    <w:rsid w:val="00A37054"/>
    <w:rsid w:val="00A41378"/>
    <w:rsid w:val="00A41C20"/>
    <w:rsid w:val="00A41F23"/>
    <w:rsid w:val="00A42E9D"/>
    <w:rsid w:val="00A442BE"/>
    <w:rsid w:val="00A45397"/>
    <w:rsid w:val="00A46DA4"/>
    <w:rsid w:val="00A47235"/>
    <w:rsid w:val="00A472A0"/>
    <w:rsid w:val="00A504AB"/>
    <w:rsid w:val="00A52746"/>
    <w:rsid w:val="00A52FE2"/>
    <w:rsid w:val="00A538B1"/>
    <w:rsid w:val="00A53AB8"/>
    <w:rsid w:val="00A53D08"/>
    <w:rsid w:val="00A5450B"/>
    <w:rsid w:val="00A54A25"/>
    <w:rsid w:val="00A556AA"/>
    <w:rsid w:val="00A55C99"/>
    <w:rsid w:val="00A56E63"/>
    <w:rsid w:val="00A57124"/>
    <w:rsid w:val="00A5723E"/>
    <w:rsid w:val="00A61032"/>
    <w:rsid w:val="00A61223"/>
    <w:rsid w:val="00A61413"/>
    <w:rsid w:val="00A61AEC"/>
    <w:rsid w:val="00A626B7"/>
    <w:rsid w:val="00A6305B"/>
    <w:rsid w:val="00A63A18"/>
    <w:rsid w:val="00A643A1"/>
    <w:rsid w:val="00A65180"/>
    <w:rsid w:val="00A653CC"/>
    <w:rsid w:val="00A66318"/>
    <w:rsid w:val="00A663CB"/>
    <w:rsid w:val="00A66BF5"/>
    <w:rsid w:val="00A7071F"/>
    <w:rsid w:val="00A7080B"/>
    <w:rsid w:val="00A714F3"/>
    <w:rsid w:val="00A71686"/>
    <w:rsid w:val="00A726EA"/>
    <w:rsid w:val="00A72CEC"/>
    <w:rsid w:val="00A72D2F"/>
    <w:rsid w:val="00A73DD6"/>
    <w:rsid w:val="00A7423A"/>
    <w:rsid w:val="00A74574"/>
    <w:rsid w:val="00A751AA"/>
    <w:rsid w:val="00A75334"/>
    <w:rsid w:val="00A76049"/>
    <w:rsid w:val="00A761C4"/>
    <w:rsid w:val="00A766DB"/>
    <w:rsid w:val="00A7759D"/>
    <w:rsid w:val="00A801BE"/>
    <w:rsid w:val="00A8110E"/>
    <w:rsid w:val="00A81317"/>
    <w:rsid w:val="00A8173B"/>
    <w:rsid w:val="00A817A6"/>
    <w:rsid w:val="00A829EC"/>
    <w:rsid w:val="00A829FA"/>
    <w:rsid w:val="00A82AC0"/>
    <w:rsid w:val="00A831B6"/>
    <w:rsid w:val="00A83BD9"/>
    <w:rsid w:val="00A84D80"/>
    <w:rsid w:val="00A851B9"/>
    <w:rsid w:val="00A85836"/>
    <w:rsid w:val="00A86604"/>
    <w:rsid w:val="00A869C7"/>
    <w:rsid w:val="00A86EA7"/>
    <w:rsid w:val="00A87810"/>
    <w:rsid w:val="00A87831"/>
    <w:rsid w:val="00A878D2"/>
    <w:rsid w:val="00A87987"/>
    <w:rsid w:val="00A87C8B"/>
    <w:rsid w:val="00A90F27"/>
    <w:rsid w:val="00A91D97"/>
    <w:rsid w:val="00A920DC"/>
    <w:rsid w:val="00A9294C"/>
    <w:rsid w:val="00A92F58"/>
    <w:rsid w:val="00A92F83"/>
    <w:rsid w:val="00A937AA"/>
    <w:rsid w:val="00A939DB"/>
    <w:rsid w:val="00A93E25"/>
    <w:rsid w:val="00A94C35"/>
    <w:rsid w:val="00A9528E"/>
    <w:rsid w:val="00A96387"/>
    <w:rsid w:val="00A96ECA"/>
    <w:rsid w:val="00A97013"/>
    <w:rsid w:val="00A972FE"/>
    <w:rsid w:val="00A97FDF"/>
    <w:rsid w:val="00AA0124"/>
    <w:rsid w:val="00AA0933"/>
    <w:rsid w:val="00AA20EB"/>
    <w:rsid w:val="00AA2C64"/>
    <w:rsid w:val="00AA2D4B"/>
    <w:rsid w:val="00AA2E88"/>
    <w:rsid w:val="00AA3291"/>
    <w:rsid w:val="00AA3C4E"/>
    <w:rsid w:val="00AA429C"/>
    <w:rsid w:val="00AA5263"/>
    <w:rsid w:val="00AA6318"/>
    <w:rsid w:val="00AA6472"/>
    <w:rsid w:val="00AA678A"/>
    <w:rsid w:val="00AA76E1"/>
    <w:rsid w:val="00AA7A9A"/>
    <w:rsid w:val="00AB058B"/>
    <w:rsid w:val="00AB0631"/>
    <w:rsid w:val="00AB1098"/>
    <w:rsid w:val="00AB1873"/>
    <w:rsid w:val="00AB1D14"/>
    <w:rsid w:val="00AB22DC"/>
    <w:rsid w:val="00AB2372"/>
    <w:rsid w:val="00AB23B5"/>
    <w:rsid w:val="00AB273B"/>
    <w:rsid w:val="00AB2EFC"/>
    <w:rsid w:val="00AB35C4"/>
    <w:rsid w:val="00AB360C"/>
    <w:rsid w:val="00AB399E"/>
    <w:rsid w:val="00AB3DB6"/>
    <w:rsid w:val="00AB4A76"/>
    <w:rsid w:val="00AB5086"/>
    <w:rsid w:val="00AB567B"/>
    <w:rsid w:val="00AB606B"/>
    <w:rsid w:val="00AB6543"/>
    <w:rsid w:val="00AB6D9D"/>
    <w:rsid w:val="00AB6FC3"/>
    <w:rsid w:val="00AB7890"/>
    <w:rsid w:val="00AC0061"/>
    <w:rsid w:val="00AC045E"/>
    <w:rsid w:val="00AC0954"/>
    <w:rsid w:val="00AC12A1"/>
    <w:rsid w:val="00AC1577"/>
    <w:rsid w:val="00AC1D6B"/>
    <w:rsid w:val="00AC27B2"/>
    <w:rsid w:val="00AC2AB2"/>
    <w:rsid w:val="00AC4244"/>
    <w:rsid w:val="00AC4340"/>
    <w:rsid w:val="00AC4365"/>
    <w:rsid w:val="00AC45BC"/>
    <w:rsid w:val="00AC4670"/>
    <w:rsid w:val="00AC5604"/>
    <w:rsid w:val="00AC6747"/>
    <w:rsid w:val="00AC6A1A"/>
    <w:rsid w:val="00AC73DF"/>
    <w:rsid w:val="00AC7933"/>
    <w:rsid w:val="00AC7ADF"/>
    <w:rsid w:val="00AC7EF7"/>
    <w:rsid w:val="00AD00E4"/>
    <w:rsid w:val="00AD0498"/>
    <w:rsid w:val="00AD05C3"/>
    <w:rsid w:val="00AD0906"/>
    <w:rsid w:val="00AD0F4F"/>
    <w:rsid w:val="00AD1652"/>
    <w:rsid w:val="00AD1D44"/>
    <w:rsid w:val="00AD2151"/>
    <w:rsid w:val="00AD2214"/>
    <w:rsid w:val="00AD2378"/>
    <w:rsid w:val="00AD23B6"/>
    <w:rsid w:val="00AD3714"/>
    <w:rsid w:val="00AD3BB8"/>
    <w:rsid w:val="00AD42CB"/>
    <w:rsid w:val="00AD4D15"/>
    <w:rsid w:val="00AD55CD"/>
    <w:rsid w:val="00AD648A"/>
    <w:rsid w:val="00AD6B7A"/>
    <w:rsid w:val="00AD6D8D"/>
    <w:rsid w:val="00AD6F87"/>
    <w:rsid w:val="00AD7CDE"/>
    <w:rsid w:val="00AD7E42"/>
    <w:rsid w:val="00AD7EFD"/>
    <w:rsid w:val="00AE0C9A"/>
    <w:rsid w:val="00AE0C9C"/>
    <w:rsid w:val="00AE0CB0"/>
    <w:rsid w:val="00AE0F4C"/>
    <w:rsid w:val="00AE24B4"/>
    <w:rsid w:val="00AE25FB"/>
    <w:rsid w:val="00AE2CAE"/>
    <w:rsid w:val="00AE2D78"/>
    <w:rsid w:val="00AE2E8C"/>
    <w:rsid w:val="00AE2E99"/>
    <w:rsid w:val="00AE3772"/>
    <w:rsid w:val="00AE3FE8"/>
    <w:rsid w:val="00AE4C46"/>
    <w:rsid w:val="00AE4D8E"/>
    <w:rsid w:val="00AE61D3"/>
    <w:rsid w:val="00AE6281"/>
    <w:rsid w:val="00AE6492"/>
    <w:rsid w:val="00AE698A"/>
    <w:rsid w:val="00AE6AA5"/>
    <w:rsid w:val="00AE6AD0"/>
    <w:rsid w:val="00AE6C9A"/>
    <w:rsid w:val="00AE7682"/>
    <w:rsid w:val="00AE773A"/>
    <w:rsid w:val="00AF0367"/>
    <w:rsid w:val="00AF084E"/>
    <w:rsid w:val="00AF0E0A"/>
    <w:rsid w:val="00AF1EE9"/>
    <w:rsid w:val="00AF1FD2"/>
    <w:rsid w:val="00AF2F1C"/>
    <w:rsid w:val="00AF3102"/>
    <w:rsid w:val="00AF345B"/>
    <w:rsid w:val="00AF3AB2"/>
    <w:rsid w:val="00AF3BBC"/>
    <w:rsid w:val="00AF43F5"/>
    <w:rsid w:val="00AF4B43"/>
    <w:rsid w:val="00AF52EF"/>
    <w:rsid w:val="00AF5417"/>
    <w:rsid w:val="00AF5DDD"/>
    <w:rsid w:val="00AF66CE"/>
    <w:rsid w:val="00AF6A8B"/>
    <w:rsid w:val="00AF75CD"/>
    <w:rsid w:val="00B00569"/>
    <w:rsid w:val="00B00984"/>
    <w:rsid w:val="00B01048"/>
    <w:rsid w:val="00B0170A"/>
    <w:rsid w:val="00B01AFD"/>
    <w:rsid w:val="00B02411"/>
    <w:rsid w:val="00B03128"/>
    <w:rsid w:val="00B03A63"/>
    <w:rsid w:val="00B03BC4"/>
    <w:rsid w:val="00B04AF0"/>
    <w:rsid w:val="00B05113"/>
    <w:rsid w:val="00B05AE1"/>
    <w:rsid w:val="00B05E00"/>
    <w:rsid w:val="00B05F6A"/>
    <w:rsid w:val="00B06438"/>
    <w:rsid w:val="00B064F2"/>
    <w:rsid w:val="00B066BF"/>
    <w:rsid w:val="00B07199"/>
    <w:rsid w:val="00B07D79"/>
    <w:rsid w:val="00B1007D"/>
    <w:rsid w:val="00B101A0"/>
    <w:rsid w:val="00B10CB9"/>
    <w:rsid w:val="00B110E1"/>
    <w:rsid w:val="00B115E5"/>
    <w:rsid w:val="00B11F21"/>
    <w:rsid w:val="00B12345"/>
    <w:rsid w:val="00B12DED"/>
    <w:rsid w:val="00B143A8"/>
    <w:rsid w:val="00B15431"/>
    <w:rsid w:val="00B1550A"/>
    <w:rsid w:val="00B15AF2"/>
    <w:rsid w:val="00B16596"/>
    <w:rsid w:val="00B1686A"/>
    <w:rsid w:val="00B17D78"/>
    <w:rsid w:val="00B20160"/>
    <w:rsid w:val="00B20E29"/>
    <w:rsid w:val="00B21230"/>
    <w:rsid w:val="00B21CB5"/>
    <w:rsid w:val="00B223BC"/>
    <w:rsid w:val="00B227CE"/>
    <w:rsid w:val="00B24565"/>
    <w:rsid w:val="00B24A83"/>
    <w:rsid w:val="00B24CA3"/>
    <w:rsid w:val="00B250B5"/>
    <w:rsid w:val="00B25C55"/>
    <w:rsid w:val="00B264A8"/>
    <w:rsid w:val="00B26A7B"/>
    <w:rsid w:val="00B26C70"/>
    <w:rsid w:val="00B2706A"/>
    <w:rsid w:val="00B27303"/>
    <w:rsid w:val="00B27334"/>
    <w:rsid w:val="00B2763B"/>
    <w:rsid w:val="00B276FA"/>
    <w:rsid w:val="00B30379"/>
    <w:rsid w:val="00B31872"/>
    <w:rsid w:val="00B32D5F"/>
    <w:rsid w:val="00B32F73"/>
    <w:rsid w:val="00B33BFF"/>
    <w:rsid w:val="00B34154"/>
    <w:rsid w:val="00B34174"/>
    <w:rsid w:val="00B34432"/>
    <w:rsid w:val="00B348E9"/>
    <w:rsid w:val="00B34F06"/>
    <w:rsid w:val="00B34FC3"/>
    <w:rsid w:val="00B35030"/>
    <w:rsid w:val="00B35083"/>
    <w:rsid w:val="00B3519E"/>
    <w:rsid w:val="00B356B0"/>
    <w:rsid w:val="00B36248"/>
    <w:rsid w:val="00B36412"/>
    <w:rsid w:val="00B36E72"/>
    <w:rsid w:val="00B3710C"/>
    <w:rsid w:val="00B37249"/>
    <w:rsid w:val="00B3740A"/>
    <w:rsid w:val="00B37BB6"/>
    <w:rsid w:val="00B37F67"/>
    <w:rsid w:val="00B409A5"/>
    <w:rsid w:val="00B40CA4"/>
    <w:rsid w:val="00B41441"/>
    <w:rsid w:val="00B4145B"/>
    <w:rsid w:val="00B41C77"/>
    <w:rsid w:val="00B424A2"/>
    <w:rsid w:val="00B42655"/>
    <w:rsid w:val="00B431BE"/>
    <w:rsid w:val="00B43391"/>
    <w:rsid w:val="00B4345F"/>
    <w:rsid w:val="00B4348F"/>
    <w:rsid w:val="00B434A9"/>
    <w:rsid w:val="00B43A04"/>
    <w:rsid w:val="00B43D80"/>
    <w:rsid w:val="00B44C0F"/>
    <w:rsid w:val="00B453CD"/>
    <w:rsid w:val="00B45BF9"/>
    <w:rsid w:val="00B46DE3"/>
    <w:rsid w:val="00B4734B"/>
    <w:rsid w:val="00B473C3"/>
    <w:rsid w:val="00B47F70"/>
    <w:rsid w:val="00B50483"/>
    <w:rsid w:val="00B507AB"/>
    <w:rsid w:val="00B50FF4"/>
    <w:rsid w:val="00B510EB"/>
    <w:rsid w:val="00B5114E"/>
    <w:rsid w:val="00B524EA"/>
    <w:rsid w:val="00B52F61"/>
    <w:rsid w:val="00B53270"/>
    <w:rsid w:val="00B5330F"/>
    <w:rsid w:val="00B53D3F"/>
    <w:rsid w:val="00B53DD5"/>
    <w:rsid w:val="00B545FC"/>
    <w:rsid w:val="00B54736"/>
    <w:rsid w:val="00B54977"/>
    <w:rsid w:val="00B54D71"/>
    <w:rsid w:val="00B54E61"/>
    <w:rsid w:val="00B5516F"/>
    <w:rsid w:val="00B55EF3"/>
    <w:rsid w:val="00B56CD9"/>
    <w:rsid w:val="00B57A06"/>
    <w:rsid w:val="00B57C72"/>
    <w:rsid w:val="00B6004C"/>
    <w:rsid w:val="00B61386"/>
    <w:rsid w:val="00B616E9"/>
    <w:rsid w:val="00B617E6"/>
    <w:rsid w:val="00B61A82"/>
    <w:rsid w:val="00B61E30"/>
    <w:rsid w:val="00B62EBF"/>
    <w:rsid w:val="00B64D53"/>
    <w:rsid w:val="00B65C70"/>
    <w:rsid w:val="00B65CE7"/>
    <w:rsid w:val="00B66153"/>
    <w:rsid w:val="00B66179"/>
    <w:rsid w:val="00B66DFC"/>
    <w:rsid w:val="00B67485"/>
    <w:rsid w:val="00B67858"/>
    <w:rsid w:val="00B67D9A"/>
    <w:rsid w:val="00B67F97"/>
    <w:rsid w:val="00B715BC"/>
    <w:rsid w:val="00B7199E"/>
    <w:rsid w:val="00B71A5B"/>
    <w:rsid w:val="00B72310"/>
    <w:rsid w:val="00B7394C"/>
    <w:rsid w:val="00B739B7"/>
    <w:rsid w:val="00B73EC3"/>
    <w:rsid w:val="00B75354"/>
    <w:rsid w:val="00B75B87"/>
    <w:rsid w:val="00B75C72"/>
    <w:rsid w:val="00B76653"/>
    <w:rsid w:val="00B77E21"/>
    <w:rsid w:val="00B804FA"/>
    <w:rsid w:val="00B80F03"/>
    <w:rsid w:val="00B820CC"/>
    <w:rsid w:val="00B824AD"/>
    <w:rsid w:val="00B82B0F"/>
    <w:rsid w:val="00B83EA0"/>
    <w:rsid w:val="00B840C1"/>
    <w:rsid w:val="00B841B6"/>
    <w:rsid w:val="00B84748"/>
    <w:rsid w:val="00B8511B"/>
    <w:rsid w:val="00B87062"/>
    <w:rsid w:val="00B87630"/>
    <w:rsid w:val="00B900A6"/>
    <w:rsid w:val="00B904DA"/>
    <w:rsid w:val="00B90EBE"/>
    <w:rsid w:val="00B918D2"/>
    <w:rsid w:val="00B91953"/>
    <w:rsid w:val="00B91D5C"/>
    <w:rsid w:val="00B93A3C"/>
    <w:rsid w:val="00B93D92"/>
    <w:rsid w:val="00B93D96"/>
    <w:rsid w:val="00B94AC3"/>
    <w:rsid w:val="00B94B55"/>
    <w:rsid w:val="00B94FA0"/>
    <w:rsid w:val="00B950A8"/>
    <w:rsid w:val="00B961C4"/>
    <w:rsid w:val="00B962B0"/>
    <w:rsid w:val="00B969C5"/>
    <w:rsid w:val="00B96F98"/>
    <w:rsid w:val="00B97A7A"/>
    <w:rsid w:val="00BA00A2"/>
    <w:rsid w:val="00BA0C8B"/>
    <w:rsid w:val="00BA17D4"/>
    <w:rsid w:val="00BA2237"/>
    <w:rsid w:val="00BA3A56"/>
    <w:rsid w:val="00BA437C"/>
    <w:rsid w:val="00BA4C3F"/>
    <w:rsid w:val="00BA5102"/>
    <w:rsid w:val="00BA5804"/>
    <w:rsid w:val="00BA5A9D"/>
    <w:rsid w:val="00BA5BDE"/>
    <w:rsid w:val="00BA79E6"/>
    <w:rsid w:val="00BA7AF9"/>
    <w:rsid w:val="00BB001A"/>
    <w:rsid w:val="00BB045A"/>
    <w:rsid w:val="00BB066F"/>
    <w:rsid w:val="00BB12CE"/>
    <w:rsid w:val="00BB1501"/>
    <w:rsid w:val="00BB20D8"/>
    <w:rsid w:val="00BB3444"/>
    <w:rsid w:val="00BB410F"/>
    <w:rsid w:val="00BB423B"/>
    <w:rsid w:val="00BB43FD"/>
    <w:rsid w:val="00BB456C"/>
    <w:rsid w:val="00BB4771"/>
    <w:rsid w:val="00BB4A20"/>
    <w:rsid w:val="00BB4BD8"/>
    <w:rsid w:val="00BB506A"/>
    <w:rsid w:val="00BB50EC"/>
    <w:rsid w:val="00BB631D"/>
    <w:rsid w:val="00BB6778"/>
    <w:rsid w:val="00BB76C7"/>
    <w:rsid w:val="00BC09CD"/>
    <w:rsid w:val="00BC0B7B"/>
    <w:rsid w:val="00BC1B14"/>
    <w:rsid w:val="00BC1C1E"/>
    <w:rsid w:val="00BC2246"/>
    <w:rsid w:val="00BC26C4"/>
    <w:rsid w:val="00BC297F"/>
    <w:rsid w:val="00BC2DF2"/>
    <w:rsid w:val="00BC3094"/>
    <w:rsid w:val="00BC349D"/>
    <w:rsid w:val="00BC5609"/>
    <w:rsid w:val="00BC57FA"/>
    <w:rsid w:val="00BC6200"/>
    <w:rsid w:val="00BC68F1"/>
    <w:rsid w:val="00BC6ACE"/>
    <w:rsid w:val="00BC7AC6"/>
    <w:rsid w:val="00BC7EEA"/>
    <w:rsid w:val="00BD0A98"/>
    <w:rsid w:val="00BD3C40"/>
    <w:rsid w:val="00BD4139"/>
    <w:rsid w:val="00BD45F8"/>
    <w:rsid w:val="00BD474B"/>
    <w:rsid w:val="00BD47EF"/>
    <w:rsid w:val="00BD4D75"/>
    <w:rsid w:val="00BD4FA1"/>
    <w:rsid w:val="00BD5540"/>
    <w:rsid w:val="00BD56A8"/>
    <w:rsid w:val="00BD6606"/>
    <w:rsid w:val="00BD7791"/>
    <w:rsid w:val="00BD77B7"/>
    <w:rsid w:val="00BD7AE6"/>
    <w:rsid w:val="00BD7D0B"/>
    <w:rsid w:val="00BD7E9B"/>
    <w:rsid w:val="00BE063C"/>
    <w:rsid w:val="00BE1C74"/>
    <w:rsid w:val="00BE1EF0"/>
    <w:rsid w:val="00BE2AAC"/>
    <w:rsid w:val="00BE2DD0"/>
    <w:rsid w:val="00BE3041"/>
    <w:rsid w:val="00BE3CDA"/>
    <w:rsid w:val="00BE3D63"/>
    <w:rsid w:val="00BE4977"/>
    <w:rsid w:val="00BE5898"/>
    <w:rsid w:val="00BE6352"/>
    <w:rsid w:val="00BE67F9"/>
    <w:rsid w:val="00BE6EBC"/>
    <w:rsid w:val="00BF0403"/>
    <w:rsid w:val="00BF08A2"/>
    <w:rsid w:val="00BF13E8"/>
    <w:rsid w:val="00BF1ECB"/>
    <w:rsid w:val="00BF268F"/>
    <w:rsid w:val="00BF3060"/>
    <w:rsid w:val="00BF34F2"/>
    <w:rsid w:val="00BF39F6"/>
    <w:rsid w:val="00BF3DFF"/>
    <w:rsid w:val="00BF48B4"/>
    <w:rsid w:val="00BF5206"/>
    <w:rsid w:val="00BF6662"/>
    <w:rsid w:val="00BF696A"/>
    <w:rsid w:val="00BF76C7"/>
    <w:rsid w:val="00BF7CC4"/>
    <w:rsid w:val="00BF7D57"/>
    <w:rsid w:val="00BF7E6A"/>
    <w:rsid w:val="00C00785"/>
    <w:rsid w:val="00C008A1"/>
    <w:rsid w:val="00C00BF3"/>
    <w:rsid w:val="00C00C93"/>
    <w:rsid w:val="00C01614"/>
    <w:rsid w:val="00C01DB2"/>
    <w:rsid w:val="00C041A6"/>
    <w:rsid w:val="00C05021"/>
    <w:rsid w:val="00C05309"/>
    <w:rsid w:val="00C0535C"/>
    <w:rsid w:val="00C058AB"/>
    <w:rsid w:val="00C05BCD"/>
    <w:rsid w:val="00C06BCC"/>
    <w:rsid w:val="00C06ED4"/>
    <w:rsid w:val="00C071BC"/>
    <w:rsid w:val="00C100FF"/>
    <w:rsid w:val="00C102B4"/>
    <w:rsid w:val="00C10F32"/>
    <w:rsid w:val="00C129F6"/>
    <w:rsid w:val="00C13DC4"/>
    <w:rsid w:val="00C144EC"/>
    <w:rsid w:val="00C145B6"/>
    <w:rsid w:val="00C14F55"/>
    <w:rsid w:val="00C17046"/>
    <w:rsid w:val="00C172B7"/>
    <w:rsid w:val="00C2003D"/>
    <w:rsid w:val="00C2080C"/>
    <w:rsid w:val="00C2081C"/>
    <w:rsid w:val="00C2098B"/>
    <w:rsid w:val="00C20F8E"/>
    <w:rsid w:val="00C22696"/>
    <w:rsid w:val="00C22ADB"/>
    <w:rsid w:val="00C22F9B"/>
    <w:rsid w:val="00C23085"/>
    <w:rsid w:val="00C24333"/>
    <w:rsid w:val="00C25ABE"/>
    <w:rsid w:val="00C260E5"/>
    <w:rsid w:val="00C2660D"/>
    <w:rsid w:val="00C26812"/>
    <w:rsid w:val="00C26E61"/>
    <w:rsid w:val="00C27FD1"/>
    <w:rsid w:val="00C301B0"/>
    <w:rsid w:val="00C30EDB"/>
    <w:rsid w:val="00C32066"/>
    <w:rsid w:val="00C3278B"/>
    <w:rsid w:val="00C32806"/>
    <w:rsid w:val="00C33287"/>
    <w:rsid w:val="00C33668"/>
    <w:rsid w:val="00C336C6"/>
    <w:rsid w:val="00C33BB4"/>
    <w:rsid w:val="00C345FC"/>
    <w:rsid w:val="00C34767"/>
    <w:rsid w:val="00C36877"/>
    <w:rsid w:val="00C36FE6"/>
    <w:rsid w:val="00C37581"/>
    <w:rsid w:val="00C37728"/>
    <w:rsid w:val="00C3791F"/>
    <w:rsid w:val="00C37E18"/>
    <w:rsid w:val="00C4017B"/>
    <w:rsid w:val="00C40824"/>
    <w:rsid w:val="00C409B6"/>
    <w:rsid w:val="00C41172"/>
    <w:rsid w:val="00C43403"/>
    <w:rsid w:val="00C43AA8"/>
    <w:rsid w:val="00C43B28"/>
    <w:rsid w:val="00C43C69"/>
    <w:rsid w:val="00C44585"/>
    <w:rsid w:val="00C4472F"/>
    <w:rsid w:val="00C4480C"/>
    <w:rsid w:val="00C44996"/>
    <w:rsid w:val="00C44D72"/>
    <w:rsid w:val="00C4509D"/>
    <w:rsid w:val="00C45179"/>
    <w:rsid w:val="00C452AB"/>
    <w:rsid w:val="00C4546A"/>
    <w:rsid w:val="00C45BFC"/>
    <w:rsid w:val="00C45D83"/>
    <w:rsid w:val="00C47DF7"/>
    <w:rsid w:val="00C502C9"/>
    <w:rsid w:val="00C50DB9"/>
    <w:rsid w:val="00C514C5"/>
    <w:rsid w:val="00C52DF9"/>
    <w:rsid w:val="00C53A8E"/>
    <w:rsid w:val="00C53C6F"/>
    <w:rsid w:val="00C54C42"/>
    <w:rsid w:val="00C559CD"/>
    <w:rsid w:val="00C57AAE"/>
    <w:rsid w:val="00C60679"/>
    <w:rsid w:val="00C61C81"/>
    <w:rsid w:val="00C63A02"/>
    <w:rsid w:val="00C6433B"/>
    <w:rsid w:val="00C649DF"/>
    <w:rsid w:val="00C667F1"/>
    <w:rsid w:val="00C6695D"/>
    <w:rsid w:val="00C66B03"/>
    <w:rsid w:val="00C66DDE"/>
    <w:rsid w:val="00C6764B"/>
    <w:rsid w:val="00C67758"/>
    <w:rsid w:val="00C701F3"/>
    <w:rsid w:val="00C72854"/>
    <w:rsid w:val="00C72CF0"/>
    <w:rsid w:val="00C72F92"/>
    <w:rsid w:val="00C7387A"/>
    <w:rsid w:val="00C74BF4"/>
    <w:rsid w:val="00C7551E"/>
    <w:rsid w:val="00C75609"/>
    <w:rsid w:val="00C7587C"/>
    <w:rsid w:val="00C75C59"/>
    <w:rsid w:val="00C7700D"/>
    <w:rsid w:val="00C7783C"/>
    <w:rsid w:val="00C778D0"/>
    <w:rsid w:val="00C77F9B"/>
    <w:rsid w:val="00C801C5"/>
    <w:rsid w:val="00C8025C"/>
    <w:rsid w:val="00C80420"/>
    <w:rsid w:val="00C80A27"/>
    <w:rsid w:val="00C811A4"/>
    <w:rsid w:val="00C81337"/>
    <w:rsid w:val="00C839A5"/>
    <w:rsid w:val="00C8433B"/>
    <w:rsid w:val="00C84B70"/>
    <w:rsid w:val="00C864B0"/>
    <w:rsid w:val="00C86640"/>
    <w:rsid w:val="00C867FA"/>
    <w:rsid w:val="00C86AC6"/>
    <w:rsid w:val="00C86DB4"/>
    <w:rsid w:val="00C90226"/>
    <w:rsid w:val="00C90E0F"/>
    <w:rsid w:val="00C9100D"/>
    <w:rsid w:val="00C9120C"/>
    <w:rsid w:val="00C9151C"/>
    <w:rsid w:val="00C91D6C"/>
    <w:rsid w:val="00C91E52"/>
    <w:rsid w:val="00C922F6"/>
    <w:rsid w:val="00C927C8"/>
    <w:rsid w:val="00C935C5"/>
    <w:rsid w:val="00C93C5C"/>
    <w:rsid w:val="00C93D32"/>
    <w:rsid w:val="00C947F2"/>
    <w:rsid w:val="00C96BCF"/>
    <w:rsid w:val="00C96DFE"/>
    <w:rsid w:val="00C97269"/>
    <w:rsid w:val="00C9799A"/>
    <w:rsid w:val="00C97A3C"/>
    <w:rsid w:val="00C97B6D"/>
    <w:rsid w:val="00CA0B60"/>
    <w:rsid w:val="00CA1440"/>
    <w:rsid w:val="00CA15DE"/>
    <w:rsid w:val="00CA1F52"/>
    <w:rsid w:val="00CA2725"/>
    <w:rsid w:val="00CA3A0C"/>
    <w:rsid w:val="00CA3CF0"/>
    <w:rsid w:val="00CA4127"/>
    <w:rsid w:val="00CA479A"/>
    <w:rsid w:val="00CA4933"/>
    <w:rsid w:val="00CA4BA0"/>
    <w:rsid w:val="00CA4F12"/>
    <w:rsid w:val="00CA568C"/>
    <w:rsid w:val="00CA5AC6"/>
    <w:rsid w:val="00CA5EE8"/>
    <w:rsid w:val="00CA7242"/>
    <w:rsid w:val="00CA7932"/>
    <w:rsid w:val="00CB0588"/>
    <w:rsid w:val="00CB0A9B"/>
    <w:rsid w:val="00CB2867"/>
    <w:rsid w:val="00CB328F"/>
    <w:rsid w:val="00CB38C2"/>
    <w:rsid w:val="00CB3931"/>
    <w:rsid w:val="00CB3ACC"/>
    <w:rsid w:val="00CB3C41"/>
    <w:rsid w:val="00CB42D6"/>
    <w:rsid w:val="00CB5CC7"/>
    <w:rsid w:val="00CB6010"/>
    <w:rsid w:val="00CB78D0"/>
    <w:rsid w:val="00CC1076"/>
    <w:rsid w:val="00CC203F"/>
    <w:rsid w:val="00CC22DC"/>
    <w:rsid w:val="00CC37A4"/>
    <w:rsid w:val="00CC40DC"/>
    <w:rsid w:val="00CC41E5"/>
    <w:rsid w:val="00CC43CA"/>
    <w:rsid w:val="00CC483F"/>
    <w:rsid w:val="00CC51F8"/>
    <w:rsid w:val="00CC52DC"/>
    <w:rsid w:val="00CC540D"/>
    <w:rsid w:val="00CC6AC8"/>
    <w:rsid w:val="00CD0558"/>
    <w:rsid w:val="00CD14E5"/>
    <w:rsid w:val="00CD1846"/>
    <w:rsid w:val="00CD194A"/>
    <w:rsid w:val="00CD1A28"/>
    <w:rsid w:val="00CD1CB6"/>
    <w:rsid w:val="00CD1D86"/>
    <w:rsid w:val="00CD1DE7"/>
    <w:rsid w:val="00CD2036"/>
    <w:rsid w:val="00CD3777"/>
    <w:rsid w:val="00CD3E2D"/>
    <w:rsid w:val="00CD40DA"/>
    <w:rsid w:val="00CD4904"/>
    <w:rsid w:val="00CD538C"/>
    <w:rsid w:val="00CD5F3E"/>
    <w:rsid w:val="00CD6A0D"/>
    <w:rsid w:val="00CD7C5C"/>
    <w:rsid w:val="00CE08A4"/>
    <w:rsid w:val="00CE1300"/>
    <w:rsid w:val="00CE2046"/>
    <w:rsid w:val="00CE2139"/>
    <w:rsid w:val="00CE24C9"/>
    <w:rsid w:val="00CE2AB5"/>
    <w:rsid w:val="00CE2B94"/>
    <w:rsid w:val="00CE366B"/>
    <w:rsid w:val="00CE37FB"/>
    <w:rsid w:val="00CE40D0"/>
    <w:rsid w:val="00CE40F1"/>
    <w:rsid w:val="00CE5197"/>
    <w:rsid w:val="00CE597F"/>
    <w:rsid w:val="00CE6150"/>
    <w:rsid w:val="00CE6548"/>
    <w:rsid w:val="00CE6A75"/>
    <w:rsid w:val="00CE7699"/>
    <w:rsid w:val="00CE7819"/>
    <w:rsid w:val="00CE78BD"/>
    <w:rsid w:val="00CE79E6"/>
    <w:rsid w:val="00CE7F3B"/>
    <w:rsid w:val="00CF059D"/>
    <w:rsid w:val="00CF0757"/>
    <w:rsid w:val="00CF14E1"/>
    <w:rsid w:val="00CF1528"/>
    <w:rsid w:val="00CF1CFE"/>
    <w:rsid w:val="00CF2894"/>
    <w:rsid w:val="00CF29CB"/>
    <w:rsid w:val="00CF3AEB"/>
    <w:rsid w:val="00CF476F"/>
    <w:rsid w:val="00CF4AFF"/>
    <w:rsid w:val="00CF5449"/>
    <w:rsid w:val="00CF5B84"/>
    <w:rsid w:val="00CF6E10"/>
    <w:rsid w:val="00CF71C1"/>
    <w:rsid w:val="00CF748C"/>
    <w:rsid w:val="00CF7543"/>
    <w:rsid w:val="00D00481"/>
    <w:rsid w:val="00D00AEA"/>
    <w:rsid w:val="00D00B28"/>
    <w:rsid w:val="00D00E1B"/>
    <w:rsid w:val="00D016F8"/>
    <w:rsid w:val="00D02087"/>
    <w:rsid w:val="00D02332"/>
    <w:rsid w:val="00D045D1"/>
    <w:rsid w:val="00D0502E"/>
    <w:rsid w:val="00D05C2A"/>
    <w:rsid w:val="00D064B9"/>
    <w:rsid w:val="00D06958"/>
    <w:rsid w:val="00D069FB"/>
    <w:rsid w:val="00D073BB"/>
    <w:rsid w:val="00D076BA"/>
    <w:rsid w:val="00D079DD"/>
    <w:rsid w:val="00D101A3"/>
    <w:rsid w:val="00D10366"/>
    <w:rsid w:val="00D10A6B"/>
    <w:rsid w:val="00D10DC9"/>
    <w:rsid w:val="00D10E8D"/>
    <w:rsid w:val="00D1190E"/>
    <w:rsid w:val="00D1207B"/>
    <w:rsid w:val="00D12116"/>
    <w:rsid w:val="00D121AD"/>
    <w:rsid w:val="00D12761"/>
    <w:rsid w:val="00D128FA"/>
    <w:rsid w:val="00D12A90"/>
    <w:rsid w:val="00D14502"/>
    <w:rsid w:val="00D14CF6"/>
    <w:rsid w:val="00D14D03"/>
    <w:rsid w:val="00D1584E"/>
    <w:rsid w:val="00D160E8"/>
    <w:rsid w:val="00D167BF"/>
    <w:rsid w:val="00D16CDF"/>
    <w:rsid w:val="00D16CF3"/>
    <w:rsid w:val="00D177BF"/>
    <w:rsid w:val="00D179AD"/>
    <w:rsid w:val="00D17B20"/>
    <w:rsid w:val="00D20544"/>
    <w:rsid w:val="00D20D4A"/>
    <w:rsid w:val="00D21071"/>
    <w:rsid w:val="00D21848"/>
    <w:rsid w:val="00D22BAA"/>
    <w:rsid w:val="00D23322"/>
    <w:rsid w:val="00D249CD"/>
    <w:rsid w:val="00D25154"/>
    <w:rsid w:val="00D25FEF"/>
    <w:rsid w:val="00D2700A"/>
    <w:rsid w:val="00D277A7"/>
    <w:rsid w:val="00D30272"/>
    <w:rsid w:val="00D32223"/>
    <w:rsid w:val="00D33920"/>
    <w:rsid w:val="00D34072"/>
    <w:rsid w:val="00D35217"/>
    <w:rsid w:val="00D354DB"/>
    <w:rsid w:val="00D3628E"/>
    <w:rsid w:val="00D363BC"/>
    <w:rsid w:val="00D36BCE"/>
    <w:rsid w:val="00D36D32"/>
    <w:rsid w:val="00D3788B"/>
    <w:rsid w:val="00D37C9F"/>
    <w:rsid w:val="00D405AD"/>
    <w:rsid w:val="00D40D8F"/>
    <w:rsid w:val="00D40FDF"/>
    <w:rsid w:val="00D428B1"/>
    <w:rsid w:val="00D42D40"/>
    <w:rsid w:val="00D42FB9"/>
    <w:rsid w:val="00D433E1"/>
    <w:rsid w:val="00D435E9"/>
    <w:rsid w:val="00D43F72"/>
    <w:rsid w:val="00D44557"/>
    <w:rsid w:val="00D44F06"/>
    <w:rsid w:val="00D44F8C"/>
    <w:rsid w:val="00D45493"/>
    <w:rsid w:val="00D455B6"/>
    <w:rsid w:val="00D45A44"/>
    <w:rsid w:val="00D45ADF"/>
    <w:rsid w:val="00D46204"/>
    <w:rsid w:val="00D462DC"/>
    <w:rsid w:val="00D47618"/>
    <w:rsid w:val="00D478B6"/>
    <w:rsid w:val="00D50241"/>
    <w:rsid w:val="00D51080"/>
    <w:rsid w:val="00D52145"/>
    <w:rsid w:val="00D52183"/>
    <w:rsid w:val="00D52502"/>
    <w:rsid w:val="00D537F2"/>
    <w:rsid w:val="00D54AF6"/>
    <w:rsid w:val="00D54E9F"/>
    <w:rsid w:val="00D55003"/>
    <w:rsid w:val="00D5576E"/>
    <w:rsid w:val="00D55CB2"/>
    <w:rsid w:val="00D560E5"/>
    <w:rsid w:val="00D5665D"/>
    <w:rsid w:val="00D56861"/>
    <w:rsid w:val="00D56C31"/>
    <w:rsid w:val="00D57126"/>
    <w:rsid w:val="00D5733D"/>
    <w:rsid w:val="00D603A0"/>
    <w:rsid w:val="00D61202"/>
    <w:rsid w:val="00D61690"/>
    <w:rsid w:val="00D616CC"/>
    <w:rsid w:val="00D64C22"/>
    <w:rsid w:val="00D656B8"/>
    <w:rsid w:val="00D66104"/>
    <w:rsid w:val="00D66B15"/>
    <w:rsid w:val="00D6701F"/>
    <w:rsid w:val="00D6765C"/>
    <w:rsid w:val="00D67747"/>
    <w:rsid w:val="00D71B38"/>
    <w:rsid w:val="00D71FF4"/>
    <w:rsid w:val="00D726E4"/>
    <w:rsid w:val="00D7300C"/>
    <w:rsid w:val="00D74C1E"/>
    <w:rsid w:val="00D753C1"/>
    <w:rsid w:val="00D756DC"/>
    <w:rsid w:val="00D762CF"/>
    <w:rsid w:val="00D76ABF"/>
    <w:rsid w:val="00D76C37"/>
    <w:rsid w:val="00D77523"/>
    <w:rsid w:val="00D7787C"/>
    <w:rsid w:val="00D77C13"/>
    <w:rsid w:val="00D80025"/>
    <w:rsid w:val="00D8242B"/>
    <w:rsid w:val="00D82866"/>
    <w:rsid w:val="00D82EAB"/>
    <w:rsid w:val="00D840CA"/>
    <w:rsid w:val="00D844BC"/>
    <w:rsid w:val="00D848AA"/>
    <w:rsid w:val="00D84EAF"/>
    <w:rsid w:val="00D852BB"/>
    <w:rsid w:val="00D85827"/>
    <w:rsid w:val="00D85A84"/>
    <w:rsid w:val="00D86332"/>
    <w:rsid w:val="00D86F0B"/>
    <w:rsid w:val="00D87B44"/>
    <w:rsid w:val="00D87BF8"/>
    <w:rsid w:val="00D90182"/>
    <w:rsid w:val="00D9040C"/>
    <w:rsid w:val="00D91F8D"/>
    <w:rsid w:val="00D925FA"/>
    <w:rsid w:val="00D92A67"/>
    <w:rsid w:val="00D93941"/>
    <w:rsid w:val="00D93C82"/>
    <w:rsid w:val="00D9420A"/>
    <w:rsid w:val="00D95E14"/>
    <w:rsid w:val="00D96273"/>
    <w:rsid w:val="00D96C06"/>
    <w:rsid w:val="00DA0363"/>
    <w:rsid w:val="00DA0DF7"/>
    <w:rsid w:val="00DA1DB2"/>
    <w:rsid w:val="00DA23F1"/>
    <w:rsid w:val="00DA26E7"/>
    <w:rsid w:val="00DA4DFD"/>
    <w:rsid w:val="00DA4ECC"/>
    <w:rsid w:val="00DA5FE1"/>
    <w:rsid w:val="00DA628C"/>
    <w:rsid w:val="00DA64CB"/>
    <w:rsid w:val="00DA6842"/>
    <w:rsid w:val="00DA6FB9"/>
    <w:rsid w:val="00DA7109"/>
    <w:rsid w:val="00DB0304"/>
    <w:rsid w:val="00DB0B3E"/>
    <w:rsid w:val="00DB2C9B"/>
    <w:rsid w:val="00DB2F38"/>
    <w:rsid w:val="00DB3109"/>
    <w:rsid w:val="00DB31A6"/>
    <w:rsid w:val="00DB3346"/>
    <w:rsid w:val="00DB390F"/>
    <w:rsid w:val="00DB6D0D"/>
    <w:rsid w:val="00DB7396"/>
    <w:rsid w:val="00DB7603"/>
    <w:rsid w:val="00DB7C65"/>
    <w:rsid w:val="00DB7EF3"/>
    <w:rsid w:val="00DC0404"/>
    <w:rsid w:val="00DC24BD"/>
    <w:rsid w:val="00DC24CC"/>
    <w:rsid w:val="00DC28AE"/>
    <w:rsid w:val="00DC2DE1"/>
    <w:rsid w:val="00DC3D94"/>
    <w:rsid w:val="00DC446A"/>
    <w:rsid w:val="00DC4840"/>
    <w:rsid w:val="00DC4DDB"/>
    <w:rsid w:val="00DC4EAA"/>
    <w:rsid w:val="00DC5AE7"/>
    <w:rsid w:val="00DC6125"/>
    <w:rsid w:val="00DC625A"/>
    <w:rsid w:val="00DC62CA"/>
    <w:rsid w:val="00DC6700"/>
    <w:rsid w:val="00DC7341"/>
    <w:rsid w:val="00DC78FD"/>
    <w:rsid w:val="00DC795F"/>
    <w:rsid w:val="00DC7BDF"/>
    <w:rsid w:val="00DD007D"/>
    <w:rsid w:val="00DD0E8E"/>
    <w:rsid w:val="00DD0FE6"/>
    <w:rsid w:val="00DD11F5"/>
    <w:rsid w:val="00DD23CF"/>
    <w:rsid w:val="00DD2DBA"/>
    <w:rsid w:val="00DD4005"/>
    <w:rsid w:val="00DD4045"/>
    <w:rsid w:val="00DD4F66"/>
    <w:rsid w:val="00DD63FB"/>
    <w:rsid w:val="00DD6540"/>
    <w:rsid w:val="00DD6D7D"/>
    <w:rsid w:val="00DD7516"/>
    <w:rsid w:val="00DD7A29"/>
    <w:rsid w:val="00DE0800"/>
    <w:rsid w:val="00DE1282"/>
    <w:rsid w:val="00DE139E"/>
    <w:rsid w:val="00DE210A"/>
    <w:rsid w:val="00DE213F"/>
    <w:rsid w:val="00DE2511"/>
    <w:rsid w:val="00DE2AA8"/>
    <w:rsid w:val="00DE2DF7"/>
    <w:rsid w:val="00DE31BD"/>
    <w:rsid w:val="00DE36D5"/>
    <w:rsid w:val="00DE3CA5"/>
    <w:rsid w:val="00DE6973"/>
    <w:rsid w:val="00DE6CF2"/>
    <w:rsid w:val="00DE6DFD"/>
    <w:rsid w:val="00DE719E"/>
    <w:rsid w:val="00DE71C3"/>
    <w:rsid w:val="00DE781D"/>
    <w:rsid w:val="00DE7990"/>
    <w:rsid w:val="00DE7A9B"/>
    <w:rsid w:val="00DF0E30"/>
    <w:rsid w:val="00DF0F3A"/>
    <w:rsid w:val="00DF138E"/>
    <w:rsid w:val="00DF1E1A"/>
    <w:rsid w:val="00DF302D"/>
    <w:rsid w:val="00DF3DDA"/>
    <w:rsid w:val="00DF52F3"/>
    <w:rsid w:val="00DF5CD9"/>
    <w:rsid w:val="00DF5D6E"/>
    <w:rsid w:val="00DF6886"/>
    <w:rsid w:val="00DF6AE2"/>
    <w:rsid w:val="00DF75D3"/>
    <w:rsid w:val="00E00472"/>
    <w:rsid w:val="00E00CF4"/>
    <w:rsid w:val="00E04228"/>
    <w:rsid w:val="00E0451B"/>
    <w:rsid w:val="00E0495E"/>
    <w:rsid w:val="00E053BE"/>
    <w:rsid w:val="00E05797"/>
    <w:rsid w:val="00E05C66"/>
    <w:rsid w:val="00E05DE0"/>
    <w:rsid w:val="00E0617F"/>
    <w:rsid w:val="00E0621A"/>
    <w:rsid w:val="00E0676C"/>
    <w:rsid w:val="00E06799"/>
    <w:rsid w:val="00E069CE"/>
    <w:rsid w:val="00E06BBE"/>
    <w:rsid w:val="00E071ED"/>
    <w:rsid w:val="00E07635"/>
    <w:rsid w:val="00E1062A"/>
    <w:rsid w:val="00E1111C"/>
    <w:rsid w:val="00E12357"/>
    <w:rsid w:val="00E124BC"/>
    <w:rsid w:val="00E12702"/>
    <w:rsid w:val="00E12E53"/>
    <w:rsid w:val="00E1371F"/>
    <w:rsid w:val="00E13BB4"/>
    <w:rsid w:val="00E13DCC"/>
    <w:rsid w:val="00E142C0"/>
    <w:rsid w:val="00E14D95"/>
    <w:rsid w:val="00E1524F"/>
    <w:rsid w:val="00E16030"/>
    <w:rsid w:val="00E16DD9"/>
    <w:rsid w:val="00E17247"/>
    <w:rsid w:val="00E178AF"/>
    <w:rsid w:val="00E17A57"/>
    <w:rsid w:val="00E17D48"/>
    <w:rsid w:val="00E20341"/>
    <w:rsid w:val="00E204B2"/>
    <w:rsid w:val="00E20831"/>
    <w:rsid w:val="00E20A2A"/>
    <w:rsid w:val="00E20ACE"/>
    <w:rsid w:val="00E20B71"/>
    <w:rsid w:val="00E20E49"/>
    <w:rsid w:val="00E21E01"/>
    <w:rsid w:val="00E21F9F"/>
    <w:rsid w:val="00E22206"/>
    <w:rsid w:val="00E22551"/>
    <w:rsid w:val="00E227C2"/>
    <w:rsid w:val="00E22DBE"/>
    <w:rsid w:val="00E23148"/>
    <w:rsid w:val="00E236A0"/>
    <w:rsid w:val="00E24874"/>
    <w:rsid w:val="00E25D4E"/>
    <w:rsid w:val="00E262CD"/>
    <w:rsid w:val="00E2634B"/>
    <w:rsid w:val="00E26AC0"/>
    <w:rsid w:val="00E26FB5"/>
    <w:rsid w:val="00E27EC6"/>
    <w:rsid w:val="00E314DF"/>
    <w:rsid w:val="00E31A3B"/>
    <w:rsid w:val="00E31A79"/>
    <w:rsid w:val="00E332F8"/>
    <w:rsid w:val="00E33D72"/>
    <w:rsid w:val="00E34366"/>
    <w:rsid w:val="00E36EC5"/>
    <w:rsid w:val="00E40C8E"/>
    <w:rsid w:val="00E412D2"/>
    <w:rsid w:val="00E417A9"/>
    <w:rsid w:val="00E41D0F"/>
    <w:rsid w:val="00E42C36"/>
    <w:rsid w:val="00E43B28"/>
    <w:rsid w:val="00E44D27"/>
    <w:rsid w:val="00E450DF"/>
    <w:rsid w:val="00E46A39"/>
    <w:rsid w:val="00E46A89"/>
    <w:rsid w:val="00E479E7"/>
    <w:rsid w:val="00E47BCD"/>
    <w:rsid w:val="00E47E86"/>
    <w:rsid w:val="00E507D4"/>
    <w:rsid w:val="00E50CF5"/>
    <w:rsid w:val="00E5193E"/>
    <w:rsid w:val="00E53CC2"/>
    <w:rsid w:val="00E53F36"/>
    <w:rsid w:val="00E548BB"/>
    <w:rsid w:val="00E54DB6"/>
    <w:rsid w:val="00E55969"/>
    <w:rsid w:val="00E55C9F"/>
    <w:rsid w:val="00E55F54"/>
    <w:rsid w:val="00E564A0"/>
    <w:rsid w:val="00E56A4B"/>
    <w:rsid w:val="00E56C5E"/>
    <w:rsid w:val="00E56DCF"/>
    <w:rsid w:val="00E57816"/>
    <w:rsid w:val="00E608F2"/>
    <w:rsid w:val="00E60BB2"/>
    <w:rsid w:val="00E61F5F"/>
    <w:rsid w:val="00E6203C"/>
    <w:rsid w:val="00E63EBC"/>
    <w:rsid w:val="00E643DB"/>
    <w:rsid w:val="00E649A6"/>
    <w:rsid w:val="00E64D7B"/>
    <w:rsid w:val="00E64F8F"/>
    <w:rsid w:val="00E6506E"/>
    <w:rsid w:val="00E65269"/>
    <w:rsid w:val="00E652FB"/>
    <w:rsid w:val="00E6538C"/>
    <w:rsid w:val="00E65793"/>
    <w:rsid w:val="00E657ED"/>
    <w:rsid w:val="00E65EA9"/>
    <w:rsid w:val="00E66188"/>
    <w:rsid w:val="00E67226"/>
    <w:rsid w:val="00E67504"/>
    <w:rsid w:val="00E67D98"/>
    <w:rsid w:val="00E67FE4"/>
    <w:rsid w:val="00E70413"/>
    <w:rsid w:val="00E704FA"/>
    <w:rsid w:val="00E70AAA"/>
    <w:rsid w:val="00E70E14"/>
    <w:rsid w:val="00E712A8"/>
    <w:rsid w:val="00E713C4"/>
    <w:rsid w:val="00E71510"/>
    <w:rsid w:val="00E718CB"/>
    <w:rsid w:val="00E71973"/>
    <w:rsid w:val="00E72BEB"/>
    <w:rsid w:val="00E72F6D"/>
    <w:rsid w:val="00E738FA"/>
    <w:rsid w:val="00E73E13"/>
    <w:rsid w:val="00E7419F"/>
    <w:rsid w:val="00E74209"/>
    <w:rsid w:val="00E77857"/>
    <w:rsid w:val="00E8086C"/>
    <w:rsid w:val="00E80C36"/>
    <w:rsid w:val="00E81217"/>
    <w:rsid w:val="00E8145B"/>
    <w:rsid w:val="00E815D5"/>
    <w:rsid w:val="00E818A2"/>
    <w:rsid w:val="00E82524"/>
    <w:rsid w:val="00E833A6"/>
    <w:rsid w:val="00E83955"/>
    <w:rsid w:val="00E8400F"/>
    <w:rsid w:val="00E84BCD"/>
    <w:rsid w:val="00E8581C"/>
    <w:rsid w:val="00E8593C"/>
    <w:rsid w:val="00E86FE4"/>
    <w:rsid w:val="00E90189"/>
    <w:rsid w:val="00E90693"/>
    <w:rsid w:val="00E91C03"/>
    <w:rsid w:val="00E9257A"/>
    <w:rsid w:val="00E92BA1"/>
    <w:rsid w:val="00E938F2"/>
    <w:rsid w:val="00E93CF1"/>
    <w:rsid w:val="00E953AA"/>
    <w:rsid w:val="00E96AC5"/>
    <w:rsid w:val="00E970B5"/>
    <w:rsid w:val="00EA0BBF"/>
    <w:rsid w:val="00EA2F64"/>
    <w:rsid w:val="00EA3055"/>
    <w:rsid w:val="00EA31E6"/>
    <w:rsid w:val="00EA3698"/>
    <w:rsid w:val="00EA3DFA"/>
    <w:rsid w:val="00EA41B8"/>
    <w:rsid w:val="00EA5D0F"/>
    <w:rsid w:val="00EA6604"/>
    <w:rsid w:val="00EA6EDE"/>
    <w:rsid w:val="00EA70C3"/>
    <w:rsid w:val="00EA7672"/>
    <w:rsid w:val="00EA7783"/>
    <w:rsid w:val="00EA7E94"/>
    <w:rsid w:val="00EB0045"/>
    <w:rsid w:val="00EB10B2"/>
    <w:rsid w:val="00EB140E"/>
    <w:rsid w:val="00EB1598"/>
    <w:rsid w:val="00EB19AC"/>
    <w:rsid w:val="00EB2693"/>
    <w:rsid w:val="00EB2E26"/>
    <w:rsid w:val="00EB2EAD"/>
    <w:rsid w:val="00EB30AB"/>
    <w:rsid w:val="00EB340A"/>
    <w:rsid w:val="00EB40BD"/>
    <w:rsid w:val="00EB440A"/>
    <w:rsid w:val="00EB44E4"/>
    <w:rsid w:val="00EB4D73"/>
    <w:rsid w:val="00EB5230"/>
    <w:rsid w:val="00EB52B8"/>
    <w:rsid w:val="00EB548F"/>
    <w:rsid w:val="00EB56D4"/>
    <w:rsid w:val="00EB6F70"/>
    <w:rsid w:val="00EB7FF3"/>
    <w:rsid w:val="00EC094E"/>
    <w:rsid w:val="00EC0CB0"/>
    <w:rsid w:val="00EC1033"/>
    <w:rsid w:val="00EC2CFF"/>
    <w:rsid w:val="00EC3158"/>
    <w:rsid w:val="00EC33B9"/>
    <w:rsid w:val="00EC3916"/>
    <w:rsid w:val="00EC61A7"/>
    <w:rsid w:val="00EC61D5"/>
    <w:rsid w:val="00EC6773"/>
    <w:rsid w:val="00EC6CF8"/>
    <w:rsid w:val="00EC7947"/>
    <w:rsid w:val="00ED03B2"/>
    <w:rsid w:val="00ED0C3D"/>
    <w:rsid w:val="00ED1497"/>
    <w:rsid w:val="00ED1E88"/>
    <w:rsid w:val="00ED21FE"/>
    <w:rsid w:val="00ED2656"/>
    <w:rsid w:val="00ED285A"/>
    <w:rsid w:val="00ED62AC"/>
    <w:rsid w:val="00ED6353"/>
    <w:rsid w:val="00ED6B39"/>
    <w:rsid w:val="00ED7928"/>
    <w:rsid w:val="00ED7AD9"/>
    <w:rsid w:val="00ED7C8D"/>
    <w:rsid w:val="00EE02AE"/>
    <w:rsid w:val="00EE10C5"/>
    <w:rsid w:val="00EE1A4C"/>
    <w:rsid w:val="00EE1DB0"/>
    <w:rsid w:val="00EE1E39"/>
    <w:rsid w:val="00EE2321"/>
    <w:rsid w:val="00EE2410"/>
    <w:rsid w:val="00EE25C4"/>
    <w:rsid w:val="00EE289E"/>
    <w:rsid w:val="00EE3DB9"/>
    <w:rsid w:val="00EE619F"/>
    <w:rsid w:val="00EE64A2"/>
    <w:rsid w:val="00EF07D8"/>
    <w:rsid w:val="00EF08FB"/>
    <w:rsid w:val="00EF0FE6"/>
    <w:rsid w:val="00EF222F"/>
    <w:rsid w:val="00EF26D6"/>
    <w:rsid w:val="00EF29E5"/>
    <w:rsid w:val="00EF2A0E"/>
    <w:rsid w:val="00EF367D"/>
    <w:rsid w:val="00EF41F8"/>
    <w:rsid w:val="00EF5802"/>
    <w:rsid w:val="00EF5C38"/>
    <w:rsid w:val="00EF6306"/>
    <w:rsid w:val="00EF7149"/>
    <w:rsid w:val="00EF7668"/>
    <w:rsid w:val="00EF7CE1"/>
    <w:rsid w:val="00F00A9B"/>
    <w:rsid w:val="00F00E44"/>
    <w:rsid w:val="00F026E7"/>
    <w:rsid w:val="00F03BCF"/>
    <w:rsid w:val="00F03BDC"/>
    <w:rsid w:val="00F03E17"/>
    <w:rsid w:val="00F04425"/>
    <w:rsid w:val="00F05CC1"/>
    <w:rsid w:val="00F06953"/>
    <w:rsid w:val="00F06ABD"/>
    <w:rsid w:val="00F06EC6"/>
    <w:rsid w:val="00F072AC"/>
    <w:rsid w:val="00F07D19"/>
    <w:rsid w:val="00F10454"/>
    <w:rsid w:val="00F10A6D"/>
    <w:rsid w:val="00F113E4"/>
    <w:rsid w:val="00F12320"/>
    <w:rsid w:val="00F123A0"/>
    <w:rsid w:val="00F12974"/>
    <w:rsid w:val="00F13746"/>
    <w:rsid w:val="00F141F1"/>
    <w:rsid w:val="00F14C85"/>
    <w:rsid w:val="00F14DC9"/>
    <w:rsid w:val="00F150E9"/>
    <w:rsid w:val="00F16032"/>
    <w:rsid w:val="00F16B22"/>
    <w:rsid w:val="00F16BEA"/>
    <w:rsid w:val="00F16C4F"/>
    <w:rsid w:val="00F16CBF"/>
    <w:rsid w:val="00F174AB"/>
    <w:rsid w:val="00F17E20"/>
    <w:rsid w:val="00F20160"/>
    <w:rsid w:val="00F20570"/>
    <w:rsid w:val="00F20BFF"/>
    <w:rsid w:val="00F212EA"/>
    <w:rsid w:val="00F21AB4"/>
    <w:rsid w:val="00F21BB6"/>
    <w:rsid w:val="00F23191"/>
    <w:rsid w:val="00F2347A"/>
    <w:rsid w:val="00F236DE"/>
    <w:rsid w:val="00F238EA"/>
    <w:rsid w:val="00F24C08"/>
    <w:rsid w:val="00F255BD"/>
    <w:rsid w:val="00F25A9D"/>
    <w:rsid w:val="00F2672F"/>
    <w:rsid w:val="00F2689C"/>
    <w:rsid w:val="00F26F84"/>
    <w:rsid w:val="00F272BF"/>
    <w:rsid w:val="00F27CAF"/>
    <w:rsid w:val="00F30274"/>
    <w:rsid w:val="00F3090B"/>
    <w:rsid w:val="00F3092A"/>
    <w:rsid w:val="00F30E4A"/>
    <w:rsid w:val="00F31826"/>
    <w:rsid w:val="00F31AF9"/>
    <w:rsid w:val="00F31B98"/>
    <w:rsid w:val="00F32E01"/>
    <w:rsid w:val="00F33497"/>
    <w:rsid w:val="00F33559"/>
    <w:rsid w:val="00F33E0F"/>
    <w:rsid w:val="00F34733"/>
    <w:rsid w:val="00F348AA"/>
    <w:rsid w:val="00F34E58"/>
    <w:rsid w:val="00F35064"/>
    <w:rsid w:val="00F35307"/>
    <w:rsid w:val="00F35687"/>
    <w:rsid w:val="00F36D17"/>
    <w:rsid w:val="00F41518"/>
    <w:rsid w:val="00F41FC7"/>
    <w:rsid w:val="00F435FD"/>
    <w:rsid w:val="00F44062"/>
    <w:rsid w:val="00F45086"/>
    <w:rsid w:val="00F45E7B"/>
    <w:rsid w:val="00F46170"/>
    <w:rsid w:val="00F47C94"/>
    <w:rsid w:val="00F524A9"/>
    <w:rsid w:val="00F52511"/>
    <w:rsid w:val="00F52858"/>
    <w:rsid w:val="00F52C7A"/>
    <w:rsid w:val="00F540B5"/>
    <w:rsid w:val="00F545D1"/>
    <w:rsid w:val="00F54F2E"/>
    <w:rsid w:val="00F5512D"/>
    <w:rsid w:val="00F551EF"/>
    <w:rsid w:val="00F552D9"/>
    <w:rsid w:val="00F565CC"/>
    <w:rsid w:val="00F56B0B"/>
    <w:rsid w:val="00F57C20"/>
    <w:rsid w:val="00F57E05"/>
    <w:rsid w:val="00F600E5"/>
    <w:rsid w:val="00F60DD6"/>
    <w:rsid w:val="00F61093"/>
    <w:rsid w:val="00F61436"/>
    <w:rsid w:val="00F6195D"/>
    <w:rsid w:val="00F61A67"/>
    <w:rsid w:val="00F62285"/>
    <w:rsid w:val="00F62FD1"/>
    <w:rsid w:val="00F63054"/>
    <w:rsid w:val="00F63423"/>
    <w:rsid w:val="00F63E8F"/>
    <w:rsid w:val="00F6405D"/>
    <w:rsid w:val="00F641D2"/>
    <w:rsid w:val="00F647E8"/>
    <w:rsid w:val="00F64E5B"/>
    <w:rsid w:val="00F658E5"/>
    <w:rsid w:val="00F65A29"/>
    <w:rsid w:val="00F6685D"/>
    <w:rsid w:val="00F66C7E"/>
    <w:rsid w:val="00F67015"/>
    <w:rsid w:val="00F675DB"/>
    <w:rsid w:val="00F676AC"/>
    <w:rsid w:val="00F67703"/>
    <w:rsid w:val="00F67FBA"/>
    <w:rsid w:val="00F70E61"/>
    <w:rsid w:val="00F71313"/>
    <w:rsid w:val="00F715F7"/>
    <w:rsid w:val="00F716CC"/>
    <w:rsid w:val="00F73FFD"/>
    <w:rsid w:val="00F74323"/>
    <w:rsid w:val="00F7433B"/>
    <w:rsid w:val="00F749B7"/>
    <w:rsid w:val="00F75DB9"/>
    <w:rsid w:val="00F764B1"/>
    <w:rsid w:val="00F77399"/>
    <w:rsid w:val="00F77B14"/>
    <w:rsid w:val="00F77DE0"/>
    <w:rsid w:val="00F8081E"/>
    <w:rsid w:val="00F813FF"/>
    <w:rsid w:val="00F81682"/>
    <w:rsid w:val="00F81EA6"/>
    <w:rsid w:val="00F8209F"/>
    <w:rsid w:val="00F82876"/>
    <w:rsid w:val="00F83094"/>
    <w:rsid w:val="00F8347C"/>
    <w:rsid w:val="00F83E7D"/>
    <w:rsid w:val="00F841CD"/>
    <w:rsid w:val="00F84885"/>
    <w:rsid w:val="00F858DD"/>
    <w:rsid w:val="00F86746"/>
    <w:rsid w:val="00F872C5"/>
    <w:rsid w:val="00F87F9A"/>
    <w:rsid w:val="00F90113"/>
    <w:rsid w:val="00F90392"/>
    <w:rsid w:val="00F92AA9"/>
    <w:rsid w:val="00F938C4"/>
    <w:rsid w:val="00F94B11"/>
    <w:rsid w:val="00F95657"/>
    <w:rsid w:val="00F956E8"/>
    <w:rsid w:val="00F9596F"/>
    <w:rsid w:val="00F96047"/>
    <w:rsid w:val="00F970CE"/>
    <w:rsid w:val="00F972A0"/>
    <w:rsid w:val="00F97470"/>
    <w:rsid w:val="00F97647"/>
    <w:rsid w:val="00F97E3F"/>
    <w:rsid w:val="00FA05CC"/>
    <w:rsid w:val="00FA144B"/>
    <w:rsid w:val="00FA33AD"/>
    <w:rsid w:val="00FA42C1"/>
    <w:rsid w:val="00FA4BB1"/>
    <w:rsid w:val="00FA4C3F"/>
    <w:rsid w:val="00FA5BFB"/>
    <w:rsid w:val="00FA611F"/>
    <w:rsid w:val="00FA6283"/>
    <w:rsid w:val="00FA6791"/>
    <w:rsid w:val="00FA6969"/>
    <w:rsid w:val="00FA782F"/>
    <w:rsid w:val="00FA7BAE"/>
    <w:rsid w:val="00FA7E63"/>
    <w:rsid w:val="00FB152B"/>
    <w:rsid w:val="00FB3CAC"/>
    <w:rsid w:val="00FB4719"/>
    <w:rsid w:val="00FB49E0"/>
    <w:rsid w:val="00FB4F00"/>
    <w:rsid w:val="00FB6956"/>
    <w:rsid w:val="00FB7700"/>
    <w:rsid w:val="00FC06D0"/>
    <w:rsid w:val="00FC0959"/>
    <w:rsid w:val="00FC0F00"/>
    <w:rsid w:val="00FC121C"/>
    <w:rsid w:val="00FC1A1F"/>
    <w:rsid w:val="00FC1DA6"/>
    <w:rsid w:val="00FC2B2A"/>
    <w:rsid w:val="00FC2EB0"/>
    <w:rsid w:val="00FC56BE"/>
    <w:rsid w:val="00FC5775"/>
    <w:rsid w:val="00FC59B4"/>
    <w:rsid w:val="00FC5E8C"/>
    <w:rsid w:val="00FC67D6"/>
    <w:rsid w:val="00FC6E47"/>
    <w:rsid w:val="00FD091B"/>
    <w:rsid w:val="00FD0A3F"/>
    <w:rsid w:val="00FD0C91"/>
    <w:rsid w:val="00FD0EBE"/>
    <w:rsid w:val="00FD19A3"/>
    <w:rsid w:val="00FD22FE"/>
    <w:rsid w:val="00FD242F"/>
    <w:rsid w:val="00FD2DDC"/>
    <w:rsid w:val="00FD3960"/>
    <w:rsid w:val="00FD3F93"/>
    <w:rsid w:val="00FD47B8"/>
    <w:rsid w:val="00FD5E22"/>
    <w:rsid w:val="00FD5EC5"/>
    <w:rsid w:val="00FD6659"/>
    <w:rsid w:val="00FD6A63"/>
    <w:rsid w:val="00FD6B40"/>
    <w:rsid w:val="00FD6E2F"/>
    <w:rsid w:val="00FD7E64"/>
    <w:rsid w:val="00FE03ED"/>
    <w:rsid w:val="00FE2142"/>
    <w:rsid w:val="00FE221E"/>
    <w:rsid w:val="00FE3DE1"/>
    <w:rsid w:val="00FE43C3"/>
    <w:rsid w:val="00FE4583"/>
    <w:rsid w:val="00FE55B8"/>
    <w:rsid w:val="00FE563D"/>
    <w:rsid w:val="00FE5858"/>
    <w:rsid w:val="00FE63B1"/>
    <w:rsid w:val="00FE6935"/>
    <w:rsid w:val="00FE6947"/>
    <w:rsid w:val="00FE76C6"/>
    <w:rsid w:val="00FF0246"/>
    <w:rsid w:val="00FF12D5"/>
    <w:rsid w:val="00FF1556"/>
    <w:rsid w:val="00FF1A01"/>
    <w:rsid w:val="00FF1B16"/>
    <w:rsid w:val="00FF1E76"/>
    <w:rsid w:val="00FF2236"/>
    <w:rsid w:val="00FF224D"/>
    <w:rsid w:val="00FF2845"/>
    <w:rsid w:val="00FF335C"/>
    <w:rsid w:val="00FF3EA2"/>
    <w:rsid w:val="00FF437B"/>
    <w:rsid w:val="00FF500E"/>
    <w:rsid w:val="00FF5CB9"/>
    <w:rsid w:val="00FF5D7F"/>
    <w:rsid w:val="03214F54"/>
    <w:rsid w:val="072AFB37"/>
    <w:rsid w:val="0777D94D"/>
    <w:rsid w:val="0B68DC14"/>
    <w:rsid w:val="0D05C578"/>
    <w:rsid w:val="0EAAD27A"/>
    <w:rsid w:val="120CDA26"/>
    <w:rsid w:val="138ED305"/>
    <w:rsid w:val="17A2CF56"/>
    <w:rsid w:val="17CC86F1"/>
    <w:rsid w:val="18E246D3"/>
    <w:rsid w:val="19D11198"/>
    <w:rsid w:val="1F097A2F"/>
    <w:rsid w:val="24CA6D69"/>
    <w:rsid w:val="2626BC1C"/>
    <w:rsid w:val="29937D98"/>
    <w:rsid w:val="2B0EE643"/>
    <w:rsid w:val="2C49A2EA"/>
    <w:rsid w:val="2D885E7D"/>
    <w:rsid w:val="2DFE4D93"/>
    <w:rsid w:val="335B1279"/>
    <w:rsid w:val="355982A7"/>
    <w:rsid w:val="37273C4D"/>
    <w:rsid w:val="38EC0CB5"/>
    <w:rsid w:val="3AFFFA11"/>
    <w:rsid w:val="3CC95F6C"/>
    <w:rsid w:val="3D8696C9"/>
    <w:rsid w:val="3E74FE4B"/>
    <w:rsid w:val="3FA7D093"/>
    <w:rsid w:val="41AC0795"/>
    <w:rsid w:val="41D473B9"/>
    <w:rsid w:val="421D0C2F"/>
    <w:rsid w:val="43F1567C"/>
    <w:rsid w:val="45E72322"/>
    <w:rsid w:val="484AB7E1"/>
    <w:rsid w:val="48998B06"/>
    <w:rsid w:val="48A22D5D"/>
    <w:rsid w:val="48D646B3"/>
    <w:rsid w:val="4986BCAA"/>
    <w:rsid w:val="4A739BBC"/>
    <w:rsid w:val="4E3D8B07"/>
    <w:rsid w:val="51499C24"/>
    <w:rsid w:val="55AF7A76"/>
    <w:rsid w:val="57BA256D"/>
    <w:rsid w:val="5B49B046"/>
    <w:rsid w:val="5CAC7F63"/>
    <w:rsid w:val="5F084DAD"/>
    <w:rsid w:val="5F2E8E15"/>
    <w:rsid w:val="62A8DCBD"/>
    <w:rsid w:val="64AEA267"/>
    <w:rsid w:val="693DADA1"/>
    <w:rsid w:val="6CB6499F"/>
    <w:rsid w:val="6F33559A"/>
    <w:rsid w:val="703FDFF0"/>
    <w:rsid w:val="70610926"/>
    <w:rsid w:val="72229D45"/>
    <w:rsid w:val="72DBE313"/>
    <w:rsid w:val="7350A91A"/>
    <w:rsid w:val="73A90438"/>
    <w:rsid w:val="740BC25F"/>
    <w:rsid w:val="74E3697A"/>
    <w:rsid w:val="76663BB9"/>
    <w:rsid w:val="77C21900"/>
    <w:rsid w:val="77D796BE"/>
    <w:rsid w:val="79BA85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CCD54"/>
  <w15:chartTrackingRefBased/>
  <w15:docId w15:val="{3151FAEC-C40B-4B3E-B161-CB92AFB1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643"/>
  </w:style>
  <w:style w:type="paragraph" w:styleId="Heading1">
    <w:name w:val="heading 1"/>
    <w:basedOn w:val="Normal"/>
    <w:next w:val="Normal"/>
    <w:link w:val="Heading1Char"/>
    <w:uiPriority w:val="9"/>
    <w:qFormat/>
    <w:rsid w:val="00ED7928"/>
    <w:pPr>
      <w:keepNext/>
      <w:keepLines/>
      <w:adjustRightInd w:val="0"/>
      <w:snapToGrid w:val="0"/>
      <w:spacing w:after="0" w:line="240" w:lineRule="auto"/>
      <w:outlineLvl w:val="0"/>
    </w:pPr>
    <w:rPr>
      <w:rFonts w:eastAsiaTheme="majorEastAsia" w:cstheme="majorBidi"/>
      <w:b/>
      <w:color w:val="2F5496" w:themeColor="accent1" w:themeShade="B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629"/>
    <w:rPr>
      <w:color w:val="0000FF"/>
      <w:u w:val="single"/>
    </w:rPr>
  </w:style>
  <w:style w:type="paragraph" w:styleId="NoSpacing">
    <w:name w:val="No Spacing"/>
    <w:basedOn w:val="Normal"/>
    <w:uiPriority w:val="1"/>
    <w:qFormat/>
    <w:rsid w:val="00990629"/>
    <w:pPr>
      <w:spacing w:after="0" w:line="240" w:lineRule="auto"/>
    </w:pPr>
    <w:rPr>
      <w:rFonts w:ascii="Calibri" w:hAnsi="Calibri" w:cs="Calibri"/>
    </w:rPr>
  </w:style>
  <w:style w:type="paragraph" w:customStyle="1" w:styleId="paragraph">
    <w:name w:val="paragraph"/>
    <w:basedOn w:val="Normal"/>
    <w:rsid w:val="00D120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1207B"/>
  </w:style>
  <w:style w:type="character" w:customStyle="1" w:styleId="eop">
    <w:name w:val="eop"/>
    <w:basedOn w:val="DefaultParagraphFont"/>
    <w:rsid w:val="00D1207B"/>
  </w:style>
  <w:style w:type="character" w:customStyle="1" w:styleId="Heading1Char">
    <w:name w:val="Heading 1 Char"/>
    <w:basedOn w:val="DefaultParagraphFont"/>
    <w:link w:val="Heading1"/>
    <w:uiPriority w:val="9"/>
    <w:rsid w:val="00ED7928"/>
    <w:rPr>
      <w:rFonts w:eastAsiaTheme="majorEastAsia" w:cstheme="majorBidi"/>
      <w:b/>
      <w:color w:val="2F5496" w:themeColor="accent1" w:themeShade="BF"/>
      <w:sz w:val="28"/>
      <w:lang w:val="en-GB"/>
    </w:rPr>
  </w:style>
  <w:style w:type="paragraph" w:styleId="BalloonText">
    <w:name w:val="Balloon Text"/>
    <w:basedOn w:val="Normal"/>
    <w:link w:val="BalloonTextChar"/>
    <w:uiPriority w:val="99"/>
    <w:semiHidden/>
    <w:unhideWhenUsed/>
    <w:rsid w:val="002F1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305"/>
    <w:rPr>
      <w:rFonts w:ascii="Segoe UI" w:hAnsi="Segoe UI" w:cs="Segoe UI"/>
      <w:sz w:val="18"/>
      <w:szCs w:val="18"/>
    </w:rPr>
  </w:style>
  <w:style w:type="paragraph" w:styleId="ListParagraph">
    <w:name w:val="List Paragraph"/>
    <w:aliases w:val="References,Bullet List,FooterText,List Paragraph1,Colorful List Accent 1,Table,List Paragraph (numbered (a)),Dot pt,F5 List Paragraph,No Spacing1,List Paragraph Char Char Char,Indicator Text,Numbered Para 1,Bullet 1,List Paragraph12,列出段落"/>
    <w:basedOn w:val="Normal"/>
    <w:link w:val="ListParagraphChar"/>
    <w:uiPriority w:val="34"/>
    <w:qFormat/>
    <w:rsid w:val="00A91D97"/>
    <w:pPr>
      <w:spacing w:after="200" w:line="276" w:lineRule="auto"/>
      <w:ind w:left="720"/>
      <w:contextualSpacing/>
    </w:pPr>
    <w:rPr>
      <w:sz w:val="24"/>
      <w:lang w:val="en-GB"/>
    </w:rPr>
  </w:style>
  <w:style w:type="character" w:customStyle="1" w:styleId="ListParagraphChar">
    <w:name w:val="List Paragraph Char"/>
    <w:aliases w:val="References Char,Bullet List Char,FooterText Char,List Paragraph1 Char,Colorful List Accent 1 Char,Table Char,List Paragraph (numbered (a)) Char,Dot pt Char,F5 List Paragraph Char,No Spacing1 Char,List Paragraph Char Char Char Char"/>
    <w:link w:val="ListParagraph"/>
    <w:uiPriority w:val="34"/>
    <w:qFormat/>
    <w:locked/>
    <w:rsid w:val="00A91D97"/>
    <w:rPr>
      <w:sz w:val="24"/>
      <w:lang w:val="en-GB"/>
    </w:rPr>
  </w:style>
  <w:style w:type="table" w:styleId="TableGrid">
    <w:name w:val="Table Grid"/>
    <w:basedOn w:val="TableNormal"/>
    <w:uiPriority w:val="59"/>
    <w:rsid w:val="00FD6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7E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EFD"/>
  </w:style>
  <w:style w:type="paragraph" w:styleId="Footer">
    <w:name w:val="footer"/>
    <w:basedOn w:val="Normal"/>
    <w:link w:val="FooterChar"/>
    <w:uiPriority w:val="99"/>
    <w:unhideWhenUsed/>
    <w:rsid w:val="00837E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EFD"/>
  </w:style>
  <w:style w:type="table" w:customStyle="1" w:styleId="TableGrid1">
    <w:name w:val="Table Grid1"/>
    <w:basedOn w:val="TableNormal"/>
    <w:next w:val="TableGrid"/>
    <w:uiPriority w:val="59"/>
    <w:rsid w:val="00AA429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20B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Normal"/>
    <w:qFormat/>
    <w:rsid w:val="00CA1F52"/>
    <w:pPr>
      <w:spacing w:after="0" w:line="276" w:lineRule="auto"/>
      <w:ind w:left="993"/>
    </w:pPr>
    <w:rPr>
      <w:rFonts w:ascii="Times New Roman" w:eastAsia="PMingLiU" w:hAnsi="Times New Roman" w:cs="Times New Roman"/>
      <w:lang w:val="en-GB"/>
    </w:rPr>
  </w:style>
  <w:style w:type="character" w:styleId="CommentReference">
    <w:name w:val="annotation reference"/>
    <w:basedOn w:val="DefaultParagraphFont"/>
    <w:uiPriority w:val="99"/>
    <w:semiHidden/>
    <w:unhideWhenUsed/>
    <w:rsid w:val="00C41172"/>
    <w:rPr>
      <w:sz w:val="16"/>
      <w:szCs w:val="16"/>
    </w:rPr>
  </w:style>
  <w:style w:type="paragraph" w:styleId="CommentText">
    <w:name w:val="annotation text"/>
    <w:basedOn w:val="Normal"/>
    <w:link w:val="CommentTextChar"/>
    <w:uiPriority w:val="99"/>
    <w:semiHidden/>
    <w:unhideWhenUsed/>
    <w:rsid w:val="00C41172"/>
    <w:pPr>
      <w:spacing w:line="240" w:lineRule="auto"/>
    </w:pPr>
    <w:rPr>
      <w:sz w:val="20"/>
      <w:szCs w:val="20"/>
    </w:rPr>
  </w:style>
  <w:style w:type="character" w:customStyle="1" w:styleId="CommentTextChar">
    <w:name w:val="Comment Text Char"/>
    <w:basedOn w:val="DefaultParagraphFont"/>
    <w:link w:val="CommentText"/>
    <w:uiPriority w:val="99"/>
    <w:semiHidden/>
    <w:rsid w:val="00C41172"/>
    <w:rPr>
      <w:sz w:val="20"/>
      <w:szCs w:val="20"/>
    </w:rPr>
  </w:style>
  <w:style w:type="paragraph" w:styleId="CommentSubject">
    <w:name w:val="annotation subject"/>
    <w:basedOn w:val="CommentText"/>
    <w:next w:val="CommentText"/>
    <w:link w:val="CommentSubjectChar"/>
    <w:uiPriority w:val="99"/>
    <w:semiHidden/>
    <w:unhideWhenUsed/>
    <w:rsid w:val="00C41172"/>
    <w:rPr>
      <w:b/>
      <w:bCs/>
    </w:rPr>
  </w:style>
  <w:style w:type="character" w:customStyle="1" w:styleId="CommentSubjectChar">
    <w:name w:val="Comment Subject Char"/>
    <w:basedOn w:val="CommentTextChar"/>
    <w:link w:val="CommentSubject"/>
    <w:uiPriority w:val="99"/>
    <w:semiHidden/>
    <w:rsid w:val="00C41172"/>
    <w:rPr>
      <w:b/>
      <w:bCs/>
      <w:sz w:val="20"/>
      <w:szCs w:val="20"/>
    </w:rPr>
  </w:style>
  <w:style w:type="character" w:styleId="UnresolvedMention">
    <w:name w:val="Unresolved Mention"/>
    <w:basedOn w:val="DefaultParagraphFont"/>
    <w:uiPriority w:val="99"/>
    <w:unhideWhenUsed/>
    <w:rsid w:val="007102BF"/>
    <w:rPr>
      <w:color w:val="605E5C"/>
      <w:shd w:val="clear" w:color="auto" w:fill="E1DFDD"/>
    </w:rPr>
  </w:style>
  <w:style w:type="character" w:styleId="Mention">
    <w:name w:val="Mention"/>
    <w:basedOn w:val="DefaultParagraphFont"/>
    <w:uiPriority w:val="99"/>
    <w:unhideWhenUsed/>
    <w:rsid w:val="007102BF"/>
    <w:rPr>
      <w:color w:val="2B579A"/>
      <w:shd w:val="clear" w:color="auto" w:fill="E1DFDD"/>
    </w:rPr>
  </w:style>
  <w:style w:type="paragraph" w:customStyle="1" w:styleId="Default">
    <w:name w:val="Default"/>
    <w:rsid w:val="00EF26D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962B0"/>
    <w:pPr>
      <w:spacing w:after="0" w:line="240" w:lineRule="auto"/>
    </w:pPr>
  </w:style>
  <w:style w:type="paragraph" w:styleId="FootnoteText">
    <w:name w:val="footnote text"/>
    <w:basedOn w:val="Normal"/>
    <w:link w:val="FootnoteTextChar"/>
    <w:uiPriority w:val="99"/>
    <w:semiHidden/>
    <w:unhideWhenUsed/>
    <w:rsid w:val="00D76A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6ABF"/>
    <w:rPr>
      <w:sz w:val="20"/>
      <w:szCs w:val="20"/>
    </w:rPr>
  </w:style>
  <w:style w:type="character" w:styleId="FootnoteReference">
    <w:name w:val="footnote reference"/>
    <w:basedOn w:val="DefaultParagraphFont"/>
    <w:uiPriority w:val="99"/>
    <w:semiHidden/>
    <w:unhideWhenUsed/>
    <w:rsid w:val="00D76A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12281">
      <w:bodyDiv w:val="1"/>
      <w:marLeft w:val="0"/>
      <w:marRight w:val="0"/>
      <w:marTop w:val="0"/>
      <w:marBottom w:val="0"/>
      <w:divBdr>
        <w:top w:val="none" w:sz="0" w:space="0" w:color="auto"/>
        <w:left w:val="none" w:sz="0" w:space="0" w:color="auto"/>
        <w:bottom w:val="none" w:sz="0" w:space="0" w:color="auto"/>
        <w:right w:val="none" w:sz="0" w:space="0" w:color="auto"/>
      </w:divBdr>
      <w:divsChild>
        <w:div w:id="299850512">
          <w:marLeft w:val="0"/>
          <w:marRight w:val="0"/>
          <w:marTop w:val="0"/>
          <w:marBottom w:val="0"/>
          <w:divBdr>
            <w:top w:val="none" w:sz="0" w:space="0" w:color="auto"/>
            <w:left w:val="none" w:sz="0" w:space="0" w:color="auto"/>
            <w:bottom w:val="none" w:sz="0" w:space="0" w:color="auto"/>
            <w:right w:val="none" w:sz="0" w:space="0" w:color="auto"/>
          </w:divBdr>
        </w:div>
        <w:div w:id="379868023">
          <w:marLeft w:val="0"/>
          <w:marRight w:val="0"/>
          <w:marTop w:val="0"/>
          <w:marBottom w:val="0"/>
          <w:divBdr>
            <w:top w:val="none" w:sz="0" w:space="0" w:color="auto"/>
            <w:left w:val="none" w:sz="0" w:space="0" w:color="auto"/>
            <w:bottom w:val="none" w:sz="0" w:space="0" w:color="auto"/>
            <w:right w:val="none" w:sz="0" w:space="0" w:color="auto"/>
          </w:divBdr>
        </w:div>
        <w:div w:id="467819942">
          <w:marLeft w:val="0"/>
          <w:marRight w:val="0"/>
          <w:marTop w:val="0"/>
          <w:marBottom w:val="0"/>
          <w:divBdr>
            <w:top w:val="none" w:sz="0" w:space="0" w:color="auto"/>
            <w:left w:val="none" w:sz="0" w:space="0" w:color="auto"/>
            <w:bottom w:val="none" w:sz="0" w:space="0" w:color="auto"/>
            <w:right w:val="none" w:sz="0" w:space="0" w:color="auto"/>
          </w:divBdr>
        </w:div>
        <w:div w:id="739643306">
          <w:marLeft w:val="0"/>
          <w:marRight w:val="0"/>
          <w:marTop w:val="0"/>
          <w:marBottom w:val="0"/>
          <w:divBdr>
            <w:top w:val="none" w:sz="0" w:space="0" w:color="auto"/>
            <w:left w:val="none" w:sz="0" w:space="0" w:color="auto"/>
            <w:bottom w:val="none" w:sz="0" w:space="0" w:color="auto"/>
            <w:right w:val="none" w:sz="0" w:space="0" w:color="auto"/>
          </w:divBdr>
        </w:div>
        <w:div w:id="776948015">
          <w:marLeft w:val="0"/>
          <w:marRight w:val="0"/>
          <w:marTop w:val="0"/>
          <w:marBottom w:val="0"/>
          <w:divBdr>
            <w:top w:val="none" w:sz="0" w:space="0" w:color="auto"/>
            <w:left w:val="none" w:sz="0" w:space="0" w:color="auto"/>
            <w:bottom w:val="none" w:sz="0" w:space="0" w:color="auto"/>
            <w:right w:val="none" w:sz="0" w:space="0" w:color="auto"/>
          </w:divBdr>
        </w:div>
        <w:div w:id="867715651">
          <w:marLeft w:val="0"/>
          <w:marRight w:val="0"/>
          <w:marTop w:val="0"/>
          <w:marBottom w:val="0"/>
          <w:divBdr>
            <w:top w:val="none" w:sz="0" w:space="0" w:color="auto"/>
            <w:left w:val="none" w:sz="0" w:space="0" w:color="auto"/>
            <w:bottom w:val="none" w:sz="0" w:space="0" w:color="auto"/>
            <w:right w:val="none" w:sz="0" w:space="0" w:color="auto"/>
          </w:divBdr>
        </w:div>
        <w:div w:id="980765240">
          <w:marLeft w:val="0"/>
          <w:marRight w:val="0"/>
          <w:marTop w:val="0"/>
          <w:marBottom w:val="0"/>
          <w:divBdr>
            <w:top w:val="none" w:sz="0" w:space="0" w:color="auto"/>
            <w:left w:val="none" w:sz="0" w:space="0" w:color="auto"/>
            <w:bottom w:val="none" w:sz="0" w:space="0" w:color="auto"/>
            <w:right w:val="none" w:sz="0" w:space="0" w:color="auto"/>
          </w:divBdr>
        </w:div>
        <w:div w:id="1072460763">
          <w:marLeft w:val="0"/>
          <w:marRight w:val="0"/>
          <w:marTop w:val="0"/>
          <w:marBottom w:val="0"/>
          <w:divBdr>
            <w:top w:val="none" w:sz="0" w:space="0" w:color="auto"/>
            <w:left w:val="none" w:sz="0" w:space="0" w:color="auto"/>
            <w:bottom w:val="none" w:sz="0" w:space="0" w:color="auto"/>
            <w:right w:val="none" w:sz="0" w:space="0" w:color="auto"/>
          </w:divBdr>
        </w:div>
        <w:div w:id="1177845552">
          <w:marLeft w:val="0"/>
          <w:marRight w:val="0"/>
          <w:marTop w:val="0"/>
          <w:marBottom w:val="0"/>
          <w:divBdr>
            <w:top w:val="none" w:sz="0" w:space="0" w:color="auto"/>
            <w:left w:val="none" w:sz="0" w:space="0" w:color="auto"/>
            <w:bottom w:val="none" w:sz="0" w:space="0" w:color="auto"/>
            <w:right w:val="none" w:sz="0" w:space="0" w:color="auto"/>
          </w:divBdr>
        </w:div>
        <w:div w:id="1213076573">
          <w:marLeft w:val="0"/>
          <w:marRight w:val="0"/>
          <w:marTop w:val="0"/>
          <w:marBottom w:val="0"/>
          <w:divBdr>
            <w:top w:val="none" w:sz="0" w:space="0" w:color="auto"/>
            <w:left w:val="none" w:sz="0" w:space="0" w:color="auto"/>
            <w:bottom w:val="none" w:sz="0" w:space="0" w:color="auto"/>
            <w:right w:val="none" w:sz="0" w:space="0" w:color="auto"/>
          </w:divBdr>
        </w:div>
        <w:div w:id="1257985290">
          <w:marLeft w:val="0"/>
          <w:marRight w:val="0"/>
          <w:marTop w:val="0"/>
          <w:marBottom w:val="0"/>
          <w:divBdr>
            <w:top w:val="none" w:sz="0" w:space="0" w:color="auto"/>
            <w:left w:val="none" w:sz="0" w:space="0" w:color="auto"/>
            <w:bottom w:val="none" w:sz="0" w:space="0" w:color="auto"/>
            <w:right w:val="none" w:sz="0" w:space="0" w:color="auto"/>
          </w:divBdr>
        </w:div>
        <w:div w:id="1268391376">
          <w:marLeft w:val="0"/>
          <w:marRight w:val="0"/>
          <w:marTop w:val="0"/>
          <w:marBottom w:val="0"/>
          <w:divBdr>
            <w:top w:val="none" w:sz="0" w:space="0" w:color="auto"/>
            <w:left w:val="none" w:sz="0" w:space="0" w:color="auto"/>
            <w:bottom w:val="none" w:sz="0" w:space="0" w:color="auto"/>
            <w:right w:val="none" w:sz="0" w:space="0" w:color="auto"/>
          </w:divBdr>
        </w:div>
        <w:div w:id="1293097868">
          <w:marLeft w:val="0"/>
          <w:marRight w:val="0"/>
          <w:marTop w:val="0"/>
          <w:marBottom w:val="0"/>
          <w:divBdr>
            <w:top w:val="none" w:sz="0" w:space="0" w:color="auto"/>
            <w:left w:val="none" w:sz="0" w:space="0" w:color="auto"/>
            <w:bottom w:val="none" w:sz="0" w:space="0" w:color="auto"/>
            <w:right w:val="none" w:sz="0" w:space="0" w:color="auto"/>
          </w:divBdr>
        </w:div>
        <w:div w:id="1330450119">
          <w:marLeft w:val="0"/>
          <w:marRight w:val="0"/>
          <w:marTop w:val="0"/>
          <w:marBottom w:val="0"/>
          <w:divBdr>
            <w:top w:val="none" w:sz="0" w:space="0" w:color="auto"/>
            <w:left w:val="none" w:sz="0" w:space="0" w:color="auto"/>
            <w:bottom w:val="none" w:sz="0" w:space="0" w:color="auto"/>
            <w:right w:val="none" w:sz="0" w:space="0" w:color="auto"/>
          </w:divBdr>
        </w:div>
        <w:div w:id="1332873992">
          <w:marLeft w:val="0"/>
          <w:marRight w:val="0"/>
          <w:marTop w:val="0"/>
          <w:marBottom w:val="0"/>
          <w:divBdr>
            <w:top w:val="none" w:sz="0" w:space="0" w:color="auto"/>
            <w:left w:val="none" w:sz="0" w:space="0" w:color="auto"/>
            <w:bottom w:val="none" w:sz="0" w:space="0" w:color="auto"/>
            <w:right w:val="none" w:sz="0" w:space="0" w:color="auto"/>
          </w:divBdr>
        </w:div>
        <w:div w:id="1416704431">
          <w:marLeft w:val="0"/>
          <w:marRight w:val="0"/>
          <w:marTop w:val="0"/>
          <w:marBottom w:val="0"/>
          <w:divBdr>
            <w:top w:val="none" w:sz="0" w:space="0" w:color="auto"/>
            <w:left w:val="none" w:sz="0" w:space="0" w:color="auto"/>
            <w:bottom w:val="none" w:sz="0" w:space="0" w:color="auto"/>
            <w:right w:val="none" w:sz="0" w:space="0" w:color="auto"/>
          </w:divBdr>
        </w:div>
        <w:div w:id="1492796032">
          <w:marLeft w:val="0"/>
          <w:marRight w:val="0"/>
          <w:marTop w:val="0"/>
          <w:marBottom w:val="0"/>
          <w:divBdr>
            <w:top w:val="none" w:sz="0" w:space="0" w:color="auto"/>
            <w:left w:val="none" w:sz="0" w:space="0" w:color="auto"/>
            <w:bottom w:val="none" w:sz="0" w:space="0" w:color="auto"/>
            <w:right w:val="none" w:sz="0" w:space="0" w:color="auto"/>
          </w:divBdr>
        </w:div>
        <w:div w:id="1991865986">
          <w:marLeft w:val="0"/>
          <w:marRight w:val="0"/>
          <w:marTop w:val="0"/>
          <w:marBottom w:val="0"/>
          <w:divBdr>
            <w:top w:val="none" w:sz="0" w:space="0" w:color="auto"/>
            <w:left w:val="none" w:sz="0" w:space="0" w:color="auto"/>
            <w:bottom w:val="none" w:sz="0" w:space="0" w:color="auto"/>
            <w:right w:val="none" w:sz="0" w:space="0" w:color="auto"/>
          </w:divBdr>
        </w:div>
      </w:divsChild>
    </w:div>
    <w:div w:id="934241167">
      <w:bodyDiv w:val="1"/>
      <w:marLeft w:val="0"/>
      <w:marRight w:val="0"/>
      <w:marTop w:val="0"/>
      <w:marBottom w:val="0"/>
      <w:divBdr>
        <w:top w:val="none" w:sz="0" w:space="0" w:color="auto"/>
        <w:left w:val="none" w:sz="0" w:space="0" w:color="auto"/>
        <w:bottom w:val="none" w:sz="0" w:space="0" w:color="auto"/>
        <w:right w:val="none" w:sz="0" w:space="0" w:color="auto"/>
      </w:divBdr>
    </w:div>
    <w:div w:id="1353068805">
      <w:bodyDiv w:val="1"/>
      <w:marLeft w:val="0"/>
      <w:marRight w:val="0"/>
      <w:marTop w:val="0"/>
      <w:marBottom w:val="0"/>
      <w:divBdr>
        <w:top w:val="none" w:sz="0" w:space="0" w:color="auto"/>
        <w:left w:val="none" w:sz="0" w:space="0" w:color="auto"/>
        <w:bottom w:val="none" w:sz="0" w:space="0" w:color="auto"/>
        <w:right w:val="none" w:sz="0" w:space="0" w:color="auto"/>
      </w:divBdr>
      <w:divsChild>
        <w:div w:id="85539382">
          <w:marLeft w:val="0"/>
          <w:marRight w:val="0"/>
          <w:marTop w:val="0"/>
          <w:marBottom w:val="0"/>
          <w:divBdr>
            <w:top w:val="none" w:sz="0" w:space="0" w:color="auto"/>
            <w:left w:val="none" w:sz="0" w:space="0" w:color="auto"/>
            <w:bottom w:val="none" w:sz="0" w:space="0" w:color="auto"/>
            <w:right w:val="none" w:sz="0" w:space="0" w:color="auto"/>
          </w:divBdr>
        </w:div>
      </w:divsChild>
    </w:div>
    <w:div w:id="1637488006">
      <w:bodyDiv w:val="1"/>
      <w:marLeft w:val="0"/>
      <w:marRight w:val="0"/>
      <w:marTop w:val="0"/>
      <w:marBottom w:val="0"/>
      <w:divBdr>
        <w:top w:val="none" w:sz="0" w:space="0" w:color="auto"/>
        <w:left w:val="none" w:sz="0" w:space="0" w:color="auto"/>
        <w:bottom w:val="none" w:sz="0" w:space="0" w:color="auto"/>
        <w:right w:val="none" w:sz="0" w:space="0" w:color="auto"/>
      </w:divBdr>
    </w:div>
    <w:div w:id="170166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who.int/initiatives/act-accelerator/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Value>
      <Value>4</Value>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Product innovation</TermName>
          <TermId xmlns="http://schemas.microsoft.com/office/infopath/2007/PartnerControls">816e4d12-9a0e-4807-8371-5941a102a8c2</TermId>
        </TermInfo>
      </Terms>
    </mda26ace941f4791a7314a339fee829c>
    <WrittenBy xmlns="ca283e0b-db31-4043-a2ef-b80661bf084a">
      <UserInfo>
        <DisplayName/>
        <AccountId xsi:nil="true"/>
        <AccountType/>
      </UserInfo>
    </WrittenBy>
    <TaxKeywordTaxHTField xmlns="66e472a3-9a18-4b9c-8384-4ac752749942">
      <Terms xmlns="http://schemas.microsoft.com/office/infopath/2007/PartnerControls"/>
    </TaxKeywordTaxHTField>
    <_dlc_DocId xmlns="66e472a3-9a18-4b9c-8384-4ac752749942">WF6RSFZNW6A3-1252791565-126</_dlc_DocId>
    <_dlc_DocIdUrl xmlns="66e472a3-9a18-4b9c-8384-4ac752749942">
      <Url>https://unicef.sharepoint.com/teams/SD-Oxygen/_layouts/15/DocIdRedir.aspx?ID=WF6RSFZNW6A3-1252791565-126</Url>
      <Description>WF6RSFZNW6A3-1252791565-126</Description>
    </_dlc_DocIdUrl>
    <SharedWithUsers xmlns="66e472a3-9a18-4b9c-8384-4ac752749942">
      <UserInfo>
        <DisplayName>Florin Gheorghe</DisplayName>
        <AccountId>97</AccountId>
        <AccountType/>
      </UserInfo>
      <UserInfo>
        <DisplayName>James Wariero</DisplayName>
        <AccountId>57</AccountId>
        <AccountType/>
      </UserInfo>
      <UserInfo>
        <DisplayName>Beverly Bradley</DisplayName>
        <AccountId>33</AccountId>
        <AccountType/>
      </UserInfo>
      <UserInfo>
        <DisplayName>Dan Ilie</DisplayName>
        <AccountId>35</AccountId>
        <AccountType/>
      </UserInfo>
      <UserInfo>
        <DisplayName>Philipp Kalpaxis</DisplayName>
        <AccountId>19</AccountId>
        <AccountType/>
      </UserInfo>
      <UserInfo>
        <DisplayName>Selenge Lkhagva</DisplayName>
        <AccountId>36</AccountId>
        <AccountType/>
      </UserInfo>
      <UserInfo>
        <DisplayName>Cindy McWhorter</DisplayName>
        <AccountId>21</AccountId>
        <AccountType/>
      </UserInfo>
      <UserInfo>
        <DisplayName>Abdallah Makhlof</DisplayName>
        <AccountId>24</AccountId>
        <AccountType/>
      </UserInfo>
      <UserInfo>
        <DisplayName>Ying Solem</DisplayName>
        <AccountId>143</AccountId>
        <AccountType/>
      </UserInfo>
    </SharedWithUsers>
  </documentManagement>
</p:propertie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C6913BDEBAA71499C6E475A04C71860" ma:contentTypeVersion="22" ma:contentTypeDescription="Create a new document." ma:contentTypeScope="" ma:versionID="03998f99bfaf2d29891054e48537250e">
  <xsd:schema xmlns:xsd="http://www.w3.org/2001/XMLSchema" xmlns:xs="http://www.w3.org/2001/XMLSchema" xmlns:p="http://schemas.microsoft.com/office/2006/metadata/properties" xmlns:ns1="http://schemas.microsoft.com/sharepoint/v3" xmlns:ns2="ca283e0b-db31-4043-a2ef-b80661bf084a" xmlns:ns3="http://schemas.microsoft.com/sharepoint.v3" xmlns:ns4="66e472a3-9a18-4b9c-8384-4ac752749942" xmlns:ns5="http://schemas.microsoft.com/sharepoint/v4" xmlns:ns6="c2883c2c-94cc-43d3-afbb-0fc364762aaa" targetNamespace="http://schemas.microsoft.com/office/2006/metadata/properties" ma:root="true" ma:fieldsID="0c9ab9779e78faa0c3901a8d5caa5b58" ns1:_="" ns2:_="" ns3:_="" ns4:_="" ns5:_="" ns6:_="">
    <xsd:import namespace="http://schemas.microsoft.com/sharepoint/v3"/>
    <xsd:import namespace="ca283e0b-db31-4043-a2ef-b80661bf084a"/>
    <xsd:import namespace="http://schemas.microsoft.com/sharepoint.v3"/>
    <xsd:import namespace="66e472a3-9a18-4b9c-8384-4ac752749942"/>
    <xsd:import namespace="http://schemas.microsoft.com/sharepoint/v4"/>
    <xsd:import namespace="c2883c2c-94cc-43d3-afbb-0fc364762aaa"/>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6:MediaServiceMetadata" minOccurs="0"/>
                <xsd:element ref="ns6:MediaServiceFastMetadata" minOccurs="0"/>
                <xsd:element ref="ns6:MediaServiceAutoKeyPoints" minOccurs="0"/>
                <xsd:element ref="ns6: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893cf2e-f5b9-42ff-aca2-5918252fefd9}" ma:internalName="TaxCatchAllLabel" ma:readOnly="true" ma:showField="CatchAllDataLabel" ma:web="66e472a3-9a18-4b9c-8384-4ac75274994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893cf2e-f5b9-42ff-aca2-5918252fefd9}" ma:internalName="TaxCatchAll" ma:showField="CatchAllData" ma:web="66e472a3-9a18-4b9c-8384-4ac75274994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e472a3-9a18-4b9c-8384-4ac752749942" elementFormDefault="qualified">
    <xsd:import namespace="http://schemas.microsoft.com/office/2006/documentManagement/types"/>
    <xsd:import namespace="http://schemas.microsoft.com/office/infopath/2007/PartnerControls"/>
    <xsd:element name="TaxKeywordTaxHTField" ma:index="3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83c2c-94cc-43d3-afbb-0fc364762aaa"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0AD664-86CC-4606-A22A-CF6D3BEFB27C}">
  <ds:schemaRefs>
    <ds:schemaRef ds:uri="http://schemas.microsoft.com/office/2006/metadata/customXsn"/>
  </ds:schemaRefs>
</ds:datastoreItem>
</file>

<file path=customXml/itemProps2.xml><?xml version="1.0" encoding="utf-8"?>
<ds:datastoreItem xmlns:ds="http://schemas.openxmlformats.org/officeDocument/2006/customXml" ds:itemID="{D13D53C3-32DA-4A53-BF54-E22B160A196E}">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66e472a3-9a18-4b9c-8384-4ac752749942"/>
  </ds:schemaRefs>
</ds:datastoreItem>
</file>

<file path=customXml/itemProps3.xml><?xml version="1.0" encoding="utf-8"?>
<ds:datastoreItem xmlns:ds="http://schemas.openxmlformats.org/officeDocument/2006/customXml" ds:itemID="{DFB50B10-3E1C-49EB-9D2D-1ACB056BB31C}">
  <ds:schemaRefs>
    <ds:schemaRef ds:uri="Microsoft.SharePoint.Taxonomy.ContentTypeSync"/>
  </ds:schemaRefs>
</ds:datastoreItem>
</file>

<file path=customXml/itemProps4.xml><?xml version="1.0" encoding="utf-8"?>
<ds:datastoreItem xmlns:ds="http://schemas.openxmlformats.org/officeDocument/2006/customXml" ds:itemID="{623C932D-0CD5-4437-8A05-198729F2A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6e472a3-9a18-4b9c-8384-4ac752749942"/>
    <ds:schemaRef ds:uri="http://schemas.microsoft.com/sharepoint/v4"/>
    <ds:schemaRef ds:uri="c2883c2c-94cc-43d3-afbb-0fc364762a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9065FC-F7A4-4E5A-A88B-9EC058A7BFDF}">
  <ds:schemaRefs>
    <ds:schemaRef ds:uri="http://schemas.openxmlformats.org/officeDocument/2006/bibliography"/>
  </ds:schemaRefs>
</ds:datastoreItem>
</file>

<file path=customXml/itemProps6.xml><?xml version="1.0" encoding="utf-8"?>
<ds:datastoreItem xmlns:ds="http://schemas.openxmlformats.org/officeDocument/2006/customXml" ds:itemID="{1A3C194B-C7B5-41DF-931C-1A3C269DE893}">
  <ds:schemaRefs>
    <ds:schemaRef ds:uri="http://schemas.microsoft.com/sharepoint/v3/contenttype/forms"/>
  </ds:schemaRefs>
</ds:datastoreItem>
</file>

<file path=customXml/itemProps7.xml><?xml version="1.0" encoding="utf-8"?>
<ds:datastoreItem xmlns:ds="http://schemas.openxmlformats.org/officeDocument/2006/customXml" ds:itemID="{6E13B5DE-5AC2-47E4-84BC-06C514A8C2A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2291</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15320</CharactersWithSpaces>
  <SharedDoc>false</SharedDoc>
  <HLinks>
    <vt:vector size="6" baseType="variant">
      <vt:variant>
        <vt:i4>786524</vt:i4>
      </vt:variant>
      <vt:variant>
        <vt:i4>0</vt:i4>
      </vt:variant>
      <vt:variant>
        <vt:i4>0</vt:i4>
      </vt:variant>
      <vt:variant>
        <vt:i4>5</vt:i4>
      </vt:variant>
      <vt:variant>
        <vt:lpwstr>https://www.who.int/initiatives/act-accelerator/about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Olamide Folorunso</dc:creator>
  <cp:keywords/>
  <dc:description/>
  <cp:lastModifiedBy>Ying Solem</cp:lastModifiedBy>
  <cp:revision>184</cp:revision>
  <dcterms:created xsi:type="dcterms:W3CDTF">2021-07-07T03:55:00Z</dcterms:created>
  <dcterms:modified xsi:type="dcterms:W3CDTF">2021-07-27T07:53:00Z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0x0101009BA85F8052A6DA4FA3E31FF9F74C6970004C6913BDEBAA71499C6E475A04C71860</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OfficeDivision">
    <vt:lpwstr>4;#Denmark-1200|659a1518-a057-49e4-87e3-a15fb5fd11de</vt:lpwstr>
  </property>
  <property fmtid="{D5CDD505-2E9C-101B-9397-08002B2CF9AE}" pid="7" name="CriticalForLongTermRetention">
    <vt:lpwstr/>
  </property>
  <property fmtid="{D5CDD505-2E9C-101B-9397-08002B2CF9AE}" pid="8" name="DocumentType">
    <vt:lpwstr>10;#Product innovation|816e4d12-9a0e-4807-8371-5941a102a8c2</vt:lpwstr>
  </property>
  <property fmtid="{D5CDD505-2E9C-101B-9397-08002B2CF9AE}" pid="9" name="GeographicScope">
    <vt:lpwstr/>
  </property>
  <property fmtid="{D5CDD505-2E9C-101B-9397-08002B2CF9AE}" pid="10" name="_dlc_DocIdItemGuid">
    <vt:lpwstr>fe3819c1-1584-4501-bb65-6325c48d7a88</vt:lpwstr>
  </property>
</Properties>
</file>