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sdt>
      <w:sdtPr>
        <w:tag w:val="goog_rdk_0"/>
      </w:sdtPr>
      <w:sdtContent>
        <w:p w:rsidR="00000000" w:rsidDel="00000000" w:rsidP="00000000" w:rsidRDefault="00000000" w:rsidRPr="00000000" w14:paraId="00000001">
          <w:pPr>
            <w:pStyle w:val="Heading1"/>
            <w:rPr/>
          </w:pPr>
          <w:r w:rsidDel="00000000" w:rsidR="00000000" w:rsidRPr="00000000">
            <w:rPr>
              <w:rtl w:val="0"/>
            </w:rPr>
            <w:t xml:space="preserve">Formulario de presentación de oferta</w:t>
          </w:r>
        </w:p>
      </w:sdtContent>
    </w:sdt>
    <w:p w:rsidR="00000000" w:rsidDel="00000000" w:rsidP="00000000" w:rsidRDefault="00000000" w:rsidRPr="00000000" w14:paraId="00000002">
      <w:pPr>
        <w:rPr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000000"/>
          <w:rtl w:val="0"/>
        </w:rPr>
        <w:t xml:space="preserve">Asunto: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Suministro de Equipos para las Unidades Modulares de Zona 11 y Escuintla del IGSS en respuesta a la emergencia del COVID-19 (UNOPS/GUA/RFQ- EPP/39-2021)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bookmarkStart w:colFirst="0" w:colLast="0" w:name="_heading=h.tnx4w35notu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Nosotros, los abajo firmantes, declaramos que: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Aceptamos los términos y condiciones del presente proceso y sometemos voluntariamente nuestra cotización para los bienes y/o servicios que se indican en el documento </w:t>
      </w:r>
      <w:r w:rsidDel="00000000" w:rsidR="00000000" w:rsidRPr="00000000">
        <w:rPr>
          <w:i w:val="1"/>
          <w:u w:val="single"/>
          <w:rtl w:val="0"/>
        </w:rPr>
        <w:t xml:space="preserve">Lista de requerimientos - RFQ PP392021.pdf </w:t>
      </w:r>
      <w:r w:rsidDel="00000000" w:rsidR="00000000" w:rsidRPr="00000000">
        <w:rPr>
          <w:rtl w:val="0"/>
        </w:rPr>
        <w:t xml:space="preserve">así como también aceptamos los Términos y Condiciones tanto del Acuerdo a Largo Plazo como para la(s) Orden(es) de Compra indicadas en el documento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u w:val="single"/>
          <w:rtl w:val="0"/>
        </w:rPr>
        <w:t xml:space="preserve">Información sobre el LTA RFQ-EPP392021.pdf</w:t>
      </w:r>
      <w:r w:rsidDel="00000000" w:rsidR="00000000" w:rsidRPr="00000000">
        <w:rPr>
          <w:u w:val="single"/>
          <w:rtl w:val="0"/>
        </w:rPr>
        <w:t xml:space="preserve"> </w:t>
      </w:r>
      <w:r w:rsidDel="00000000" w:rsidR="00000000" w:rsidRPr="00000000">
        <w:rPr>
          <w:rtl w:val="0"/>
        </w:rPr>
        <w:t xml:space="preserve">el cual fue recibido al momento de ser invitados a presentar nuestra cotización;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Sometemos a su consideración nuestra oferta la cual está expresada en el documento </w:t>
      </w:r>
      <w:r w:rsidDel="00000000" w:rsidR="00000000" w:rsidRPr="00000000">
        <w:rPr>
          <w:i w:val="1"/>
          <w:u w:val="single"/>
          <w:rtl w:val="0"/>
        </w:rPr>
        <w:t xml:space="preserve">Anexo B - Formulario de oferta de precios - RFQ-EPP392021.xlsx</w:t>
      </w:r>
      <w:r w:rsidDel="00000000" w:rsidR="00000000" w:rsidRPr="00000000">
        <w:rPr>
          <w:rtl w:val="0"/>
        </w:rPr>
        <w:t xml:space="preserve"> y respaldada por los documentos técnicos que acompañan la misma; por lo que nos comprometemos a proveer los bienes y/o servicios ofertados, cumpliendo con las cantidades, plazos de entrega, especificaciones técnicas, servicios conexos y/o servicios post-venta requeridos;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Nuestra oferta será válida por un periodo de 60 días, a partir de la fecha límite para la presentación de la cotización y tendrá carácter vinculante para nosotros, y podrá ser aceptada en todo momento anterior a la expiración de este periodo;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No tenemos conflicto de interés en ninguna actividad actual y si nuestra cotización es seleccionada, no resultará en un conflicto de intereses con respecto a UNOPS;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Confirmamos que nuestra empresa y nuestros subcontratistas no se han involucrado ni implicado de manera alguna, directa o indirectamente, en la preparación de los diseños, términos de referencia y/o todo otro documento usado como parte del presente proceso;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Nuestra empresa,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3. Elegibilidad de las Condiciones Generales del Contrato;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360" w:hanging="360"/>
        <w:jc w:val="both"/>
        <w:rPr/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En caso de que nuestra cotización sea seleccionada, nos comprometemos a  entregar los documentos solicitados con los bienes o como resultado de los servicios prestados, así como la documentación requerida para el proceso de pago.</w:t>
      </w:r>
    </w:p>
    <w:p w:rsidR="00000000" w:rsidDel="00000000" w:rsidP="00000000" w:rsidRDefault="00000000" w:rsidRPr="00000000" w14:paraId="00000010">
      <w:pPr>
        <w:rPr>
          <w:b w:val="1"/>
          <w:color w:val="000000"/>
        </w:rPr>
      </w:pPr>
      <w:bookmarkStart w:colFirst="0" w:colLast="0" w:name="_heading=h.sjvz0lrqt60i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Nombre y firma del represente legal</w:t>
        <w:tab/>
        <w:t xml:space="preserve">_________________________________________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Empresa</w:t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Cargo</w:t>
        <w:tab/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Fecha</w:t>
        <w:tab/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Firma</w:t>
        <w:tab/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18">
      <w:pPr>
        <w:jc w:val="right"/>
        <w:rPr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080" w:right="1080" w:header="576" w:footer="57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"/>
      <w:gridCol w:w="4945"/>
      <w:tblGridChange w:id="0">
        <w:tblGrid>
          <w:gridCol w:w="4944"/>
          <w:gridCol w:w="4945"/>
        </w:tblGrid>
      </w:tblGridChange>
    </w:tblGrid>
    <w:tr>
      <w:tc>
        <w:tcPr/>
        <w:p w:rsidR="00000000" w:rsidDel="00000000" w:rsidP="00000000" w:rsidRDefault="00000000" w:rsidRPr="00000000" w14:paraId="0000001A">
          <w:pP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/>
            <w:drawing>
              <wp:inline distB="0" distT="0" distL="114300" distR="114300">
                <wp:extent cx="1477645" cy="215900"/>
                <wp:effectExtent b="0" l="0" r="0" t="0"/>
                <wp:docPr id="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 Núm. de la solicitud de cotización: UNOPS/GUA/RFQ/21-2020</w:t>
          </w:r>
        </w:p>
      </w:tc>
    </w:tr>
  </w:tbl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7669C5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360"/>
      <w:outlineLvl w:val="0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spacing w:after="280"/>
      <w:outlineLvl w:val="2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spacing w:after="60" w:before="240"/>
      <w:outlineLvl w:val="4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spacing w:after="60" w:before="240"/>
      <w:outlineLvl w:val="5"/>
    </w:pPr>
    <w:rPr>
      <w:b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spacing w:after="60" w:before="240"/>
      <w:jc w:val="center"/>
    </w:pPr>
    <w:rPr>
      <w:b w:val="1"/>
      <w:sz w:val="32"/>
      <w:szCs w:val="3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a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7.0" w:type="dxa"/>
        <w:right w:w="107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17789D"/>
    <w:pPr>
      <w:tabs>
        <w:tab w:val="center" w:pos="4419"/>
        <w:tab w:val="right" w:pos="88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7789D"/>
  </w:style>
  <w:style w:type="paragraph" w:styleId="Footer">
    <w:name w:val="footer"/>
    <w:basedOn w:val="Normal"/>
    <w:link w:val="FooterChar"/>
    <w:uiPriority w:val="99"/>
    <w:unhideWhenUsed w:val="1"/>
    <w:rsid w:val="0017789D"/>
    <w:pPr>
      <w:tabs>
        <w:tab w:val="center" w:pos="4419"/>
        <w:tab w:val="right" w:pos="8838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7789D"/>
  </w:style>
  <w:style w:type="character" w:styleId="Hyperlink">
    <w:name w:val="Hyperlink"/>
    <w:basedOn w:val="DefaultParagraphFont"/>
    <w:uiPriority w:val="99"/>
    <w:unhideWhenUsed w:val="1"/>
    <w:rsid w:val="001778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17789D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semiHidden w:val="1"/>
    <w:unhideWhenUsed w:val="1"/>
    <w:rsid w:val="008E2091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val="es-MX"/>
    </w:rPr>
  </w:style>
  <w:style w:type="table" w:styleId="a9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</w:style>
  <w:style w:type="character" w:styleId="CommentTextChar" w:customStyle="1">
    <w:name w:val="Comment Text Char"/>
    <w:basedOn w:val="DefaultParagraphFont"/>
    <w:link w:val="CommentText"/>
    <w:uiPriority w:val="99"/>
    <w:semiHidden w:val="1"/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2ED3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2ED3"/>
    <w:rPr>
      <w:rFonts w:ascii="Segoe UI" w:cs="Segoe UI" w:hAnsi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12ED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12ED3"/>
    <w:rPr>
      <w:b w:val="1"/>
      <w:bCs w:val="1"/>
    </w:rPr>
  </w:style>
  <w:style w:type="table" w:styleId="TableGrid">
    <w:name w:val="Table Grid"/>
    <w:basedOn w:val="TableNormal"/>
    <w:uiPriority w:val="39"/>
    <w:rsid w:val="00E12ED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ption">
    <w:name w:val="caption"/>
    <w:basedOn w:val="Normal"/>
    <w:next w:val="Normal"/>
    <w:uiPriority w:val="35"/>
    <w:unhideWhenUsed w:val="1"/>
    <w:qFormat w:val="1"/>
    <w:rsid w:val="00E12ED3"/>
    <w:pPr>
      <w:spacing w:after="200"/>
      <w:jc w:val="center"/>
    </w:pPr>
    <w:rPr>
      <w:i w:val="1"/>
      <w:iCs w:val="1"/>
      <w:color w:val="1f497d" w:themeColor="text2"/>
      <w:sz w:val="18"/>
      <w:szCs w:val="18"/>
    </w:rPr>
  </w:style>
  <w:style w:type="table" w:styleId="af2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8HFUJTFT33GawUVOMgYbBPhLPw==">AMUW2mVoGhYFh77MDeB2BWOArgmyHfM7TnMfy5llSjrqSH4xloyHAJnejdwLo+ziq6bVQhM4Bp01kYzVexvUoSTlV8qswa4tl6G/miiH5GN4OxGyGhSWhduQ+bpvuhIajQKRkpVZZSmtkm156zQbyQdz6DSTRbqrBprK2t6MKn5JWzkr6PUWdeXyXLrDcd+7gzhJ1r5f7Thc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2020-03-18T19:44:00Z</dcterms:created>
  <dc:creator>Luis</dc:creator>
</cp:coreProperties>
</file>