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4F12C8" w14:textId="6396F6DE" w:rsidR="005D75FD" w:rsidRPr="006171A0" w:rsidRDefault="00B6102A" w:rsidP="00B11699">
      <w:pPr>
        <w:jc w:val="center"/>
        <w:rPr>
          <w:rFonts w:ascii="Calibri" w:hAnsi="Calibri" w:cs="Calibri"/>
          <w:sz w:val="28"/>
          <w:szCs w:val="28"/>
        </w:rPr>
      </w:pPr>
      <w:r w:rsidRPr="006171A0">
        <w:rPr>
          <w:rFonts w:ascii="Calibri" w:hAnsi="Calibri" w:cs="Calibri"/>
          <w:sz w:val="28"/>
          <w:szCs w:val="28"/>
        </w:rPr>
        <w:t>Note for the record</w:t>
      </w:r>
    </w:p>
    <w:p w14:paraId="6590481D" w14:textId="0010BE48" w:rsidR="00B11699" w:rsidRPr="006171A0" w:rsidRDefault="0045351A" w:rsidP="00B11699">
      <w:pPr>
        <w:jc w:val="center"/>
        <w:rPr>
          <w:rFonts w:ascii="Calibri" w:hAnsi="Calibri" w:cs="Calibri"/>
          <w:sz w:val="28"/>
          <w:szCs w:val="28"/>
        </w:rPr>
      </w:pPr>
      <w:r>
        <w:rPr>
          <w:rFonts w:ascii="Calibri" w:hAnsi="Calibri" w:cs="Calibri"/>
          <w:sz w:val="28"/>
          <w:szCs w:val="28"/>
        </w:rPr>
        <w:t xml:space="preserve">     </w:t>
      </w:r>
      <w:r w:rsidR="00C27228">
        <w:rPr>
          <w:rFonts w:ascii="Calibri" w:hAnsi="Calibri" w:cs="Calibri"/>
          <w:sz w:val="28"/>
          <w:szCs w:val="28"/>
        </w:rPr>
        <w:t xml:space="preserve">Meeting </w:t>
      </w:r>
      <w:r w:rsidR="006B29AD">
        <w:rPr>
          <w:rFonts w:ascii="Calibri" w:hAnsi="Calibri" w:cs="Calibri"/>
          <w:sz w:val="28"/>
          <w:szCs w:val="28"/>
        </w:rPr>
        <w:t>of the WHO</w:t>
      </w:r>
      <w:r w:rsidR="00C27228">
        <w:rPr>
          <w:rFonts w:ascii="Calibri" w:hAnsi="Calibri" w:cs="Calibri"/>
          <w:sz w:val="28"/>
          <w:szCs w:val="28"/>
        </w:rPr>
        <w:t xml:space="preserve"> with interested suppliers</w:t>
      </w:r>
      <w:r w:rsidR="00F81166">
        <w:rPr>
          <w:rFonts w:ascii="Calibri" w:hAnsi="Calibri" w:cs="Calibri"/>
          <w:sz w:val="28"/>
          <w:szCs w:val="28"/>
        </w:rPr>
        <w:t xml:space="preserve"> </w:t>
      </w:r>
      <w:r w:rsidR="006B29AD">
        <w:rPr>
          <w:rFonts w:ascii="Calibri" w:hAnsi="Calibri" w:cs="Calibri"/>
          <w:sz w:val="28"/>
          <w:szCs w:val="28"/>
        </w:rPr>
        <w:t>on RFP Afghanistan</w:t>
      </w:r>
    </w:p>
    <w:p w14:paraId="642F40ED" w14:textId="0D0E6D2A" w:rsidR="00B80F97" w:rsidRPr="006171A0" w:rsidRDefault="00C27228" w:rsidP="00B80F97">
      <w:pPr>
        <w:jc w:val="center"/>
        <w:rPr>
          <w:rFonts w:ascii="Calibri" w:hAnsi="Calibri" w:cs="Calibri"/>
          <w:sz w:val="28"/>
          <w:szCs w:val="28"/>
        </w:rPr>
      </w:pPr>
      <w:r>
        <w:rPr>
          <w:rFonts w:ascii="Calibri" w:hAnsi="Calibri" w:cs="Calibri"/>
          <w:sz w:val="28"/>
          <w:szCs w:val="28"/>
        </w:rPr>
        <w:t>29</w:t>
      </w:r>
      <w:r w:rsidR="00F81166">
        <w:rPr>
          <w:rFonts w:ascii="Calibri" w:hAnsi="Calibri" w:cs="Calibri"/>
          <w:sz w:val="28"/>
          <w:szCs w:val="28"/>
        </w:rPr>
        <w:t xml:space="preserve"> </w:t>
      </w:r>
      <w:r>
        <w:rPr>
          <w:rFonts w:ascii="Calibri" w:hAnsi="Calibri" w:cs="Calibri"/>
          <w:sz w:val="28"/>
          <w:szCs w:val="28"/>
        </w:rPr>
        <w:t>June</w:t>
      </w:r>
      <w:r w:rsidR="00B80F97">
        <w:rPr>
          <w:rFonts w:ascii="Calibri" w:hAnsi="Calibri" w:cs="Calibri"/>
          <w:sz w:val="28"/>
          <w:szCs w:val="28"/>
        </w:rPr>
        <w:t xml:space="preserve"> 2021-</w:t>
      </w:r>
      <w:r w:rsidR="006B29AD">
        <w:rPr>
          <w:rFonts w:ascii="Calibri" w:hAnsi="Calibri" w:cs="Calibri"/>
          <w:sz w:val="28"/>
          <w:szCs w:val="28"/>
        </w:rPr>
        <w:t xml:space="preserve"> </w:t>
      </w:r>
      <w:r>
        <w:rPr>
          <w:rFonts w:ascii="Calibri" w:hAnsi="Calibri" w:cs="Calibri"/>
          <w:sz w:val="28"/>
          <w:szCs w:val="28"/>
        </w:rPr>
        <w:t xml:space="preserve">11:00 am Kabul time via Zoom </w:t>
      </w:r>
      <w:r w:rsidR="00B80F97">
        <w:rPr>
          <w:rFonts w:ascii="Calibri" w:hAnsi="Calibri" w:cs="Calibri"/>
          <w:sz w:val="28"/>
          <w:szCs w:val="28"/>
        </w:rPr>
        <w:t xml:space="preserve"> </w:t>
      </w:r>
    </w:p>
    <w:p w14:paraId="0E8C665F" w14:textId="0C936F2B" w:rsidR="008729A4" w:rsidRDefault="008729A4" w:rsidP="007E46A5">
      <w:pPr>
        <w:spacing w:after="0" w:line="240" w:lineRule="auto"/>
        <w:contextualSpacing/>
        <w:rPr>
          <w:b/>
          <w:u w:val="single"/>
          <w:lang w:val="fr-BE"/>
        </w:rPr>
      </w:pPr>
      <w:r w:rsidRPr="004077F5">
        <w:rPr>
          <w:b/>
          <w:u w:val="single"/>
          <w:lang w:val="fr-BE"/>
        </w:rPr>
        <w:t>Meeting Agenda</w:t>
      </w:r>
      <w:r w:rsidR="004077F5">
        <w:rPr>
          <w:b/>
          <w:u w:val="single"/>
          <w:lang w:val="fr-BE"/>
        </w:rPr>
        <w:t> :</w:t>
      </w:r>
    </w:p>
    <w:p w14:paraId="0F1C84C3" w14:textId="77777777" w:rsidR="004077F5" w:rsidRPr="004077F5" w:rsidRDefault="004077F5" w:rsidP="007E46A5">
      <w:pPr>
        <w:spacing w:after="0" w:line="240" w:lineRule="auto"/>
        <w:contextualSpacing/>
        <w:rPr>
          <w:b/>
          <w:u w:val="single"/>
          <w:lang w:val="fr-BE"/>
        </w:rPr>
      </w:pPr>
    </w:p>
    <w:p w14:paraId="3B3FF4C6" w14:textId="645BA81B" w:rsidR="008729A4" w:rsidRDefault="006B29AD" w:rsidP="008729A4">
      <w:pPr>
        <w:pStyle w:val="ListParagraph"/>
        <w:numPr>
          <w:ilvl w:val="0"/>
          <w:numId w:val="16"/>
        </w:numPr>
        <w:spacing w:after="0" w:line="240" w:lineRule="auto"/>
        <w:contextualSpacing w:val="0"/>
        <w:rPr>
          <w:color w:val="000000" w:themeColor="text1"/>
        </w:rPr>
      </w:pPr>
      <w:r>
        <w:rPr>
          <w:color w:val="000000" w:themeColor="text1"/>
        </w:rPr>
        <w:t xml:space="preserve">Presentation </w:t>
      </w:r>
      <w:r w:rsidR="008A2399">
        <w:rPr>
          <w:color w:val="000000" w:themeColor="text1"/>
        </w:rPr>
        <w:t xml:space="preserve">and discussion </w:t>
      </w:r>
      <w:r>
        <w:rPr>
          <w:color w:val="000000" w:themeColor="text1"/>
        </w:rPr>
        <w:t xml:space="preserve">on </w:t>
      </w:r>
      <w:r w:rsidR="00C27228">
        <w:rPr>
          <w:color w:val="000000" w:themeColor="text1"/>
        </w:rPr>
        <w:t xml:space="preserve">Afghanistan RFP </w:t>
      </w:r>
    </w:p>
    <w:p w14:paraId="7FE729EA" w14:textId="1BD6108D" w:rsidR="00747820" w:rsidRDefault="00747820" w:rsidP="00747820">
      <w:pPr>
        <w:spacing w:after="0" w:line="240" w:lineRule="auto"/>
        <w:rPr>
          <w:color w:val="000000" w:themeColor="text1"/>
        </w:rPr>
      </w:pPr>
    </w:p>
    <w:p w14:paraId="4D58D7F4" w14:textId="64617A63" w:rsidR="00747820" w:rsidRDefault="00747820" w:rsidP="00747820">
      <w:pPr>
        <w:spacing w:after="0" w:line="240" w:lineRule="auto"/>
        <w:rPr>
          <w:color w:val="000000" w:themeColor="text1"/>
        </w:rPr>
      </w:pPr>
    </w:p>
    <w:p w14:paraId="59B039A6" w14:textId="77777777" w:rsidR="007E46A5" w:rsidRPr="007670C5" w:rsidRDefault="007E46A5" w:rsidP="00154620">
      <w:pPr>
        <w:spacing w:line="240" w:lineRule="auto"/>
      </w:pPr>
    </w:p>
    <w:tbl>
      <w:tblPr>
        <w:tblStyle w:val="TableGrid"/>
        <w:tblW w:w="10149" w:type="dxa"/>
        <w:tblLook w:val="04A0" w:firstRow="1" w:lastRow="0" w:firstColumn="1" w:lastColumn="0" w:noHBand="0" w:noVBand="1"/>
      </w:tblPr>
      <w:tblGrid>
        <w:gridCol w:w="4195"/>
        <w:gridCol w:w="5954"/>
      </w:tblGrid>
      <w:tr w:rsidR="008A71A0" w:rsidRPr="007670C5" w14:paraId="0EA04019" w14:textId="77777777" w:rsidTr="00E641E8">
        <w:trPr>
          <w:trHeight w:val="268"/>
        </w:trPr>
        <w:tc>
          <w:tcPr>
            <w:tcW w:w="4195" w:type="dxa"/>
          </w:tcPr>
          <w:p w14:paraId="58A08911" w14:textId="75F8331E" w:rsidR="008A71A0" w:rsidRPr="007670C5" w:rsidRDefault="002A5028" w:rsidP="00DC1597">
            <w:pPr>
              <w:rPr>
                <w:b/>
                <w:u w:val="single"/>
              </w:rPr>
            </w:pPr>
            <w:r>
              <w:rPr>
                <w:b/>
                <w:u w:val="single"/>
              </w:rPr>
              <w:t xml:space="preserve">Points discussed </w:t>
            </w:r>
          </w:p>
        </w:tc>
        <w:tc>
          <w:tcPr>
            <w:tcW w:w="5954" w:type="dxa"/>
          </w:tcPr>
          <w:p w14:paraId="21B7435E" w14:textId="68B4A30C" w:rsidR="008A71A0" w:rsidRPr="007670C5" w:rsidRDefault="00747820" w:rsidP="00154620">
            <w:pPr>
              <w:rPr>
                <w:b/>
                <w:bCs/>
                <w:u w:val="single"/>
              </w:rPr>
            </w:pPr>
            <w:r>
              <w:rPr>
                <w:b/>
                <w:bCs/>
                <w:u w:val="single"/>
              </w:rPr>
              <w:t xml:space="preserve">Summary </w:t>
            </w:r>
          </w:p>
        </w:tc>
      </w:tr>
      <w:tr w:rsidR="00103661" w:rsidRPr="007670C5" w14:paraId="1B2B462D" w14:textId="77777777" w:rsidTr="00E641E8">
        <w:trPr>
          <w:trHeight w:val="3469"/>
        </w:trPr>
        <w:tc>
          <w:tcPr>
            <w:tcW w:w="4195" w:type="dxa"/>
          </w:tcPr>
          <w:p w14:paraId="675BC7A4" w14:textId="6AA68A57" w:rsidR="00103661" w:rsidRDefault="00103661" w:rsidP="00103661"/>
          <w:p w14:paraId="43A3194E" w14:textId="3ADD800D" w:rsidR="00103661" w:rsidRDefault="00C27228" w:rsidP="00103661">
            <w:pPr>
              <w:pStyle w:val="ListParagraph"/>
              <w:numPr>
                <w:ilvl w:val="0"/>
                <w:numId w:val="33"/>
              </w:numPr>
            </w:pPr>
            <w:r>
              <w:t xml:space="preserve">Introduction </w:t>
            </w:r>
            <w:r w:rsidR="006B29AD">
              <w:t>on</w:t>
            </w:r>
            <w:r w:rsidR="00EC729F">
              <w:t xml:space="preserve"> </w:t>
            </w:r>
            <w:r w:rsidR="00E55B5D">
              <w:t>PEI,</w:t>
            </w:r>
            <w:r w:rsidR="00EC729F">
              <w:t xml:space="preserve"> DDM project</w:t>
            </w:r>
            <w:r w:rsidR="00F13E58">
              <w:t>.</w:t>
            </w:r>
            <w:r w:rsidR="00FF4670">
              <w:t xml:space="preserve"> Rate cards. </w:t>
            </w:r>
          </w:p>
          <w:p w14:paraId="4B8A6A23" w14:textId="77777777" w:rsidR="00333794" w:rsidRDefault="00333794" w:rsidP="00333794"/>
          <w:p w14:paraId="383C53DA" w14:textId="77777777" w:rsidR="00333794" w:rsidRDefault="00333794" w:rsidP="00333794"/>
          <w:p w14:paraId="575BE513" w14:textId="77777777" w:rsidR="00333794" w:rsidRDefault="00333794" w:rsidP="00333794"/>
          <w:p w14:paraId="0E9D8068" w14:textId="77777777" w:rsidR="00333794" w:rsidRDefault="00333794" w:rsidP="00333794"/>
          <w:p w14:paraId="67DE4056" w14:textId="77777777" w:rsidR="00333794" w:rsidRDefault="00333794" w:rsidP="00333794"/>
          <w:p w14:paraId="1A51CE31" w14:textId="77777777" w:rsidR="00F439F1" w:rsidRDefault="00333794" w:rsidP="00F439F1">
            <w:pPr>
              <w:pStyle w:val="ListParagraph"/>
            </w:pPr>
            <w:r>
              <w:t xml:space="preserve"> </w:t>
            </w:r>
          </w:p>
          <w:p w14:paraId="2C6091D2" w14:textId="77777777" w:rsidR="00F439F1" w:rsidRDefault="00F439F1" w:rsidP="00F439F1">
            <w:pPr>
              <w:pStyle w:val="ListParagraph"/>
            </w:pPr>
          </w:p>
          <w:p w14:paraId="5D0EAB00" w14:textId="77777777" w:rsidR="00F439F1" w:rsidRDefault="00F439F1" w:rsidP="00F439F1">
            <w:pPr>
              <w:pStyle w:val="ListParagraph"/>
            </w:pPr>
          </w:p>
          <w:p w14:paraId="15FA8FBC" w14:textId="77777777" w:rsidR="00E55B5D" w:rsidRDefault="00E55B5D" w:rsidP="00E55B5D">
            <w:pPr>
              <w:pStyle w:val="ListParagraph"/>
            </w:pPr>
          </w:p>
          <w:p w14:paraId="7B3C4723" w14:textId="77777777" w:rsidR="00E55B5D" w:rsidRDefault="00E55B5D" w:rsidP="00E55B5D">
            <w:pPr>
              <w:pStyle w:val="ListParagraph"/>
            </w:pPr>
          </w:p>
          <w:p w14:paraId="61E8AC5C" w14:textId="77777777" w:rsidR="00E55B5D" w:rsidRDefault="00E55B5D" w:rsidP="00E55B5D">
            <w:pPr>
              <w:pStyle w:val="ListParagraph"/>
            </w:pPr>
          </w:p>
          <w:p w14:paraId="660817D3" w14:textId="77777777" w:rsidR="00E55B5D" w:rsidRDefault="00E55B5D" w:rsidP="00E55B5D">
            <w:pPr>
              <w:pStyle w:val="ListParagraph"/>
            </w:pPr>
          </w:p>
          <w:p w14:paraId="0A1D3A9D" w14:textId="77777777" w:rsidR="009E205A" w:rsidRDefault="009E205A" w:rsidP="009E205A">
            <w:pPr>
              <w:pStyle w:val="ListParagraph"/>
            </w:pPr>
          </w:p>
          <w:p w14:paraId="6E9D9594" w14:textId="77777777" w:rsidR="00812B73" w:rsidRDefault="00812B73" w:rsidP="00812B73">
            <w:pPr>
              <w:pStyle w:val="ListParagraph"/>
            </w:pPr>
          </w:p>
          <w:p w14:paraId="09F82224" w14:textId="77777777" w:rsidR="00812B73" w:rsidRDefault="00812B73" w:rsidP="00812B73">
            <w:pPr>
              <w:pStyle w:val="ListParagraph"/>
            </w:pPr>
          </w:p>
          <w:p w14:paraId="017F76CA" w14:textId="77777777" w:rsidR="00812B73" w:rsidRDefault="00812B73" w:rsidP="00812B73">
            <w:pPr>
              <w:pStyle w:val="ListParagraph"/>
            </w:pPr>
          </w:p>
          <w:p w14:paraId="2CFF19C2" w14:textId="77777777" w:rsidR="00812B73" w:rsidRDefault="00812B73" w:rsidP="00812B73">
            <w:pPr>
              <w:pStyle w:val="ListParagraph"/>
            </w:pPr>
          </w:p>
          <w:p w14:paraId="148404DB" w14:textId="77777777" w:rsidR="00812B73" w:rsidRDefault="00812B73" w:rsidP="00812B73">
            <w:pPr>
              <w:pStyle w:val="ListParagraph"/>
            </w:pPr>
          </w:p>
          <w:p w14:paraId="4A04EA8C" w14:textId="77777777" w:rsidR="00812B73" w:rsidRDefault="00812B73" w:rsidP="00812B73">
            <w:pPr>
              <w:pStyle w:val="ListParagraph"/>
            </w:pPr>
          </w:p>
          <w:p w14:paraId="4F5C7026" w14:textId="77777777" w:rsidR="00812B73" w:rsidRDefault="00812B73" w:rsidP="00812B73">
            <w:pPr>
              <w:pStyle w:val="ListParagraph"/>
            </w:pPr>
          </w:p>
          <w:p w14:paraId="50B3B002" w14:textId="77777777" w:rsidR="00812B73" w:rsidRDefault="00812B73" w:rsidP="00812B73">
            <w:pPr>
              <w:pStyle w:val="ListParagraph"/>
            </w:pPr>
          </w:p>
          <w:p w14:paraId="399AFE73" w14:textId="77777777" w:rsidR="00812B73" w:rsidRDefault="00812B73" w:rsidP="00812B73">
            <w:pPr>
              <w:pStyle w:val="ListParagraph"/>
            </w:pPr>
          </w:p>
          <w:p w14:paraId="1702C717" w14:textId="77777777" w:rsidR="00812B73" w:rsidRDefault="00812B73" w:rsidP="00812B73">
            <w:pPr>
              <w:pStyle w:val="ListParagraph"/>
            </w:pPr>
          </w:p>
          <w:p w14:paraId="6DB560A2" w14:textId="77777777" w:rsidR="00812B73" w:rsidRDefault="00812B73" w:rsidP="00812B73">
            <w:pPr>
              <w:pStyle w:val="ListParagraph"/>
            </w:pPr>
          </w:p>
          <w:p w14:paraId="298EEB4D" w14:textId="77777777" w:rsidR="00812B73" w:rsidRDefault="00812B73" w:rsidP="00812B73">
            <w:pPr>
              <w:pStyle w:val="ListParagraph"/>
            </w:pPr>
          </w:p>
          <w:p w14:paraId="0B72571C" w14:textId="77777777" w:rsidR="00812B73" w:rsidRDefault="00812B73" w:rsidP="00812B73">
            <w:pPr>
              <w:pStyle w:val="ListParagraph"/>
            </w:pPr>
          </w:p>
          <w:p w14:paraId="419BB9BC" w14:textId="77777777" w:rsidR="00812B73" w:rsidRDefault="00812B73" w:rsidP="00812B73">
            <w:pPr>
              <w:pStyle w:val="ListParagraph"/>
            </w:pPr>
          </w:p>
          <w:p w14:paraId="1434A2AE" w14:textId="77777777" w:rsidR="00812B73" w:rsidRDefault="00812B73" w:rsidP="00812B73">
            <w:pPr>
              <w:pStyle w:val="ListParagraph"/>
            </w:pPr>
          </w:p>
          <w:p w14:paraId="515D484C" w14:textId="77777777" w:rsidR="00812B73" w:rsidRDefault="00812B73" w:rsidP="00812B73">
            <w:pPr>
              <w:pStyle w:val="ListParagraph"/>
            </w:pPr>
          </w:p>
          <w:p w14:paraId="05D56DA4" w14:textId="77777777" w:rsidR="00812B73" w:rsidRDefault="00812B73" w:rsidP="00812B73">
            <w:pPr>
              <w:pStyle w:val="ListParagraph"/>
            </w:pPr>
          </w:p>
          <w:p w14:paraId="7951E032" w14:textId="77777777" w:rsidR="00812B73" w:rsidRDefault="00812B73" w:rsidP="00812B73">
            <w:pPr>
              <w:pStyle w:val="ListParagraph"/>
            </w:pPr>
          </w:p>
          <w:p w14:paraId="5048698D" w14:textId="77777777" w:rsidR="00812B73" w:rsidRDefault="00812B73" w:rsidP="00812B73">
            <w:pPr>
              <w:pStyle w:val="ListParagraph"/>
            </w:pPr>
          </w:p>
          <w:p w14:paraId="59955A20" w14:textId="77777777" w:rsidR="00812B73" w:rsidRDefault="00812B73" w:rsidP="00812B73">
            <w:pPr>
              <w:pStyle w:val="ListParagraph"/>
            </w:pPr>
          </w:p>
          <w:p w14:paraId="523379F1" w14:textId="77777777" w:rsidR="00812B73" w:rsidRDefault="00812B73" w:rsidP="00812B73">
            <w:pPr>
              <w:pStyle w:val="ListParagraph"/>
            </w:pPr>
          </w:p>
          <w:p w14:paraId="1120B795" w14:textId="77777777" w:rsidR="00812B73" w:rsidRDefault="00812B73" w:rsidP="00812B73">
            <w:pPr>
              <w:pStyle w:val="ListParagraph"/>
            </w:pPr>
          </w:p>
          <w:p w14:paraId="50B0B5ED" w14:textId="707AB836" w:rsidR="00333794" w:rsidRDefault="00812B73" w:rsidP="00333794">
            <w:pPr>
              <w:pStyle w:val="ListParagraph"/>
              <w:numPr>
                <w:ilvl w:val="0"/>
                <w:numId w:val="33"/>
              </w:numPr>
            </w:pPr>
            <w:r>
              <w:t>W</w:t>
            </w:r>
            <w:r w:rsidR="00EC729F">
              <w:t xml:space="preserve">HO current </w:t>
            </w:r>
            <w:r w:rsidR="00F439F1">
              <w:t xml:space="preserve">payment mechanism </w:t>
            </w:r>
          </w:p>
          <w:p w14:paraId="2735BF03" w14:textId="77777777" w:rsidR="00333794" w:rsidRDefault="00333794" w:rsidP="00333794"/>
          <w:p w14:paraId="5D75324F" w14:textId="77777777" w:rsidR="00333794" w:rsidRDefault="00333794" w:rsidP="00333794"/>
          <w:p w14:paraId="53586418" w14:textId="77777777" w:rsidR="00333794" w:rsidRDefault="00333794" w:rsidP="00333794"/>
          <w:p w14:paraId="32B785CA" w14:textId="77777777" w:rsidR="00333794" w:rsidRDefault="00333794" w:rsidP="00333794"/>
          <w:p w14:paraId="70C45373" w14:textId="61193B2A" w:rsidR="00333794" w:rsidRDefault="00333794" w:rsidP="00EC729F">
            <w:pPr>
              <w:pStyle w:val="ListParagraph"/>
            </w:pPr>
          </w:p>
          <w:p w14:paraId="7D9F042C" w14:textId="77777777" w:rsidR="0013767B" w:rsidRDefault="0013767B" w:rsidP="0013767B"/>
          <w:p w14:paraId="5F734975" w14:textId="77777777" w:rsidR="0013767B" w:rsidRDefault="0013767B" w:rsidP="0013767B"/>
          <w:p w14:paraId="7DCE047D" w14:textId="77777777" w:rsidR="0013767B" w:rsidRDefault="0013767B" w:rsidP="0013767B"/>
          <w:p w14:paraId="6EA39FA6" w14:textId="77777777" w:rsidR="009E205A" w:rsidRDefault="009E205A" w:rsidP="009E205A">
            <w:pPr>
              <w:pStyle w:val="ListParagraph"/>
            </w:pPr>
          </w:p>
          <w:p w14:paraId="08673D19" w14:textId="61CC1DE4" w:rsidR="0013767B" w:rsidRDefault="00F13E58" w:rsidP="00F13E58">
            <w:pPr>
              <w:pStyle w:val="ListParagraph"/>
              <w:numPr>
                <w:ilvl w:val="0"/>
                <w:numId w:val="33"/>
              </w:numPr>
            </w:pPr>
            <w:r>
              <w:t>Purpose of the RFP</w:t>
            </w:r>
          </w:p>
          <w:p w14:paraId="34423895" w14:textId="77777777" w:rsidR="0013767B" w:rsidRDefault="0013767B" w:rsidP="0013767B"/>
          <w:p w14:paraId="5EBEBDA6" w14:textId="77777777" w:rsidR="0013767B" w:rsidRDefault="0013767B" w:rsidP="0013767B"/>
          <w:p w14:paraId="125625DB" w14:textId="77777777" w:rsidR="00F13E58" w:rsidRDefault="0013767B" w:rsidP="00F13E58">
            <w:pPr>
              <w:pStyle w:val="ListParagraph"/>
            </w:pPr>
            <w:r>
              <w:t xml:space="preserve"> </w:t>
            </w:r>
          </w:p>
          <w:p w14:paraId="55D3AE3E" w14:textId="77777777" w:rsidR="00F13E58" w:rsidRDefault="00F13E58" w:rsidP="00F13E58">
            <w:pPr>
              <w:pStyle w:val="ListParagraph"/>
            </w:pPr>
          </w:p>
          <w:p w14:paraId="3A693977" w14:textId="77777777" w:rsidR="00F13E58" w:rsidRDefault="00F13E58" w:rsidP="00F13E58">
            <w:pPr>
              <w:pStyle w:val="ListParagraph"/>
            </w:pPr>
          </w:p>
          <w:p w14:paraId="1269A02D" w14:textId="77777777" w:rsidR="00F13E58" w:rsidRDefault="00F13E58" w:rsidP="00F13E58">
            <w:pPr>
              <w:pStyle w:val="ListParagraph"/>
            </w:pPr>
          </w:p>
          <w:p w14:paraId="2E9BF497" w14:textId="77777777" w:rsidR="00E55B5D" w:rsidRDefault="00E55B5D" w:rsidP="00E55B5D">
            <w:pPr>
              <w:pStyle w:val="ListParagraph"/>
            </w:pPr>
          </w:p>
          <w:p w14:paraId="6A6216D5" w14:textId="27F64AAF" w:rsidR="0013767B" w:rsidRDefault="00F439F1" w:rsidP="00071003">
            <w:pPr>
              <w:pStyle w:val="ListParagraph"/>
              <w:numPr>
                <w:ilvl w:val="0"/>
                <w:numId w:val="33"/>
              </w:numPr>
            </w:pPr>
            <w:r>
              <w:t xml:space="preserve">Challenges </w:t>
            </w:r>
          </w:p>
          <w:p w14:paraId="447FA8C2" w14:textId="77777777" w:rsidR="00F439F1" w:rsidRDefault="00F439F1" w:rsidP="00F439F1">
            <w:pPr>
              <w:pStyle w:val="ListParagraph"/>
            </w:pPr>
          </w:p>
          <w:p w14:paraId="0FBE8EB3" w14:textId="77777777" w:rsidR="00F439F1" w:rsidRDefault="00F439F1" w:rsidP="00F439F1">
            <w:pPr>
              <w:pStyle w:val="ListParagraph"/>
            </w:pPr>
          </w:p>
          <w:p w14:paraId="4A5BA778" w14:textId="77777777" w:rsidR="00E55B5D" w:rsidRDefault="00E55B5D" w:rsidP="00E55B5D">
            <w:pPr>
              <w:pStyle w:val="ListParagraph"/>
            </w:pPr>
          </w:p>
          <w:p w14:paraId="2E4CB2B4" w14:textId="77777777" w:rsidR="00E55B5D" w:rsidRDefault="00E55B5D" w:rsidP="00E55B5D">
            <w:pPr>
              <w:pStyle w:val="ListParagraph"/>
            </w:pPr>
          </w:p>
          <w:p w14:paraId="290297CC" w14:textId="77777777" w:rsidR="00E55B5D" w:rsidRDefault="00E55B5D" w:rsidP="00E55B5D">
            <w:pPr>
              <w:pStyle w:val="ListParagraph"/>
            </w:pPr>
          </w:p>
          <w:p w14:paraId="2FB8FCD5" w14:textId="77777777" w:rsidR="00E55B5D" w:rsidRDefault="00E55B5D" w:rsidP="00E55B5D">
            <w:pPr>
              <w:pStyle w:val="ListParagraph"/>
            </w:pPr>
          </w:p>
          <w:p w14:paraId="2BFDB8BE" w14:textId="77777777" w:rsidR="00E55B5D" w:rsidRDefault="00E55B5D" w:rsidP="00E55B5D">
            <w:pPr>
              <w:pStyle w:val="ListParagraph"/>
            </w:pPr>
          </w:p>
          <w:p w14:paraId="3E9DEFA1" w14:textId="77777777" w:rsidR="00E55B5D" w:rsidRDefault="00E55B5D" w:rsidP="00E55B5D">
            <w:pPr>
              <w:pStyle w:val="ListParagraph"/>
            </w:pPr>
          </w:p>
          <w:p w14:paraId="1ACBF683" w14:textId="3FA52C36" w:rsidR="00F439F1" w:rsidRDefault="00F439F1" w:rsidP="00071003">
            <w:pPr>
              <w:pStyle w:val="ListParagraph"/>
              <w:numPr>
                <w:ilvl w:val="0"/>
                <w:numId w:val="33"/>
              </w:numPr>
            </w:pPr>
            <w:r>
              <w:t xml:space="preserve">Questions and answers </w:t>
            </w:r>
          </w:p>
          <w:p w14:paraId="34C7B57B" w14:textId="06BF0CFE" w:rsidR="00F439F1" w:rsidRPr="007670C5" w:rsidRDefault="00F439F1" w:rsidP="00F439F1"/>
        </w:tc>
        <w:tc>
          <w:tcPr>
            <w:tcW w:w="5954" w:type="dxa"/>
          </w:tcPr>
          <w:p w14:paraId="71F189F1" w14:textId="77777777" w:rsidR="00103661" w:rsidRDefault="00103661" w:rsidP="00103661">
            <w:pPr>
              <w:rPr>
                <w:iCs/>
              </w:rPr>
            </w:pPr>
          </w:p>
          <w:p w14:paraId="6373551E" w14:textId="016C03D7" w:rsidR="006B29AD" w:rsidRDefault="006B29AD" w:rsidP="006B29AD">
            <w:pPr>
              <w:pStyle w:val="ListParagraph"/>
              <w:numPr>
                <w:ilvl w:val="0"/>
                <w:numId w:val="33"/>
              </w:numPr>
              <w:rPr>
                <w:iCs/>
              </w:rPr>
            </w:pPr>
            <w:r>
              <w:rPr>
                <w:iCs/>
              </w:rPr>
              <w:t xml:space="preserve">Narrative introduction about the </w:t>
            </w:r>
            <w:r w:rsidR="002A5028">
              <w:rPr>
                <w:iCs/>
              </w:rPr>
              <w:t>WHO,</w:t>
            </w:r>
            <w:r>
              <w:rPr>
                <w:iCs/>
              </w:rPr>
              <w:t xml:space="preserve"> the PEI and DDM project. The importance of the project with the purpose of usage and ways forward for full implementation</w:t>
            </w:r>
            <w:r w:rsidR="00F439F1">
              <w:rPr>
                <w:iCs/>
              </w:rPr>
              <w:t xml:space="preserve"> for the major WHO activities and NID process was given as an example that WHO conduct at least three NIDs per year as per the approved </w:t>
            </w:r>
            <w:r w:rsidR="00E55B5D">
              <w:rPr>
                <w:iCs/>
              </w:rPr>
              <w:t>plan.</w:t>
            </w:r>
          </w:p>
          <w:p w14:paraId="5AA7FA22" w14:textId="5D5183E1" w:rsidR="00812B73" w:rsidRPr="00812B73" w:rsidRDefault="00812B73" w:rsidP="00177446">
            <w:pPr>
              <w:pStyle w:val="ListParagraph"/>
              <w:numPr>
                <w:ilvl w:val="0"/>
                <w:numId w:val="33"/>
              </w:numPr>
              <w:rPr>
                <w:rFonts w:cs="Arial"/>
                <w:color w:val="000000" w:themeColor="text1"/>
                <w:lang w:val="en-GB"/>
              </w:rPr>
            </w:pPr>
            <w:r w:rsidRPr="00812B73">
              <w:rPr>
                <w:rFonts w:cs="Arial"/>
                <w:color w:val="000000" w:themeColor="text1"/>
                <w:lang w:val="en-GB"/>
              </w:rPr>
              <w:t xml:space="preserve">About 80,000 incentive based frontline workers consisting of vaccinator, supervisors, coordinators, independent monitors, and cold chain workers are deployed during national immunization days. Depending on their responsibility, the workers are expected to support the successful implementation of the polio vaccination campaign from the planning, implementation, monitoring, and post campaign evaluation up to the reporting of coverage to stakeholders and interested parties. On average frontline workers are expected to work between 4-7 days per campaign.  A total of 9.5 million children </w:t>
            </w:r>
            <w:proofErr w:type="gramStart"/>
            <w:r w:rsidRPr="00812B73">
              <w:rPr>
                <w:rFonts w:cs="Arial"/>
                <w:color w:val="000000" w:themeColor="text1"/>
                <w:lang w:val="en-GB"/>
              </w:rPr>
              <w:t>under age</w:t>
            </w:r>
            <w:proofErr w:type="gramEnd"/>
            <w:r>
              <w:rPr>
                <w:rFonts w:cs="Arial"/>
                <w:color w:val="000000" w:themeColor="text1"/>
                <w:lang w:val="en-GB"/>
              </w:rPr>
              <w:t xml:space="preserve"> of 5. Explained that WHO has as per approved plan at </w:t>
            </w:r>
            <w:r w:rsidRPr="00812B73">
              <w:rPr>
                <w:rFonts w:cs="Arial"/>
                <w:color w:val="000000" w:themeColor="text1"/>
                <w:lang w:val="en-GB"/>
              </w:rPr>
              <w:t>least 4 rounds of Immunization Campaigns as national (NIDs) and 2 sub-national immunizations (SNIDs). Furthermore, depending on the epidemiological situation and the risk categorization, additional vaccination activities in selected High and Very High-Risk districts as well as case responses, mop-up, special campaigns for nomads and other underserved population groups will be conducted.</w:t>
            </w:r>
          </w:p>
          <w:p w14:paraId="28DE7019" w14:textId="45232BC2" w:rsidR="00E55B5D" w:rsidRDefault="00E55B5D" w:rsidP="006B29AD">
            <w:pPr>
              <w:pStyle w:val="ListParagraph"/>
              <w:numPr>
                <w:ilvl w:val="0"/>
                <w:numId w:val="33"/>
              </w:numPr>
              <w:rPr>
                <w:iCs/>
              </w:rPr>
            </w:pPr>
            <w:r>
              <w:rPr>
                <w:iCs/>
              </w:rPr>
              <w:t xml:space="preserve">Ensure to reach to the lowest level of vaccinators as WHO system pays to different categories of beneficiaries. </w:t>
            </w:r>
          </w:p>
          <w:p w14:paraId="71528D69" w14:textId="4280E30E" w:rsidR="00812B73" w:rsidRDefault="00812B73" w:rsidP="006B29AD">
            <w:pPr>
              <w:pStyle w:val="ListParagraph"/>
              <w:numPr>
                <w:ilvl w:val="0"/>
                <w:numId w:val="33"/>
              </w:numPr>
              <w:rPr>
                <w:iCs/>
              </w:rPr>
            </w:pPr>
            <w:r>
              <w:rPr>
                <w:iCs/>
              </w:rPr>
              <w:t xml:space="preserve">Rate card and how to be reflected o the payment and what is the minimum payment would be made to the </w:t>
            </w:r>
            <w:r>
              <w:rPr>
                <w:iCs/>
              </w:rPr>
              <w:lastRenderedPageBreak/>
              <w:t xml:space="preserve">lowest level of vaccinations which is the majority as one of the used categories. </w:t>
            </w:r>
          </w:p>
          <w:p w14:paraId="0F375B8B" w14:textId="5EBE2656" w:rsidR="00333794" w:rsidRPr="006B29AD" w:rsidRDefault="006B29AD" w:rsidP="006B29AD">
            <w:pPr>
              <w:pStyle w:val="ListParagraph"/>
              <w:rPr>
                <w:iCs/>
              </w:rPr>
            </w:pPr>
            <w:r>
              <w:rPr>
                <w:iCs/>
              </w:rPr>
              <w:t xml:space="preserve"> </w:t>
            </w:r>
          </w:p>
          <w:p w14:paraId="1D13FE9B" w14:textId="0AE7B6B6" w:rsidR="0045351A" w:rsidRPr="0045351A" w:rsidRDefault="0045351A" w:rsidP="0045351A">
            <w:pPr>
              <w:rPr>
                <w:iCs/>
                <w:color w:val="FF0000"/>
              </w:rPr>
            </w:pPr>
          </w:p>
          <w:p w14:paraId="2BE08645" w14:textId="6FCF3271" w:rsidR="00071003" w:rsidRDefault="006B29AD" w:rsidP="006B29AD">
            <w:pPr>
              <w:pStyle w:val="ListParagraph"/>
              <w:numPr>
                <w:ilvl w:val="0"/>
                <w:numId w:val="33"/>
              </w:numPr>
              <w:rPr>
                <w:iCs/>
              </w:rPr>
            </w:pPr>
            <w:r>
              <w:rPr>
                <w:iCs/>
              </w:rPr>
              <w:t xml:space="preserve">Explained the current three payment modality that WHO is using of the </w:t>
            </w:r>
            <w:r w:rsidR="00E55B5D">
              <w:rPr>
                <w:iCs/>
              </w:rPr>
              <w:t>DDM,</w:t>
            </w:r>
            <w:r>
              <w:rPr>
                <w:iCs/>
              </w:rPr>
              <w:t xml:space="preserve"> DDM like and Non DDM. emphasis that the aim is that to have the DDM to ensure the proper implementation of the DDM project. </w:t>
            </w:r>
          </w:p>
          <w:p w14:paraId="32CDF28B" w14:textId="1FDAC4CF" w:rsidR="006B29AD" w:rsidRDefault="006B29AD" w:rsidP="006B29AD">
            <w:pPr>
              <w:pStyle w:val="ListParagraph"/>
              <w:numPr>
                <w:ilvl w:val="0"/>
                <w:numId w:val="33"/>
              </w:numPr>
              <w:rPr>
                <w:iCs/>
              </w:rPr>
            </w:pPr>
            <w:r>
              <w:rPr>
                <w:iCs/>
              </w:rPr>
              <w:t xml:space="preserve">Explain the current </w:t>
            </w:r>
            <w:r w:rsidR="009E205A">
              <w:rPr>
                <w:iCs/>
              </w:rPr>
              <w:t xml:space="preserve">WHO online system, how </w:t>
            </w:r>
            <w:proofErr w:type="gramStart"/>
            <w:r w:rsidR="00812B73">
              <w:rPr>
                <w:iCs/>
              </w:rPr>
              <w:t>the  supplier</w:t>
            </w:r>
            <w:proofErr w:type="gramEnd"/>
            <w:r>
              <w:rPr>
                <w:iCs/>
              </w:rPr>
              <w:t xml:space="preserve"> should understand and would be ready to have a system </w:t>
            </w:r>
            <w:r w:rsidR="00812B73">
              <w:rPr>
                <w:iCs/>
              </w:rPr>
              <w:t>or payment modality that can work with our current portal.</w:t>
            </w:r>
          </w:p>
          <w:p w14:paraId="29782125" w14:textId="77777777" w:rsidR="00F439F1" w:rsidRDefault="00F439F1" w:rsidP="00F439F1">
            <w:pPr>
              <w:pStyle w:val="ListParagraph"/>
              <w:rPr>
                <w:iCs/>
              </w:rPr>
            </w:pPr>
          </w:p>
          <w:p w14:paraId="3CBE98C2" w14:textId="77777777" w:rsidR="00812B73" w:rsidRDefault="00812B73" w:rsidP="00812B73">
            <w:pPr>
              <w:pStyle w:val="ListParagraph"/>
              <w:rPr>
                <w:iCs/>
              </w:rPr>
            </w:pPr>
          </w:p>
          <w:p w14:paraId="76F71B95" w14:textId="77777777" w:rsidR="00812B73" w:rsidRPr="00812B73" w:rsidRDefault="00812B73" w:rsidP="00812B73">
            <w:pPr>
              <w:pStyle w:val="ListParagraph"/>
              <w:rPr>
                <w:iCs/>
              </w:rPr>
            </w:pPr>
          </w:p>
          <w:p w14:paraId="09062642" w14:textId="26BD06E7" w:rsidR="00F439F1" w:rsidRDefault="00F13E58" w:rsidP="00F13E58">
            <w:pPr>
              <w:pStyle w:val="ListParagraph"/>
              <w:numPr>
                <w:ilvl w:val="0"/>
                <w:numId w:val="33"/>
              </w:numPr>
              <w:rPr>
                <w:iCs/>
              </w:rPr>
            </w:pPr>
            <w:r>
              <w:rPr>
                <w:iCs/>
              </w:rPr>
              <w:t>To renew the agreement as the current one will be expired end of December 2021. Clarify to the suppliers that the agreement can be with more than one depends on submitted proposals. As the full districts along with large number of beneficiaries is the WHO target to fulfill audit recommendation.</w:t>
            </w:r>
          </w:p>
          <w:p w14:paraId="41400B3C" w14:textId="77777777" w:rsidR="008A2399" w:rsidRDefault="008A2399" w:rsidP="00F13E58">
            <w:pPr>
              <w:pStyle w:val="ListParagraph"/>
              <w:rPr>
                <w:iCs/>
              </w:rPr>
            </w:pPr>
          </w:p>
          <w:p w14:paraId="6990EF6F" w14:textId="0186F24F" w:rsidR="008A2399" w:rsidRDefault="00F13E58" w:rsidP="006B29AD">
            <w:pPr>
              <w:pStyle w:val="ListParagraph"/>
              <w:numPr>
                <w:ilvl w:val="0"/>
                <w:numId w:val="33"/>
              </w:numPr>
              <w:rPr>
                <w:iCs/>
              </w:rPr>
            </w:pPr>
            <w:r>
              <w:rPr>
                <w:iCs/>
              </w:rPr>
              <w:t xml:space="preserve">Explained the current barriers of not making the full coverage with DDM payment as there are still payment processed as Non DDM. Requested the suppliers to take these </w:t>
            </w:r>
            <w:r w:rsidR="00E33EDF">
              <w:rPr>
                <w:iCs/>
              </w:rPr>
              <w:t>challenges</w:t>
            </w:r>
            <w:r>
              <w:rPr>
                <w:iCs/>
              </w:rPr>
              <w:t xml:space="preserve"> of country </w:t>
            </w:r>
            <w:r w:rsidR="00E55B5D">
              <w:rPr>
                <w:iCs/>
              </w:rPr>
              <w:t>geographical,</w:t>
            </w:r>
            <w:r>
              <w:rPr>
                <w:iCs/>
              </w:rPr>
              <w:t xml:space="preserve"> security </w:t>
            </w:r>
            <w:r w:rsidR="00E55B5D">
              <w:rPr>
                <w:iCs/>
              </w:rPr>
              <w:t>situation,</w:t>
            </w:r>
            <w:r>
              <w:rPr>
                <w:iCs/>
              </w:rPr>
              <w:t xml:space="preserve"> </w:t>
            </w:r>
            <w:r w:rsidR="00E55B5D">
              <w:rPr>
                <w:iCs/>
              </w:rPr>
              <w:t xml:space="preserve">lack of resources and should submit a solution as same issues is still there, what is the capacity for problem solving. </w:t>
            </w:r>
          </w:p>
          <w:p w14:paraId="0E2159E0" w14:textId="77777777" w:rsidR="008A2399" w:rsidRDefault="008A2399" w:rsidP="00E55B5D">
            <w:pPr>
              <w:pStyle w:val="ListParagraph"/>
              <w:rPr>
                <w:iCs/>
              </w:rPr>
            </w:pPr>
          </w:p>
          <w:p w14:paraId="77768C2C" w14:textId="77777777" w:rsidR="008A2399" w:rsidRDefault="008A2399" w:rsidP="00E55B5D">
            <w:pPr>
              <w:pStyle w:val="ListParagraph"/>
              <w:rPr>
                <w:iCs/>
              </w:rPr>
            </w:pPr>
          </w:p>
          <w:p w14:paraId="47C99378" w14:textId="45806EEF" w:rsidR="006B29AD" w:rsidRPr="006B29AD" w:rsidRDefault="00F439F1" w:rsidP="006B29AD">
            <w:pPr>
              <w:pStyle w:val="ListParagraph"/>
              <w:numPr>
                <w:ilvl w:val="0"/>
                <w:numId w:val="33"/>
              </w:numPr>
              <w:rPr>
                <w:iCs/>
              </w:rPr>
            </w:pPr>
            <w:r>
              <w:rPr>
                <w:iCs/>
              </w:rPr>
              <w:t xml:space="preserve">Same (shared) questions were raised, and an answer has been </w:t>
            </w:r>
            <w:proofErr w:type="gramStart"/>
            <w:r>
              <w:rPr>
                <w:iCs/>
              </w:rPr>
              <w:t xml:space="preserve">provided </w:t>
            </w:r>
            <w:r w:rsidR="00812B73">
              <w:rPr>
                <w:iCs/>
              </w:rPr>
              <w:t>,</w:t>
            </w:r>
            <w:proofErr w:type="gramEnd"/>
            <w:r>
              <w:rPr>
                <w:iCs/>
              </w:rPr>
              <w:t xml:space="preserve"> suppliers were satisfied with the provided replies. </w:t>
            </w:r>
          </w:p>
        </w:tc>
      </w:tr>
    </w:tbl>
    <w:p w14:paraId="11F29761" w14:textId="77777777" w:rsidR="008A71A0" w:rsidRPr="007670C5" w:rsidRDefault="008A71A0" w:rsidP="00154620">
      <w:pPr>
        <w:spacing w:line="240" w:lineRule="auto"/>
        <w:rPr>
          <w:u w:val="single"/>
        </w:rPr>
      </w:pPr>
    </w:p>
    <w:sectPr w:rsidR="008A71A0" w:rsidRPr="007670C5" w:rsidSect="00AD38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34F5A"/>
    <w:multiLevelType w:val="hybridMultilevel"/>
    <w:tmpl w:val="040EEF2A"/>
    <w:lvl w:ilvl="0" w:tplc="C51AFA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5A25C2"/>
    <w:multiLevelType w:val="hybridMultilevel"/>
    <w:tmpl w:val="9ABA787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E5612D"/>
    <w:multiLevelType w:val="hybridMultilevel"/>
    <w:tmpl w:val="9E1AEE5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552572"/>
    <w:multiLevelType w:val="hybridMultilevel"/>
    <w:tmpl w:val="C25CEC5C"/>
    <w:lvl w:ilvl="0" w:tplc="03FC17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D295B"/>
    <w:multiLevelType w:val="hybridMultilevel"/>
    <w:tmpl w:val="781E980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D77BB4"/>
    <w:multiLevelType w:val="hybridMultilevel"/>
    <w:tmpl w:val="0E7C0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27112"/>
    <w:multiLevelType w:val="hybridMultilevel"/>
    <w:tmpl w:val="0ABAC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E13360"/>
    <w:multiLevelType w:val="hybridMultilevel"/>
    <w:tmpl w:val="0B366CAC"/>
    <w:lvl w:ilvl="0" w:tplc="377E24FE">
      <w:start w:val="1"/>
      <w:numFmt w:val="bullet"/>
      <w:lvlText w:val=""/>
      <w:lvlJc w:val="left"/>
      <w:pPr>
        <w:tabs>
          <w:tab w:val="num" w:pos="720"/>
        </w:tabs>
        <w:ind w:left="720" w:hanging="360"/>
      </w:pPr>
      <w:rPr>
        <w:rFonts w:ascii="Wingdings" w:hAnsi="Wingdings" w:hint="default"/>
      </w:rPr>
    </w:lvl>
    <w:lvl w:ilvl="1" w:tplc="68CCC650">
      <w:start w:val="1"/>
      <w:numFmt w:val="bullet"/>
      <w:lvlText w:val=""/>
      <w:lvlJc w:val="left"/>
      <w:pPr>
        <w:tabs>
          <w:tab w:val="num" w:pos="1440"/>
        </w:tabs>
        <w:ind w:left="1440" w:hanging="360"/>
      </w:pPr>
      <w:rPr>
        <w:rFonts w:ascii="Wingdings" w:hAnsi="Wingdings" w:hint="default"/>
      </w:rPr>
    </w:lvl>
    <w:lvl w:ilvl="2" w:tplc="611A77C4" w:tentative="1">
      <w:start w:val="1"/>
      <w:numFmt w:val="bullet"/>
      <w:lvlText w:val=""/>
      <w:lvlJc w:val="left"/>
      <w:pPr>
        <w:tabs>
          <w:tab w:val="num" w:pos="2160"/>
        </w:tabs>
        <w:ind w:left="2160" w:hanging="360"/>
      </w:pPr>
      <w:rPr>
        <w:rFonts w:ascii="Wingdings" w:hAnsi="Wingdings" w:hint="default"/>
      </w:rPr>
    </w:lvl>
    <w:lvl w:ilvl="3" w:tplc="09101B1E" w:tentative="1">
      <w:start w:val="1"/>
      <w:numFmt w:val="bullet"/>
      <w:lvlText w:val=""/>
      <w:lvlJc w:val="left"/>
      <w:pPr>
        <w:tabs>
          <w:tab w:val="num" w:pos="2880"/>
        </w:tabs>
        <w:ind w:left="2880" w:hanging="360"/>
      </w:pPr>
      <w:rPr>
        <w:rFonts w:ascii="Wingdings" w:hAnsi="Wingdings" w:hint="default"/>
      </w:rPr>
    </w:lvl>
    <w:lvl w:ilvl="4" w:tplc="D646D8DA" w:tentative="1">
      <w:start w:val="1"/>
      <w:numFmt w:val="bullet"/>
      <w:lvlText w:val=""/>
      <w:lvlJc w:val="left"/>
      <w:pPr>
        <w:tabs>
          <w:tab w:val="num" w:pos="3600"/>
        </w:tabs>
        <w:ind w:left="3600" w:hanging="360"/>
      </w:pPr>
      <w:rPr>
        <w:rFonts w:ascii="Wingdings" w:hAnsi="Wingdings" w:hint="default"/>
      </w:rPr>
    </w:lvl>
    <w:lvl w:ilvl="5" w:tplc="DC3C89BA" w:tentative="1">
      <w:start w:val="1"/>
      <w:numFmt w:val="bullet"/>
      <w:lvlText w:val=""/>
      <w:lvlJc w:val="left"/>
      <w:pPr>
        <w:tabs>
          <w:tab w:val="num" w:pos="4320"/>
        </w:tabs>
        <w:ind w:left="4320" w:hanging="360"/>
      </w:pPr>
      <w:rPr>
        <w:rFonts w:ascii="Wingdings" w:hAnsi="Wingdings" w:hint="default"/>
      </w:rPr>
    </w:lvl>
    <w:lvl w:ilvl="6" w:tplc="2B4C5C86" w:tentative="1">
      <w:start w:val="1"/>
      <w:numFmt w:val="bullet"/>
      <w:lvlText w:val=""/>
      <w:lvlJc w:val="left"/>
      <w:pPr>
        <w:tabs>
          <w:tab w:val="num" w:pos="5040"/>
        </w:tabs>
        <w:ind w:left="5040" w:hanging="360"/>
      </w:pPr>
      <w:rPr>
        <w:rFonts w:ascii="Wingdings" w:hAnsi="Wingdings" w:hint="default"/>
      </w:rPr>
    </w:lvl>
    <w:lvl w:ilvl="7" w:tplc="06381444" w:tentative="1">
      <w:start w:val="1"/>
      <w:numFmt w:val="bullet"/>
      <w:lvlText w:val=""/>
      <w:lvlJc w:val="left"/>
      <w:pPr>
        <w:tabs>
          <w:tab w:val="num" w:pos="5760"/>
        </w:tabs>
        <w:ind w:left="5760" w:hanging="360"/>
      </w:pPr>
      <w:rPr>
        <w:rFonts w:ascii="Wingdings" w:hAnsi="Wingdings" w:hint="default"/>
      </w:rPr>
    </w:lvl>
    <w:lvl w:ilvl="8" w:tplc="BCF80F8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AE05BD"/>
    <w:multiLevelType w:val="hybridMultilevel"/>
    <w:tmpl w:val="E3D04E3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FE96B35"/>
    <w:multiLevelType w:val="hybridMultilevel"/>
    <w:tmpl w:val="2F2A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1934CD"/>
    <w:multiLevelType w:val="hybridMultilevel"/>
    <w:tmpl w:val="A630239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C40710"/>
    <w:multiLevelType w:val="hybridMultilevel"/>
    <w:tmpl w:val="4296E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CD208E"/>
    <w:multiLevelType w:val="hybridMultilevel"/>
    <w:tmpl w:val="2D903C8E"/>
    <w:lvl w:ilvl="0" w:tplc="C0E2342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437568"/>
    <w:multiLevelType w:val="hybridMultilevel"/>
    <w:tmpl w:val="A3A0C480"/>
    <w:lvl w:ilvl="0" w:tplc="3976E18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ED73A0"/>
    <w:multiLevelType w:val="hybridMultilevel"/>
    <w:tmpl w:val="8E5840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9814EE"/>
    <w:multiLevelType w:val="hybridMultilevel"/>
    <w:tmpl w:val="5726A41C"/>
    <w:lvl w:ilvl="0" w:tplc="C0E2342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807D18"/>
    <w:multiLevelType w:val="hybridMultilevel"/>
    <w:tmpl w:val="A23C6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A42C88"/>
    <w:multiLevelType w:val="hybridMultilevel"/>
    <w:tmpl w:val="460829F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BF7E82"/>
    <w:multiLevelType w:val="hybridMultilevel"/>
    <w:tmpl w:val="7E060B5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563202"/>
    <w:multiLevelType w:val="hybridMultilevel"/>
    <w:tmpl w:val="0018F32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2F0F23"/>
    <w:multiLevelType w:val="hybridMultilevel"/>
    <w:tmpl w:val="C242F628"/>
    <w:lvl w:ilvl="0" w:tplc="332EC5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3B2E89"/>
    <w:multiLevelType w:val="hybridMultilevel"/>
    <w:tmpl w:val="DD1CF9A0"/>
    <w:lvl w:ilvl="0" w:tplc="D53C0644">
      <w:start w:val="1"/>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2" w15:restartNumberingAfterBreak="0">
    <w:nsid w:val="534E2FEF"/>
    <w:multiLevelType w:val="hybridMultilevel"/>
    <w:tmpl w:val="88D4D05C"/>
    <w:lvl w:ilvl="0" w:tplc="A726CE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6787052"/>
    <w:multiLevelType w:val="hybridMultilevel"/>
    <w:tmpl w:val="71C4D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1A10F1"/>
    <w:multiLevelType w:val="hybridMultilevel"/>
    <w:tmpl w:val="998E5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97248C"/>
    <w:multiLevelType w:val="hybridMultilevel"/>
    <w:tmpl w:val="012099E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B8F3D1D"/>
    <w:multiLevelType w:val="hybridMultilevel"/>
    <w:tmpl w:val="9142F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BE33BC"/>
    <w:multiLevelType w:val="hybridMultilevel"/>
    <w:tmpl w:val="C122DEE8"/>
    <w:lvl w:ilvl="0" w:tplc="C0E2342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375404C"/>
    <w:multiLevelType w:val="hybridMultilevel"/>
    <w:tmpl w:val="DDEC462A"/>
    <w:lvl w:ilvl="0" w:tplc="C0E2342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A446D5"/>
    <w:multiLevelType w:val="hybridMultilevel"/>
    <w:tmpl w:val="96C0B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763A86"/>
    <w:multiLevelType w:val="hybridMultilevel"/>
    <w:tmpl w:val="EC1ED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4349A8"/>
    <w:multiLevelType w:val="hybridMultilevel"/>
    <w:tmpl w:val="DE7CC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5D0715"/>
    <w:multiLevelType w:val="hybridMultilevel"/>
    <w:tmpl w:val="F7CE4920"/>
    <w:lvl w:ilvl="0" w:tplc="D682DA8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634F8A"/>
    <w:multiLevelType w:val="hybridMultilevel"/>
    <w:tmpl w:val="432A2026"/>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C10D01"/>
    <w:multiLevelType w:val="hybridMultilevel"/>
    <w:tmpl w:val="4676A6C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D3C377E"/>
    <w:multiLevelType w:val="hybridMultilevel"/>
    <w:tmpl w:val="38B8641E"/>
    <w:lvl w:ilvl="0" w:tplc="C0E2342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14"/>
  </w:num>
  <w:num w:numId="3">
    <w:abstractNumId w:val="32"/>
  </w:num>
  <w:num w:numId="4">
    <w:abstractNumId w:val="31"/>
  </w:num>
  <w:num w:numId="5">
    <w:abstractNumId w:val="7"/>
  </w:num>
  <w:num w:numId="6">
    <w:abstractNumId w:val="11"/>
  </w:num>
  <w:num w:numId="7">
    <w:abstractNumId w:val="29"/>
  </w:num>
  <w:num w:numId="8">
    <w:abstractNumId w:val="5"/>
  </w:num>
  <w:num w:numId="9">
    <w:abstractNumId w:val="30"/>
  </w:num>
  <w:num w:numId="10">
    <w:abstractNumId w:val="26"/>
  </w:num>
  <w:num w:numId="11">
    <w:abstractNumId w:val="6"/>
  </w:num>
  <w:num w:numId="12">
    <w:abstractNumId w:val="23"/>
  </w:num>
  <w:num w:numId="13">
    <w:abstractNumId w:val="9"/>
  </w:num>
  <w:num w:numId="14">
    <w:abstractNumId w:val="24"/>
  </w:num>
  <w:num w:numId="15">
    <w:abstractNumId w:val="21"/>
  </w:num>
  <w:num w:numId="16">
    <w:abstractNumId w:val="8"/>
  </w:num>
  <w:num w:numId="17">
    <w:abstractNumId w:val="19"/>
  </w:num>
  <w:num w:numId="18">
    <w:abstractNumId w:val="8"/>
  </w:num>
  <w:num w:numId="19">
    <w:abstractNumId w:val="15"/>
  </w:num>
  <w:num w:numId="20">
    <w:abstractNumId w:val="17"/>
  </w:num>
  <w:num w:numId="21">
    <w:abstractNumId w:val="28"/>
  </w:num>
  <w:num w:numId="22">
    <w:abstractNumId w:val="12"/>
  </w:num>
  <w:num w:numId="23">
    <w:abstractNumId w:val="35"/>
  </w:num>
  <w:num w:numId="24">
    <w:abstractNumId w:val="33"/>
  </w:num>
  <w:num w:numId="25">
    <w:abstractNumId w:val="27"/>
  </w:num>
  <w:num w:numId="26">
    <w:abstractNumId w:val="10"/>
  </w:num>
  <w:num w:numId="27">
    <w:abstractNumId w:val="18"/>
  </w:num>
  <w:num w:numId="28">
    <w:abstractNumId w:val="1"/>
  </w:num>
  <w:num w:numId="29">
    <w:abstractNumId w:val="4"/>
  </w:num>
  <w:num w:numId="30">
    <w:abstractNumId w:val="25"/>
  </w:num>
  <w:num w:numId="31">
    <w:abstractNumId w:val="2"/>
  </w:num>
  <w:num w:numId="32">
    <w:abstractNumId w:val="34"/>
  </w:num>
  <w:num w:numId="33">
    <w:abstractNumId w:val="13"/>
  </w:num>
  <w:num w:numId="34">
    <w:abstractNumId w:val="22"/>
  </w:num>
  <w:num w:numId="35">
    <w:abstractNumId w:val="0"/>
  </w:num>
  <w:num w:numId="36">
    <w:abstractNumId w:val="3"/>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2F5"/>
    <w:rsid w:val="0006289B"/>
    <w:rsid w:val="00071003"/>
    <w:rsid w:val="00081131"/>
    <w:rsid w:val="000B29E8"/>
    <w:rsid w:val="000B5486"/>
    <w:rsid w:val="000C4A54"/>
    <w:rsid w:val="00103661"/>
    <w:rsid w:val="00112917"/>
    <w:rsid w:val="00133A78"/>
    <w:rsid w:val="0013767B"/>
    <w:rsid w:val="00137B33"/>
    <w:rsid w:val="001467C2"/>
    <w:rsid w:val="00154620"/>
    <w:rsid w:val="00161F2B"/>
    <w:rsid w:val="00177BF5"/>
    <w:rsid w:val="00192719"/>
    <w:rsid w:val="001E7DA2"/>
    <w:rsid w:val="001F2904"/>
    <w:rsid w:val="0020307E"/>
    <w:rsid w:val="0021207B"/>
    <w:rsid w:val="002311ED"/>
    <w:rsid w:val="002A5028"/>
    <w:rsid w:val="002B1658"/>
    <w:rsid w:val="002B2E87"/>
    <w:rsid w:val="002B5B8C"/>
    <w:rsid w:val="002B5BC0"/>
    <w:rsid w:val="002D5548"/>
    <w:rsid w:val="002F77FC"/>
    <w:rsid w:val="003110CD"/>
    <w:rsid w:val="00325023"/>
    <w:rsid w:val="00333794"/>
    <w:rsid w:val="003522A3"/>
    <w:rsid w:val="00354ACA"/>
    <w:rsid w:val="00362835"/>
    <w:rsid w:val="003854D9"/>
    <w:rsid w:val="003B227E"/>
    <w:rsid w:val="003B36CA"/>
    <w:rsid w:val="003C7C19"/>
    <w:rsid w:val="003D6A34"/>
    <w:rsid w:val="004077F5"/>
    <w:rsid w:val="00414E71"/>
    <w:rsid w:val="004306AA"/>
    <w:rsid w:val="00432CA2"/>
    <w:rsid w:val="0045351A"/>
    <w:rsid w:val="004705A2"/>
    <w:rsid w:val="004B7CD3"/>
    <w:rsid w:val="004F44CE"/>
    <w:rsid w:val="004F532E"/>
    <w:rsid w:val="004F6A87"/>
    <w:rsid w:val="0050369B"/>
    <w:rsid w:val="00535B08"/>
    <w:rsid w:val="005B7F7A"/>
    <w:rsid w:val="005D75FD"/>
    <w:rsid w:val="005E76CC"/>
    <w:rsid w:val="006171A0"/>
    <w:rsid w:val="0062253E"/>
    <w:rsid w:val="00653571"/>
    <w:rsid w:val="006924B7"/>
    <w:rsid w:val="006A5E66"/>
    <w:rsid w:val="006A7163"/>
    <w:rsid w:val="006B29AD"/>
    <w:rsid w:val="006D690D"/>
    <w:rsid w:val="006F6B18"/>
    <w:rsid w:val="006F7E40"/>
    <w:rsid w:val="00700A79"/>
    <w:rsid w:val="00702EE3"/>
    <w:rsid w:val="00712FA6"/>
    <w:rsid w:val="00716D1D"/>
    <w:rsid w:val="00717062"/>
    <w:rsid w:val="00720137"/>
    <w:rsid w:val="00747820"/>
    <w:rsid w:val="007670C5"/>
    <w:rsid w:val="00775314"/>
    <w:rsid w:val="007A398D"/>
    <w:rsid w:val="007D7038"/>
    <w:rsid w:val="007E2510"/>
    <w:rsid w:val="007E46A5"/>
    <w:rsid w:val="008073E3"/>
    <w:rsid w:val="00812B73"/>
    <w:rsid w:val="00840C45"/>
    <w:rsid w:val="00853860"/>
    <w:rsid w:val="008729A4"/>
    <w:rsid w:val="00872EF5"/>
    <w:rsid w:val="008859C4"/>
    <w:rsid w:val="008A2399"/>
    <w:rsid w:val="008A61CB"/>
    <w:rsid w:val="008A71A0"/>
    <w:rsid w:val="008C3D17"/>
    <w:rsid w:val="008C6586"/>
    <w:rsid w:val="00921D67"/>
    <w:rsid w:val="0094499E"/>
    <w:rsid w:val="00986E81"/>
    <w:rsid w:val="00997706"/>
    <w:rsid w:val="009A219F"/>
    <w:rsid w:val="009B6249"/>
    <w:rsid w:val="009D14A8"/>
    <w:rsid w:val="009E205A"/>
    <w:rsid w:val="00A10B57"/>
    <w:rsid w:val="00A347C1"/>
    <w:rsid w:val="00A34F7D"/>
    <w:rsid w:val="00A4538A"/>
    <w:rsid w:val="00A51262"/>
    <w:rsid w:val="00A568EE"/>
    <w:rsid w:val="00A86D7F"/>
    <w:rsid w:val="00AA3FFA"/>
    <w:rsid w:val="00AB456B"/>
    <w:rsid w:val="00AD38BE"/>
    <w:rsid w:val="00AE7ECF"/>
    <w:rsid w:val="00B02B0C"/>
    <w:rsid w:val="00B07834"/>
    <w:rsid w:val="00B10D14"/>
    <w:rsid w:val="00B11699"/>
    <w:rsid w:val="00B12106"/>
    <w:rsid w:val="00B206C4"/>
    <w:rsid w:val="00B6102A"/>
    <w:rsid w:val="00B669D8"/>
    <w:rsid w:val="00B80F97"/>
    <w:rsid w:val="00B969FB"/>
    <w:rsid w:val="00BF3057"/>
    <w:rsid w:val="00C26CDD"/>
    <w:rsid w:val="00C27228"/>
    <w:rsid w:val="00C57621"/>
    <w:rsid w:val="00C61BCA"/>
    <w:rsid w:val="00C77755"/>
    <w:rsid w:val="00CA0983"/>
    <w:rsid w:val="00CA4E50"/>
    <w:rsid w:val="00CB3ABE"/>
    <w:rsid w:val="00CC4F5A"/>
    <w:rsid w:val="00CF6CF2"/>
    <w:rsid w:val="00D12B86"/>
    <w:rsid w:val="00D1647D"/>
    <w:rsid w:val="00D36DE6"/>
    <w:rsid w:val="00D72447"/>
    <w:rsid w:val="00D84B48"/>
    <w:rsid w:val="00D87065"/>
    <w:rsid w:val="00DA6B62"/>
    <w:rsid w:val="00DC1597"/>
    <w:rsid w:val="00DF52F5"/>
    <w:rsid w:val="00E2293D"/>
    <w:rsid w:val="00E24FEA"/>
    <w:rsid w:val="00E33EDF"/>
    <w:rsid w:val="00E50071"/>
    <w:rsid w:val="00E53F8F"/>
    <w:rsid w:val="00E55B5D"/>
    <w:rsid w:val="00E641E8"/>
    <w:rsid w:val="00E64C04"/>
    <w:rsid w:val="00E767BD"/>
    <w:rsid w:val="00E8608E"/>
    <w:rsid w:val="00EC1873"/>
    <w:rsid w:val="00EC729F"/>
    <w:rsid w:val="00ED00A8"/>
    <w:rsid w:val="00F110E0"/>
    <w:rsid w:val="00F13E58"/>
    <w:rsid w:val="00F16A53"/>
    <w:rsid w:val="00F37FD2"/>
    <w:rsid w:val="00F439F1"/>
    <w:rsid w:val="00F77C5F"/>
    <w:rsid w:val="00F81166"/>
    <w:rsid w:val="00F9163C"/>
    <w:rsid w:val="00F94D2D"/>
    <w:rsid w:val="00F9587A"/>
    <w:rsid w:val="00FA04F3"/>
    <w:rsid w:val="00FB1D43"/>
    <w:rsid w:val="00FB4591"/>
    <w:rsid w:val="00FD22A6"/>
    <w:rsid w:val="00FF4670"/>
  </w:rsids>
  <m:mathPr>
    <m:mathFont m:val="Cambria Math"/>
    <m:brkBin m:val="before"/>
    <m:brkBinSub m:val="--"/>
    <m:smallFrac m:val="0"/>
    <m:dispDef/>
    <m:lMargin m:val="0"/>
    <m:rMargin m:val="0"/>
    <m:defJc m:val="centerGroup"/>
    <m:wrapIndent m:val="1440"/>
    <m:intLim m:val="subSup"/>
    <m:naryLim m:val="undOvr"/>
  </m:mathPr>
  <w:themeFontLang w:val="en-US" w:bidi="kok-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81CC6"/>
  <w15:docId w15:val="{5D0DE858-BBAB-492B-A475-BB37FDCB8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5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9163C"/>
    <w:pPr>
      <w:ind w:left="720"/>
      <w:contextualSpacing/>
    </w:pPr>
  </w:style>
  <w:style w:type="character" w:styleId="CommentReference">
    <w:name w:val="annotation reference"/>
    <w:basedOn w:val="DefaultParagraphFont"/>
    <w:uiPriority w:val="99"/>
    <w:semiHidden/>
    <w:unhideWhenUsed/>
    <w:rsid w:val="001E7DA2"/>
    <w:rPr>
      <w:sz w:val="16"/>
      <w:szCs w:val="16"/>
    </w:rPr>
  </w:style>
  <w:style w:type="paragraph" w:styleId="CommentText">
    <w:name w:val="annotation text"/>
    <w:basedOn w:val="Normal"/>
    <w:link w:val="CommentTextChar"/>
    <w:uiPriority w:val="99"/>
    <w:semiHidden/>
    <w:unhideWhenUsed/>
    <w:rsid w:val="001E7DA2"/>
    <w:pPr>
      <w:spacing w:line="240" w:lineRule="auto"/>
    </w:pPr>
    <w:rPr>
      <w:sz w:val="20"/>
      <w:szCs w:val="20"/>
    </w:rPr>
  </w:style>
  <w:style w:type="character" w:customStyle="1" w:styleId="CommentTextChar">
    <w:name w:val="Comment Text Char"/>
    <w:basedOn w:val="DefaultParagraphFont"/>
    <w:link w:val="CommentText"/>
    <w:uiPriority w:val="99"/>
    <w:semiHidden/>
    <w:rsid w:val="001E7DA2"/>
    <w:rPr>
      <w:sz w:val="20"/>
      <w:szCs w:val="20"/>
    </w:rPr>
  </w:style>
  <w:style w:type="paragraph" w:styleId="CommentSubject">
    <w:name w:val="annotation subject"/>
    <w:basedOn w:val="CommentText"/>
    <w:next w:val="CommentText"/>
    <w:link w:val="CommentSubjectChar"/>
    <w:uiPriority w:val="99"/>
    <w:semiHidden/>
    <w:unhideWhenUsed/>
    <w:rsid w:val="001E7DA2"/>
    <w:rPr>
      <w:b/>
      <w:bCs/>
    </w:rPr>
  </w:style>
  <w:style w:type="character" w:customStyle="1" w:styleId="CommentSubjectChar">
    <w:name w:val="Comment Subject Char"/>
    <w:basedOn w:val="CommentTextChar"/>
    <w:link w:val="CommentSubject"/>
    <w:uiPriority w:val="99"/>
    <w:semiHidden/>
    <w:rsid w:val="001E7DA2"/>
    <w:rPr>
      <w:b/>
      <w:bCs/>
      <w:sz w:val="20"/>
      <w:szCs w:val="20"/>
    </w:rPr>
  </w:style>
  <w:style w:type="paragraph" w:styleId="BalloonText">
    <w:name w:val="Balloon Text"/>
    <w:basedOn w:val="Normal"/>
    <w:link w:val="BalloonTextChar"/>
    <w:uiPriority w:val="99"/>
    <w:semiHidden/>
    <w:unhideWhenUsed/>
    <w:rsid w:val="001E7D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D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9012096">
      <w:bodyDiv w:val="1"/>
      <w:marLeft w:val="0"/>
      <w:marRight w:val="0"/>
      <w:marTop w:val="0"/>
      <w:marBottom w:val="0"/>
      <w:divBdr>
        <w:top w:val="none" w:sz="0" w:space="0" w:color="auto"/>
        <w:left w:val="none" w:sz="0" w:space="0" w:color="auto"/>
        <w:bottom w:val="none" w:sz="0" w:space="0" w:color="auto"/>
        <w:right w:val="none" w:sz="0" w:space="0" w:color="auto"/>
      </w:divBdr>
    </w:div>
    <w:div w:id="1640647802">
      <w:bodyDiv w:val="1"/>
      <w:marLeft w:val="0"/>
      <w:marRight w:val="0"/>
      <w:marTop w:val="0"/>
      <w:marBottom w:val="0"/>
      <w:divBdr>
        <w:top w:val="none" w:sz="0" w:space="0" w:color="auto"/>
        <w:left w:val="none" w:sz="0" w:space="0" w:color="auto"/>
        <w:bottom w:val="none" w:sz="0" w:space="0" w:color="auto"/>
        <w:right w:val="none" w:sz="0" w:space="0" w:color="auto"/>
      </w:divBdr>
      <w:divsChild>
        <w:div w:id="668484985">
          <w:marLeft w:val="1166"/>
          <w:marRight w:val="0"/>
          <w:marTop w:val="125"/>
          <w:marBottom w:val="0"/>
          <w:divBdr>
            <w:top w:val="none" w:sz="0" w:space="0" w:color="auto"/>
            <w:left w:val="none" w:sz="0" w:space="0" w:color="auto"/>
            <w:bottom w:val="none" w:sz="0" w:space="0" w:color="auto"/>
            <w:right w:val="none" w:sz="0" w:space="0" w:color="auto"/>
          </w:divBdr>
        </w:div>
      </w:divsChild>
    </w:div>
    <w:div w:id="205168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7B8C7-3D57-4A9B-B57D-6AFC457CB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2734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TAHER, Ms Ghada    RDO/POL</dc:creator>
  <cp:lastModifiedBy>NASSEF, Amira Mohamed</cp:lastModifiedBy>
  <cp:revision>2</cp:revision>
  <cp:lastPrinted>2015-12-20T08:03:00Z</cp:lastPrinted>
  <dcterms:created xsi:type="dcterms:W3CDTF">2021-07-08T07:46:00Z</dcterms:created>
  <dcterms:modified xsi:type="dcterms:W3CDTF">2021-07-08T07:46:00Z</dcterms:modified>
</cp:coreProperties>
</file>