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i w:val="0"/>
          <w:smallCaps w:val="0"/>
          <w:strike w:val="0"/>
          <w:color w:val="0092d1"/>
          <w:sz w:val="28"/>
          <w:szCs w:val="28"/>
          <w:u w:val="none"/>
          <w:shd w:fill="auto" w:val="clear"/>
          <w:vertAlign w:val="baseline"/>
        </w:rPr>
      </w:pP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Annex </w:t>
      </w:r>
      <w:r w:rsidDel="00000000" w:rsidR="00000000" w:rsidRPr="00000000">
        <w:rPr>
          <w:rFonts w:ascii="Calibri" w:cs="Calibri" w:eastAsia="Calibri" w:hAnsi="Calibri"/>
          <w:b w:val="1"/>
          <w:color w:val="0092d1"/>
          <w:sz w:val="28"/>
          <w:szCs w:val="28"/>
          <w:rtl w:val="0"/>
        </w:rPr>
        <w:t xml:space="preserve">II</w:t>
      </w: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 – MANDATORY OPTIONS PRICE FORM</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ITB reference no</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ITB/202</w:t>
      </w:r>
      <w:r w:rsidDel="00000000" w:rsidR="00000000" w:rsidRPr="00000000">
        <w:rPr>
          <w:rFonts w:ascii="Calibri" w:cs="Calibri" w:eastAsia="Calibri" w:hAnsi="Calibri"/>
          <w:b w:val="1"/>
          <w:rtl w:val="0"/>
        </w:rPr>
        <w:t xml:space="preserve">1/</w:t>
      </w:r>
      <w:r w:rsidDel="00000000" w:rsidR="00000000" w:rsidRPr="00000000">
        <w:rPr>
          <w:rFonts w:ascii="Calibri" w:cs="Calibri" w:eastAsia="Calibri" w:hAnsi="Calibri"/>
          <w:b w:val="1"/>
          <w:rtl w:val="0"/>
        </w:rPr>
        <w:t xml:space="preserve">21389</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Name of Bidder: </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As mentioned in Evaluation Method Details in the ITB, the prices of Mandatory Options will be taken into account in the Financial Evaluation.</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The prices of the Mandatory Options prices shall be submitted by the Bidders on Annex II: Mandatory Options Price Form uploaded via UNOPS e-sourcing system. These prices will be added to the evaluation price of the relevant Category item as described in Evaluation Method Details.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Bidders are also requested to enter the mandatory option prices in UN Webbuy Tender Portal. In case of discrepancy between data entered in the electronic tender portal and information submitted as pdf via UNOPS e-sourcing system, the pdf documents will take precedence.</w:t>
      </w:r>
    </w:p>
    <w:p w:rsidR="00000000" w:rsidDel="00000000" w:rsidP="00000000" w:rsidRDefault="00000000" w:rsidRPr="00000000" w14:paraId="0000000C">
      <w:pPr>
        <w:spacing w:after="240" w:before="240" w:lineRule="auto"/>
        <w:rPr>
          <w:rFonts w:ascii="Calibri" w:cs="Calibri" w:eastAsia="Calibri" w:hAnsi="Calibri"/>
          <w:sz w:val="18"/>
          <w:szCs w:val="18"/>
        </w:rPr>
      </w:pPr>
      <w:r w:rsidDel="00000000" w:rsidR="00000000" w:rsidRPr="00000000">
        <w:rPr>
          <w:rFonts w:ascii="Calibri" w:cs="Calibri" w:eastAsia="Calibri" w:hAnsi="Calibri"/>
          <w:rtl w:val="0"/>
        </w:rPr>
        <w:t xml:space="preserve">Bidders shall enter unit prices for each option (a, b, c) for each Category in the below Price Schedule Form. </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b w:val="1"/>
          <w:sz w:val="18"/>
          <w:szCs w:val="18"/>
          <w:rtl w:val="0"/>
        </w:rPr>
        <w:t xml:space="preserve">F</w:t>
      </w:r>
      <w:r w:rsidDel="00000000" w:rsidR="00000000" w:rsidRPr="00000000">
        <w:rPr>
          <w:rFonts w:ascii="Calibri" w:cs="Calibri" w:eastAsia="Calibri" w:hAnsi="Calibri"/>
          <w:b w:val="1"/>
          <w:rtl w:val="0"/>
        </w:rPr>
        <w:t xml:space="preserve">ailure to provide prices for Mandatory options in a Category will lead to the offer NOT being considered. </w:t>
      </w:r>
      <w:r w:rsidDel="00000000" w:rsidR="00000000" w:rsidRPr="00000000">
        <w:rPr>
          <w:rtl w:val="0"/>
        </w:rPr>
      </w:r>
    </w:p>
    <w:p w:rsidR="00000000" w:rsidDel="00000000" w:rsidP="00000000" w:rsidRDefault="00000000" w:rsidRPr="00000000" w14:paraId="0000000E">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In the event of more than one offer per Category, please enter the appropriate number of additional rows. </w:t>
      </w:r>
    </w:p>
    <w:p w:rsidR="00000000" w:rsidDel="00000000" w:rsidP="00000000" w:rsidRDefault="00000000" w:rsidRPr="00000000" w14:paraId="0000000F">
      <w:pPr>
        <w:spacing w:after="240" w:before="240" w:lineRule="auto"/>
        <w:rPr>
          <w:rFonts w:ascii="Calibri" w:cs="Calibri" w:eastAsia="Calibri" w:hAnsi="Calibri"/>
          <w:sz w:val="18"/>
          <w:szCs w:val="18"/>
        </w:rPr>
      </w:pPr>
      <w:r w:rsidDel="00000000" w:rsidR="00000000" w:rsidRPr="00000000">
        <w:rPr>
          <w:rFonts w:ascii="Calibri" w:cs="Calibri" w:eastAsia="Calibri" w:hAnsi="Calibri"/>
          <w:b w:val="1"/>
          <w:rtl w:val="0"/>
        </w:rPr>
        <w:t xml:space="preserve">Currency: </w:t>
      </w:r>
      <w:r w:rsidDel="00000000" w:rsidR="00000000" w:rsidRPr="00000000">
        <w:rPr>
          <w:rFonts w:ascii="Calibri" w:cs="Calibri" w:eastAsia="Calibri" w:hAnsi="Calibri"/>
          <w:b w:val="1"/>
          <w:highlight w:val="cyan"/>
          <w:rtl w:val="0"/>
        </w:rPr>
        <w:t xml:space="preserve">[insert]</w:t>
      </w:r>
      <w:r w:rsidDel="00000000" w:rsidR="00000000" w:rsidRPr="00000000">
        <w:rPr>
          <w:rtl w:val="0"/>
        </w:rPr>
      </w:r>
    </w:p>
    <w:tbl>
      <w:tblPr>
        <w:tblStyle w:val="Table1"/>
        <w:tblW w:w="888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5"/>
        <w:gridCol w:w="4605"/>
        <w:gridCol w:w="1770"/>
        <w:gridCol w:w="1620"/>
        <w:tblGridChange w:id="0">
          <w:tblGrid>
            <w:gridCol w:w="885"/>
            <w:gridCol w:w="4605"/>
            <w:gridCol w:w="1770"/>
            <w:gridCol w:w="1620"/>
          </w:tblGrid>
        </w:tblGridChange>
      </w:tblGrid>
      <w:tr>
        <w:trPr>
          <w:trHeight w:val="480" w:hRule="atLeast"/>
        </w:trPr>
        <w:tc>
          <w:tcPr>
            <w:tcBorders>
              <w:top w:color="000000" w:space="0" w:sz="4" w:val="single"/>
              <w:left w:color="000000"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10">
            <w:pPr>
              <w:widowControl w:val="0"/>
              <w:spacing w:line="276" w:lineRule="auto"/>
              <w:rPr>
                <w:b w:val="1"/>
                <w:sz w:val="18"/>
                <w:szCs w:val="18"/>
              </w:rPr>
            </w:pPr>
            <w:r w:rsidDel="00000000" w:rsidR="00000000" w:rsidRPr="00000000">
              <w:rPr>
                <w:b w:val="1"/>
                <w:sz w:val="18"/>
                <w:szCs w:val="18"/>
                <w:rtl w:val="0"/>
              </w:rPr>
              <w:t xml:space="preserve">Category</w:t>
            </w:r>
          </w:p>
        </w:tc>
        <w:tc>
          <w:tcPr>
            <w:tcBorders>
              <w:top w:color="000000" w:space="0" w:sz="4" w:val="single"/>
              <w:left w:color="cccccc"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rPr>
                <w:b w:val="1"/>
                <w:sz w:val="18"/>
                <w:szCs w:val="18"/>
              </w:rPr>
            </w:pPr>
            <w:r w:rsidDel="00000000" w:rsidR="00000000" w:rsidRPr="00000000">
              <w:rPr>
                <w:b w:val="1"/>
                <w:sz w:val="18"/>
                <w:szCs w:val="18"/>
                <w:rtl w:val="0"/>
              </w:rPr>
              <w:t xml:space="preserve">Basic Description</w:t>
            </w:r>
          </w:p>
        </w:tc>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12">
            <w:pPr>
              <w:rPr>
                <w:b w:val="1"/>
                <w:sz w:val="18"/>
                <w:szCs w:val="18"/>
              </w:rPr>
            </w:pPr>
            <w:r w:rsidDel="00000000" w:rsidR="00000000" w:rsidRPr="00000000">
              <w:rPr>
                <w:b w:val="1"/>
                <w:sz w:val="18"/>
                <w:szCs w:val="18"/>
                <w:rtl w:val="0"/>
              </w:rPr>
              <w:t xml:space="preserve">Model Code/Identifier</w:t>
            </w:r>
          </w:p>
        </w:tc>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13">
            <w:pPr>
              <w:rPr>
                <w:b w:val="1"/>
                <w:sz w:val="18"/>
                <w:szCs w:val="18"/>
              </w:rPr>
            </w:pPr>
            <w:r w:rsidDel="00000000" w:rsidR="00000000" w:rsidRPr="00000000">
              <w:rPr>
                <w:b w:val="1"/>
                <w:sz w:val="18"/>
                <w:szCs w:val="18"/>
                <w:rtl w:val="0"/>
              </w:rPr>
              <w:t xml:space="preserve">Option Unit FCA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jc w:val="right"/>
              <w:rPr>
                <w:b w:val="1"/>
                <w:sz w:val="18"/>
                <w:szCs w:val="18"/>
              </w:rPr>
            </w:pPr>
            <w:r w:rsidDel="00000000" w:rsidR="00000000" w:rsidRPr="00000000">
              <w:rPr>
                <w:b w:val="1"/>
                <w:sz w:val="18"/>
                <w:szCs w:val="18"/>
                <w:rtl w:val="0"/>
              </w:rPr>
              <w:t xml:space="preserve">Cat. 1</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15">
            <w:pPr>
              <w:spacing w:after="20" w:before="20" w:lineRule="auto"/>
              <w:rPr>
                <w:b w:val="1"/>
                <w:sz w:val="18"/>
                <w:szCs w:val="18"/>
              </w:rPr>
            </w:pPr>
            <w:r w:rsidDel="00000000" w:rsidR="00000000" w:rsidRPr="00000000">
              <w:rPr>
                <w:b w:val="1"/>
                <w:sz w:val="18"/>
                <w:szCs w:val="18"/>
                <w:rtl w:val="0"/>
              </w:rPr>
              <w:t xml:space="preserve">Bus, All road, 4x2, capacity min 50 seats for all roads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6">
            <w:pPr>
              <w:rPr>
                <w:sz w:val="18"/>
                <w:szCs w:val="18"/>
              </w:rPr>
            </w:pPr>
            <w:r w:rsidDel="00000000" w:rsidR="00000000" w:rsidRPr="00000000">
              <w:rPr>
                <w:sz w:val="18"/>
                <w:szCs w:val="18"/>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7">
            <w:pPr>
              <w:rPr>
                <w:sz w:val="18"/>
                <w:szCs w:val="18"/>
              </w:rPr>
            </w:pPr>
            <w:r w:rsidDel="00000000" w:rsidR="00000000" w:rsidRPr="00000000">
              <w:rPr>
                <w:rtl w:val="0"/>
              </w:rPr>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right"/>
              <w:rPr>
                <w:sz w:val="18"/>
                <w:szCs w:val="18"/>
              </w:rPr>
            </w:pPr>
            <w:r w:rsidDel="00000000" w:rsidR="00000000" w:rsidRPr="00000000">
              <w:rPr>
                <w:sz w:val="18"/>
                <w:szCs w:val="18"/>
                <w:rtl w:val="0"/>
              </w:rPr>
              <w:t xml:space="preserve">1a</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19">
            <w:pPr>
              <w:rPr>
                <w:sz w:val="18"/>
                <w:szCs w:val="18"/>
              </w:rPr>
            </w:pPr>
            <w:r w:rsidDel="00000000" w:rsidR="00000000" w:rsidRPr="00000000">
              <w:rPr>
                <w:rtl w:val="0"/>
              </w:rPr>
              <w:t xml:space="preserve">Additional full size spare wheel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A">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B">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right"/>
              <w:rPr>
                <w:sz w:val="18"/>
                <w:szCs w:val="18"/>
              </w:rPr>
            </w:pPr>
            <w:r w:rsidDel="00000000" w:rsidR="00000000" w:rsidRPr="00000000">
              <w:rPr>
                <w:sz w:val="18"/>
                <w:szCs w:val="18"/>
                <w:rtl w:val="0"/>
              </w:rPr>
              <w:t xml:space="preserve">1b</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1D">
            <w:pPr>
              <w:rPr>
                <w:sz w:val="18"/>
                <w:szCs w:val="18"/>
              </w:rPr>
            </w:pPr>
            <w:r w:rsidDel="00000000" w:rsidR="00000000" w:rsidRPr="00000000">
              <w:rPr>
                <w:rtl w:val="0"/>
              </w:rPr>
              <w:t xml:space="preserve">Rear pintle hook and/or hitch ball drawbar for trailer with electric connections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E">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right"/>
              <w:rPr>
                <w:sz w:val="18"/>
                <w:szCs w:val="18"/>
              </w:rPr>
            </w:pPr>
            <w:r w:rsidDel="00000000" w:rsidR="00000000" w:rsidRPr="00000000">
              <w:rPr>
                <w:sz w:val="18"/>
                <w:szCs w:val="18"/>
                <w:rtl w:val="0"/>
              </w:rPr>
              <w:t xml:space="preserve">1c</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1">
            <w:pPr>
              <w:rPr>
                <w:sz w:val="18"/>
                <w:szCs w:val="18"/>
              </w:rPr>
            </w:pPr>
            <w:r w:rsidDel="00000000" w:rsidR="00000000" w:rsidRPr="00000000">
              <w:rPr>
                <w:rtl w:val="0"/>
              </w:rPr>
              <w:t xml:space="preserve">Radio AM/FM with several speakers, USB and microphone for announcements inside bus.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3">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jc w:val="right"/>
              <w:rPr>
                <w:b w:val="1"/>
                <w:sz w:val="18"/>
                <w:szCs w:val="18"/>
              </w:rPr>
            </w:pPr>
            <w:r w:rsidDel="00000000" w:rsidR="00000000" w:rsidRPr="00000000">
              <w:rPr>
                <w:b w:val="1"/>
                <w:sz w:val="18"/>
                <w:szCs w:val="18"/>
                <w:rtl w:val="0"/>
              </w:rPr>
              <w:t xml:space="preserve">Cat. 2</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5">
            <w:pPr>
              <w:spacing w:after="20" w:before="20" w:lineRule="auto"/>
              <w:rPr>
                <w:b w:val="1"/>
                <w:sz w:val="18"/>
                <w:szCs w:val="18"/>
              </w:rPr>
            </w:pPr>
            <w:r w:rsidDel="00000000" w:rsidR="00000000" w:rsidRPr="00000000">
              <w:rPr>
                <w:b w:val="1"/>
                <w:sz w:val="18"/>
                <w:szCs w:val="18"/>
                <w:rtl w:val="0"/>
              </w:rPr>
              <w:t xml:space="preserve">Bus, Inter-City, 4x2, capacity min 50 seats for tarmac roads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6">
            <w:pPr>
              <w:rPr>
                <w:sz w:val="18"/>
                <w:szCs w:val="18"/>
              </w:rPr>
            </w:pPr>
            <w:r w:rsidDel="00000000" w:rsidR="00000000" w:rsidRPr="00000000">
              <w:rPr>
                <w:sz w:val="18"/>
                <w:szCs w:val="18"/>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rPr>
                <w:sz w:val="18"/>
                <w:szCs w:val="18"/>
              </w:rPr>
            </w:pPr>
            <w:r w:rsidDel="00000000" w:rsidR="00000000" w:rsidRPr="00000000">
              <w:rPr>
                <w:rtl w:val="0"/>
              </w:rPr>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jc w:val="right"/>
              <w:rPr>
                <w:sz w:val="18"/>
                <w:szCs w:val="18"/>
              </w:rPr>
            </w:pPr>
            <w:r w:rsidDel="00000000" w:rsidR="00000000" w:rsidRPr="00000000">
              <w:rPr>
                <w:sz w:val="18"/>
                <w:szCs w:val="18"/>
                <w:rtl w:val="0"/>
              </w:rPr>
              <w:t xml:space="preserve">2a</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9">
            <w:pPr>
              <w:rPr>
                <w:sz w:val="18"/>
                <w:szCs w:val="18"/>
              </w:rPr>
            </w:pPr>
            <w:r w:rsidDel="00000000" w:rsidR="00000000" w:rsidRPr="00000000">
              <w:rPr>
                <w:rtl w:val="0"/>
              </w:rPr>
              <w:t xml:space="preserve">Additional full size spare wheel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right"/>
              <w:rPr>
                <w:sz w:val="18"/>
                <w:szCs w:val="18"/>
              </w:rPr>
            </w:pPr>
            <w:r w:rsidDel="00000000" w:rsidR="00000000" w:rsidRPr="00000000">
              <w:rPr>
                <w:sz w:val="18"/>
                <w:szCs w:val="18"/>
                <w:rtl w:val="0"/>
              </w:rPr>
              <w:t xml:space="preserve">2b</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2D">
            <w:pPr>
              <w:rPr>
                <w:sz w:val="18"/>
                <w:szCs w:val="18"/>
              </w:rPr>
            </w:pPr>
            <w:r w:rsidDel="00000000" w:rsidR="00000000" w:rsidRPr="00000000">
              <w:rPr>
                <w:rtl w:val="0"/>
              </w:rPr>
              <w:t xml:space="preserve">Rear pintle hook and/or hitch ball drawbar for trailer with electric connections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E">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jc w:val="right"/>
              <w:rPr>
                <w:sz w:val="18"/>
                <w:szCs w:val="18"/>
              </w:rPr>
            </w:pPr>
            <w:r w:rsidDel="00000000" w:rsidR="00000000" w:rsidRPr="00000000">
              <w:rPr>
                <w:sz w:val="18"/>
                <w:szCs w:val="18"/>
                <w:rtl w:val="0"/>
              </w:rPr>
              <w:t xml:space="preserve">2c</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1">
            <w:pPr>
              <w:rPr>
                <w:sz w:val="18"/>
                <w:szCs w:val="18"/>
              </w:rPr>
            </w:pPr>
            <w:r w:rsidDel="00000000" w:rsidR="00000000" w:rsidRPr="00000000">
              <w:rPr>
                <w:rtl w:val="0"/>
              </w:rPr>
              <w:t xml:space="preserve">Radio AM/FM with several speakers, USB and microphone for announcements inside bus.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2">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right"/>
              <w:rPr>
                <w:b w:val="1"/>
                <w:sz w:val="18"/>
                <w:szCs w:val="18"/>
              </w:rPr>
            </w:pPr>
            <w:r w:rsidDel="00000000" w:rsidR="00000000" w:rsidRPr="00000000">
              <w:rPr>
                <w:b w:val="1"/>
                <w:sz w:val="18"/>
                <w:szCs w:val="18"/>
                <w:rtl w:val="0"/>
              </w:rPr>
              <w:t xml:space="preserve">Cat. 3</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5">
            <w:pPr>
              <w:spacing w:after="20" w:before="20" w:lineRule="auto"/>
              <w:rPr>
                <w:b w:val="1"/>
                <w:sz w:val="18"/>
                <w:szCs w:val="18"/>
              </w:rPr>
            </w:pPr>
            <w:r w:rsidDel="00000000" w:rsidR="00000000" w:rsidRPr="00000000">
              <w:rPr>
                <w:b w:val="1"/>
                <w:sz w:val="18"/>
                <w:szCs w:val="18"/>
                <w:rtl w:val="0"/>
              </w:rPr>
              <w:t xml:space="preserve">Bus, City, 4x2, diesel, capacity min 25 seats + </w:t>
            </w:r>
            <w:r w:rsidDel="00000000" w:rsidR="00000000" w:rsidRPr="00000000">
              <w:rPr>
                <w:b w:val="1"/>
                <w:sz w:val="18"/>
                <w:szCs w:val="18"/>
                <w:rtl w:val="0"/>
              </w:rPr>
              <w:t xml:space="preserve">min 50</w:t>
            </w:r>
            <w:r w:rsidDel="00000000" w:rsidR="00000000" w:rsidRPr="00000000">
              <w:rPr>
                <w:b w:val="1"/>
                <w:sz w:val="18"/>
                <w:szCs w:val="18"/>
                <w:rtl w:val="0"/>
              </w:rPr>
              <w:t xml:space="preserve"> standing passengers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rPr>
                <w:sz w:val="18"/>
                <w:szCs w:val="18"/>
              </w:rPr>
            </w:pPr>
            <w:r w:rsidDel="00000000" w:rsidR="00000000" w:rsidRPr="00000000">
              <w:rPr>
                <w:sz w:val="18"/>
                <w:szCs w:val="18"/>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rPr>
                <w:sz w:val="18"/>
                <w:szCs w:val="18"/>
              </w:rPr>
            </w:pPr>
            <w:r w:rsidDel="00000000" w:rsidR="00000000" w:rsidRPr="00000000">
              <w:rPr>
                <w:rtl w:val="0"/>
              </w:rPr>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right"/>
              <w:rPr>
                <w:sz w:val="18"/>
                <w:szCs w:val="18"/>
              </w:rPr>
            </w:pPr>
            <w:r w:rsidDel="00000000" w:rsidR="00000000" w:rsidRPr="00000000">
              <w:rPr>
                <w:sz w:val="18"/>
                <w:szCs w:val="18"/>
                <w:rtl w:val="0"/>
              </w:rPr>
              <w:t xml:space="preserve">3a</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9">
            <w:pPr>
              <w:rPr>
                <w:sz w:val="18"/>
                <w:szCs w:val="18"/>
              </w:rPr>
            </w:pPr>
            <w:r w:rsidDel="00000000" w:rsidR="00000000" w:rsidRPr="00000000">
              <w:rPr>
                <w:rtl w:val="0"/>
              </w:rPr>
              <w:t xml:space="preserve">Additional full size spare wheel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B">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right"/>
              <w:rPr>
                <w:sz w:val="18"/>
                <w:szCs w:val="18"/>
              </w:rPr>
            </w:pPr>
            <w:r w:rsidDel="00000000" w:rsidR="00000000" w:rsidRPr="00000000">
              <w:rPr>
                <w:sz w:val="18"/>
                <w:szCs w:val="18"/>
                <w:rtl w:val="0"/>
              </w:rPr>
              <w:t xml:space="preserve">3b</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3D">
            <w:pPr>
              <w:rPr>
                <w:sz w:val="18"/>
                <w:szCs w:val="18"/>
              </w:rPr>
            </w:pPr>
            <w:r w:rsidDel="00000000" w:rsidR="00000000" w:rsidRPr="00000000">
              <w:rPr>
                <w:rtl w:val="0"/>
              </w:rPr>
              <w:t xml:space="preserve">Ramps for wheelchair access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jc w:val="right"/>
              <w:rPr>
                <w:sz w:val="18"/>
                <w:szCs w:val="18"/>
              </w:rPr>
            </w:pPr>
            <w:r w:rsidDel="00000000" w:rsidR="00000000" w:rsidRPr="00000000">
              <w:rPr>
                <w:sz w:val="18"/>
                <w:szCs w:val="18"/>
                <w:rtl w:val="0"/>
              </w:rPr>
              <w:t xml:space="preserve">3c</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1">
            <w:pPr>
              <w:rPr>
                <w:sz w:val="18"/>
                <w:szCs w:val="18"/>
              </w:rPr>
            </w:pPr>
            <w:r w:rsidDel="00000000" w:rsidR="00000000" w:rsidRPr="00000000">
              <w:rPr>
                <w:rtl w:val="0"/>
              </w:rPr>
              <w:t xml:space="preserve">Radio AM/FM with several speakers, USB and microphone for announcements inside bus.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2">
            <w:pPr>
              <w:spacing w:line="276" w:lineRule="auto"/>
              <w:jc w:val="right"/>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right"/>
              <w:rPr>
                <w:b w:val="1"/>
                <w:sz w:val="18"/>
                <w:szCs w:val="18"/>
              </w:rPr>
            </w:pPr>
            <w:r w:rsidDel="00000000" w:rsidR="00000000" w:rsidRPr="00000000">
              <w:rPr>
                <w:b w:val="1"/>
                <w:sz w:val="18"/>
                <w:szCs w:val="18"/>
                <w:rtl w:val="0"/>
              </w:rPr>
              <w:t xml:space="preserve">Cat. 4</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5">
            <w:pPr>
              <w:spacing w:after="20" w:before="20" w:lineRule="auto"/>
              <w:rPr>
                <w:b w:val="1"/>
                <w:sz w:val="18"/>
                <w:szCs w:val="18"/>
              </w:rPr>
            </w:pPr>
            <w:r w:rsidDel="00000000" w:rsidR="00000000" w:rsidRPr="00000000">
              <w:rPr>
                <w:b w:val="1"/>
                <w:sz w:val="18"/>
                <w:szCs w:val="18"/>
                <w:rtl w:val="0"/>
              </w:rPr>
              <w:t xml:space="preserve">Bus, City, 4x2, LPG/Autogas, capacity min 25 seats + </w:t>
            </w:r>
            <w:r w:rsidDel="00000000" w:rsidR="00000000" w:rsidRPr="00000000">
              <w:rPr>
                <w:b w:val="1"/>
                <w:sz w:val="18"/>
                <w:szCs w:val="18"/>
                <w:rtl w:val="0"/>
              </w:rPr>
              <w:t xml:space="preserve">min 50</w:t>
            </w:r>
            <w:r w:rsidDel="00000000" w:rsidR="00000000" w:rsidRPr="00000000">
              <w:rPr>
                <w:b w:val="1"/>
                <w:sz w:val="18"/>
                <w:szCs w:val="18"/>
                <w:rtl w:val="0"/>
              </w:rPr>
              <w:t xml:space="preserve"> standing passengers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6">
            <w:pPr>
              <w:rPr>
                <w:sz w:val="18"/>
                <w:szCs w:val="18"/>
              </w:rPr>
            </w:pPr>
            <w:r w:rsidDel="00000000" w:rsidR="00000000" w:rsidRPr="00000000">
              <w:rPr>
                <w:sz w:val="18"/>
                <w:szCs w:val="18"/>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rPr>
                <w:sz w:val="18"/>
                <w:szCs w:val="18"/>
              </w:rPr>
            </w:pPr>
            <w:r w:rsidDel="00000000" w:rsidR="00000000" w:rsidRPr="00000000">
              <w:rPr>
                <w:rtl w:val="0"/>
              </w:rPr>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right"/>
              <w:rPr>
                <w:sz w:val="18"/>
                <w:szCs w:val="18"/>
              </w:rPr>
            </w:pPr>
            <w:r w:rsidDel="00000000" w:rsidR="00000000" w:rsidRPr="00000000">
              <w:rPr>
                <w:sz w:val="18"/>
                <w:szCs w:val="18"/>
                <w:rtl w:val="0"/>
              </w:rPr>
              <w:t xml:space="preserve">4a</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9">
            <w:pPr>
              <w:rPr>
                <w:sz w:val="18"/>
                <w:szCs w:val="18"/>
              </w:rPr>
            </w:pPr>
            <w:r w:rsidDel="00000000" w:rsidR="00000000" w:rsidRPr="00000000">
              <w:rPr>
                <w:rtl w:val="0"/>
              </w:rPr>
              <w:t xml:space="preserve">Additional full size spare wheel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A">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right"/>
              <w:rPr>
                <w:sz w:val="18"/>
                <w:szCs w:val="18"/>
              </w:rPr>
            </w:pPr>
            <w:r w:rsidDel="00000000" w:rsidR="00000000" w:rsidRPr="00000000">
              <w:rPr>
                <w:sz w:val="18"/>
                <w:szCs w:val="18"/>
                <w:rtl w:val="0"/>
              </w:rPr>
              <w:t xml:space="preserve">4b</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D">
            <w:pPr>
              <w:rPr>
                <w:sz w:val="18"/>
                <w:szCs w:val="18"/>
              </w:rPr>
            </w:pPr>
            <w:r w:rsidDel="00000000" w:rsidR="00000000" w:rsidRPr="00000000">
              <w:rPr>
                <w:rtl w:val="0"/>
              </w:rPr>
              <w:t xml:space="preserve">Ramps for wheelchair access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right"/>
              <w:rPr>
                <w:sz w:val="18"/>
                <w:szCs w:val="18"/>
              </w:rPr>
            </w:pPr>
            <w:r w:rsidDel="00000000" w:rsidR="00000000" w:rsidRPr="00000000">
              <w:rPr>
                <w:sz w:val="18"/>
                <w:szCs w:val="18"/>
                <w:rtl w:val="0"/>
              </w:rPr>
              <w:t xml:space="preserve">4c</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1">
            <w:pPr>
              <w:rPr>
                <w:sz w:val="18"/>
                <w:szCs w:val="18"/>
              </w:rPr>
            </w:pPr>
            <w:r w:rsidDel="00000000" w:rsidR="00000000" w:rsidRPr="00000000">
              <w:rPr>
                <w:rtl w:val="0"/>
              </w:rPr>
              <w:t xml:space="preserve">Radio AM/FM with several speakers, USB and microphone for announcements inside bus.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right"/>
              <w:rPr>
                <w:b w:val="1"/>
                <w:sz w:val="18"/>
                <w:szCs w:val="18"/>
              </w:rPr>
            </w:pPr>
            <w:r w:rsidDel="00000000" w:rsidR="00000000" w:rsidRPr="00000000">
              <w:rPr>
                <w:b w:val="1"/>
                <w:sz w:val="18"/>
                <w:szCs w:val="18"/>
                <w:rtl w:val="0"/>
              </w:rPr>
              <w:t xml:space="preserve">Cat. 5</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5">
            <w:pPr>
              <w:spacing w:after="20" w:before="20" w:lineRule="auto"/>
              <w:rPr>
                <w:b w:val="1"/>
                <w:sz w:val="18"/>
                <w:szCs w:val="18"/>
              </w:rPr>
            </w:pPr>
            <w:r w:rsidDel="00000000" w:rsidR="00000000" w:rsidRPr="00000000">
              <w:rPr>
                <w:b w:val="1"/>
                <w:sz w:val="18"/>
                <w:szCs w:val="18"/>
                <w:rtl w:val="0"/>
              </w:rPr>
              <w:t xml:space="preserve">Bus, City, 4x2, CNG, capacity min 25 seats + </w:t>
            </w:r>
            <w:r w:rsidDel="00000000" w:rsidR="00000000" w:rsidRPr="00000000">
              <w:rPr>
                <w:b w:val="1"/>
                <w:sz w:val="18"/>
                <w:szCs w:val="18"/>
                <w:rtl w:val="0"/>
              </w:rPr>
              <w:t xml:space="preserve">min 50</w:t>
            </w:r>
            <w:r w:rsidDel="00000000" w:rsidR="00000000" w:rsidRPr="00000000">
              <w:rPr>
                <w:rtl w:val="0"/>
              </w:rPr>
            </w:r>
          </w:p>
          <w:p w:rsidR="00000000" w:rsidDel="00000000" w:rsidP="00000000" w:rsidRDefault="00000000" w:rsidRPr="00000000" w14:paraId="00000056">
            <w:pPr>
              <w:spacing w:after="20" w:before="20" w:lineRule="auto"/>
              <w:rPr>
                <w:b w:val="1"/>
                <w:sz w:val="18"/>
                <w:szCs w:val="18"/>
              </w:rPr>
            </w:pPr>
            <w:r w:rsidDel="00000000" w:rsidR="00000000" w:rsidRPr="00000000">
              <w:rPr>
                <w:b w:val="1"/>
                <w:sz w:val="18"/>
                <w:szCs w:val="18"/>
                <w:rtl w:val="0"/>
              </w:rPr>
              <w:t xml:space="preserve"> standing passengers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rPr>
                <w:sz w:val="18"/>
                <w:szCs w:val="18"/>
              </w:rPr>
            </w:pPr>
            <w:r w:rsidDel="00000000" w:rsidR="00000000" w:rsidRPr="00000000">
              <w:rPr>
                <w:sz w:val="18"/>
                <w:szCs w:val="18"/>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rPr>
                <w:sz w:val="18"/>
                <w:szCs w:val="18"/>
              </w:rPr>
            </w:pPr>
            <w:r w:rsidDel="00000000" w:rsidR="00000000" w:rsidRPr="00000000">
              <w:rPr>
                <w:rtl w:val="0"/>
              </w:rPr>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right"/>
              <w:rPr>
                <w:sz w:val="18"/>
                <w:szCs w:val="18"/>
              </w:rPr>
            </w:pPr>
            <w:r w:rsidDel="00000000" w:rsidR="00000000" w:rsidRPr="00000000">
              <w:rPr>
                <w:sz w:val="18"/>
                <w:szCs w:val="18"/>
                <w:rtl w:val="0"/>
              </w:rPr>
              <w:t xml:space="preserve">5a</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A">
            <w:pPr>
              <w:rPr>
                <w:sz w:val="18"/>
                <w:szCs w:val="18"/>
              </w:rPr>
            </w:pPr>
            <w:r w:rsidDel="00000000" w:rsidR="00000000" w:rsidRPr="00000000">
              <w:rPr>
                <w:rtl w:val="0"/>
              </w:rPr>
              <w:t xml:space="preserve">Additional full size spare wheel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right"/>
              <w:rPr>
                <w:sz w:val="18"/>
                <w:szCs w:val="18"/>
              </w:rPr>
            </w:pPr>
            <w:r w:rsidDel="00000000" w:rsidR="00000000" w:rsidRPr="00000000">
              <w:rPr>
                <w:sz w:val="18"/>
                <w:szCs w:val="18"/>
                <w:rtl w:val="0"/>
              </w:rPr>
              <w:t xml:space="preserve">5b</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E">
            <w:pPr>
              <w:rPr>
                <w:sz w:val="18"/>
                <w:szCs w:val="18"/>
              </w:rPr>
            </w:pPr>
            <w:r w:rsidDel="00000000" w:rsidR="00000000" w:rsidRPr="00000000">
              <w:rPr>
                <w:rtl w:val="0"/>
              </w:rPr>
              <w:t xml:space="preserve">Ramps for wheelchair access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rPr>
                <w:sz w:val="18"/>
                <w:szCs w:val="18"/>
                <w:highlight w:val="cyan"/>
              </w:rPr>
            </w:pPr>
            <w:r w:rsidDel="00000000" w:rsidR="00000000" w:rsidRPr="00000000">
              <w:rPr>
                <w:sz w:val="18"/>
                <w:szCs w:val="18"/>
                <w:highlight w:val="cyan"/>
                <w:rtl w:val="0"/>
              </w:rPr>
              <w:t xml:space="preserve">[enter unit price]</w:t>
            </w:r>
          </w:p>
        </w:tc>
      </w:tr>
      <w:tr>
        <w:trPr>
          <w:trHeight w:val="284" w:hRule="atLeast"/>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right"/>
              <w:rPr>
                <w:sz w:val="18"/>
                <w:szCs w:val="18"/>
              </w:rPr>
            </w:pPr>
            <w:r w:rsidDel="00000000" w:rsidR="00000000" w:rsidRPr="00000000">
              <w:rPr>
                <w:sz w:val="18"/>
                <w:szCs w:val="18"/>
                <w:rtl w:val="0"/>
              </w:rPr>
              <w:t xml:space="preserve">5c</w:t>
            </w:r>
          </w:p>
        </w:tc>
        <w:tc>
          <w:tcPr>
            <w:tcBorders>
              <w:top w:color="cccccc"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62">
            <w:pPr>
              <w:rPr>
                <w:sz w:val="18"/>
                <w:szCs w:val="18"/>
              </w:rPr>
            </w:pPr>
            <w:r w:rsidDel="00000000" w:rsidR="00000000" w:rsidRPr="00000000">
              <w:rPr>
                <w:rtl w:val="0"/>
              </w:rPr>
              <w:t xml:space="preserve">Radio AM/FM with several speakers, USB and microphone for announcements inside bus.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rPr>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rPr>
                <w:sz w:val="18"/>
                <w:szCs w:val="18"/>
                <w:highlight w:val="cyan"/>
              </w:rPr>
            </w:pPr>
            <w:r w:rsidDel="00000000" w:rsidR="00000000" w:rsidRPr="00000000">
              <w:rPr>
                <w:sz w:val="18"/>
                <w:szCs w:val="18"/>
                <w:highlight w:val="cyan"/>
                <w:rtl w:val="0"/>
              </w:rPr>
              <w:t xml:space="preserve">[enter unit price]</w:t>
            </w:r>
          </w:p>
        </w:tc>
      </w:tr>
    </w:tbl>
    <w:p w:rsidR="00000000" w:rsidDel="00000000" w:rsidP="00000000" w:rsidRDefault="00000000" w:rsidRPr="00000000" w14:paraId="00000065">
      <w:pPr>
        <w:ind w:left="425" w:right="-3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6">
      <w:pPr>
        <w:ind w:left="425" w:right="-3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7">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Calibri" w:cs="Calibri" w:eastAsia="Calibri" w:hAnsi="Calibri"/>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Calibri" w:cs="Calibri" w:eastAsia="Calibri" w:hAnsi="Calibri"/>
          <w:i w:val="0"/>
          <w:smallCaps w:val="0"/>
          <w:strike w:val="0"/>
          <w:color w:val="000000"/>
          <w:sz w:val="20"/>
          <w:szCs w:val="20"/>
          <w:highlight w:val="cyan"/>
          <w:u w:val="none"/>
          <w:vertAlign w:val="baseline"/>
          <w:rtl w:val="0"/>
        </w:rPr>
        <w:t xml:space="preserve">]</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69">
      <w:pPr>
        <w:tabs>
          <w:tab w:val="left" w:pos="990"/>
          <w:tab w:val="left" w:pos="5040"/>
          <w:tab w:val="left" w:pos="585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A">
      <w:pPr>
        <w:tabs>
          <w:tab w:val="left" w:pos="990"/>
          <w:tab w:val="left" w:pos="5040"/>
          <w:tab w:val="left"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Name</w:t>
        <w:tab/>
        <w:t xml:space="preserve">: _____________________________________________________________</w:t>
      </w:r>
    </w:p>
    <w:p w:rsidR="00000000" w:rsidDel="00000000" w:rsidP="00000000" w:rsidRDefault="00000000" w:rsidRPr="00000000" w14:paraId="0000006B">
      <w:pPr>
        <w:tabs>
          <w:tab w:val="left" w:pos="72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C">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Title</w:t>
        <w:tab/>
        <w:t xml:space="preserve">: _____________________________________________________________</w:t>
      </w:r>
    </w:p>
    <w:p w:rsidR="00000000" w:rsidDel="00000000" w:rsidP="00000000" w:rsidRDefault="00000000" w:rsidRPr="00000000" w14:paraId="0000006D">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E">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Date</w:t>
        <w:tab/>
        <w:t xml:space="preserve">: _____________________________________________________________</w:t>
      </w:r>
    </w:p>
    <w:p w:rsidR="00000000" w:rsidDel="00000000" w:rsidP="00000000" w:rsidRDefault="00000000" w:rsidRPr="00000000" w14:paraId="0000006F">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0">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Signature</w:t>
        <w:tab/>
        <w:t xml:space="preserve">: _____________________________________________________________</w:t>
      </w:r>
    </w:p>
    <w:p w:rsidR="00000000" w:rsidDel="00000000" w:rsidP="00000000" w:rsidRDefault="00000000" w:rsidRPr="00000000" w14:paraId="00000071">
      <w:pPr>
        <w:rPr>
          <w:rFonts w:ascii="Calibri" w:cs="Calibri" w:eastAsia="Calibri" w:hAnsi="Calibri"/>
        </w:rPr>
      </w:pPr>
      <w:r w:rsidDel="00000000" w:rsidR="00000000" w:rsidRPr="00000000">
        <w:rPr>
          <w:rtl w:val="0"/>
        </w:rPr>
      </w:r>
    </w:p>
    <w:p w:rsidR="00000000" w:rsidDel="00000000" w:rsidP="00000000" w:rsidRDefault="00000000" w:rsidRPr="00000000" w14:paraId="00000072">
      <w:pPr>
        <w:rPr>
          <w:rFonts w:ascii="Calibri" w:cs="Calibri" w:eastAsia="Calibri" w:hAnsi="Calibri"/>
        </w:rPr>
      </w:pPr>
      <w:r w:rsidDel="00000000" w:rsidR="00000000" w:rsidRPr="00000000">
        <w:rPr>
          <w:rtl w:val="0"/>
        </w:rPr>
      </w:r>
    </w:p>
    <w:p w:rsidR="00000000" w:rsidDel="00000000" w:rsidP="00000000" w:rsidRDefault="00000000" w:rsidRPr="00000000" w14:paraId="00000073">
      <w:pPr>
        <w:rPr>
          <w:rFonts w:ascii="Calibri" w:cs="Calibri" w:eastAsia="Calibri" w:hAnsi="Calibri"/>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096D7C"/>
    <w:pPr>
      <w:spacing w:after="0" w:line="240" w:lineRule="auto"/>
    </w:pPr>
    <w:rPr>
      <w:rFonts w:ascii="Arial" w:cs="Arial" w:eastAsia="Times New Roman" w:hAnsi="Arial"/>
      <w:sz w:val="20"/>
      <w:szCs w:val="20"/>
      <w:lang w:eastAsia="en-GB" w:val="en-GB"/>
    </w:rPr>
  </w:style>
  <w:style w:type="paragraph" w:styleId="Heading1">
    <w:name w:val="heading 1"/>
    <w:basedOn w:val="Normal"/>
    <w:next w:val="Normal"/>
    <w:link w:val="Heading1Char"/>
    <w:uiPriority w:val="9"/>
    <w:qFormat w:val="1"/>
    <w:rsid w:val="00096D7C"/>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nkNormal" w:customStyle="1">
    <w:name w:val="BankNormal"/>
    <w:basedOn w:val="Normal"/>
    <w:link w:val="BankNormalChar"/>
    <w:rsid w:val="00096D7C"/>
    <w:pPr>
      <w:spacing w:after="240"/>
    </w:pPr>
    <w:rPr>
      <w:rFonts w:ascii="Times New Roman" w:cs="Times New Roman" w:hAnsi="Times New Roman"/>
      <w:sz w:val="24"/>
      <w:lang w:eastAsia="en-US" w:val="en-US"/>
    </w:rPr>
  </w:style>
  <w:style w:type="character" w:styleId="BankNormalChar" w:customStyle="1">
    <w:name w:val="BankNormal Char"/>
    <w:basedOn w:val="DefaultParagraphFont"/>
    <w:link w:val="BankNormal"/>
    <w:rsid w:val="00096D7C"/>
    <w:rPr>
      <w:rFonts w:ascii="Times New Roman" w:cs="Times New Roman" w:eastAsia="Times New Roman" w:hAnsi="Times New Roman"/>
      <w:sz w:val="24"/>
      <w:szCs w:val="20"/>
    </w:rPr>
  </w:style>
  <w:style w:type="paragraph" w:styleId="MarginText" w:customStyle="1">
    <w:name w:val="Margin Text"/>
    <w:basedOn w:val="BodyText"/>
    <w:rsid w:val="00096D7C"/>
    <w:pPr>
      <w:overflowPunct w:val="0"/>
      <w:autoSpaceDE w:val="0"/>
      <w:autoSpaceDN w:val="0"/>
      <w:adjustRightInd w:val="0"/>
      <w:spacing w:after="240" w:line="360" w:lineRule="auto"/>
      <w:jc w:val="both"/>
      <w:textAlignment w:val="baseline"/>
    </w:pPr>
    <w:rPr>
      <w:rFonts w:ascii="Times New Roman" w:cs="Times New Roman" w:hAnsi="Times New Roman"/>
      <w:sz w:val="22"/>
      <w:lang w:eastAsia="en-US"/>
    </w:rPr>
  </w:style>
  <w:style w:type="paragraph" w:styleId="Headline" w:customStyle="1">
    <w:name w:val="Headline"/>
    <w:basedOn w:val="Heading1"/>
    <w:link w:val="HeadlineChar"/>
    <w:qFormat w:val="1"/>
    <w:rsid w:val="00096D7C"/>
    <w:pPr>
      <w:spacing w:after="120" w:before="360"/>
    </w:pPr>
    <w:rPr>
      <w:rFonts w:ascii="Arial" w:cs="Arial" w:eastAsia="Times New Roman" w:hAnsi="Arial"/>
      <w:b w:val="1"/>
      <w:bCs w:val="1"/>
      <w:color w:val="518ecb"/>
      <w:sz w:val="28"/>
      <w:szCs w:val="28"/>
    </w:rPr>
  </w:style>
  <w:style w:type="character" w:styleId="HeadlineChar" w:customStyle="1">
    <w:name w:val="Headline Char"/>
    <w:basedOn w:val="Heading1Char"/>
    <w:link w:val="Headline"/>
    <w:rsid w:val="00096D7C"/>
    <w:rPr>
      <w:rFonts w:ascii="Arial" w:cs="Arial" w:eastAsia="Times New Roman" w:hAnsi="Arial"/>
      <w:b w:val="1"/>
      <w:bCs w:val="1"/>
      <w:color w:val="518ecb"/>
      <w:sz w:val="28"/>
      <w:szCs w:val="28"/>
      <w:lang w:eastAsia="en-GB" w:val="en-GB"/>
    </w:rPr>
  </w:style>
  <w:style w:type="paragraph" w:styleId="BodyText">
    <w:name w:val="Body Text"/>
    <w:basedOn w:val="Normal"/>
    <w:link w:val="BodyTextChar"/>
    <w:uiPriority w:val="99"/>
    <w:semiHidden w:val="1"/>
    <w:unhideWhenUsed w:val="1"/>
    <w:rsid w:val="00096D7C"/>
    <w:pPr>
      <w:spacing w:after="120"/>
    </w:pPr>
  </w:style>
  <w:style w:type="character" w:styleId="BodyTextChar" w:customStyle="1">
    <w:name w:val="Body Text Char"/>
    <w:basedOn w:val="DefaultParagraphFont"/>
    <w:link w:val="BodyText"/>
    <w:uiPriority w:val="99"/>
    <w:semiHidden w:val="1"/>
    <w:rsid w:val="00096D7C"/>
    <w:rPr>
      <w:rFonts w:ascii="Arial" w:cs="Arial" w:eastAsia="Times New Roman" w:hAnsi="Arial"/>
      <w:sz w:val="20"/>
      <w:szCs w:val="20"/>
      <w:lang w:eastAsia="en-GB" w:val="en-GB"/>
    </w:rPr>
  </w:style>
  <w:style w:type="character" w:styleId="Heading1Char" w:customStyle="1">
    <w:name w:val="Heading 1 Char"/>
    <w:basedOn w:val="DefaultParagraphFont"/>
    <w:link w:val="Heading1"/>
    <w:uiPriority w:val="9"/>
    <w:rsid w:val="00096D7C"/>
    <w:rPr>
      <w:rFonts w:asciiTheme="majorHAnsi" w:cstheme="majorBidi" w:eastAsiaTheme="majorEastAsia" w:hAnsiTheme="majorHAnsi"/>
      <w:color w:val="2e74b5" w:themeColor="accent1" w:themeShade="0000BF"/>
      <w:sz w:val="32"/>
      <w:szCs w:val="32"/>
      <w:lang w:eastAsia="en-GB"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U3MHH3RSRelzhPuCUiNxCPNoKQ==">AMUW2mUPiQuuqp3MQI1rURyETQ7OVBhv928ILxnrHc5p5uxEe0fOEg4Mwe9sVOdbwduDyXZ4/3mxBGZpCvNTRpaBU+aRl8ZJ4BWLoXXuOgHcRsJvEsE74XA=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2020-02-18T07:09:00Z</dcterms:created>
  <dc:creator>Boureima TIMBO</dc:creator>
</cp:coreProperties>
</file>