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b w:val="1"/>
          <w:color w:val="ff0000"/>
          <w:sz w:val="28"/>
          <w:szCs w:val="28"/>
        </w:rPr>
      </w:pPr>
      <w:r w:rsidDel="00000000" w:rsidR="00000000" w:rsidRPr="00000000">
        <w:rPr>
          <w:b w:val="1"/>
          <w:color w:val="0092d1"/>
          <w:sz w:val="28"/>
          <w:szCs w:val="28"/>
          <w:rtl w:val="0"/>
        </w:rPr>
        <w:t xml:space="preserve">eSourcing reference: ITB/2021/21389</w:t>
      </w:r>
      <w:r w:rsidDel="00000000" w:rsidR="00000000" w:rsidRPr="00000000">
        <w:rPr>
          <w:rtl w:val="0"/>
        </w:rPr>
      </w:r>
    </w:p>
    <w:p w:rsidR="00000000" w:rsidDel="00000000" w:rsidP="00000000" w:rsidRDefault="00000000" w:rsidRPr="00000000" w14:paraId="00000003">
      <w:pPr>
        <w:jc w:val="both"/>
        <w:rPr>
          <w:color w:val="000000"/>
          <w:highlight w:val="cyan"/>
        </w:rPr>
      </w:pPr>
      <w:r w:rsidDel="00000000" w:rsidR="00000000" w:rsidRPr="00000000">
        <w:rPr>
          <w:rtl w:val="0"/>
        </w:rPr>
      </w:r>
    </w:p>
    <w:p w:rsidR="00000000" w:rsidDel="00000000" w:rsidP="00000000" w:rsidRDefault="00000000" w:rsidRPr="00000000" w14:paraId="00000004">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Bid Submission Form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B</w:t>
      </w:r>
      <w:r w:rsidDel="00000000" w:rsidR="00000000" w:rsidRPr="00000000">
        <w:rPr>
          <w:color w:val="000000"/>
          <w:rtl w:val="0"/>
        </w:rPr>
        <w:t xml:space="preserve">: Price Schedule Form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C</w:t>
      </w:r>
      <w:r w:rsidDel="00000000" w:rsidR="00000000" w:rsidRPr="00000000">
        <w:rPr>
          <w:color w:val="000000"/>
          <w:rtl w:val="0"/>
        </w:rPr>
        <w:t xml:space="preserve">: Technical Bid Form</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D</w:t>
      </w:r>
      <w:r w:rsidDel="00000000" w:rsidR="00000000" w:rsidRPr="00000000">
        <w:rPr>
          <w:color w:val="000000"/>
          <w:rtl w:val="0"/>
        </w:rPr>
        <w:t xml:space="preserve">: Manufacturer’s authorization form</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Performance Statement Form</w:t>
      </w:r>
    </w:p>
    <w:p w:rsidR="00000000" w:rsidDel="00000000" w:rsidP="00000000" w:rsidRDefault="00000000" w:rsidRPr="00000000" w14:paraId="0000000D">
      <w:pPr>
        <w:pBdr>
          <w:top w:space="0" w:sz="0" w:val="nil"/>
          <w:left w:space="0" w:sz="0" w:val="nil"/>
          <w:bottom w:space="0" w:sz="0" w:val="nil"/>
          <w:right w:space="0" w:sz="0" w:val="nil"/>
          <w:between w:space="0" w:sz="0" w:val="nil"/>
        </w:pBdr>
        <w:rPr>
          <w:b w:val="1"/>
          <w:smallCaps w:val="1"/>
          <w:color w:val="000000"/>
        </w:rPr>
      </w:pPr>
      <w:r w:rsidDel="00000000" w:rsidR="00000000" w:rsidRPr="00000000">
        <w:rPr>
          <w:rtl w:val="0"/>
        </w:rPr>
      </w:r>
    </w:p>
    <w:p w:rsidR="00000000" w:rsidDel="00000000" w:rsidP="00000000" w:rsidRDefault="00000000" w:rsidRPr="00000000" w14:paraId="0000000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Bid Submission Form</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reference no</w:t>
      </w:r>
      <w:r w:rsidDel="00000000" w:rsidR="00000000" w:rsidRPr="00000000">
        <w:rPr>
          <w:b w:val="1"/>
          <w:rtl w:val="0"/>
        </w:rPr>
        <w:t xml:space="preserve">: ITB/2021/21389</w:t>
      </w:r>
      <w:r w:rsidDel="00000000" w:rsidR="00000000" w:rsidRPr="00000000">
        <w:rPr>
          <w:b w:val="1"/>
          <w:color w:val="000000"/>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We, the undersigned, declare that: </w:t>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1A">
      <w:pPr>
        <w:ind w:left="425" w:right="-34" w:firstLine="0"/>
        <w:jc w:val="both"/>
        <w:rPr>
          <w:color w:val="000000"/>
        </w:rPr>
      </w:pPr>
      <w:r w:rsidDel="00000000" w:rsidR="00000000" w:rsidRPr="00000000">
        <w:rPr>
          <w:rtl w:val="0"/>
        </w:rPr>
        <w:t xml:space="preserve">The unit prices of our bid, and any discounts offered, are as presented in Form B: Price Schedule Form; </w:t>
        <w:br w:type="textWrapping"/>
      </w:r>
      <w:r w:rsidDel="00000000" w:rsidR="00000000" w:rsidRPr="00000000">
        <w:rPr>
          <w:color w:val="000000"/>
          <w:rtl w:val="0"/>
        </w:rPr>
        <w:t xml:space="preserve">The </w:t>
      </w:r>
      <w:r w:rsidDel="00000000" w:rsidR="00000000" w:rsidRPr="00000000">
        <w:rPr>
          <w:rtl w:val="0"/>
        </w:rPr>
        <w:t xml:space="preserve">Categories </w:t>
      </w:r>
      <w:r w:rsidDel="00000000" w:rsidR="00000000" w:rsidRPr="00000000">
        <w:rPr>
          <w:color w:val="000000"/>
          <w:rtl w:val="0"/>
        </w:rPr>
        <w:t xml:space="preserve">offered are as follows:</w:t>
      </w:r>
    </w:p>
    <w:p w:rsidR="00000000" w:rsidDel="00000000" w:rsidP="00000000" w:rsidRDefault="00000000" w:rsidRPr="00000000" w14:paraId="0000001B">
      <w:pPr>
        <w:rPr>
          <w:rFonts w:ascii="Calibri" w:cs="Calibri" w:eastAsia="Calibri" w:hAnsi="Calibri"/>
          <w:sz w:val="18"/>
          <w:szCs w:val="18"/>
        </w:rPr>
      </w:pPr>
      <w:r w:rsidDel="00000000" w:rsidR="00000000" w:rsidRPr="00000000">
        <w:rPr>
          <w:rtl w:val="0"/>
        </w:rPr>
      </w:r>
    </w:p>
    <w:tbl>
      <w:tblPr>
        <w:tblStyle w:val="Table1"/>
        <w:tblW w:w="8535.0" w:type="dxa"/>
        <w:jc w:val="left"/>
        <w:tblInd w:w="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05"/>
        <w:gridCol w:w="5910"/>
        <w:gridCol w:w="1320"/>
        <w:tblGridChange w:id="0">
          <w:tblGrid>
            <w:gridCol w:w="1305"/>
            <w:gridCol w:w="5910"/>
            <w:gridCol w:w="1320"/>
          </w:tblGrid>
        </w:tblGridChange>
      </w:tblGrid>
      <w:tr>
        <w:trPr>
          <w:trHeight w:val="495" w:hRule="atLeast"/>
        </w:trPr>
        <w:tc>
          <w:tcPr>
            <w:tcBorders>
              <w:top w:color="000000" w:space="0" w:sz="4" w:val="single"/>
              <w:left w:color="000000"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sz w:val="18"/>
                <w:szCs w:val="18"/>
              </w:rPr>
            </w:pPr>
            <w:r w:rsidDel="00000000" w:rsidR="00000000" w:rsidRPr="00000000">
              <w:rPr>
                <w:sz w:val="18"/>
                <w:szCs w:val="18"/>
                <w:rtl w:val="0"/>
              </w:rPr>
              <w:t xml:space="preserve">Category</w:t>
            </w:r>
          </w:p>
        </w:tc>
        <w:tc>
          <w:tcPr>
            <w:tcBorders>
              <w:lef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rPr>
                <w:sz w:val="18"/>
                <w:szCs w:val="18"/>
              </w:rPr>
            </w:pPr>
            <w:r w:rsidDel="00000000" w:rsidR="00000000" w:rsidRPr="00000000">
              <w:rPr>
                <w:sz w:val="18"/>
                <w:szCs w:val="18"/>
                <w:rtl w:val="0"/>
              </w:rPr>
              <w:t xml:space="preserve">Basic Description</w:t>
            </w:r>
          </w:p>
        </w:tc>
        <w:tc>
          <w:tcPr>
            <w:shd w:fill="c6d9f1" w:val="clear"/>
            <w:vAlign w:val="center"/>
          </w:tcPr>
          <w:p w:rsidR="00000000" w:rsidDel="00000000" w:rsidP="00000000" w:rsidRDefault="00000000" w:rsidRPr="00000000" w14:paraId="0000001E">
            <w:pPr>
              <w:jc w:val="center"/>
              <w:rPr>
                <w:b w:val="1"/>
                <w:sz w:val="18"/>
                <w:szCs w:val="18"/>
              </w:rPr>
            </w:pPr>
            <w:r w:rsidDel="00000000" w:rsidR="00000000" w:rsidRPr="00000000">
              <w:rPr>
                <w:b w:val="1"/>
                <w:sz w:val="18"/>
                <w:szCs w:val="18"/>
                <w:rtl w:val="0"/>
              </w:rPr>
              <w:t xml:space="preserve">Offered</w:t>
            </w:r>
          </w:p>
        </w:tc>
      </w:tr>
      <w:tr>
        <w:trPr>
          <w:trHeight w:val="388" w:hRule="atLeast"/>
        </w:trPr>
        <w:tc>
          <w:tcPr>
            <w:vAlign w:val="center"/>
          </w:tcPr>
          <w:p w:rsidR="00000000" w:rsidDel="00000000" w:rsidP="00000000" w:rsidRDefault="00000000" w:rsidRPr="00000000" w14:paraId="0000001F">
            <w:pPr>
              <w:spacing w:after="20" w:before="20" w:lineRule="auto"/>
              <w:jc w:val="center"/>
              <w:rPr>
                <w:sz w:val="18"/>
                <w:szCs w:val="18"/>
              </w:rPr>
            </w:pPr>
            <w:r w:rsidDel="00000000" w:rsidR="00000000" w:rsidRPr="00000000">
              <w:rPr>
                <w:sz w:val="18"/>
                <w:szCs w:val="18"/>
                <w:rtl w:val="0"/>
              </w:rPr>
              <w:t xml:space="preserve">Category 1</w:t>
            </w:r>
          </w:p>
        </w:tc>
        <w:tc>
          <w:tcPr>
            <w:vAlign w:val="center"/>
          </w:tcPr>
          <w:p w:rsidR="00000000" w:rsidDel="00000000" w:rsidP="00000000" w:rsidRDefault="00000000" w:rsidRPr="00000000" w14:paraId="00000020">
            <w:pPr>
              <w:spacing w:after="20" w:before="20" w:lineRule="auto"/>
              <w:rPr>
                <w:sz w:val="18"/>
                <w:szCs w:val="18"/>
              </w:rPr>
            </w:pPr>
            <w:r w:rsidDel="00000000" w:rsidR="00000000" w:rsidRPr="00000000">
              <w:rPr>
                <w:sz w:val="18"/>
                <w:szCs w:val="18"/>
                <w:rtl w:val="0"/>
              </w:rPr>
              <w:t xml:space="preserve">Bus, All road, 4x2, capacity min 50 seats for all roads</w:t>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trHeight w:val="315" w:hRule="atLeast"/>
        </w:trPr>
        <w:tc>
          <w:tcPr>
            <w:vAlign w:val="center"/>
          </w:tcPr>
          <w:p w:rsidR="00000000" w:rsidDel="00000000" w:rsidP="00000000" w:rsidRDefault="00000000" w:rsidRPr="00000000" w14:paraId="00000022">
            <w:pPr>
              <w:spacing w:after="20" w:before="20" w:lineRule="auto"/>
              <w:jc w:val="center"/>
              <w:rPr>
                <w:sz w:val="18"/>
                <w:szCs w:val="18"/>
              </w:rPr>
            </w:pPr>
            <w:r w:rsidDel="00000000" w:rsidR="00000000" w:rsidRPr="00000000">
              <w:rPr>
                <w:sz w:val="18"/>
                <w:szCs w:val="18"/>
                <w:rtl w:val="0"/>
              </w:rPr>
              <w:t xml:space="preserve"> Category 2</w:t>
            </w:r>
          </w:p>
        </w:tc>
        <w:tc>
          <w:tcPr>
            <w:vAlign w:val="center"/>
          </w:tcPr>
          <w:p w:rsidR="00000000" w:rsidDel="00000000" w:rsidP="00000000" w:rsidRDefault="00000000" w:rsidRPr="00000000" w14:paraId="00000023">
            <w:pPr>
              <w:spacing w:after="20" w:before="20" w:lineRule="auto"/>
              <w:rPr>
                <w:sz w:val="18"/>
                <w:szCs w:val="18"/>
              </w:rPr>
            </w:pPr>
            <w:r w:rsidDel="00000000" w:rsidR="00000000" w:rsidRPr="00000000">
              <w:rPr>
                <w:sz w:val="18"/>
                <w:szCs w:val="18"/>
                <w:rtl w:val="0"/>
              </w:rPr>
              <w:t xml:space="preserve">Bus, Inter-City, 4x2, capacity min 50 seats for tarmac roads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4">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trHeight w:val="315" w:hRule="atLeast"/>
        </w:trPr>
        <w:tc>
          <w:tcPr>
            <w:vAlign w:val="center"/>
          </w:tcPr>
          <w:p w:rsidR="00000000" w:rsidDel="00000000" w:rsidP="00000000" w:rsidRDefault="00000000" w:rsidRPr="00000000" w14:paraId="00000025">
            <w:pPr>
              <w:spacing w:after="20" w:before="20" w:lineRule="auto"/>
              <w:jc w:val="center"/>
              <w:rPr>
                <w:sz w:val="18"/>
                <w:szCs w:val="18"/>
              </w:rPr>
            </w:pPr>
            <w:r w:rsidDel="00000000" w:rsidR="00000000" w:rsidRPr="00000000">
              <w:rPr>
                <w:sz w:val="18"/>
                <w:szCs w:val="18"/>
                <w:rtl w:val="0"/>
              </w:rPr>
              <w:t xml:space="preserve">Category  3</w:t>
            </w:r>
          </w:p>
        </w:tc>
        <w:tc>
          <w:tcPr>
            <w:vAlign w:val="center"/>
          </w:tcPr>
          <w:p w:rsidR="00000000" w:rsidDel="00000000" w:rsidP="00000000" w:rsidRDefault="00000000" w:rsidRPr="00000000" w14:paraId="00000026">
            <w:pPr>
              <w:spacing w:after="20" w:before="20" w:lineRule="auto"/>
              <w:rPr>
                <w:sz w:val="18"/>
                <w:szCs w:val="18"/>
              </w:rPr>
            </w:pPr>
            <w:r w:rsidDel="00000000" w:rsidR="00000000" w:rsidRPr="00000000">
              <w:rPr>
                <w:sz w:val="18"/>
                <w:szCs w:val="18"/>
                <w:rtl w:val="0"/>
              </w:rPr>
              <w:t xml:space="preserve">Bus, City, 4x2, diesel, capacity min 25 seats + min 50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trHeight w:val="315" w:hRule="atLeast"/>
        </w:trPr>
        <w:tc>
          <w:tcPr>
            <w:vAlign w:val="center"/>
          </w:tcPr>
          <w:p w:rsidR="00000000" w:rsidDel="00000000" w:rsidP="00000000" w:rsidRDefault="00000000" w:rsidRPr="00000000" w14:paraId="00000028">
            <w:pPr>
              <w:spacing w:after="20" w:before="20" w:lineRule="auto"/>
              <w:jc w:val="center"/>
              <w:rPr>
                <w:sz w:val="18"/>
                <w:szCs w:val="18"/>
              </w:rPr>
            </w:pPr>
            <w:r w:rsidDel="00000000" w:rsidR="00000000" w:rsidRPr="00000000">
              <w:rPr>
                <w:sz w:val="18"/>
                <w:szCs w:val="18"/>
                <w:rtl w:val="0"/>
              </w:rPr>
              <w:t xml:space="preserve">Category  4</w:t>
            </w:r>
          </w:p>
        </w:tc>
        <w:tc>
          <w:tcPr>
            <w:vAlign w:val="center"/>
          </w:tcPr>
          <w:p w:rsidR="00000000" w:rsidDel="00000000" w:rsidP="00000000" w:rsidRDefault="00000000" w:rsidRPr="00000000" w14:paraId="00000029">
            <w:pPr>
              <w:spacing w:after="20" w:before="20" w:lineRule="auto"/>
              <w:rPr>
                <w:sz w:val="18"/>
                <w:szCs w:val="18"/>
              </w:rPr>
            </w:pPr>
            <w:r w:rsidDel="00000000" w:rsidR="00000000" w:rsidRPr="00000000">
              <w:rPr>
                <w:sz w:val="18"/>
                <w:szCs w:val="18"/>
                <w:rtl w:val="0"/>
              </w:rPr>
              <w:t xml:space="preserve">Bus, City, 4x2, LPG/Autogas, capacity min 25 seats + min 50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trHeight w:val="405" w:hRule="atLeast"/>
        </w:trPr>
        <w:tc>
          <w:tcPr>
            <w:vAlign w:val="center"/>
          </w:tcPr>
          <w:p w:rsidR="00000000" w:rsidDel="00000000" w:rsidP="00000000" w:rsidRDefault="00000000" w:rsidRPr="00000000" w14:paraId="0000002B">
            <w:pPr>
              <w:spacing w:after="20" w:before="20" w:lineRule="auto"/>
              <w:jc w:val="center"/>
              <w:rPr>
                <w:sz w:val="18"/>
                <w:szCs w:val="18"/>
              </w:rPr>
            </w:pPr>
            <w:r w:rsidDel="00000000" w:rsidR="00000000" w:rsidRPr="00000000">
              <w:rPr>
                <w:sz w:val="18"/>
                <w:szCs w:val="18"/>
                <w:rtl w:val="0"/>
              </w:rPr>
              <w:t xml:space="preserve">Category  5</w:t>
            </w:r>
          </w:p>
        </w:tc>
        <w:tc>
          <w:tcPr>
            <w:vAlign w:val="center"/>
          </w:tcPr>
          <w:p w:rsidR="00000000" w:rsidDel="00000000" w:rsidP="00000000" w:rsidRDefault="00000000" w:rsidRPr="00000000" w14:paraId="0000002C">
            <w:pPr>
              <w:spacing w:after="20" w:before="20" w:lineRule="auto"/>
              <w:rPr>
                <w:sz w:val="18"/>
                <w:szCs w:val="18"/>
              </w:rPr>
            </w:pPr>
            <w:r w:rsidDel="00000000" w:rsidR="00000000" w:rsidRPr="00000000">
              <w:rPr>
                <w:sz w:val="18"/>
                <w:szCs w:val="18"/>
                <w:rtl w:val="0"/>
              </w:rPr>
              <w:t xml:space="preserve">Bus, City, 4x2, CNG, capacity min 25 seats + min 50</w:t>
            </w:r>
          </w:p>
          <w:p w:rsidR="00000000" w:rsidDel="00000000" w:rsidP="00000000" w:rsidRDefault="00000000" w:rsidRPr="00000000" w14:paraId="0000002D">
            <w:pPr>
              <w:spacing w:after="20" w:before="20" w:lineRule="auto"/>
              <w:rPr>
                <w:sz w:val="18"/>
                <w:szCs w:val="18"/>
              </w:rPr>
            </w:pPr>
            <w:r w:rsidDel="00000000" w:rsidR="00000000" w:rsidRPr="00000000">
              <w:rPr>
                <w:sz w:val="18"/>
                <w:szCs w:val="18"/>
                <w:rtl w:val="0"/>
              </w:rPr>
              <w:t xml:space="preserve">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bl>
    <w:p w:rsidR="00000000" w:rsidDel="00000000" w:rsidP="00000000" w:rsidRDefault="00000000" w:rsidRPr="00000000" w14:paraId="0000002F">
      <w:pPr>
        <w:ind w:left="425" w:right="-34" w:firstLine="0"/>
        <w:jc w:val="both"/>
        <w:rPr/>
      </w:pPr>
      <w:r w:rsidDel="00000000" w:rsidR="00000000" w:rsidRPr="00000000">
        <w:rPr>
          <w:rtl w:val="0"/>
        </w:rPr>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bookmarkStart w:colFirst="0" w:colLast="0" w:name="_heading=h.3znysh7" w:id="0"/>
      <w:bookmarkEnd w:id="0"/>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31">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40" w:line="276" w:lineRule="auto"/>
        <w:ind w:left="850" w:hanging="720"/>
        <w:jc w:val="both"/>
        <w:rPr>
          <w:color w:val="000000"/>
          <w:sz w:val="10"/>
          <w:szCs w:val="10"/>
        </w:rPr>
      </w:pPr>
      <w:r w:rsidDel="00000000" w:rsidR="00000000" w:rsidRPr="00000000">
        <w:rPr>
          <w:rtl w:val="0"/>
        </w:rPr>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3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3E">
      <w:pPr>
        <w:tabs>
          <w:tab w:val="left" w:pos="720"/>
        </w:tabs>
        <w:rPr>
          <w:color w:val="000000"/>
        </w:rPr>
      </w:pPr>
      <w:r w:rsidDel="00000000" w:rsidR="00000000" w:rsidRPr="00000000">
        <w:rPr>
          <w:rtl w:val="0"/>
        </w:rPr>
      </w:r>
    </w:p>
    <w:p w:rsidR="00000000" w:rsidDel="00000000" w:rsidP="00000000" w:rsidRDefault="00000000" w:rsidRPr="00000000" w14:paraId="0000003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40">
      <w:pPr>
        <w:rPr>
          <w:color w:val="000000"/>
        </w:rPr>
      </w:pPr>
      <w:r w:rsidDel="00000000" w:rsidR="00000000" w:rsidRPr="00000000">
        <w:rPr>
          <w:rtl w:val="0"/>
        </w:rPr>
      </w:r>
    </w:p>
    <w:p w:rsidR="00000000" w:rsidDel="00000000" w:rsidP="00000000" w:rsidRDefault="00000000" w:rsidRPr="00000000" w14:paraId="0000004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42">
      <w:pPr>
        <w:rPr>
          <w:color w:val="000000"/>
        </w:rPr>
      </w:pPr>
      <w:r w:rsidDel="00000000" w:rsidR="00000000" w:rsidRPr="00000000">
        <w:rPr>
          <w:rtl w:val="0"/>
        </w:rPr>
      </w:r>
    </w:p>
    <w:p w:rsidR="00000000" w:rsidDel="00000000" w:rsidP="00000000" w:rsidRDefault="00000000" w:rsidRPr="00000000" w14:paraId="0000004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44">
      <w:pPr>
        <w:rPr>
          <w:color w:val="000000"/>
        </w:rPr>
      </w:pPr>
      <w:r w:rsidDel="00000000" w:rsidR="00000000" w:rsidRPr="00000000">
        <w:rPr>
          <w:rtl w:val="0"/>
        </w:rPr>
      </w:r>
    </w:p>
    <w:p w:rsidR="00000000" w:rsidDel="00000000" w:rsidP="00000000" w:rsidRDefault="00000000" w:rsidRPr="00000000" w14:paraId="00000045">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47">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Price Schedule Form</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rtl w:val="0"/>
        </w:rPr>
        <w:t xml:space="preserve">ITB/2021/21389</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jc w:val="center"/>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60" w:lineRule="auto"/>
        <w:jc w:val="center"/>
        <w:rPr>
          <w:b w:val="1"/>
          <w:color w:val="ff0000"/>
          <w:sz w:val="32"/>
          <w:szCs w:val="32"/>
        </w:rPr>
      </w:pPr>
      <w:r w:rsidDel="00000000" w:rsidR="00000000" w:rsidRPr="00000000">
        <w:rPr>
          <w:b w:val="1"/>
          <w:color w:val="ff0000"/>
          <w:sz w:val="32"/>
          <w:szCs w:val="32"/>
          <w:rtl w:val="0"/>
        </w:rPr>
        <w:t xml:space="preserve">THE PRICE SCHEDULE FORM MUST BE PRINTED FROM UN WEBBUY PLUS, SIGNED and UPLOADED AS A PDF.</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60" w:lineRule="auto"/>
        <w:rPr>
          <w:b w:val="1"/>
          <w:color w:val="000000"/>
        </w:rPr>
      </w:pPr>
      <w:bookmarkStart w:colFirst="0" w:colLast="0" w:name="_heading=h.gjdgxs" w:id="1"/>
      <w:bookmarkEnd w:id="1"/>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b w:val="1"/>
          <w:color w:val="000000"/>
          <w:rtl w:val="0"/>
        </w:rPr>
        <w:t xml:space="preserve">Once the Bidder has entered all data and prices into UN Web Buy Plus for every offered </w:t>
      </w:r>
      <w:r w:rsidDel="00000000" w:rsidR="00000000" w:rsidRPr="00000000">
        <w:rPr>
          <w:b w:val="1"/>
          <w:rtl w:val="0"/>
        </w:rPr>
        <w:t xml:space="preserve">Category</w:t>
      </w:r>
      <w:r w:rsidDel="00000000" w:rsidR="00000000" w:rsidRPr="00000000">
        <w:rPr>
          <w:b w:val="1"/>
          <w:color w:val="000000"/>
          <w:rtl w:val="0"/>
        </w:rPr>
        <w:t xml:space="preserve">, the Bidder shall print out the Price Schedule Form from UN Web Buy Plus, sign it and upload an electronic copy (e.g. pdf) to UNOPS e-Sourcing System.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Instructions on how to print the Price Schedule Form can be found in the 'Supplier Web Buy Tender Guide.pdf'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br w:type="page"/>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30j0zll" w:id="2"/>
      <w:bookmarkEnd w:id="2"/>
      <w:r w:rsidDel="00000000" w:rsidR="00000000" w:rsidRPr="00000000">
        <w:rPr>
          <w:b w:val="1"/>
          <w:color w:val="0092d1"/>
          <w:sz w:val="28"/>
          <w:szCs w:val="28"/>
          <w:rtl w:val="0"/>
        </w:rPr>
        <w:t xml:space="preserve">Form C: Technical Bid Form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b w:val="1"/>
          <w:color w:val="000000"/>
          <w:rtl w:val="0"/>
        </w:rPr>
        <w:t xml:space="preserve"> </w:t>
      </w:r>
      <w:r w:rsidDel="00000000" w:rsidR="00000000" w:rsidRPr="00000000">
        <w:rPr>
          <w:b w:val="1"/>
          <w:rtl w:val="0"/>
        </w:rPr>
        <w:t xml:space="preserve">ITB/2021/21389</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color w:val="000000"/>
        </w:rPr>
      </w:pPr>
      <w:r w:rsidDel="00000000" w:rsidR="00000000" w:rsidRPr="00000000">
        <w:rPr>
          <w:b w:val="1"/>
          <w:color w:val="000000"/>
          <w:rtl w:val="0"/>
        </w:rPr>
        <w:t xml:space="preserve">Technical specifications for Goods</w:t>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rPr/>
      </w:pPr>
      <w:bookmarkStart w:colFirst="0" w:colLast="0" w:name="_heading=h.2et92p0" w:id="3"/>
      <w:bookmarkEnd w:id="3"/>
      <w:r w:rsidDel="00000000" w:rsidR="00000000" w:rsidRPr="00000000">
        <w:rPr>
          <w:color w:val="000000"/>
          <w:rtl w:val="0"/>
        </w:rPr>
        <w:t xml:space="preserve">Bidders are required to complete and confirm compliance with UNOPS requirements or </w:t>
      </w:r>
      <w:r w:rsidDel="00000000" w:rsidR="00000000" w:rsidRPr="00000000">
        <w:rPr>
          <w:rtl w:val="0"/>
        </w:rPr>
        <w:t xml:space="preserve">clearly state any deviations</w:t>
      </w:r>
      <w:r w:rsidDel="00000000" w:rsidR="00000000" w:rsidRPr="00000000">
        <w:rPr>
          <w:color w:val="000000"/>
          <w:rtl w:val="0"/>
        </w:rPr>
        <w:t xml:space="preserve">. </w:t>
      </w:r>
      <w:r w:rsidDel="00000000" w:rsidR="00000000" w:rsidRPr="00000000">
        <w:rPr>
          <w:rtl w:val="0"/>
        </w:rPr>
        <w:t xml:space="preserve">The offered goods and related services (if applicable) are in accordance with the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 Full technical specifications, options,  shipping dimensions, etc. must be uploaded via the UN Webbuy Tender Portal.</w:t>
      </w:r>
    </w:p>
    <w:p w:rsidR="00000000" w:rsidDel="00000000" w:rsidP="00000000" w:rsidRDefault="00000000" w:rsidRPr="00000000" w14:paraId="00000069">
      <w:pPr>
        <w:ind w:right="-34"/>
        <w:jc w:val="both"/>
        <w:rPr/>
      </w:pPr>
      <w:r w:rsidDel="00000000" w:rsidR="00000000" w:rsidRPr="00000000">
        <w:rPr>
          <w:rtl w:val="0"/>
        </w:rPr>
      </w:r>
    </w:p>
    <w:p w:rsidR="00000000" w:rsidDel="00000000" w:rsidP="00000000" w:rsidRDefault="00000000" w:rsidRPr="00000000" w14:paraId="0000006A">
      <w:pPr>
        <w:ind w:right="-34"/>
        <w:jc w:val="both"/>
        <w:rPr/>
      </w:pPr>
      <w:r w:rsidDel="00000000" w:rsidR="00000000" w:rsidRPr="00000000">
        <w:rPr>
          <w:rtl w:val="0"/>
        </w:rPr>
      </w:r>
    </w:p>
    <w:p w:rsidR="00000000" w:rsidDel="00000000" w:rsidP="00000000" w:rsidRDefault="00000000" w:rsidRPr="00000000" w14:paraId="0000006B">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C">
      <w:pPr>
        <w:ind w:right="-34"/>
        <w:rPr/>
      </w:pPr>
      <w:r w:rsidDel="00000000" w:rsidR="00000000" w:rsidRPr="00000000">
        <w:rPr>
          <w:rtl w:val="0"/>
        </w:rPr>
      </w:r>
    </w:p>
    <w:p w:rsidR="00000000" w:rsidDel="00000000" w:rsidP="00000000" w:rsidRDefault="00000000" w:rsidRPr="00000000" w14:paraId="0000006D">
      <w:pPr>
        <w:ind w:right="-34"/>
        <w:rPr/>
      </w:pPr>
      <w:r w:rsidDel="00000000" w:rsidR="00000000" w:rsidRPr="00000000">
        <w:rPr>
          <w:rtl w:val="0"/>
        </w:rPr>
        <w:t xml:space="preserve">ANY DEVIATION MUST BE STATED BELOW (add rows if necessary)</w:t>
      </w:r>
    </w:p>
    <w:p w:rsidR="00000000" w:rsidDel="00000000" w:rsidP="00000000" w:rsidRDefault="00000000" w:rsidRPr="00000000" w14:paraId="0000006E">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7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4">
      <w:pPr>
        <w:tabs>
          <w:tab w:val="left" w:pos="720"/>
        </w:tabs>
        <w:rPr>
          <w:color w:val="000000"/>
        </w:rPr>
      </w:pPr>
      <w:r w:rsidDel="00000000" w:rsidR="00000000" w:rsidRPr="00000000">
        <w:rPr>
          <w:rtl w:val="0"/>
        </w:rPr>
      </w:r>
    </w:p>
    <w:p w:rsidR="00000000" w:rsidDel="00000000" w:rsidP="00000000" w:rsidRDefault="00000000" w:rsidRPr="00000000" w14:paraId="0000007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6">
      <w:pPr>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A">
      <w:pPr>
        <w:rPr/>
      </w:pPr>
      <w:r w:rsidDel="00000000" w:rsidR="00000000" w:rsidRPr="00000000">
        <w:br w:type="page"/>
      </w:r>
      <w:r w:rsidDel="00000000" w:rsidR="00000000" w:rsidRPr="00000000">
        <w:rPr>
          <w:rtl w:val="0"/>
        </w:rPr>
      </w:r>
    </w:p>
    <w:p w:rsidR="00000000" w:rsidDel="00000000" w:rsidP="00000000" w:rsidRDefault="00000000" w:rsidRPr="00000000" w14:paraId="0000007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Manufacturer’s Authorization Form</w:t>
      </w:r>
    </w:p>
    <w:p w:rsidR="00000000" w:rsidDel="00000000" w:rsidP="00000000" w:rsidRDefault="00000000" w:rsidRPr="00000000" w14:paraId="0000007C">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A letter issued by the manufacturer authorizing the applicant to participate in </w:t>
      </w:r>
      <w:r w:rsidDel="00000000" w:rsidR="00000000" w:rsidRPr="00000000">
        <w:rPr>
          <w:b w:val="1"/>
          <w:rtl w:val="0"/>
        </w:rPr>
        <w:t xml:space="preserve">this particular ITB </w:t>
      </w:r>
      <w:r w:rsidDel="00000000" w:rsidR="00000000" w:rsidRPr="00000000">
        <w:rPr>
          <w:rtl w:val="0"/>
        </w:rPr>
        <w:t xml:space="preserve">must be submitted with the bid in the format provided in this Form. For these purposes, a Bodybuilding company making heavy modifications on a chassis will be considered as a manufacturer.</w:t>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b w:val="1"/>
          <w:color w:val="ff0000"/>
          <w:highlight w:val="lightGray"/>
        </w:rPr>
      </w:pPr>
      <w:r w:rsidDel="00000000" w:rsidR="00000000" w:rsidRPr="00000000">
        <w:rPr>
          <w:rtl w:val="0"/>
        </w:rPr>
        <w:t xml:space="preserve">To be eligible for delivery of goods, the bidder must be either the manufacturer of the offered goods or a representative of the manufacturer to the United Nations. Should offers for a particular make and model be received from more than one appointed representative, </w:t>
      </w:r>
      <w:r w:rsidDel="00000000" w:rsidR="00000000" w:rsidRPr="00000000">
        <w:rPr>
          <w:b w:val="1"/>
          <w:rtl w:val="0"/>
        </w:rPr>
        <w:t xml:space="preserve">UNOPS reserves the right to select only one.</w:t>
      </w: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rtl w:val="0"/>
        </w:rPr>
        <w:t xml:space="preserve">ITB/2021/21389</w:t>
      </w: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b w:val="1"/>
          <w:i w:val="1"/>
        </w:rPr>
      </w:pPr>
      <w:r w:rsidDel="00000000" w:rsidR="00000000" w:rsidRPr="00000000">
        <w:rPr>
          <w:rtl w:val="0"/>
        </w:rPr>
        <w:t xml:space="preserve">To: UNOPS </w:t>
      </w:r>
      <w:r w:rsidDel="00000000" w:rsidR="00000000" w:rsidRPr="00000000">
        <w:rPr>
          <w:rtl w:val="0"/>
        </w:rPr>
      </w:r>
    </w:p>
    <w:p w:rsidR="00000000" w:rsidDel="00000000" w:rsidP="00000000" w:rsidRDefault="00000000" w:rsidRPr="00000000" w14:paraId="0000008B">
      <w:pPr>
        <w:jc w:val="center"/>
        <w:rPr>
          <w:b w:val="1"/>
          <w:i w:val="1"/>
        </w:rPr>
      </w:pPr>
      <w:r w:rsidDel="00000000" w:rsidR="00000000" w:rsidRPr="00000000">
        <w:rPr>
          <w:rtl w:val="0"/>
        </w:rPr>
      </w:r>
    </w:p>
    <w:p w:rsidR="00000000" w:rsidDel="00000000" w:rsidP="00000000" w:rsidRDefault="00000000" w:rsidRPr="00000000" w14:paraId="0000008C">
      <w:pPr>
        <w:jc w:val="center"/>
        <w:rPr>
          <w:b w:val="1"/>
        </w:rPr>
      </w:pPr>
      <w:r w:rsidDel="00000000" w:rsidR="00000000" w:rsidRPr="00000000">
        <w:rPr>
          <w:b w:val="1"/>
          <w:rtl w:val="0"/>
        </w:rPr>
        <w:t xml:space="preserve">WHEREAS</w:t>
      </w:r>
    </w:p>
    <w:p w:rsidR="00000000" w:rsidDel="00000000" w:rsidP="00000000" w:rsidRDefault="00000000" w:rsidRPr="00000000" w14:paraId="0000008D">
      <w:pPr>
        <w:jc w:val="center"/>
        <w:rPr>
          <w:b w:val="1"/>
        </w:rPr>
      </w:pPr>
      <w:r w:rsidDel="00000000" w:rsidR="00000000" w:rsidRPr="00000000">
        <w:rPr>
          <w:rtl w:val="0"/>
        </w:rPr>
      </w:r>
    </w:p>
    <w:p w:rsidR="00000000" w:rsidDel="00000000" w:rsidP="00000000" w:rsidRDefault="00000000" w:rsidRPr="00000000" w14:paraId="0000008E">
      <w:pPr>
        <w:jc w:val="center"/>
        <w:rPr>
          <w:b w:val="1"/>
        </w:rPr>
      </w:pPr>
      <w:r w:rsidDel="00000000" w:rsidR="00000000" w:rsidRPr="00000000">
        <w:rPr>
          <w:rtl w:val="0"/>
        </w:rPr>
      </w:r>
    </w:p>
    <w:p w:rsidR="00000000" w:rsidDel="00000000" w:rsidP="00000000" w:rsidRDefault="00000000" w:rsidRPr="00000000" w14:paraId="0000008F">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and to subsequently negotiate and sign the contract.</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pPr>
      <w:r w:rsidDel="00000000" w:rsidR="00000000" w:rsidRPr="00000000">
        <w:rPr>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9A">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A0">
      <w:pPr>
        <w:rPr>
          <w:smallCaps w:val="1"/>
          <w:color w:val="000000"/>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A4">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A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rtl w:val="0"/>
        </w:rPr>
        <w:t xml:space="preserve">ITB/2021/21389</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2"/>
        <w:tblW w:w="97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73"/>
        <w:gridCol w:w="983"/>
        <w:gridCol w:w="1430"/>
        <w:gridCol w:w="984"/>
        <w:gridCol w:w="1206"/>
        <w:gridCol w:w="1004"/>
        <w:gridCol w:w="1287"/>
        <w:gridCol w:w="1476"/>
        <w:tblGridChange w:id="0">
          <w:tblGrid>
            <w:gridCol w:w="1373"/>
            <w:gridCol w:w="983"/>
            <w:gridCol w:w="1430"/>
            <w:gridCol w:w="984"/>
            <w:gridCol w:w="1206"/>
            <w:gridCol w:w="1004"/>
            <w:gridCol w:w="1287"/>
            <w:gridCol w:w="1476"/>
          </w:tblGrid>
        </w:tblGridChange>
      </w:tblGrid>
      <w:tr>
        <w:tc>
          <w:tcPr>
            <w:vMerge w:val="restart"/>
            <w:shd w:fill="d9d9d9" w:val="cle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0AC">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0AD">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0AE">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0AF">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0B1">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B2">
            <w:pPr>
              <w:jc w:val="center"/>
              <w:rPr>
                <w:b w:val="1"/>
              </w:rPr>
            </w:pPr>
            <w:r w:rsidDel="00000000" w:rsidR="00000000" w:rsidRPr="00000000">
              <w:rPr>
                <w:b w:val="1"/>
                <w:rtl w:val="0"/>
              </w:rPr>
              <w:t xml:space="preserve">Was the supply of goods satisfactory?</w:t>
            </w:r>
          </w:p>
        </w:tc>
      </w:tr>
      <w:tr>
        <w:tc>
          <w:tcPr>
            <w:vMerge w:val="continue"/>
            <w:shd w:fill="d9d9d9" w:val="clear"/>
            <w:vAlign w:val="center"/>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B7">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0BB">
            <w:pPr>
              <w:rPr/>
            </w:pPr>
            <w:r w:rsidDel="00000000" w:rsidR="00000000" w:rsidRPr="00000000">
              <w:rPr>
                <w:rtl w:val="0"/>
              </w:rPr>
            </w:r>
          </w:p>
        </w:tc>
        <w:tc>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tl w:val="0"/>
              </w:rPr>
            </w:r>
          </w:p>
        </w:tc>
        <w:tc>
          <w:tcPr/>
          <w:p w:rsidR="00000000" w:rsidDel="00000000" w:rsidP="00000000" w:rsidRDefault="00000000" w:rsidRPr="00000000" w14:paraId="000000BF">
            <w:pPr>
              <w:rPr/>
            </w:pPr>
            <w:r w:rsidDel="00000000" w:rsidR="00000000" w:rsidRPr="00000000">
              <w:rPr>
                <w:rtl w:val="0"/>
              </w:rPr>
            </w:r>
          </w:p>
        </w:tc>
        <w:tc>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r>
      <w:tr>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c>
          <w:tcPr/>
          <w:p w:rsidR="00000000" w:rsidDel="00000000" w:rsidP="00000000" w:rsidRDefault="00000000" w:rsidRPr="00000000" w14:paraId="000000C5">
            <w:pPr>
              <w:rPr/>
            </w:pPr>
            <w:r w:rsidDel="00000000" w:rsidR="00000000" w:rsidRPr="00000000">
              <w:rPr>
                <w:rtl w:val="0"/>
              </w:rPr>
            </w:r>
          </w:p>
        </w:tc>
        <w:tc>
          <w:tcPr/>
          <w:p w:rsidR="00000000" w:rsidDel="00000000" w:rsidP="00000000" w:rsidRDefault="00000000" w:rsidRPr="00000000" w14:paraId="000000C6">
            <w:pPr>
              <w:rPr/>
            </w:pPr>
            <w:r w:rsidDel="00000000" w:rsidR="00000000" w:rsidRPr="00000000">
              <w:rPr>
                <w:rtl w:val="0"/>
              </w:rPr>
            </w:r>
          </w:p>
        </w:tc>
        <w:tc>
          <w:tcPr/>
          <w:p w:rsidR="00000000" w:rsidDel="00000000" w:rsidP="00000000" w:rsidRDefault="00000000" w:rsidRPr="00000000" w14:paraId="000000C7">
            <w:pPr>
              <w:rPr/>
            </w:pPr>
            <w:r w:rsidDel="00000000" w:rsidR="00000000" w:rsidRPr="00000000">
              <w:rPr>
                <w:rtl w:val="0"/>
              </w:rPr>
            </w:r>
          </w:p>
        </w:tc>
        <w:tc>
          <w:tcPr/>
          <w:p w:rsidR="00000000" w:rsidDel="00000000" w:rsidP="00000000" w:rsidRDefault="00000000" w:rsidRPr="00000000" w14:paraId="000000C8">
            <w:pPr>
              <w:rPr/>
            </w:pPr>
            <w:r w:rsidDel="00000000" w:rsidR="00000000" w:rsidRPr="00000000">
              <w:rPr>
                <w:rtl w:val="0"/>
              </w:rPr>
            </w:r>
          </w:p>
        </w:tc>
        <w:tc>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rPr/>
            </w:pPr>
            <w:r w:rsidDel="00000000" w:rsidR="00000000" w:rsidRPr="00000000">
              <w:rPr>
                <w:rtl w:val="0"/>
              </w:rPr>
            </w:r>
          </w:p>
        </w:tc>
      </w:tr>
      <w:tr>
        <w:tc>
          <w:tcPr/>
          <w:p w:rsidR="00000000" w:rsidDel="00000000" w:rsidP="00000000" w:rsidRDefault="00000000" w:rsidRPr="00000000" w14:paraId="000000CB">
            <w:pPr>
              <w:rPr/>
            </w:pPr>
            <w:r w:rsidDel="00000000" w:rsidR="00000000" w:rsidRPr="00000000">
              <w:rPr>
                <w:rtl w:val="0"/>
              </w:rPr>
            </w:r>
          </w:p>
        </w:tc>
        <w:tc>
          <w:tcPr/>
          <w:p w:rsidR="00000000" w:rsidDel="00000000" w:rsidP="00000000" w:rsidRDefault="00000000" w:rsidRPr="00000000" w14:paraId="000000CC">
            <w:pPr>
              <w:rPr/>
            </w:pPr>
            <w:r w:rsidDel="00000000" w:rsidR="00000000" w:rsidRPr="00000000">
              <w:rPr>
                <w:rtl w:val="0"/>
              </w:rPr>
            </w:r>
          </w:p>
        </w:tc>
        <w:tc>
          <w:tcPr/>
          <w:p w:rsidR="00000000" w:rsidDel="00000000" w:rsidP="00000000" w:rsidRDefault="00000000" w:rsidRPr="00000000" w14:paraId="000000CD">
            <w:pPr>
              <w:rPr/>
            </w:pPr>
            <w:r w:rsidDel="00000000" w:rsidR="00000000" w:rsidRPr="00000000">
              <w:rPr>
                <w:rtl w:val="0"/>
              </w:rPr>
            </w:r>
          </w:p>
        </w:tc>
        <w:tc>
          <w:tcPr/>
          <w:p w:rsidR="00000000" w:rsidDel="00000000" w:rsidP="00000000" w:rsidRDefault="00000000" w:rsidRPr="00000000" w14:paraId="000000CE">
            <w:pPr>
              <w:rPr/>
            </w:pPr>
            <w:r w:rsidDel="00000000" w:rsidR="00000000" w:rsidRPr="00000000">
              <w:rPr>
                <w:rtl w:val="0"/>
              </w:rPr>
            </w:r>
          </w:p>
        </w:tc>
        <w:tc>
          <w:tcPr/>
          <w:p w:rsidR="00000000" w:rsidDel="00000000" w:rsidP="00000000" w:rsidRDefault="00000000" w:rsidRPr="00000000" w14:paraId="000000CF">
            <w:pPr>
              <w:rPr/>
            </w:pPr>
            <w:r w:rsidDel="00000000" w:rsidR="00000000" w:rsidRPr="00000000">
              <w:rPr>
                <w:rtl w:val="0"/>
              </w:rPr>
            </w:r>
          </w:p>
        </w:tc>
        <w:tc>
          <w:tcPr/>
          <w:p w:rsidR="00000000" w:rsidDel="00000000" w:rsidP="00000000" w:rsidRDefault="00000000" w:rsidRPr="00000000" w14:paraId="000000D0">
            <w:pPr>
              <w:rPr/>
            </w:pPr>
            <w:r w:rsidDel="00000000" w:rsidR="00000000" w:rsidRPr="00000000">
              <w:rPr>
                <w:rtl w:val="0"/>
              </w:rPr>
            </w:r>
          </w:p>
        </w:tc>
        <w:tc>
          <w:tcPr/>
          <w:p w:rsidR="00000000" w:rsidDel="00000000" w:rsidP="00000000" w:rsidRDefault="00000000" w:rsidRPr="00000000" w14:paraId="000000D1">
            <w:pPr>
              <w:rPr/>
            </w:pPr>
            <w:r w:rsidDel="00000000" w:rsidR="00000000" w:rsidRPr="00000000">
              <w:rPr>
                <w:rtl w:val="0"/>
              </w:rPr>
            </w:r>
          </w:p>
        </w:tc>
        <w:tc>
          <w:tcPr/>
          <w:p w:rsidR="00000000" w:rsidDel="00000000" w:rsidP="00000000" w:rsidRDefault="00000000" w:rsidRPr="00000000" w14:paraId="000000D2">
            <w:pPr>
              <w:rPr/>
            </w:pPr>
            <w:r w:rsidDel="00000000" w:rsidR="00000000" w:rsidRPr="00000000">
              <w:rPr>
                <w:rtl w:val="0"/>
              </w:rPr>
            </w:r>
          </w:p>
        </w:tc>
      </w:tr>
      <w:tr>
        <w:tc>
          <w:tcPr/>
          <w:p w:rsidR="00000000" w:rsidDel="00000000" w:rsidP="00000000" w:rsidRDefault="00000000" w:rsidRPr="00000000" w14:paraId="000000D3">
            <w:pPr>
              <w:rPr/>
            </w:pPr>
            <w:r w:rsidDel="00000000" w:rsidR="00000000" w:rsidRPr="00000000">
              <w:rPr>
                <w:rtl w:val="0"/>
              </w:rPr>
            </w:r>
          </w:p>
        </w:tc>
        <w:tc>
          <w:tcPr/>
          <w:p w:rsidR="00000000" w:rsidDel="00000000" w:rsidP="00000000" w:rsidRDefault="00000000" w:rsidRPr="00000000" w14:paraId="000000D4">
            <w:pPr>
              <w:rPr/>
            </w:pPr>
            <w:r w:rsidDel="00000000" w:rsidR="00000000" w:rsidRPr="00000000">
              <w:rPr>
                <w:rtl w:val="0"/>
              </w:rPr>
            </w:r>
          </w:p>
        </w:tc>
        <w:tc>
          <w:tcPr/>
          <w:p w:rsidR="00000000" w:rsidDel="00000000" w:rsidP="00000000" w:rsidRDefault="00000000" w:rsidRPr="00000000" w14:paraId="000000D5">
            <w:pPr>
              <w:rPr/>
            </w:pPr>
            <w:r w:rsidDel="00000000" w:rsidR="00000000" w:rsidRPr="00000000">
              <w:rPr>
                <w:rtl w:val="0"/>
              </w:rPr>
            </w:r>
          </w:p>
        </w:tc>
        <w:tc>
          <w:tcPr/>
          <w:p w:rsidR="00000000" w:rsidDel="00000000" w:rsidP="00000000" w:rsidRDefault="00000000" w:rsidRPr="00000000" w14:paraId="000000D6">
            <w:pPr>
              <w:rPr/>
            </w:pPr>
            <w:r w:rsidDel="00000000" w:rsidR="00000000" w:rsidRPr="00000000">
              <w:rPr>
                <w:rtl w:val="0"/>
              </w:rPr>
            </w:r>
          </w:p>
        </w:tc>
        <w:tc>
          <w:tcPr/>
          <w:p w:rsidR="00000000" w:rsidDel="00000000" w:rsidP="00000000" w:rsidRDefault="00000000" w:rsidRPr="00000000" w14:paraId="000000D7">
            <w:pPr>
              <w:rPr/>
            </w:pPr>
            <w:r w:rsidDel="00000000" w:rsidR="00000000" w:rsidRPr="00000000">
              <w:rPr>
                <w:rtl w:val="0"/>
              </w:rPr>
            </w:r>
          </w:p>
        </w:tc>
        <w:tc>
          <w:tcPr/>
          <w:p w:rsidR="00000000" w:rsidDel="00000000" w:rsidP="00000000" w:rsidRDefault="00000000" w:rsidRPr="00000000" w14:paraId="000000D8">
            <w:pPr>
              <w:rPr/>
            </w:pPr>
            <w:r w:rsidDel="00000000" w:rsidR="00000000" w:rsidRPr="00000000">
              <w:rPr>
                <w:rtl w:val="0"/>
              </w:rPr>
            </w:r>
          </w:p>
        </w:tc>
        <w:tc>
          <w:tcPr/>
          <w:p w:rsidR="00000000" w:rsidDel="00000000" w:rsidP="00000000" w:rsidRDefault="00000000" w:rsidRPr="00000000" w14:paraId="000000D9">
            <w:pPr>
              <w:rPr/>
            </w:pPr>
            <w:r w:rsidDel="00000000" w:rsidR="00000000" w:rsidRPr="00000000">
              <w:rPr>
                <w:rtl w:val="0"/>
              </w:rPr>
            </w:r>
          </w:p>
        </w:tc>
        <w:tc>
          <w:tcPr/>
          <w:p w:rsidR="00000000" w:rsidDel="00000000" w:rsidP="00000000" w:rsidRDefault="00000000" w:rsidRPr="00000000" w14:paraId="000000DA">
            <w:pPr>
              <w:rPr/>
            </w:pPr>
            <w:r w:rsidDel="00000000" w:rsidR="00000000" w:rsidRPr="00000000">
              <w:rPr>
                <w:rtl w:val="0"/>
              </w:rPr>
            </w:r>
          </w:p>
        </w:tc>
      </w:tr>
      <w:tr>
        <w:tc>
          <w:tcPr/>
          <w:p w:rsidR="00000000" w:rsidDel="00000000" w:rsidP="00000000" w:rsidRDefault="00000000" w:rsidRPr="00000000" w14:paraId="000000DB">
            <w:pPr>
              <w:rPr/>
            </w:pPr>
            <w:r w:rsidDel="00000000" w:rsidR="00000000" w:rsidRPr="00000000">
              <w:rPr>
                <w:rtl w:val="0"/>
              </w:rPr>
            </w:r>
          </w:p>
        </w:tc>
        <w:tc>
          <w:tcPr/>
          <w:p w:rsidR="00000000" w:rsidDel="00000000" w:rsidP="00000000" w:rsidRDefault="00000000" w:rsidRPr="00000000" w14:paraId="000000DC">
            <w:pPr>
              <w:rPr/>
            </w:pPr>
            <w:r w:rsidDel="00000000" w:rsidR="00000000" w:rsidRPr="00000000">
              <w:rPr>
                <w:rtl w:val="0"/>
              </w:rPr>
            </w:r>
          </w:p>
        </w:tc>
        <w:tc>
          <w:tcPr/>
          <w:p w:rsidR="00000000" w:rsidDel="00000000" w:rsidP="00000000" w:rsidRDefault="00000000" w:rsidRPr="00000000" w14:paraId="000000DD">
            <w:pPr>
              <w:rPr/>
            </w:pPr>
            <w:r w:rsidDel="00000000" w:rsidR="00000000" w:rsidRPr="00000000">
              <w:rPr>
                <w:rtl w:val="0"/>
              </w:rPr>
            </w:r>
          </w:p>
        </w:tc>
        <w:tc>
          <w:tcPr/>
          <w:p w:rsidR="00000000" w:rsidDel="00000000" w:rsidP="00000000" w:rsidRDefault="00000000" w:rsidRPr="00000000" w14:paraId="000000DE">
            <w:pPr>
              <w:rPr/>
            </w:pPr>
            <w:r w:rsidDel="00000000" w:rsidR="00000000" w:rsidRPr="00000000">
              <w:rPr>
                <w:rtl w:val="0"/>
              </w:rPr>
            </w:r>
          </w:p>
        </w:tc>
        <w:tc>
          <w:tcPr/>
          <w:p w:rsidR="00000000" w:rsidDel="00000000" w:rsidP="00000000" w:rsidRDefault="00000000" w:rsidRPr="00000000" w14:paraId="000000DF">
            <w:pPr>
              <w:rPr/>
            </w:pPr>
            <w:r w:rsidDel="00000000" w:rsidR="00000000" w:rsidRPr="00000000">
              <w:rPr>
                <w:rtl w:val="0"/>
              </w:rPr>
            </w:r>
          </w:p>
        </w:tc>
        <w:tc>
          <w:tcPr/>
          <w:p w:rsidR="00000000" w:rsidDel="00000000" w:rsidP="00000000" w:rsidRDefault="00000000" w:rsidRPr="00000000" w14:paraId="000000E0">
            <w:pPr>
              <w:rPr/>
            </w:pPr>
            <w:r w:rsidDel="00000000" w:rsidR="00000000" w:rsidRPr="00000000">
              <w:rPr>
                <w:rtl w:val="0"/>
              </w:rPr>
            </w:r>
          </w:p>
        </w:tc>
        <w:tc>
          <w:tcPr/>
          <w:p w:rsidR="00000000" w:rsidDel="00000000" w:rsidP="00000000" w:rsidRDefault="00000000" w:rsidRPr="00000000" w14:paraId="000000E1">
            <w:pPr>
              <w:rPr/>
            </w:pPr>
            <w:r w:rsidDel="00000000" w:rsidR="00000000" w:rsidRPr="00000000">
              <w:rPr>
                <w:rtl w:val="0"/>
              </w:rPr>
            </w:r>
          </w:p>
        </w:tc>
        <w:tc>
          <w:tcPr/>
          <w:p w:rsidR="00000000" w:rsidDel="00000000" w:rsidP="00000000" w:rsidRDefault="00000000" w:rsidRPr="00000000" w14:paraId="000000E2">
            <w:pPr>
              <w:rPr/>
            </w:pPr>
            <w:r w:rsidDel="00000000" w:rsidR="00000000" w:rsidRPr="00000000">
              <w:rPr>
                <w:rtl w:val="0"/>
              </w:rPr>
            </w:r>
          </w:p>
        </w:tc>
      </w:tr>
      <w:tr>
        <w:tc>
          <w:tcPr/>
          <w:p w:rsidR="00000000" w:rsidDel="00000000" w:rsidP="00000000" w:rsidRDefault="00000000" w:rsidRPr="00000000" w14:paraId="000000E3">
            <w:pPr>
              <w:rPr/>
            </w:pPr>
            <w:r w:rsidDel="00000000" w:rsidR="00000000" w:rsidRPr="00000000">
              <w:rPr>
                <w:rtl w:val="0"/>
              </w:rPr>
            </w:r>
          </w:p>
        </w:tc>
        <w:tc>
          <w:tcPr/>
          <w:p w:rsidR="00000000" w:rsidDel="00000000" w:rsidP="00000000" w:rsidRDefault="00000000" w:rsidRPr="00000000" w14:paraId="000000E4">
            <w:pPr>
              <w:rPr/>
            </w:pPr>
            <w:r w:rsidDel="00000000" w:rsidR="00000000" w:rsidRPr="00000000">
              <w:rPr>
                <w:rtl w:val="0"/>
              </w:rPr>
            </w:r>
          </w:p>
        </w:tc>
        <w:tc>
          <w:tcPr/>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tl w:val="0"/>
              </w:rPr>
            </w:r>
          </w:p>
        </w:tc>
        <w:tc>
          <w:tcPr/>
          <w:p w:rsidR="00000000" w:rsidDel="00000000" w:rsidP="00000000" w:rsidRDefault="00000000" w:rsidRPr="00000000" w14:paraId="000000E7">
            <w:pPr>
              <w:rPr/>
            </w:pPr>
            <w:r w:rsidDel="00000000" w:rsidR="00000000" w:rsidRPr="00000000">
              <w:rPr>
                <w:rtl w:val="0"/>
              </w:rPr>
            </w:r>
          </w:p>
        </w:tc>
        <w:tc>
          <w:tcPr/>
          <w:p w:rsidR="00000000" w:rsidDel="00000000" w:rsidP="00000000" w:rsidRDefault="00000000" w:rsidRPr="00000000" w14:paraId="000000E8">
            <w:pPr>
              <w:rPr/>
            </w:pPr>
            <w:r w:rsidDel="00000000" w:rsidR="00000000" w:rsidRPr="00000000">
              <w:rPr>
                <w:rtl w:val="0"/>
              </w:rPr>
            </w:r>
          </w:p>
        </w:tc>
        <w:tc>
          <w:tcPr/>
          <w:p w:rsidR="00000000" w:rsidDel="00000000" w:rsidP="00000000" w:rsidRDefault="00000000" w:rsidRPr="00000000" w14:paraId="000000E9">
            <w:pPr>
              <w:rPr/>
            </w:pPr>
            <w:r w:rsidDel="00000000" w:rsidR="00000000" w:rsidRPr="00000000">
              <w:rPr>
                <w:rtl w:val="0"/>
              </w:rPr>
            </w:r>
          </w:p>
        </w:tc>
        <w:tc>
          <w:tcPr/>
          <w:p w:rsidR="00000000" w:rsidDel="00000000" w:rsidP="00000000" w:rsidRDefault="00000000" w:rsidRPr="00000000" w14:paraId="000000EA">
            <w:pPr>
              <w:rPr/>
            </w:pPr>
            <w:r w:rsidDel="00000000" w:rsidR="00000000" w:rsidRPr="00000000">
              <w:rPr>
                <w:rtl w:val="0"/>
              </w:rPr>
            </w:r>
          </w:p>
        </w:tc>
      </w:tr>
    </w:tbl>
    <w:p w:rsidR="00000000" w:rsidDel="00000000" w:rsidP="00000000" w:rsidRDefault="00000000" w:rsidRPr="00000000" w14:paraId="000000EB">
      <w:pPr>
        <w:ind w:left="1598" w:hanging="1598"/>
        <w:jc w:val="both"/>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E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F">
      <w:pPr>
        <w:tabs>
          <w:tab w:val="left" w:pos="720"/>
        </w:tabs>
        <w:rPr>
          <w:color w:val="000000"/>
        </w:rPr>
      </w:pPr>
      <w:r w:rsidDel="00000000" w:rsidR="00000000" w:rsidRPr="00000000">
        <w:rPr>
          <w:rtl w:val="0"/>
        </w:rPr>
      </w:r>
    </w:p>
    <w:p w:rsidR="00000000" w:rsidDel="00000000" w:rsidP="00000000" w:rsidRDefault="00000000" w:rsidRPr="00000000" w14:paraId="000000F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1">
      <w:pPr>
        <w:rPr>
          <w:color w:val="000000"/>
        </w:rPr>
      </w:pPr>
      <w:r w:rsidDel="00000000" w:rsidR="00000000" w:rsidRPr="00000000">
        <w:rPr>
          <w:rtl w:val="0"/>
        </w:rPr>
      </w:r>
    </w:p>
    <w:p w:rsidR="00000000" w:rsidDel="00000000" w:rsidP="00000000" w:rsidRDefault="00000000" w:rsidRPr="00000000" w14:paraId="000000F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3">
      <w:pPr>
        <w:rPr>
          <w:color w:val="000000"/>
        </w:rPr>
      </w:pPr>
      <w:r w:rsidDel="00000000" w:rsidR="00000000" w:rsidRPr="00000000">
        <w:rPr>
          <w:rtl w:val="0"/>
        </w:rPr>
      </w:r>
    </w:p>
    <w:p w:rsidR="00000000" w:rsidDel="00000000" w:rsidP="00000000" w:rsidRDefault="00000000" w:rsidRPr="00000000" w14:paraId="000000F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5">
      <w:pPr>
        <w:rPr>
          <w:sz w:val="22"/>
          <w:szCs w:val="22"/>
        </w:rPr>
      </w:pPr>
      <w:r w:rsidDel="00000000" w:rsidR="00000000" w:rsidRPr="00000000">
        <w:rPr>
          <w:rtl w:val="0"/>
        </w:rPr>
      </w:r>
    </w:p>
    <w:p w:rsidR="00000000" w:rsidDel="00000000" w:rsidP="00000000" w:rsidRDefault="00000000" w:rsidRPr="00000000" w14:paraId="000000F6">
      <w:pPr>
        <w:rPr>
          <w:sz w:val="22"/>
          <w:szCs w:val="22"/>
        </w:rPr>
      </w:pPr>
      <w:r w:rsidDel="00000000" w:rsidR="00000000" w:rsidRPr="00000000">
        <w:rPr>
          <w:rtl w:val="0"/>
        </w:rPr>
      </w:r>
    </w:p>
    <w:p w:rsidR="00000000" w:rsidDel="00000000" w:rsidP="00000000" w:rsidRDefault="00000000" w:rsidRPr="00000000" w14:paraId="000000F7">
      <w:pPr>
        <w:spacing w:after="60" w:lineRule="auto"/>
        <w:rPr>
          <w:b w:val="1"/>
          <w:highlight w:val="cyan"/>
        </w:rPr>
      </w:pPr>
      <w:r w:rsidDel="00000000" w:rsidR="00000000" w:rsidRPr="00000000">
        <w:rPr>
          <w:highlight w:val="cyan"/>
          <w:rtl w:val="0"/>
        </w:rPr>
        <w:t xml:space="preserve">The Bidder is to provide details of past contracts (minimum 5) for similar equipment to those specified in the Schedule of Requirements for UN clients.</w:t>
      </w:r>
      <w:r w:rsidDel="00000000" w:rsidR="00000000" w:rsidRPr="00000000">
        <w:rPr>
          <w:b w:val="1"/>
          <w:highlight w:val="cyan"/>
          <w:rtl w:val="0"/>
        </w:rPr>
        <w:t xml:space="preserve"> </w:t>
      </w:r>
    </w:p>
    <w:p w:rsidR="00000000" w:rsidDel="00000000" w:rsidP="00000000" w:rsidRDefault="00000000" w:rsidRPr="00000000" w14:paraId="000000F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FA">
      <w:pPr>
        <w:rPr>
          <w:b w:val="1"/>
          <w:color w:val="518ecb"/>
        </w:rPr>
      </w:pPr>
      <w:bookmarkStart w:colFirst="0" w:colLast="0" w:name="_heading=h.1fob9te" w:id="4"/>
      <w:bookmarkEnd w:id="4"/>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spacing w:line="276" w:lineRule="auto"/>
      <w:rPr>
        <w:b w:val="1"/>
        <w:color w:val="518ecb"/>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-2174</wp:posOffset>
                </wp:positionH>
                <wp:positionV relativeFrom="paragraph">
                  <wp:posOffset>-75863</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3"/>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4"/>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5"/>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4"/>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0"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6"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7"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1PUCNVEoKRe/HmfuLyDvNB2+w==">AMUW2mXaja/susk2gkMv3K+nlxTX8SKTQtyPACPP/vwQdUfhlpoKqa/TanS0RKIBQsJJCFcMqopwL+zUNe20YowsLcEppJEhALuj/ZoGEiJkZu4gDXjEdDYhDTVdRPIzYj8SDC+7lmAJ3abXWwB/UdvNl4hlHT6LN9gNbRnmj98MLdAXkhJkobs/FYR8FQCSwBOx8IaBkxh3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2021-06-07T09:32:00Z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