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000000"/>
          <w:highlight w:val="green"/>
        </w:rPr>
      </w:pPr>
      <w:r w:rsidDel="00000000" w:rsidR="00000000" w:rsidRPr="00000000">
        <w:rPr>
          <w:b w:val="1"/>
          <w:color w:val="000000"/>
          <w:rtl w:val="0"/>
        </w:rPr>
        <w:t xml:space="preserve">eSourcing reference:</w:t>
      </w:r>
      <w:r w:rsidDel="00000000" w:rsidR="00000000" w:rsidRPr="00000000">
        <w:rPr>
          <w:rtl w:val="0"/>
        </w:rPr>
        <w:t xml:space="preserve">RFQ/2021/</w:t>
      </w:r>
      <w:r w:rsidDel="00000000" w:rsidR="00000000" w:rsidRPr="00000000">
        <w:rPr>
          <w:rtl w:val="0"/>
        </w:rPr>
        <w:t xml:space="preserve">21367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ff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</w:t>
      </w:r>
      <w:r w:rsidDel="00000000" w:rsidR="00000000" w:rsidRPr="00000000">
        <w:rPr>
          <w:b w:val="1"/>
          <w:color w:val="000000"/>
          <w:rtl w:val="0"/>
        </w:rPr>
        <w:t xml:space="preserve">Table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tl w:val="0"/>
        </w:rPr>
      </w:r>
    </w:p>
    <w:tbl>
      <w:tblPr>
        <w:tblStyle w:val="Table1"/>
        <w:tblW w:w="10668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5"/>
        <w:gridCol w:w="1623"/>
        <w:gridCol w:w="120"/>
        <w:gridCol w:w="1785"/>
        <w:gridCol w:w="1275"/>
        <w:gridCol w:w="1335"/>
        <w:gridCol w:w="885"/>
        <w:gridCol w:w="1305"/>
        <w:gridCol w:w="1785"/>
        <w:tblGridChange w:id="0">
          <w:tblGrid>
            <w:gridCol w:w="555"/>
            <w:gridCol w:w="1623"/>
            <w:gridCol w:w="120"/>
            <w:gridCol w:w="1785"/>
            <w:gridCol w:w="1275"/>
            <w:gridCol w:w="1335"/>
            <w:gridCol w:w="885"/>
            <w:gridCol w:w="1305"/>
            <w:gridCol w:w="1785"/>
          </w:tblGrid>
        </w:tblGridChange>
      </w:tblGrid>
      <w:tr>
        <w:trPr>
          <w:trHeight w:val="540" w:hRule="atLeast"/>
        </w:trPr>
        <w:tc>
          <w:tcPr>
            <w:gridSpan w:val="7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Description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Chassis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Model Year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Part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80808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96.406249999999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FR Stabilizer arm bushes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(D bushes)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2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2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2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2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12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1991.406249999999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RR Stabilizer arm bushes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(D bushes)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3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3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6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Rear Link sub-assy,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Stabilizer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5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6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Front Link assy, Stabilizer,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RH &amp; LH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5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5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6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6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6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  <w:p w:rsidR="00000000" w:rsidDel="00000000" w:rsidP="00000000" w:rsidRDefault="00000000" w:rsidRPr="00000000" w14:paraId="0000006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6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1609.86328125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Front Spring, Coil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6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6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6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7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7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7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7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3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Rear Spring, Coil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8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8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JTMO9JIF4164195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8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3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Bush, Lower, shock</w:t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absorber Front &amp; Rear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9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9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9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9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JTMHV09JIF4164195</w:t>
            </w:r>
          </w:p>
          <w:p w:rsidR="00000000" w:rsidDel="00000000" w:rsidP="00000000" w:rsidRDefault="00000000" w:rsidRPr="00000000" w14:paraId="0000009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</w:t>
            </w:r>
          </w:p>
          <w:p w:rsidR="00000000" w:rsidDel="00000000" w:rsidP="00000000" w:rsidRDefault="00000000" w:rsidRPr="00000000" w14:paraId="0000009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(International</w:t>
            </w:r>
          </w:p>
          <w:p w:rsidR="00000000" w:rsidDel="00000000" w:rsidP="00000000" w:rsidRDefault="00000000" w:rsidRPr="00000000" w14:paraId="0000009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12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Shock absorber assy, Front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A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A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A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A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</w:t>
            </w:r>
          </w:p>
          <w:p w:rsidR="00000000" w:rsidDel="00000000" w:rsidP="00000000" w:rsidRDefault="00000000" w:rsidRPr="00000000" w14:paraId="000000A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(International</w:t>
            </w:r>
          </w:p>
          <w:p w:rsidR="00000000" w:rsidDel="00000000" w:rsidP="00000000" w:rsidRDefault="00000000" w:rsidRPr="00000000" w14:paraId="000000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IAG-P20-02-F-E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2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93.2812499999999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Retainer, Front Shock</w:t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absorber Cushion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B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B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B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B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B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</w:t>
            </w:r>
          </w:p>
          <w:p w:rsidR="00000000" w:rsidDel="00000000" w:rsidP="00000000" w:rsidRDefault="00000000" w:rsidRPr="00000000" w14:paraId="000000B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(International</w:t>
            </w:r>
          </w:p>
          <w:p w:rsidR="00000000" w:rsidDel="00000000" w:rsidP="00000000" w:rsidRDefault="00000000" w:rsidRPr="00000000" w14:paraId="000000B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6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Shock absorber assy, Rear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C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C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C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C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C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C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</w:t>
            </w:r>
          </w:p>
          <w:p w:rsidR="00000000" w:rsidDel="00000000" w:rsidP="00000000" w:rsidRDefault="00000000" w:rsidRPr="00000000" w14:paraId="000000C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AG (International</w:t>
            </w:r>
          </w:p>
          <w:p w:rsidR="00000000" w:rsidDel="00000000" w:rsidP="00000000" w:rsidRDefault="00000000" w:rsidRPr="00000000" w14:paraId="000000C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IAG-P20-02-R-E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1 pair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Pad Hardware (B6)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JTMHV09J1F4164195</w:t>
            </w:r>
          </w:p>
          <w:p w:rsidR="00000000" w:rsidDel="00000000" w:rsidP="00000000" w:rsidRDefault="00000000" w:rsidRPr="00000000" w14:paraId="000000D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JTMHV09J0F5032376</w:t>
            </w:r>
          </w:p>
          <w:p w:rsidR="00000000" w:rsidDel="00000000" w:rsidP="00000000" w:rsidRDefault="00000000" w:rsidRPr="00000000" w14:paraId="000000D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JTMHV01J3H4219512</w:t>
            </w:r>
          </w:p>
          <w:p w:rsidR="00000000" w:rsidDel="00000000" w:rsidP="00000000" w:rsidRDefault="00000000" w:rsidRPr="00000000" w14:paraId="000000D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JTMHV01J2H4220619</w:t>
            </w:r>
          </w:p>
          <w:p w:rsidR="00000000" w:rsidDel="00000000" w:rsidP="00000000" w:rsidRDefault="00000000" w:rsidRPr="00000000" w14:paraId="000000D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JTMHV01JH4211284</w:t>
            </w:r>
          </w:p>
          <w:p w:rsidR="00000000" w:rsidDel="00000000" w:rsidP="00000000" w:rsidRDefault="00000000" w:rsidRPr="00000000" w14:paraId="000000D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JTMHV01J4H5037482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LC 200 B6 AND LC 76 B6 - IAG (International</w:t>
            </w:r>
          </w:p>
          <w:p w:rsidR="00000000" w:rsidDel="00000000" w:rsidP="00000000" w:rsidRDefault="00000000" w:rsidRPr="00000000" w14:paraId="000000D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Armored Group)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D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P117.44090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6 kits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1549.8828124999998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Brake Disc, FR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0E8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0E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E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0E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  <w:p w:rsidR="00000000" w:rsidDel="00000000" w:rsidP="00000000" w:rsidRDefault="00000000" w:rsidRPr="00000000" w14:paraId="000000E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0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30.881.1113</w:t>
            </w:r>
          </w:p>
          <w:p w:rsidR="00000000" w:rsidDel="00000000" w:rsidP="00000000" w:rsidRDefault="00000000" w:rsidRPr="00000000" w14:paraId="000000F4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322X32</w:t>
            </w:r>
          </w:p>
          <w:p w:rsidR="00000000" w:rsidDel="00000000" w:rsidP="00000000" w:rsidRDefault="00000000" w:rsidRPr="00000000" w14:paraId="000000F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SLOTTED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2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  <w:t xml:space="preserve">Coil spring, FR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FB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0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01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2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shock absorber, FR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0E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1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13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1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1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650XS169G</w:t>
            </w:r>
          </w:p>
          <w:p w:rsidR="00000000" w:rsidDel="00000000" w:rsidP="00000000" w:rsidRDefault="00000000" w:rsidRPr="00000000" w14:paraId="000001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02KT-20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2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  <w:t xml:space="preserve">Shock Absorber, RR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2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25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2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2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650XS269G</w:t>
            </w:r>
          </w:p>
          <w:p w:rsidR="00000000" w:rsidDel="00000000" w:rsidP="00000000" w:rsidRDefault="00000000" w:rsidRPr="00000000" w14:paraId="0000012C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21KT-28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2 pairs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Shock Absorber Bush,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3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37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3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3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NRB-30-19-42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10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1474.8828124999998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Stabilizer bushes, FR 34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47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48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4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4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    10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Stabilizer Bar Eye bushes,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5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56">
            <w:pPr>
              <w:spacing w:line="276" w:lineRule="auto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5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5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  <w:t xml:space="preserve">    10 pcs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  <w:tr>
        <w:trPr>
          <w:trHeight w:val="540" w:hRule="atLeast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  <w:t xml:space="preserve">Pad Kit Brake, Front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60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JTEEB71J-307044948</w:t>
            </w:r>
          </w:p>
          <w:p w:rsidR="00000000" w:rsidDel="00000000" w:rsidP="00000000" w:rsidRDefault="00000000" w:rsidRPr="00000000" w14:paraId="00000164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JTEEB71J-307044951</w:t>
            </w:r>
          </w:p>
          <w:p w:rsidR="00000000" w:rsidDel="00000000" w:rsidP="00000000" w:rsidRDefault="00000000" w:rsidRPr="00000000" w14:paraId="00000165">
            <w:pPr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JTEEB71J-307044903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16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TOYOTA LAND-CRUISER LC 76 B6 - The Armored</w:t>
            </w:r>
          </w:p>
          <w:p w:rsidR="00000000" w:rsidDel="00000000" w:rsidP="00000000" w:rsidRDefault="00000000" w:rsidRPr="00000000" w14:paraId="000001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Group (TAG)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  <w:t xml:space="preserve">3 kits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</w:tbl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rtl w:val="0"/>
        </w:rPr>
        <w:t xml:space="preserve">Comparative Data Table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trHeight w:val="300" w:hRule="atLeast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1A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goods within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30 days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after Contract signature.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CPT Entebbe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(Incoterms 2010)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ESO Logistics. E-mail: ESOSupplychain@unops.org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 the time the Contract is awarded, UNOPS reserves the right to vary the quantity of the goods and associated services specified above, provided this does not exceed +/- [20%] , without any change in the unit prices or other terms and conditions of the RFQ.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pos="8640"/>
        </w:tabs>
        <w:ind w:left="284" w:firstLine="0"/>
        <w:rPr>
          <w:rFonts w:ascii="Times New Roman" w:cs="Times New Roman" w:eastAsia="Times New Roman" w:hAnsi="Times New Roman"/>
          <w:b w:val="1"/>
          <w:color w:val="ffffff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3"/>
          <w:szCs w:val="23"/>
          <w:rtl w:val="0"/>
        </w:rPr>
        <w:t xml:space="preserve"> 00ax: +45 45 33 75 01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6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1B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1B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B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tabs>
        <w:tab w:val="center" w:pos="4680"/>
        <w:tab w:val="right" w:pos="9360"/>
      </w:tabs>
      <w:jc w:val="center"/>
      <w:rPr>
        <w:rFonts w:ascii="Times New Roman" w:cs="Times New Roman" w:eastAsia="Times New Roman" w:hAnsi="Times New Roman"/>
        <w:b w:val="1"/>
        <w:color w:val="ffffff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2"/>
        <w:szCs w:val="22"/>
      </w:rPr>
      <w:drawing>
        <wp:inline distB="0" distT="0" distL="0" distR="0">
          <wp:extent cx="1743075" cy="433388"/>
          <wp:effectExtent b="0" l="0" r="0" t="0"/>
          <wp:docPr descr="unmas.png" id="3" name="image1.png"/>
          <a:graphic>
            <a:graphicData uri="http://schemas.openxmlformats.org/drawingml/2006/picture">
              <pic:pic>
                <pic:nvPicPr>
                  <pic:cNvPr descr="unmas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43075" cy="4333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c>
        <w:tcPr/>
        <w:p w:rsidR="00000000" w:rsidDel="00000000" w:rsidP="00000000" w:rsidRDefault="00000000" w:rsidRPr="00000000" w14:paraId="000001B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UNOPS eSourcing v2016.1</w:t>
          </w:r>
        </w:p>
      </w:tc>
    </w:tr>
  </w:tbl>
  <w:p w:rsidR="00000000" w:rsidDel="00000000" w:rsidP="00000000" w:rsidRDefault="00000000" w:rsidRPr="00000000" w14:paraId="000001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