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CA410" w14:textId="5B263445" w:rsidR="00AF3D59" w:rsidRDefault="00F60B0D">
      <w:pPr>
        <w:tabs>
          <w:tab w:val="left" w:pos="5400"/>
        </w:tabs>
        <w:jc w:val="right"/>
        <w:rPr>
          <w:rFonts w:ascii="Calibri" w:eastAsia="Calibri" w:hAnsi="Calibri" w:cs="Calibri"/>
          <w:sz w:val="22"/>
          <w:szCs w:val="22"/>
        </w:rPr>
      </w:pPr>
      <w:r w:rsidRPr="00E81A74">
        <w:rPr>
          <w:rFonts w:ascii="Calibri" w:eastAsia="Calibri" w:hAnsi="Calibri" w:cs="Calibri"/>
          <w:sz w:val="22"/>
          <w:szCs w:val="22"/>
        </w:rPr>
        <w:t xml:space="preserve">Date: </w:t>
      </w:r>
      <w:r w:rsidR="00E81A74" w:rsidRPr="00E81A74">
        <w:rPr>
          <w:rFonts w:ascii="Calibri" w:eastAsia="Calibri" w:hAnsi="Calibri" w:cs="Calibri"/>
          <w:sz w:val="22"/>
          <w:szCs w:val="22"/>
        </w:rPr>
        <w:t>June 10</w:t>
      </w:r>
      <w:r w:rsidR="008E711A" w:rsidRPr="00E81A74">
        <w:rPr>
          <w:rFonts w:ascii="Calibri" w:eastAsia="Calibri" w:hAnsi="Calibri" w:cs="Calibri"/>
          <w:sz w:val="22"/>
          <w:szCs w:val="22"/>
        </w:rPr>
        <w:t>, 2021</w:t>
      </w:r>
    </w:p>
    <w:p w14:paraId="629EB514" w14:textId="77777777" w:rsidR="00AF3D59" w:rsidRDefault="00AF3D59">
      <w:pPr>
        <w:tabs>
          <w:tab w:val="left" w:pos="-180"/>
          <w:tab w:val="right" w:pos="1980"/>
          <w:tab w:val="left" w:pos="2160"/>
          <w:tab w:val="left" w:pos="4320"/>
        </w:tabs>
        <w:rPr>
          <w:rFonts w:ascii="Calibri" w:eastAsia="Calibri" w:hAnsi="Calibri" w:cs="Calibri"/>
        </w:rPr>
      </w:pPr>
    </w:p>
    <w:p w14:paraId="7D95B41B" w14:textId="77777777" w:rsidR="00AF3D59" w:rsidRDefault="00AF3D59">
      <w:pPr>
        <w:tabs>
          <w:tab w:val="left" w:pos="-180"/>
          <w:tab w:val="right" w:pos="1980"/>
          <w:tab w:val="left" w:pos="2160"/>
          <w:tab w:val="left" w:pos="4320"/>
        </w:tabs>
        <w:rPr>
          <w:rFonts w:ascii="Calibri" w:eastAsia="Calibri" w:hAnsi="Calibri" w:cs="Calibri"/>
          <w:b/>
          <w:sz w:val="28"/>
          <w:szCs w:val="28"/>
        </w:rPr>
      </w:pPr>
    </w:p>
    <w:p w14:paraId="732B599B" w14:textId="77777777" w:rsidR="00AF3D59" w:rsidRDefault="00F60B0D">
      <w:pPr>
        <w:pBdr>
          <w:top w:val="nil"/>
          <w:left w:val="nil"/>
          <w:bottom w:val="nil"/>
          <w:right w:val="nil"/>
          <w:between w:val="nil"/>
        </w:pBdr>
        <w:jc w:val="center"/>
        <w:rPr>
          <w:rFonts w:ascii="Calibri" w:eastAsia="Calibri" w:hAnsi="Calibri" w:cs="Calibri"/>
          <w:b/>
          <w:sz w:val="26"/>
          <w:szCs w:val="26"/>
        </w:rPr>
      </w:pPr>
      <w:r>
        <w:rPr>
          <w:rFonts w:ascii="Calibri" w:eastAsia="Calibri" w:hAnsi="Calibri" w:cs="Calibri"/>
          <w:b/>
          <w:color w:val="000000"/>
          <w:sz w:val="26"/>
          <w:szCs w:val="26"/>
        </w:rPr>
        <w:t xml:space="preserve">REQUEST FOR QUOTATION </w:t>
      </w:r>
    </w:p>
    <w:p w14:paraId="61197B6E" w14:textId="2817E4B3" w:rsidR="00AF3D59" w:rsidRPr="00E81A74" w:rsidRDefault="00F60B0D" w:rsidP="00A53CD1">
      <w:pPr>
        <w:pBdr>
          <w:top w:val="nil"/>
          <w:left w:val="nil"/>
          <w:bottom w:val="nil"/>
          <w:right w:val="nil"/>
          <w:between w:val="nil"/>
        </w:pBdr>
        <w:jc w:val="center"/>
        <w:rPr>
          <w:rFonts w:ascii="Calibri" w:eastAsia="Calibri" w:hAnsi="Calibri" w:cs="Calibri"/>
          <w:b/>
          <w:color w:val="000000"/>
          <w:sz w:val="26"/>
          <w:szCs w:val="26"/>
        </w:rPr>
      </w:pPr>
      <w:r w:rsidRPr="00E81A74">
        <w:rPr>
          <w:rFonts w:ascii="Calibri" w:eastAsia="Calibri" w:hAnsi="Calibri" w:cs="Calibri"/>
          <w:b/>
          <w:color w:val="000000"/>
          <w:sz w:val="26"/>
          <w:szCs w:val="26"/>
        </w:rPr>
        <w:t xml:space="preserve">RFQ Nº </w:t>
      </w:r>
      <w:r w:rsidR="008E711A" w:rsidRPr="00E81A74">
        <w:rPr>
          <w:rFonts w:ascii="Calibri" w:eastAsia="Calibri" w:hAnsi="Calibri" w:cs="Calibri"/>
          <w:b/>
          <w:color w:val="000000"/>
          <w:sz w:val="26"/>
          <w:szCs w:val="26"/>
        </w:rPr>
        <w:t>UNFPA/USA/RFQ/21/064</w:t>
      </w:r>
    </w:p>
    <w:p w14:paraId="29A108FF" w14:textId="77777777" w:rsidR="00AF3D59" w:rsidRPr="00E81A74" w:rsidRDefault="00AF3D59">
      <w:pPr>
        <w:jc w:val="center"/>
        <w:rPr>
          <w:rFonts w:ascii="Calibri" w:eastAsia="Calibri" w:hAnsi="Calibri" w:cs="Calibri"/>
          <w:sz w:val="22"/>
          <w:szCs w:val="22"/>
        </w:rPr>
      </w:pPr>
    </w:p>
    <w:p w14:paraId="21E2F6E8" w14:textId="77777777" w:rsidR="00AF3D59" w:rsidRDefault="00F60B0D" w:rsidP="00CD251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Dear Sir/Madam,</w:t>
      </w:r>
    </w:p>
    <w:p w14:paraId="1B26D4B6" w14:textId="77777777" w:rsidR="00AF3D59" w:rsidRDefault="00AF3D59" w:rsidP="00CD251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BBB06F6" w14:textId="77777777" w:rsidR="00AF3D59" w:rsidRDefault="00F60B0D" w:rsidP="00CD251B">
      <w:pPr>
        <w:jc w:val="both"/>
        <w:rPr>
          <w:rFonts w:ascii="Calibri" w:eastAsia="Calibri" w:hAnsi="Calibri" w:cs="Calibri"/>
          <w:sz w:val="22"/>
          <w:szCs w:val="22"/>
        </w:rPr>
      </w:pPr>
      <w:r>
        <w:rPr>
          <w:rFonts w:ascii="Calibri" w:eastAsia="Calibri" w:hAnsi="Calibri" w:cs="Calibri"/>
          <w:sz w:val="22"/>
          <w:szCs w:val="22"/>
        </w:rPr>
        <w:t>UNFPA hereby solicits a quotation for the following service:</w:t>
      </w:r>
    </w:p>
    <w:p w14:paraId="7A849D12" w14:textId="77777777" w:rsidR="00A6530F" w:rsidRDefault="00A6530F" w:rsidP="00CD251B">
      <w:pPr>
        <w:jc w:val="both"/>
        <w:rPr>
          <w:rFonts w:ascii="Calibri" w:eastAsia="Calibri" w:hAnsi="Calibri" w:cs="Calibri"/>
          <w:b/>
          <w:sz w:val="22"/>
          <w:szCs w:val="22"/>
        </w:rPr>
      </w:pPr>
    </w:p>
    <w:p w14:paraId="4DA8958D" w14:textId="130EA055" w:rsidR="00AF3D59" w:rsidRDefault="00A6530F" w:rsidP="00A6530F">
      <w:pPr>
        <w:jc w:val="center"/>
        <w:rPr>
          <w:rFonts w:ascii="Calibri" w:eastAsia="Calibri" w:hAnsi="Calibri" w:cs="Calibri"/>
          <w:b/>
          <w:sz w:val="22"/>
          <w:szCs w:val="22"/>
        </w:rPr>
      </w:pPr>
      <w:r>
        <w:rPr>
          <w:rFonts w:ascii="Calibri" w:eastAsia="Calibri" w:hAnsi="Calibri" w:cs="Calibri"/>
          <w:b/>
          <w:sz w:val="22"/>
          <w:szCs w:val="22"/>
        </w:rPr>
        <w:t>“Provision of International Employee Assistance Program (EAP) services for all UNFPA Personnel”</w:t>
      </w:r>
      <w:sdt>
        <w:sdtPr>
          <w:tag w:val="goog_rdk_1"/>
          <w:id w:val="1463235793"/>
          <w:showingPlcHdr/>
        </w:sdtPr>
        <w:sdtEndPr/>
        <w:sdtContent>
          <w:r w:rsidR="006C2FBC">
            <w:t xml:space="preserve">     </w:t>
          </w:r>
        </w:sdtContent>
      </w:sdt>
    </w:p>
    <w:p w14:paraId="577E18EA" w14:textId="77777777" w:rsidR="00AF3D59" w:rsidRDefault="00AF3D59" w:rsidP="00D0602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1B8EA8EB" w14:textId="59485634" w:rsidR="00AF3D59" w:rsidRDefault="00F60B0D" w:rsidP="00CD251B">
      <w:pPr>
        <w:jc w:val="both"/>
        <w:rPr>
          <w:rFonts w:ascii="Calibri" w:eastAsia="Calibri" w:hAnsi="Calibri" w:cs="Calibri"/>
          <w:sz w:val="22"/>
          <w:szCs w:val="22"/>
        </w:rPr>
      </w:pPr>
      <w:r>
        <w:rPr>
          <w:rFonts w:ascii="Calibri" w:eastAsia="Calibri" w:hAnsi="Calibri" w:cs="Calibri"/>
          <w:sz w:val="22"/>
          <w:szCs w:val="22"/>
        </w:rPr>
        <w:t>UNFPA requires the provision of</w:t>
      </w:r>
      <w:r w:rsidR="00D06028" w:rsidRPr="00D06028">
        <w:rPr>
          <w:rFonts w:ascii="Calibri" w:eastAsia="Calibri" w:hAnsi="Calibri" w:cs="Calibri"/>
          <w:sz w:val="22"/>
          <w:szCs w:val="22"/>
        </w:rPr>
        <w:t xml:space="preserve"> Employee Assistance Services (EAP)</w:t>
      </w:r>
      <w:r>
        <w:rPr>
          <w:rFonts w:ascii="Calibri" w:eastAsia="Calibri" w:hAnsi="Calibri" w:cs="Calibri"/>
          <w:sz w:val="22"/>
          <w:szCs w:val="22"/>
        </w:rPr>
        <w:t xml:space="preserve">, as described in the Terms of Reference (ToR) below. </w:t>
      </w:r>
    </w:p>
    <w:p w14:paraId="4AF30607" w14:textId="77777777" w:rsidR="00AF3D59" w:rsidRDefault="00AF3D59" w:rsidP="00CD251B">
      <w:pPr>
        <w:jc w:val="both"/>
        <w:rPr>
          <w:rFonts w:ascii="Calibri" w:eastAsia="Calibri" w:hAnsi="Calibri" w:cs="Calibri"/>
          <w:sz w:val="22"/>
          <w:szCs w:val="22"/>
        </w:rPr>
      </w:pPr>
    </w:p>
    <w:p w14:paraId="683B1F65" w14:textId="77777777" w:rsidR="00AF3D59" w:rsidRDefault="00F60B0D" w:rsidP="00CD251B">
      <w:pPr>
        <w:jc w:val="both"/>
        <w:rPr>
          <w:rFonts w:ascii="Calibri" w:eastAsia="Calibri" w:hAnsi="Calibri" w:cs="Calibri"/>
          <w:color w:val="000000"/>
          <w:sz w:val="22"/>
          <w:szCs w:val="22"/>
        </w:rPr>
      </w:pPr>
      <w:r>
        <w:rPr>
          <w:rFonts w:ascii="Calibri" w:eastAsia="Calibri" w:hAnsi="Calibri" w:cs="Calibri"/>
          <w:sz w:val="22"/>
          <w:szCs w:val="22"/>
        </w:rPr>
        <w:t>This Request for Quotation is open to all legally</w:t>
      </w:r>
      <w:sdt>
        <w:sdtPr>
          <w:tag w:val="goog_rdk_4"/>
          <w:id w:val="250393999"/>
        </w:sdtPr>
        <w:sdtEndPr/>
        <w:sdtContent>
          <w:r>
            <w:rPr>
              <w:rFonts w:ascii="Calibri" w:eastAsia="Calibri" w:hAnsi="Calibri" w:cs="Calibri"/>
              <w:sz w:val="22"/>
              <w:szCs w:val="22"/>
            </w:rPr>
            <w:t xml:space="preserve"> </w:t>
          </w:r>
        </w:sdtContent>
      </w:sdt>
      <w:r>
        <w:rPr>
          <w:rFonts w:ascii="Calibri" w:eastAsia="Calibri" w:hAnsi="Calibri" w:cs="Calibri"/>
          <w:sz w:val="22"/>
          <w:szCs w:val="22"/>
        </w:rPr>
        <w:t>constituted companies that can provide the requested services and have legal capacity to deliver in the country, or through an authorized representative.</w:t>
      </w:r>
    </w:p>
    <w:p w14:paraId="3F305243" w14:textId="77777777" w:rsidR="00AF3D59" w:rsidRDefault="00AF3D59" w:rsidP="00CD251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BD0B5BF" w14:textId="77777777" w:rsidR="00AF3D59" w:rsidRDefault="00F60B0D" w:rsidP="00CD251B">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About UNFPA</w:t>
      </w:r>
    </w:p>
    <w:p w14:paraId="50D93F52" w14:textId="77777777" w:rsidR="00AF3D59" w:rsidRDefault="00AF3D59" w:rsidP="00CD251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95F0BF3" w14:textId="77777777" w:rsidR="00AF3D59" w:rsidRDefault="00F60B0D" w:rsidP="00CD251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UNFPA, the United Nations Population Fund (UNFPA), is an international development agency that </w:t>
      </w:r>
      <w:r>
        <w:rPr>
          <w:rFonts w:ascii="Calibri" w:eastAsia="Calibri" w:hAnsi="Calibri" w:cs="Calibri"/>
          <w:color w:val="000000"/>
          <w:sz w:val="22"/>
          <w:szCs w:val="22"/>
          <w:highlight w:val="white"/>
        </w:rPr>
        <w:t>works to deliver a world where every pregnancy is wanted, every child birth is safe and every young person’s potential is fulfilled.</w:t>
      </w:r>
      <w:r>
        <w:rPr>
          <w:rFonts w:ascii="Calibri" w:eastAsia="Calibri" w:hAnsi="Calibri" w:cs="Calibri"/>
          <w:color w:val="000000"/>
          <w:sz w:val="22"/>
          <w:szCs w:val="22"/>
        </w:rPr>
        <w:t xml:space="preserve">   </w:t>
      </w:r>
    </w:p>
    <w:p w14:paraId="0E5A36FB" w14:textId="77777777" w:rsidR="00AF3D59" w:rsidRDefault="00AF3D59" w:rsidP="00CD251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5FBFC86" w14:textId="77777777" w:rsidR="00AF3D59" w:rsidRDefault="00F60B0D" w:rsidP="00CD251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UNFPA is the lead UN agency th</w:t>
      </w:r>
      <w:r>
        <w:rPr>
          <w:rFonts w:ascii="Calibri" w:eastAsia="Calibri" w:hAnsi="Calibri" w:cs="Calibri"/>
          <w:color w:val="000000"/>
          <w:sz w:val="22"/>
          <w:szCs w:val="22"/>
          <w:highlight w:val="white"/>
        </w:rPr>
        <w:t>at expands the possibilities for women and young people to lead healthy sexual and reproductive lives.</w:t>
      </w:r>
      <w:r>
        <w:rPr>
          <w:rFonts w:ascii="Calibri" w:eastAsia="Calibri" w:hAnsi="Calibri" w:cs="Calibri"/>
          <w:color w:val="000000"/>
          <w:sz w:val="22"/>
          <w:szCs w:val="22"/>
        </w:rPr>
        <w:t xml:space="preserve"> To read more about UNFPA, please see the UNFPA website: </w:t>
      </w:r>
      <w:hyperlink r:id="rId8">
        <w:r>
          <w:rPr>
            <w:rFonts w:ascii="Calibri" w:eastAsia="Calibri" w:hAnsi="Calibri" w:cs="Calibri"/>
            <w:color w:val="003366"/>
            <w:sz w:val="22"/>
            <w:szCs w:val="22"/>
            <w:u w:val="single"/>
          </w:rPr>
          <w:t>www.unfpa.org</w:t>
        </w:r>
      </w:hyperlink>
      <w:r>
        <w:rPr>
          <w:rFonts w:ascii="Calibri" w:eastAsia="Calibri" w:hAnsi="Calibri" w:cs="Calibri"/>
          <w:color w:val="000000"/>
          <w:sz w:val="22"/>
          <w:szCs w:val="22"/>
        </w:rPr>
        <w:t xml:space="preserve"> </w:t>
      </w:r>
    </w:p>
    <w:p w14:paraId="1F136325" w14:textId="77777777" w:rsidR="00AF3D59" w:rsidRDefault="00AF3D59" w:rsidP="00CD251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highlight w:val="cyan"/>
        </w:rPr>
      </w:pPr>
    </w:p>
    <w:p w14:paraId="45CF3A56" w14:textId="77777777" w:rsidR="00AF3D59" w:rsidRDefault="00F60B0D" w:rsidP="00CD251B">
      <w:pPr>
        <w:jc w:val="both"/>
        <w:rPr>
          <w:rFonts w:ascii="Calibri" w:eastAsia="Calibri" w:hAnsi="Calibri" w:cs="Calibri"/>
          <w:b/>
          <w:sz w:val="22"/>
          <w:szCs w:val="22"/>
        </w:rPr>
      </w:pPr>
      <w:r>
        <w:rPr>
          <w:rFonts w:ascii="Calibri" w:eastAsia="Calibri" w:hAnsi="Calibri" w:cs="Calibri"/>
          <w:b/>
          <w:sz w:val="22"/>
          <w:szCs w:val="22"/>
        </w:rPr>
        <w:t>Service Requirements/Terms of Reference (ToR)</w:t>
      </w:r>
    </w:p>
    <w:p w14:paraId="39FDE26A" w14:textId="0ACF9E9A" w:rsidR="00AF3D59" w:rsidRDefault="00AF3D59" w:rsidP="00CD251B">
      <w:pPr>
        <w:jc w:val="both"/>
        <w:rPr>
          <w:rFonts w:ascii="Calibri" w:eastAsia="Calibri" w:hAnsi="Calibri" w:cs="Calibri"/>
          <w:sz w:val="22"/>
          <w:szCs w:val="22"/>
        </w:rPr>
      </w:pPr>
    </w:p>
    <w:p w14:paraId="05481C22" w14:textId="77777777" w:rsidR="00D06028" w:rsidRPr="00D06028" w:rsidRDefault="00D06028" w:rsidP="00D06028">
      <w:pPr>
        <w:widowControl w:val="0"/>
        <w:numPr>
          <w:ilvl w:val="0"/>
          <w:numId w:val="12"/>
        </w:numPr>
        <w:pBdr>
          <w:top w:val="nil"/>
          <w:left w:val="nil"/>
          <w:bottom w:val="nil"/>
          <w:right w:val="nil"/>
          <w:between w:val="nil"/>
        </w:pBdr>
        <w:autoSpaceDE w:val="0"/>
        <w:autoSpaceDN w:val="0"/>
        <w:rPr>
          <w:rFonts w:ascii="Calibri" w:eastAsia="Calibri" w:hAnsi="Calibri" w:cs="Calibri"/>
          <w:b/>
          <w:sz w:val="22"/>
          <w:szCs w:val="22"/>
        </w:rPr>
      </w:pPr>
      <w:r w:rsidRPr="00D06028">
        <w:rPr>
          <w:rFonts w:ascii="Calibri" w:eastAsia="Calibri" w:hAnsi="Calibri" w:cs="Calibri"/>
          <w:b/>
          <w:sz w:val="22"/>
          <w:szCs w:val="22"/>
          <w:u w:val="single"/>
        </w:rPr>
        <w:t>Background</w:t>
      </w:r>
    </w:p>
    <w:p w14:paraId="3A6C0697" w14:textId="77777777" w:rsidR="00D06028" w:rsidRPr="00D06028" w:rsidRDefault="00D06028" w:rsidP="00D06028">
      <w:pPr>
        <w:pBdr>
          <w:top w:val="nil"/>
          <w:left w:val="nil"/>
          <w:bottom w:val="nil"/>
          <w:right w:val="nil"/>
          <w:between w:val="nil"/>
        </w:pBdr>
        <w:ind w:left="720"/>
        <w:rPr>
          <w:rFonts w:ascii="Calibri" w:eastAsia="Calibri" w:hAnsi="Calibri" w:cs="Calibri"/>
          <w:sz w:val="22"/>
          <w:szCs w:val="22"/>
        </w:rPr>
      </w:pPr>
    </w:p>
    <w:p w14:paraId="5D459835" w14:textId="77777777" w:rsidR="00D06028" w:rsidRPr="00D06028" w:rsidRDefault="00D06028" w:rsidP="00D06028">
      <w:pPr>
        <w:pBdr>
          <w:top w:val="nil"/>
          <w:left w:val="nil"/>
          <w:bottom w:val="nil"/>
          <w:right w:val="nil"/>
          <w:between w:val="nil"/>
        </w:pBdr>
        <w:ind w:right="30"/>
        <w:jc w:val="both"/>
        <w:rPr>
          <w:rFonts w:ascii="Calibri" w:eastAsia="Calibri" w:hAnsi="Calibri" w:cs="Calibri"/>
          <w:color w:val="000000"/>
          <w:sz w:val="22"/>
          <w:szCs w:val="22"/>
        </w:rPr>
      </w:pPr>
      <w:r w:rsidRPr="00D06028">
        <w:rPr>
          <w:rFonts w:ascii="Calibri" w:eastAsia="Calibri" w:hAnsi="Calibri" w:cs="Calibri"/>
          <w:color w:val="000000"/>
          <w:sz w:val="22"/>
          <w:szCs w:val="22"/>
        </w:rPr>
        <w:t xml:space="preserve">Since the start of the outbreak in December 2019, the new coronavirus has spread to over 219 countries and territories. As of April 2021, there have been over 140 million confirmed cases of the </w:t>
      </w:r>
      <w:r w:rsidRPr="00D06028">
        <w:rPr>
          <w:rFonts w:ascii="Calibri" w:eastAsia="Calibri" w:hAnsi="Calibri" w:cs="Calibri"/>
          <w:sz w:val="22"/>
          <w:szCs w:val="22"/>
        </w:rPr>
        <w:t>C</w:t>
      </w:r>
      <w:r w:rsidRPr="00D06028">
        <w:rPr>
          <w:rFonts w:ascii="Calibri" w:eastAsia="Calibri" w:hAnsi="Calibri" w:cs="Calibri"/>
          <w:color w:val="000000"/>
          <w:sz w:val="22"/>
          <w:szCs w:val="22"/>
        </w:rPr>
        <w:t xml:space="preserve">oronavirus </w:t>
      </w:r>
      <w:r w:rsidRPr="00D06028">
        <w:rPr>
          <w:rFonts w:ascii="Calibri" w:eastAsia="Calibri" w:hAnsi="Calibri" w:cs="Calibri"/>
          <w:sz w:val="22"/>
          <w:szCs w:val="22"/>
        </w:rPr>
        <w:t>D</w:t>
      </w:r>
      <w:r w:rsidRPr="00D06028">
        <w:rPr>
          <w:rFonts w:ascii="Calibri" w:eastAsia="Calibri" w:hAnsi="Calibri" w:cs="Calibri"/>
          <w:color w:val="000000"/>
          <w:sz w:val="22"/>
          <w:szCs w:val="22"/>
        </w:rPr>
        <w:t xml:space="preserve">isease 2019 (COVID-19), with over 3 million deaths reported, including among children. Along with the physical health impact of the virus, we have also seen an increase in stressors that are impacting </w:t>
      </w:r>
      <w:r w:rsidRPr="00D06028">
        <w:rPr>
          <w:rFonts w:ascii="Calibri" w:eastAsia="Calibri" w:hAnsi="Calibri" w:cs="Calibri"/>
          <w:sz w:val="22"/>
          <w:szCs w:val="22"/>
        </w:rPr>
        <w:t xml:space="preserve">psychological </w:t>
      </w:r>
      <w:r w:rsidRPr="00D06028">
        <w:rPr>
          <w:rFonts w:ascii="Calibri" w:eastAsia="Calibri" w:hAnsi="Calibri" w:cs="Calibri"/>
          <w:color w:val="000000"/>
          <w:sz w:val="22"/>
          <w:szCs w:val="22"/>
        </w:rPr>
        <w:t>wellbeing including lockdowns, closure of schools, shifting allocation of health resources, and curtailed livelihood opportunities. As a recent Lancet article outlines, the combination of both physical health and socio-economic impacts has led to a significant increase in the prevalence of clinically significant mental health problems, especially in low and middle income countries</w:t>
      </w:r>
      <w:r w:rsidRPr="00D06028">
        <w:rPr>
          <w:rFonts w:ascii="Calibri" w:eastAsia="Calibri" w:hAnsi="Calibri" w:cs="Calibri"/>
          <w:sz w:val="22"/>
          <w:szCs w:val="22"/>
        </w:rPr>
        <w:t>.</w:t>
      </w:r>
    </w:p>
    <w:p w14:paraId="51ED22C9" w14:textId="77777777" w:rsidR="00D06028" w:rsidRPr="00D06028" w:rsidRDefault="00D06028" w:rsidP="00D06028">
      <w:pPr>
        <w:pBdr>
          <w:top w:val="nil"/>
          <w:left w:val="nil"/>
          <w:bottom w:val="nil"/>
          <w:right w:val="nil"/>
          <w:between w:val="nil"/>
        </w:pBdr>
        <w:ind w:right="30"/>
        <w:jc w:val="both"/>
        <w:rPr>
          <w:rFonts w:ascii="Calibri" w:eastAsia="Calibri" w:hAnsi="Calibri" w:cs="Calibri"/>
          <w:color w:val="000000"/>
          <w:sz w:val="22"/>
          <w:szCs w:val="22"/>
        </w:rPr>
      </w:pPr>
    </w:p>
    <w:p w14:paraId="115C6AB0" w14:textId="77777777" w:rsidR="00D06028" w:rsidRPr="00D06028" w:rsidRDefault="00D06028" w:rsidP="00D06028">
      <w:pPr>
        <w:pBdr>
          <w:top w:val="nil"/>
          <w:left w:val="nil"/>
          <w:bottom w:val="nil"/>
          <w:right w:val="nil"/>
          <w:between w:val="nil"/>
        </w:pBdr>
        <w:ind w:right="30"/>
        <w:jc w:val="both"/>
        <w:rPr>
          <w:rFonts w:ascii="Calibri" w:eastAsia="Calibri" w:hAnsi="Calibri" w:cs="Calibri"/>
          <w:color w:val="000000"/>
          <w:sz w:val="22"/>
          <w:szCs w:val="22"/>
        </w:rPr>
      </w:pPr>
      <w:r w:rsidRPr="00D06028">
        <w:rPr>
          <w:rFonts w:ascii="Calibri" w:eastAsia="Calibri" w:hAnsi="Calibri" w:cs="Calibri"/>
          <w:color w:val="000000"/>
          <w:sz w:val="22"/>
          <w:szCs w:val="22"/>
        </w:rPr>
        <w:t xml:space="preserve">At the onset of COVID-19, UNFPA recognized immediately that the impact of the virus on mental health and wellbeing was going to be immense and would require short, medium and long-term responses. Not only were personnel supporting affected populations who were experiencing increased levels of distress and lack of resources, but they themselves were also experiencing the impact of COVID-19 on their personal lives and their mental health and wellbeing.  The need for mental health support was evidenced by the Not-For-Profit Sector COVID-19 Employee Survey in April 2020, where it was found that 42% of UNFPA personnel felt that their mental health had worsened as a result of COVID-19. Since the survey, UNFPA’s duty of care team has </w:t>
      </w:r>
      <w:r w:rsidRPr="00D06028">
        <w:rPr>
          <w:rFonts w:ascii="Calibri" w:eastAsia="Calibri" w:hAnsi="Calibri" w:cs="Calibri"/>
          <w:color w:val="000000"/>
          <w:sz w:val="22"/>
          <w:szCs w:val="22"/>
        </w:rPr>
        <w:lastRenderedPageBreak/>
        <w:t xml:space="preserve">observed significant mental health impacts resulting from the pandemic as well as related stressors.  These include increased feelings of anxiety and depression as well high levels of stress and distress, isolation, severity of mental health issues and high levels of burn out.  </w:t>
      </w:r>
    </w:p>
    <w:p w14:paraId="2175AA78" w14:textId="77777777" w:rsidR="00D06028" w:rsidRPr="00D06028" w:rsidRDefault="00D06028" w:rsidP="00D06028">
      <w:pPr>
        <w:pBdr>
          <w:top w:val="nil"/>
          <w:left w:val="nil"/>
          <w:bottom w:val="nil"/>
          <w:right w:val="nil"/>
          <w:between w:val="nil"/>
        </w:pBdr>
        <w:ind w:right="30"/>
        <w:jc w:val="both"/>
        <w:rPr>
          <w:rFonts w:ascii="Calibri" w:eastAsia="Calibri" w:hAnsi="Calibri" w:cs="Calibri"/>
          <w:color w:val="000000"/>
          <w:sz w:val="22"/>
          <w:szCs w:val="22"/>
        </w:rPr>
      </w:pPr>
    </w:p>
    <w:p w14:paraId="3A1990D7" w14:textId="7537F320" w:rsidR="00D06028" w:rsidRPr="00D06028" w:rsidRDefault="00D06028" w:rsidP="00D06028">
      <w:pPr>
        <w:pBdr>
          <w:top w:val="nil"/>
          <w:left w:val="nil"/>
          <w:bottom w:val="nil"/>
          <w:right w:val="nil"/>
          <w:between w:val="nil"/>
        </w:pBdr>
        <w:ind w:right="30"/>
        <w:jc w:val="both"/>
        <w:rPr>
          <w:rFonts w:ascii="Calibri" w:eastAsia="Calibri" w:hAnsi="Calibri" w:cs="Calibri"/>
          <w:color w:val="000000"/>
          <w:sz w:val="22"/>
          <w:szCs w:val="22"/>
        </w:rPr>
      </w:pPr>
      <w:r w:rsidRPr="00D06028">
        <w:rPr>
          <w:rFonts w:ascii="Calibri" w:eastAsia="Calibri" w:hAnsi="Calibri" w:cs="Calibri"/>
          <w:color w:val="000000"/>
          <w:sz w:val="22"/>
          <w:szCs w:val="22"/>
        </w:rPr>
        <w:t xml:space="preserve">In order to ensure that UNFPA personnel are able to sustain their resilience and wellbeing during these challenging times, several initiatives have been introduced in the early onset emergency phase.  These have included the introduction of a global duty of care program that offers wellbeing support, training and information to all personnel as well as temporary adjustments to entitlements, policies and procedures, financial support and enabling resources for virtual work.  In addition, UNFPA offered eligible staff access to an Employee Assistance Program that covered all locations where UNFPA is present.  </w:t>
      </w:r>
    </w:p>
    <w:p w14:paraId="01D65A61" w14:textId="77777777" w:rsidR="00D06028" w:rsidRPr="00D06028" w:rsidRDefault="00D06028" w:rsidP="00D06028">
      <w:pPr>
        <w:pBdr>
          <w:top w:val="nil"/>
          <w:left w:val="nil"/>
          <w:bottom w:val="nil"/>
          <w:right w:val="nil"/>
          <w:between w:val="nil"/>
        </w:pBdr>
        <w:ind w:right="30"/>
        <w:jc w:val="both"/>
        <w:rPr>
          <w:rFonts w:ascii="Calibri" w:eastAsia="Calibri" w:hAnsi="Calibri" w:cs="Calibri"/>
          <w:color w:val="000000"/>
          <w:sz w:val="22"/>
          <w:szCs w:val="22"/>
        </w:rPr>
      </w:pPr>
    </w:p>
    <w:p w14:paraId="1755FFA7" w14:textId="77777777" w:rsidR="00D06028" w:rsidRPr="00D06028" w:rsidRDefault="00D06028" w:rsidP="00D06028">
      <w:pPr>
        <w:pBdr>
          <w:top w:val="nil"/>
          <w:left w:val="nil"/>
          <w:bottom w:val="nil"/>
          <w:right w:val="nil"/>
          <w:between w:val="nil"/>
        </w:pBdr>
        <w:ind w:right="30"/>
        <w:jc w:val="both"/>
        <w:rPr>
          <w:rFonts w:ascii="Calibri" w:eastAsia="Calibri" w:hAnsi="Calibri" w:cs="Calibri"/>
          <w:color w:val="000000"/>
          <w:sz w:val="22"/>
          <w:szCs w:val="22"/>
        </w:rPr>
      </w:pPr>
      <w:r w:rsidRPr="00D06028">
        <w:rPr>
          <w:rFonts w:ascii="Calibri" w:eastAsia="Calibri" w:hAnsi="Calibri" w:cs="Calibri"/>
          <w:color w:val="000000"/>
          <w:sz w:val="22"/>
          <w:szCs w:val="22"/>
        </w:rPr>
        <w:t xml:space="preserve">We are now moving into the longer-term phase of managing the mental health impacts of the pandemic as well as addressing ongoing wellbeing and work-related stress issues.  In order to ensure that UNFPA continues to provide support for mental health and wellbeing in a substantial, sustainable manner, especially for field staff, it’s essential to have a continuation of an Employee Assistance Program.  This is also in line with recommendations made by the UN Secretariat’s Mental Health Board Mental, which states that health and psychosocial support must be available in any emergency. As we are now operating in a protracted emergency, it is essential to ensure that we are investing in mental health interventions that can be accessed by all with multiple options for accessing services, including remote delivery.  </w:t>
      </w:r>
    </w:p>
    <w:p w14:paraId="593D56ED" w14:textId="77777777" w:rsidR="00D06028" w:rsidRPr="00D06028" w:rsidRDefault="00D06028" w:rsidP="00D06028">
      <w:pPr>
        <w:pBdr>
          <w:top w:val="nil"/>
          <w:left w:val="nil"/>
          <w:bottom w:val="nil"/>
          <w:right w:val="nil"/>
          <w:between w:val="nil"/>
        </w:pBdr>
        <w:spacing w:before="10"/>
        <w:ind w:right="30"/>
        <w:rPr>
          <w:rFonts w:ascii="Calibri" w:eastAsia="Calibri" w:hAnsi="Calibri" w:cs="Calibri"/>
          <w:color w:val="000000"/>
          <w:sz w:val="22"/>
          <w:szCs w:val="22"/>
        </w:rPr>
      </w:pPr>
    </w:p>
    <w:p w14:paraId="213CA7DA" w14:textId="77777777" w:rsidR="00D06028" w:rsidRPr="00D06028" w:rsidRDefault="00D06028" w:rsidP="00D06028">
      <w:pPr>
        <w:pBdr>
          <w:top w:val="nil"/>
          <w:left w:val="nil"/>
          <w:bottom w:val="nil"/>
          <w:right w:val="nil"/>
          <w:between w:val="nil"/>
        </w:pBdr>
        <w:spacing w:before="1"/>
        <w:ind w:right="30"/>
        <w:jc w:val="both"/>
        <w:rPr>
          <w:rFonts w:ascii="Calibri" w:eastAsia="Calibri" w:hAnsi="Calibri" w:cs="Calibri"/>
          <w:color w:val="000000"/>
          <w:sz w:val="22"/>
          <w:szCs w:val="22"/>
        </w:rPr>
      </w:pPr>
      <w:r w:rsidRPr="00D06028">
        <w:rPr>
          <w:rFonts w:ascii="Calibri" w:eastAsia="Calibri" w:hAnsi="Calibri" w:cs="Calibri"/>
          <w:color w:val="000000"/>
          <w:sz w:val="22"/>
          <w:szCs w:val="22"/>
        </w:rPr>
        <w:t xml:space="preserve">To support all eligible staff and personnel in the field, the Division for Human Resources (DHR) is looking </w:t>
      </w:r>
      <w:r w:rsidRPr="00D06028">
        <w:rPr>
          <w:rFonts w:ascii="Calibri" w:eastAsia="Calibri" w:hAnsi="Calibri" w:cs="Calibri"/>
          <w:b/>
          <w:color w:val="000000"/>
          <w:sz w:val="22"/>
          <w:szCs w:val="22"/>
        </w:rPr>
        <w:t>to procure an Internati</w:t>
      </w:r>
      <w:r w:rsidRPr="00D06028">
        <w:rPr>
          <w:rFonts w:ascii="Calibri" w:eastAsia="Calibri" w:hAnsi="Calibri" w:cs="Calibri"/>
          <w:b/>
          <w:sz w:val="22"/>
          <w:szCs w:val="22"/>
        </w:rPr>
        <w:t xml:space="preserve">onal </w:t>
      </w:r>
      <w:r w:rsidRPr="00D06028">
        <w:rPr>
          <w:rFonts w:ascii="Calibri" w:eastAsia="Calibri" w:hAnsi="Calibri" w:cs="Calibri"/>
          <w:b/>
          <w:color w:val="000000"/>
          <w:sz w:val="22"/>
          <w:szCs w:val="22"/>
        </w:rPr>
        <w:t xml:space="preserve">Employee Assistance Program, to cover all locations where UNFPA is present. </w:t>
      </w:r>
      <w:r w:rsidRPr="00D06028">
        <w:rPr>
          <w:rFonts w:ascii="Calibri" w:eastAsia="Calibri" w:hAnsi="Calibri" w:cs="Calibri"/>
          <w:color w:val="000000"/>
          <w:sz w:val="22"/>
          <w:szCs w:val="22"/>
        </w:rPr>
        <w:t xml:space="preserve"> An Employee Assistance Program is a voluntary work-based intervention where staff and their eligible family </w:t>
      </w:r>
      <w:r w:rsidRPr="00D06028">
        <w:rPr>
          <w:rFonts w:ascii="Calibri" w:eastAsia="Calibri" w:hAnsi="Calibri" w:cs="Calibri"/>
          <w:sz w:val="22"/>
          <w:szCs w:val="22"/>
        </w:rPr>
        <w:t>members can</w:t>
      </w:r>
      <w:r w:rsidRPr="00D06028">
        <w:rPr>
          <w:rFonts w:ascii="Calibri" w:eastAsia="Calibri" w:hAnsi="Calibri" w:cs="Calibri"/>
          <w:color w:val="000000"/>
          <w:sz w:val="22"/>
          <w:szCs w:val="22"/>
        </w:rPr>
        <w:t xml:space="preserve"> avail themselves of short-term counseling to support with emotional, behavioral and other issues. In addition to counseling support, the EAP will offer information and resources on general wellbeing, how to improve physical and emotional health, manager and leadership support, as well as other health and mental health resources.  </w:t>
      </w:r>
    </w:p>
    <w:p w14:paraId="2F00234C" w14:textId="77777777" w:rsidR="00D06028" w:rsidRPr="00D06028" w:rsidRDefault="00D06028" w:rsidP="00D06028">
      <w:pPr>
        <w:pBdr>
          <w:top w:val="nil"/>
          <w:left w:val="nil"/>
          <w:bottom w:val="nil"/>
          <w:right w:val="nil"/>
          <w:between w:val="nil"/>
        </w:pBdr>
        <w:spacing w:before="1"/>
        <w:ind w:right="30"/>
        <w:jc w:val="both"/>
        <w:rPr>
          <w:rFonts w:ascii="Calibri" w:eastAsia="Calibri" w:hAnsi="Calibri" w:cs="Calibri"/>
          <w:color w:val="000000"/>
          <w:sz w:val="22"/>
          <w:szCs w:val="22"/>
        </w:rPr>
      </w:pPr>
    </w:p>
    <w:p w14:paraId="3356F0EE" w14:textId="77777777" w:rsidR="00D06028" w:rsidRPr="00D06028" w:rsidRDefault="00D06028" w:rsidP="00D06028">
      <w:pPr>
        <w:pBdr>
          <w:top w:val="nil"/>
          <w:left w:val="nil"/>
          <w:bottom w:val="nil"/>
          <w:right w:val="nil"/>
          <w:between w:val="nil"/>
        </w:pBdr>
        <w:spacing w:before="1"/>
        <w:ind w:right="30"/>
        <w:rPr>
          <w:rFonts w:ascii="Calibri" w:eastAsia="Calibri" w:hAnsi="Calibri" w:cs="Calibri"/>
          <w:color w:val="000000"/>
          <w:sz w:val="22"/>
          <w:szCs w:val="22"/>
        </w:rPr>
      </w:pPr>
    </w:p>
    <w:p w14:paraId="29659787" w14:textId="77777777" w:rsidR="00D06028" w:rsidRPr="00D06028" w:rsidRDefault="00D06028" w:rsidP="00D06028">
      <w:pPr>
        <w:widowControl w:val="0"/>
        <w:numPr>
          <w:ilvl w:val="0"/>
          <w:numId w:val="12"/>
        </w:numPr>
        <w:autoSpaceDE w:val="0"/>
        <w:autoSpaceDN w:val="0"/>
        <w:spacing w:after="240"/>
        <w:jc w:val="both"/>
        <w:rPr>
          <w:rFonts w:ascii="Calibri" w:eastAsia="Calibri" w:hAnsi="Calibri" w:cs="Calibri"/>
          <w:b/>
          <w:sz w:val="22"/>
          <w:szCs w:val="22"/>
        </w:rPr>
      </w:pPr>
      <w:r w:rsidRPr="00D06028">
        <w:rPr>
          <w:rFonts w:ascii="Calibri" w:eastAsia="Calibri" w:hAnsi="Calibri" w:cs="Calibri"/>
          <w:b/>
          <w:sz w:val="22"/>
          <w:szCs w:val="22"/>
          <w:u w:val="single"/>
        </w:rPr>
        <w:t>Organizational Profile</w:t>
      </w:r>
    </w:p>
    <w:p w14:paraId="3972F14E" w14:textId="77777777" w:rsidR="00D06028" w:rsidRPr="00D06028" w:rsidRDefault="00D06028" w:rsidP="00D06028">
      <w:pPr>
        <w:spacing w:before="240" w:after="240"/>
        <w:jc w:val="both"/>
        <w:rPr>
          <w:rFonts w:ascii="Calibri" w:eastAsia="Calibri" w:hAnsi="Calibri" w:cs="Calibri"/>
          <w:sz w:val="22"/>
          <w:szCs w:val="22"/>
        </w:rPr>
      </w:pPr>
      <w:r w:rsidRPr="00D06028">
        <w:rPr>
          <w:rFonts w:ascii="Calibri" w:eastAsia="Calibri" w:hAnsi="Calibri" w:cs="Calibri"/>
          <w:sz w:val="22"/>
          <w:szCs w:val="22"/>
        </w:rPr>
        <w:t>UNFPA has over 5000 personnel serving in 158 different countries. About 88% of these personnel work in country offices and the six regional offices, with the rest working at Headquarters locations in New York, Washington DC, Brussels, Geneva, Tokyo, London and Copenhagen. UNFPA has six official languages, three of which (English, French, and Spanish) are working languages.</w:t>
      </w:r>
    </w:p>
    <w:p w14:paraId="09A02052" w14:textId="77777777" w:rsidR="00D06028" w:rsidRPr="00D06028" w:rsidRDefault="00D06028" w:rsidP="00D06028">
      <w:pPr>
        <w:widowControl w:val="0"/>
        <w:numPr>
          <w:ilvl w:val="0"/>
          <w:numId w:val="12"/>
        </w:numPr>
        <w:autoSpaceDE w:val="0"/>
        <w:autoSpaceDN w:val="0"/>
        <w:spacing w:after="240"/>
        <w:jc w:val="both"/>
        <w:rPr>
          <w:rFonts w:ascii="Calibri" w:eastAsia="Calibri" w:hAnsi="Calibri" w:cs="Calibri"/>
          <w:b/>
          <w:sz w:val="22"/>
          <w:szCs w:val="22"/>
        </w:rPr>
      </w:pPr>
      <w:r w:rsidRPr="00D06028">
        <w:rPr>
          <w:rFonts w:ascii="Calibri" w:eastAsia="Calibri" w:hAnsi="Calibri" w:cs="Calibri"/>
          <w:b/>
          <w:sz w:val="22"/>
          <w:szCs w:val="22"/>
          <w:u w:val="single"/>
        </w:rPr>
        <w:t>Purpose and Scope of the International Employee Assistance Program</w:t>
      </w:r>
    </w:p>
    <w:p w14:paraId="5F049B3D" w14:textId="77777777" w:rsidR="00D06028" w:rsidRPr="00D06028" w:rsidRDefault="00D06028" w:rsidP="00D06028">
      <w:pPr>
        <w:spacing w:after="240"/>
        <w:jc w:val="both"/>
        <w:rPr>
          <w:rFonts w:ascii="Calibri" w:eastAsia="Calibri" w:hAnsi="Calibri" w:cs="Calibri"/>
          <w:sz w:val="22"/>
          <w:szCs w:val="22"/>
        </w:rPr>
      </w:pPr>
      <w:r w:rsidRPr="00D06028">
        <w:rPr>
          <w:rFonts w:ascii="Calibri" w:eastAsia="Calibri" w:hAnsi="Calibri" w:cs="Calibri"/>
          <w:sz w:val="22"/>
          <w:szCs w:val="22"/>
        </w:rPr>
        <w:t xml:space="preserve">The International EAP (IEAP) program will provide UNFPA personnel and their eligible family members with access to confidential assistance with any work, personal or family issue.  The assistance will be available 24 hours a day, every day of the week.  </w:t>
      </w:r>
    </w:p>
    <w:p w14:paraId="4EC46EDE" w14:textId="7C716DC9" w:rsidR="00D06028" w:rsidRDefault="00D06028" w:rsidP="00D06028">
      <w:pPr>
        <w:spacing w:before="240" w:after="240"/>
        <w:jc w:val="both"/>
        <w:rPr>
          <w:rFonts w:ascii="Calibri" w:eastAsia="Calibri" w:hAnsi="Calibri" w:cs="Calibri"/>
          <w:sz w:val="22"/>
          <w:szCs w:val="22"/>
        </w:rPr>
      </w:pPr>
      <w:r w:rsidRPr="00D06028">
        <w:rPr>
          <w:rFonts w:ascii="Calibri" w:eastAsia="Calibri" w:hAnsi="Calibri" w:cs="Calibri"/>
          <w:sz w:val="22"/>
          <w:szCs w:val="22"/>
        </w:rPr>
        <w:t xml:space="preserve">  </w:t>
      </w:r>
    </w:p>
    <w:p w14:paraId="268DC230" w14:textId="36A5207B" w:rsidR="00D06028" w:rsidRDefault="00D06028" w:rsidP="00D06028">
      <w:pPr>
        <w:spacing w:before="240" w:after="240"/>
        <w:jc w:val="both"/>
        <w:rPr>
          <w:rFonts w:ascii="Calibri" w:eastAsia="Calibri" w:hAnsi="Calibri" w:cs="Calibri"/>
          <w:sz w:val="22"/>
          <w:szCs w:val="22"/>
        </w:rPr>
      </w:pPr>
    </w:p>
    <w:p w14:paraId="77DBD6C3" w14:textId="77777777" w:rsidR="00D06028" w:rsidRPr="00D06028" w:rsidRDefault="00D06028" w:rsidP="00D06028">
      <w:pPr>
        <w:spacing w:before="240" w:after="240"/>
        <w:jc w:val="both"/>
        <w:rPr>
          <w:rFonts w:ascii="Calibri" w:eastAsia="Calibri" w:hAnsi="Calibri" w:cs="Calibri"/>
          <w:sz w:val="22"/>
          <w:szCs w:val="22"/>
        </w:rPr>
      </w:pPr>
    </w:p>
    <w:p w14:paraId="60DE1037" w14:textId="77777777" w:rsidR="00D06028" w:rsidRPr="00D06028" w:rsidRDefault="00D06028" w:rsidP="00D06028">
      <w:pPr>
        <w:widowControl w:val="0"/>
        <w:numPr>
          <w:ilvl w:val="0"/>
          <w:numId w:val="12"/>
        </w:numPr>
        <w:autoSpaceDE w:val="0"/>
        <w:autoSpaceDN w:val="0"/>
        <w:spacing w:after="240"/>
        <w:jc w:val="both"/>
        <w:rPr>
          <w:rFonts w:ascii="Calibri" w:eastAsia="Calibri" w:hAnsi="Calibri" w:cs="Calibri"/>
          <w:b/>
          <w:sz w:val="22"/>
          <w:szCs w:val="22"/>
        </w:rPr>
      </w:pPr>
      <w:r w:rsidRPr="00D06028">
        <w:rPr>
          <w:rFonts w:ascii="Calibri" w:eastAsia="Calibri" w:hAnsi="Calibri" w:cs="Calibri"/>
          <w:b/>
          <w:sz w:val="22"/>
          <w:szCs w:val="22"/>
          <w:u w:val="single"/>
        </w:rPr>
        <w:t>Deliverables</w:t>
      </w:r>
    </w:p>
    <w:p w14:paraId="4220F874" w14:textId="77777777" w:rsidR="00D06028" w:rsidRPr="00D06028" w:rsidRDefault="00D06028" w:rsidP="00D06028">
      <w:pPr>
        <w:spacing w:before="240" w:after="240"/>
        <w:jc w:val="both"/>
        <w:rPr>
          <w:rFonts w:ascii="Calibri" w:eastAsia="Calibri" w:hAnsi="Calibri" w:cs="Calibri"/>
          <w:sz w:val="22"/>
          <w:szCs w:val="22"/>
        </w:rPr>
      </w:pPr>
      <w:r w:rsidRPr="00D06028">
        <w:rPr>
          <w:rFonts w:ascii="Calibri" w:eastAsia="Calibri" w:hAnsi="Calibri" w:cs="Calibri"/>
          <w:sz w:val="22"/>
          <w:szCs w:val="22"/>
        </w:rPr>
        <w:t>The deliverables expected of the Vendor are as follows:</w:t>
      </w:r>
    </w:p>
    <w:p w14:paraId="05E85841" w14:textId="77777777" w:rsidR="00D06028" w:rsidRPr="00D06028" w:rsidRDefault="00D06028" w:rsidP="00D06028">
      <w:pPr>
        <w:widowControl w:val="0"/>
        <w:numPr>
          <w:ilvl w:val="0"/>
          <w:numId w:val="13"/>
        </w:numPr>
        <w:autoSpaceDE w:val="0"/>
        <w:autoSpaceDN w:val="0"/>
        <w:spacing w:before="240"/>
        <w:jc w:val="both"/>
        <w:rPr>
          <w:rFonts w:ascii="Calibri" w:eastAsia="Calibri" w:hAnsi="Calibri" w:cs="Calibri"/>
          <w:sz w:val="22"/>
          <w:szCs w:val="22"/>
        </w:rPr>
      </w:pPr>
      <w:r w:rsidRPr="00D06028">
        <w:rPr>
          <w:rFonts w:ascii="Calibri" w:eastAsia="Calibri" w:hAnsi="Calibri" w:cs="Calibri"/>
          <w:sz w:val="22"/>
          <w:szCs w:val="22"/>
        </w:rPr>
        <w:t>Confidential counselling assistance available 24 hours a day, 7 days a week, 365 days a year</w:t>
      </w:r>
    </w:p>
    <w:p w14:paraId="3D8E6E7C"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Easy accessibility available worldwide by phone (including toll-free lines), SMS, email, web chat or an App</w:t>
      </w:r>
    </w:p>
    <w:p w14:paraId="1C315FB8"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All calls are answered live 24/7 by mental health professionals</w:t>
      </w:r>
    </w:p>
    <w:p w14:paraId="2D31D310"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Access to mental health professionals who are licensed in their jurisdiction for their discipline, have graduated from an accredited Master’s degree program or higher and have a minimum of 5 years experience</w:t>
      </w:r>
    </w:p>
    <w:p w14:paraId="6B7ACFA5"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 xml:space="preserve">Ability to provide mental health services on a range of topics including, but not limited to, managing stress and building resilience related to COVID-19, work/life balance, managing life changes and handling stress, grief and loss, loneliness and isolation. managing mental health challenges such as anxiety and depression, substance abuse, bullying and harassment, couple’s support, parenting, family counselling, and domestic abuse.  </w:t>
      </w:r>
    </w:p>
    <w:p w14:paraId="617CEE0B"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Multilingual and multicultural counsellors experienced in working with UN personnel</w:t>
      </w:r>
    </w:p>
    <w:p w14:paraId="10C4F4A4"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Access to short-term counselling up to 6 sessions per topic with an unlimited number of topics</w:t>
      </w:r>
    </w:p>
    <w:p w14:paraId="6EE9E67B"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Access to short-term counselling either face-to-face, via phone or via video</w:t>
      </w:r>
    </w:p>
    <w:p w14:paraId="1E3BF1A6"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Provision of coaching for health and wellness</w:t>
      </w:r>
    </w:p>
    <w:p w14:paraId="7CB2359B"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Access to wellbeing information and supports on-line or through an App</w:t>
      </w:r>
    </w:p>
    <w:p w14:paraId="5BBF8660"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Access to specialised management support services</w:t>
      </w:r>
    </w:p>
    <w:p w14:paraId="5D92EF82"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Critical incident support with qualified trauma professionals</w:t>
      </w:r>
    </w:p>
    <w:p w14:paraId="68FB37E0"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Crisis support for psychiatric emergencies with a qualified psychiatric professional</w:t>
      </w:r>
    </w:p>
    <w:p w14:paraId="089B6A90"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 xml:space="preserve">Quarterly reporting of utilisation, analytics and wellbeing trends </w:t>
      </w:r>
    </w:p>
    <w:p w14:paraId="4D53D627"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Provision of promotion and communication materials</w:t>
      </w:r>
    </w:p>
    <w:p w14:paraId="244B66B8"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Onsite and virtual training, workshops and seminars that cover various wellbeing topics</w:t>
      </w:r>
    </w:p>
    <w:p w14:paraId="7BB05E6E" w14:textId="77777777" w:rsidR="00D06028" w:rsidRPr="00D06028" w:rsidRDefault="00D06028" w:rsidP="00D06028">
      <w:pPr>
        <w:widowControl w:val="0"/>
        <w:numPr>
          <w:ilvl w:val="0"/>
          <w:numId w:val="13"/>
        </w:numPr>
        <w:autoSpaceDE w:val="0"/>
        <w:autoSpaceDN w:val="0"/>
        <w:jc w:val="both"/>
        <w:rPr>
          <w:rFonts w:ascii="Calibri" w:eastAsia="Calibri" w:hAnsi="Calibri" w:cs="Calibri"/>
          <w:sz w:val="22"/>
          <w:szCs w:val="22"/>
        </w:rPr>
      </w:pPr>
      <w:r w:rsidRPr="00D06028">
        <w:rPr>
          <w:rFonts w:ascii="Calibri" w:eastAsia="Calibri" w:hAnsi="Calibri" w:cs="Calibri"/>
          <w:sz w:val="22"/>
          <w:szCs w:val="22"/>
        </w:rPr>
        <w:t>Proactive monitoring of usage and recommendations on how to increase uptake</w:t>
      </w:r>
    </w:p>
    <w:p w14:paraId="3823AE01" w14:textId="77777777" w:rsidR="00D06028" w:rsidRPr="00D06028" w:rsidRDefault="00D06028" w:rsidP="00D06028">
      <w:pPr>
        <w:widowControl w:val="0"/>
        <w:numPr>
          <w:ilvl w:val="0"/>
          <w:numId w:val="13"/>
        </w:numPr>
        <w:autoSpaceDE w:val="0"/>
        <w:autoSpaceDN w:val="0"/>
        <w:spacing w:after="240"/>
        <w:jc w:val="both"/>
        <w:rPr>
          <w:rFonts w:ascii="Calibri" w:eastAsia="Calibri" w:hAnsi="Calibri" w:cs="Calibri"/>
          <w:sz w:val="22"/>
          <w:szCs w:val="22"/>
        </w:rPr>
      </w:pPr>
      <w:r w:rsidRPr="00D06028">
        <w:rPr>
          <w:rFonts w:ascii="Calibri" w:eastAsia="Calibri" w:hAnsi="Calibri" w:cs="Calibri"/>
          <w:sz w:val="22"/>
          <w:szCs w:val="22"/>
        </w:rPr>
        <w:t xml:space="preserve">Provision of a global account manager who will proactively arrange check-in meetings to discuss utilisation, resources and services.  </w:t>
      </w:r>
    </w:p>
    <w:p w14:paraId="4BD72292" w14:textId="77777777" w:rsidR="00D06028" w:rsidRPr="00D06028" w:rsidRDefault="00D06028" w:rsidP="00D06028">
      <w:pPr>
        <w:spacing w:before="240" w:after="240"/>
        <w:jc w:val="both"/>
        <w:rPr>
          <w:rFonts w:ascii="Calibri" w:eastAsia="Calibri" w:hAnsi="Calibri" w:cs="Calibri"/>
          <w:sz w:val="22"/>
          <w:szCs w:val="22"/>
        </w:rPr>
      </w:pPr>
    </w:p>
    <w:p w14:paraId="17561C73" w14:textId="77777777" w:rsidR="00D06028" w:rsidRPr="00D06028" w:rsidRDefault="00D06028" w:rsidP="00D06028">
      <w:pPr>
        <w:widowControl w:val="0"/>
        <w:numPr>
          <w:ilvl w:val="0"/>
          <w:numId w:val="12"/>
        </w:numPr>
        <w:autoSpaceDE w:val="0"/>
        <w:autoSpaceDN w:val="0"/>
        <w:spacing w:after="240"/>
        <w:jc w:val="both"/>
        <w:rPr>
          <w:rFonts w:ascii="Calibri" w:eastAsia="Calibri" w:hAnsi="Calibri" w:cs="Calibri"/>
          <w:b/>
          <w:sz w:val="22"/>
          <w:szCs w:val="22"/>
        </w:rPr>
      </w:pPr>
      <w:r w:rsidRPr="00D06028">
        <w:rPr>
          <w:rFonts w:ascii="Calibri" w:eastAsia="Calibri" w:hAnsi="Calibri" w:cs="Calibri"/>
          <w:b/>
          <w:sz w:val="22"/>
          <w:szCs w:val="22"/>
          <w:u w:val="single"/>
        </w:rPr>
        <w:t>Time Frame and Contract Duration</w:t>
      </w:r>
    </w:p>
    <w:p w14:paraId="5D8E2059" w14:textId="62DF265F" w:rsidR="00D06028" w:rsidRDefault="00D06028" w:rsidP="00D06028">
      <w:pPr>
        <w:spacing w:before="240" w:after="240"/>
        <w:jc w:val="both"/>
        <w:rPr>
          <w:rFonts w:ascii="Calibri" w:eastAsia="Calibri" w:hAnsi="Calibri" w:cs="Calibri"/>
          <w:sz w:val="22"/>
          <w:szCs w:val="22"/>
        </w:rPr>
      </w:pPr>
      <w:r w:rsidRPr="00D06028">
        <w:rPr>
          <w:rFonts w:ascii="Calibri" w:eastAsia="Calibri" w:hAnsi="Calibri" w:cs="Calibri"/>
          <w:sz w:val="22"/>
          <w:szCs w:val="22"/>
        </w:rPr>
        <w:t xml:space="preserve">UNFPA aims to begin the International EAP program in </w:t>
      </w:r>
      <w:r w:rsidRPr="00D06028">
        <w:rPr>
          <w:rFonts w:ascii="Calibri" w:eastAsia="Calibri" w:hAnsi="Calibri" w:cs="Calibri"/>
          <w:b/>
          <w:sz w:val="22"/>
          <w:szCs w:val="22"/>
        </w:rPr>
        <w:t>September 2021</w:t>
      </w:r>
      <w:r>
        <w:rPr>
          <w:rFonts w:ascii="Calibri" w:eastAsia="Calibri" w:hAnsi="Calibri" w:cs="Calibri"/>
          <w:sz w:val="22"/>
          <w:szCs w:val="22"/>
        </w:rPr>
        <w:t xml:space="preserve">.  </w:t>
      </w:r>
      <w:r w:rsidRPr="00D06028">
        <w:rPr>
          <w:rFonts w:ascii="Calibri" w:eastAsia="Calibri" w:hAnsi="Calibri" w:cs="Calibri"/>
          <w:sz w:val="22"/>
          <w:szCs w:val="22"/>
        </w:rPr>
        <w:t xml:space="preserve">The initial contract will be for 1 year after which an evaluation will be completed.  After successful completion of the evaluation, there will be the possibility of </w:t>
      </w:r>
      <w:r>
        <w:rPr>
          <w:rFonts w:ascii="Calibri" w:eastAsia="Calibri" w:hAnsi="Calibri" w:cs="Calibri"/>
          <w:sz w:val="22"/>
          <w:szCs w:val="22"/>
        </w:rPr>
        <w:t xml:space="preserve">conducting a new bidding exercise to establish a Long Term Agreement for an </w:t>
      </w:r>
      <w:r w:rsidRPr="00D06028">
        <w:rPr>
          <w:rFonts w:ascii="Calibri" w:eastAsia="Calibri" w:hAnsi="Calibri" w:cs="Calibri"/>
          <w:sz w:val="22"/>
          <w:szCs w:val="22"/>
        </w:rPr>
        <w:t xml:space="preserve">additional 3 years.  </w:t>
      </w:r>
    </w:p>
    <w:p w14:paraId="25CFEEB1" w14:textId="72DD3652" w:rsidR="00D06028" w:rsidRDefault="00D06028" w:rsidP="00D06028">
      <w:pPr>
        <w:widowControl w:val="0"/>
        <w:numPr>
          <w:ilvl w:val="0"/>
          <w:numId w:val="12"/>
        </w:numPr>
        <w:autoSpaceDE w:val="0"/>
        <w:autoSpaceDN w:val="0"/>
        <w:spacing w:after="240"/>
        <w:jc w:val="both"/>
        <w:rPr>
          <w:rFonts w:ascii="Calibri" w:eastAsia="Calibri" w:hAnsi="Calibri" w:cs="Calibri"/>
          <w:b/>
          <w:sz w:val="22"/>
          <w:szCs w:val="22"/>
          <w:u w:val="single"/>
        </w:rPr>
      </w:pPr>
      <w:r w:rsidRPr="00D06028">
        <w:rPr>
          <w:rFonts w:ascii="Calibri" w:eastAsia="Calibri" w:hAnsi="Calibri" w:cs="Calibri"/>
          <w:b/>
          <w:sz w:val="22"/>
          <w:szCs w:val="22"/>
          <w:u w:val="single"/>
        </w:rPr>
        <w:t>Estimated budget allocated</w:t>
      </w:r>
      <w:r>
        <w:rPr>
          <w:rFonts w:ascii="Calibri" w:eastAsia="Calibri" w:hAnsi="Calibri" w:cs="Calibri"/>
          <w:b/>
          <w:sz w:val="22"/>
          <w:szCs w:val="22"/>
          <w:u w:val="single"/>
        </w:rPr>
        <w:t>:</w:t>
      </w:r>
      <w:r w:rsidRPr="00D06028">
        <w:rPr>
          <w:rFonts w:ascii="Calibri" w:eastAsia="Calibri" w:hAnsi="Calibri" w:cs="Calibri"/>
          <w:b/>
          <w:sz w:val="22"/>
          <w:szCs w:val="22"/>
          <w:u w:val="single"/>
        </w:rPr>
        <w:t xml:space="preserve"> </w:t>
      </w:r>
    </w:p>
    <w:p w14:paraId="2B79CC92" w14:textId="41C98ECA" w:rsidR="00D06028" w:rsidRPr="00D06028" w:rsidRDefault="00E81A74" w:rsidP="00D06028">
      <w:pPr>
        <w:widowControl w:val="0"/>
        <w:autoSpaceDE w:val="0"/>
        <w:autoSpaceDN w:val="0"/>
        <w:spacing w:after="240"/>
        <w:ind w:left="720"/>
        <w:jc w:val="both"/>
        <w:rPr>
          <w:rFonts w:ascii="Calibri" w:eastAsia="Calibri" w:hAnsi="Calibri" w:cs="Calibri"/>
          <w:sz w:val="22"/>
          <w:szCs w:val="22"/>
        </w:rPr>
      </w:pPr>
      <w:r>
        <w:rPr>
          <w:rFonts w:ascii="Calibri" w:eastAsia="Calibri" w:hAnsi="Calibri" w:cs="Calibri"/>
          <w:sz w:val="22"/>
          <w:szCs w:val="22"/>
        </w:rPr>
        <w:t xml:space="preserve">USD 80,000 </w:t>
      </w:r>
    </w:p>
    <w:p w14:paraId="54961E33" w14:textId="794A5465" w:rsidR="00AF3D59" w:rsidRDefault="00AF3D59" w:rsidP="00D06028">
      <w:pPr>
        <w:widowControl w:val="0"/>
        <w:pBdr>
          <w:top w:val="nil"/>
          <w:left w:val="nil"/>
          <w:bottom w:val="nil"/>
          <w:right w:val="nil"/>
          <w:between w:val="nil"/>
        </w:pBdr>
        <w:jc w:val="both"/>
        <w:rPr>
          <w:rFonts w:ascii="Calibri" w:eastAsia="Calibri" w:hAnsi="Calibri" w:cs="Calibri"/>
          <w:color w:val="000000"/>
          <w:sz w:val="22"/>
          <w:szCs w:val="22"/>
        </w:rPr>
      </w:pPr>
    </w:p>
    <w:p w14:paraId="1E117CDF"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Questions </w:t>
      </w:r>
    </w:p>
    <w:p w14:paraId="1FF03188"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Questions or requests for further clarifications should be submitted in writing to the contact person below:</w:t>
      </w:r>
    </w:p>
    <w:p w14:paraId="5CA902ED"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u w:val="single"/>
        </w:rPr>
      </w:pPr>
    </w:p>
    <w:tbl>
      <w:tblPr>
        <w:tblStyle w:val="aff1"/>
        <w:tblW w:w="8940"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430"/>
      </w:tblGrid>
      <w:tr w:rsidR="00AF3D59" w14:paraId="09AE5E70" w14:textId="77777777">
        <w:trPr>
          <w:jc w:val="center"/>
        </w:trPr>
        <w:tc>
          <w:tcPr>
            <w:tcW w:w="3510" w:type="dxa"/>
            <w:shd w:val="clear" w:color="auto" w:fill="auto"/>
            <w:vAlign w:val="center"/>
          </w:tcPr>
          <w:p w14:paraId="5AE213BD"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Name of contact person at UNFPA:</w:t>
            </w:r>
          </w:p>
        </w:tc>
        <w:tc>
          <w:tcPr>
            <w:tcW w:w="5430" w:type="dxa"/>
            <w:shd w:val="clear" w:color="auto" w:fill="auto"/>
            <w:vAlign w:val="center"/>
          </w:tcPr>
          <w:p w14:paraId="2E1C2B1A" w14:textId="58E8AEC9" w:rsidR="00AF3D59" w:rsidRDefault="00C63912">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rPr>
            </w:pPr>
            <w:r>
              <w:rPr>
                <w:i/>
                <w:color w:val="000000"/>
              </w:rPr>
              <w:t>Pedro Olalla Giaever</w:t>
            </w:r>
          </w:p>
        </w:tc>
      </w:tr>
      <w:tr w:rsidR="00AF3D59" w14:paraId="6901BB6E" w14:textId="77777777">
        <w:trPr>
          <w:jc w:val="center"/>
        </w:trPr>
        <w:tc>
          <w:tcPr>
            <w:tcW w:w="3510" w:type="dxa"/>
            <w:shd w:val="clear" w:color="auto" w:fill="auto"/>
            <w:vAlign w:val="center"/>
          </w:tcPr>
          <w:p w14:paraId="0169A7F0"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Email address of contact person:</w:t>
            </w:r>
          </w:p>
        </w:tc>
        <w:tc>
          <w:tcPr>
            <w:tcW w:w="5430" w:type="dxa"/>
            <w:shd w:val="clear" w:color="auto" w:fill="auto"/>
            <w:vAlign w:val="center"/>
          </w:tcPr>
          <w:p w14:paraId="4D5C4CF9" w14:textId="597DC76D" w:rsidR="00AF3D59" w:rsidRDefault="00C63912">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rPr>
            </w:pPr>
            <w:r>
              <w:rPr>
                <w:i/>
                <w:color w:val="000000"/>
              </w:rPr>
              <w:t>Olalla-giaever</w:t>
            </w:r>
            <w:r w:rsidR="00F60B0D">
              <w:rPr>
                <w:i/>
                <w:color w:val="000000"/>
              </w:rPr>
              <w:t>@unfpa.org</w:t>
            </w:r>
          </w:p>
        </w:tc>
      </w:tr>
    </w:tbl>
    <w:p w14:paraId="02806180" w14:textId="77777777" w:rsidR="00AF3D59" w:rsidRDefault="00AF3D59">
      <w:pPr>
        <w:tabs>
          <w:tab w:val="left" w:pos="6630"/>
          <w:tab w:val="left" w:pos="9120"/>
        </w:tabs>
        <w:jc w:val="both"/>
        <w:rPr>
          <w:rFonts w:ascii="Calibri" w:eastAsia="Calibri" w:hAnsi="Calibri" w:cs="Calibri"/>
          <w:sz w:val="22"/>
          <w:szCs w:val="22"/>
        </w:rPr>
      </w:pPr>
    </w:p>
    <w:p w14:paraId="12292C9E" w14:textId="089577E1" w:rsidR="00AF3D59" w:rsidRDefault="00F60B0D">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 xml:space="preserve">The deadline for submission of questions is </w:t>
      </w:r>
      <w:sdt>
        <w:sdtPr>
          <w:tag w:val="goog_rdk_103"/>
          <w:id w:val="-1848400118"/>
        </w:sdtPr>
        <w:sdtEndPr/>
        <w:sdtContent>
          <w:r w:rsidR="00E81A74">
            <w:rPr>
              <w:rFonts w:ascii="Calibri" w:eastAsia="Calibri" w:hAnsi="Calibri" w:cs="Calibri"/>
              <w:b/>
              <w:sz w:val="22"/>
              <w:szCs w:val="22"/>
              <w:highlight w:val="yellow"/>
            </w:rPr>
            <w:t>Thursday</w:t>
          </w:r>
          <w:r w:rsidRPr="006C2FBC">
            <w:rPr>
              <w:rFonts w:ascii="Calibri" w:eastAsia="Calibri" w:hAnsi="Calibri" w:cs="Calibri"/>
              <w:b/>
              <w:sz w:val="22"/>
              <w:szCs w:val="22"/>
              <w:highlight w:val="yellow"/>
            </w:rPr>
            <w:t>,</w:t>
          </w:r>
        </w:sdtContent>
      </w:sdt>
      <w:sdt>
        <w:sdtPr>
          <w:tag w:val="goog_rdk_104"/>
          <w:id w:val="-1759744118"/>
        </w:sdtPr>
        <w:sdtEndPr/>
        <w:sdtContent>
          <w:r w:rsidRPr="006C2FBC">
            <w:rPr>
              <w:rFonts w:ascii="Calibri" w:eastAsia="Calibri" w:hAnsi="Calibri" w:cs="Calibri"/>
              <w:sz w:val="22"/>
              <w:szCs w:val="22"/>
              <w:highlight w:val="yellow"/>
            </w:rPr>
            <w:t xml:space="preserve"> </w:t>
          </w:r>
        </w:sdtContent>
      </w:sdt>
      <w:sdt>
        <w:sdtPr>
          <w:tag w:val="goog_rdk_105"/>
          <w:id w:val="1331717457"/>
        </w:sdtPr>
        <w:sdtEndPr/>
        <w:sdtContent>
          <w:r w:rsidR="00E81A74">
            <w:rPr>
              <w:rFonts w:ascii="Calibri" w:eastAsia="Calibri" w:hAnsi="Calibri" w:cs="Calibri"/>
              <w:b/>
              <w:sz w:val="22"/>
              <w:szCs w:val="22"/>
              <w:highlight w:val="yellow"/>
            </w:rPr>
            <w:t>June 17</w:t>
          </w:r>
          <w:r w:rsidR="00D06028">
            <w:rPr>
              <w:rFonts w:ascii="Calibri" w:eastAsia="Calibri" w:hAnsi="Calibri" w:cs="Calibri"/>
              <w:b/>
              <w:sz w:val="22"/>
              <w:szCs w:val="22"/>
              <w:highlight w:val="yellow"/>
            </w:rPr>
            <w:t>, 2021, 17</w:t>
          </w:r>
          <w:r w:rsidRPr="006C2FBC">
            <w:rPr>
              <w:rFonts w:ascii="Calibri" w:eastAsia="Calibri" w:hAnsi="Calibri" w:cs="Calibri"/>
              <w:b/>
              <w:sz w:val="22"/>
              <w:szCs w:val="22"/>
              <w:highlight w:val="yellow"/>
            </w:rPr>
            <w:t>:00</w:t>
          </w:r>
        </w:sdtContent>
      </w:sdt>
      <w:sdt>
        <w:sdtPr>
          <w:tag w:val="goog_rdk_106"/>
          <w:id w:val="938954178"/>
        </w:sdtPr>
        <w:sdtEndPr/>
        <w:sdtContent>
          <w:r w:rsidRPr="006C2FBC">
            <w:rPr>
              <w:rFonts w:ascii="Calibri" w:eastAsia="Calibri" w:hAnsi="Calibri" w:cs="Calibri"/>
              <w:b/>
              <w:highlight w:val="yellow"/>
            </w:rPr>
            <w:t xml:space="preserve"> </w:t>
          </w:r>
        </w:sdtContent>
      </w:sdt>
      <w:sdt>
        <w:sdtPr>
          <w:tag w:val="goog_rdk_107"/>
          <w:id w:val="1471402087"/>
        </w:sdtPr>
        <w:sdtEndPr/>
        <w:sdtContent>
          <w:r w:rsidRPr="006C2FBC">
            <w:rPr>
              <w:rFonts w:ascii="Calibri" w:eastAsia="Calibri" w:hAnsi="Calibri" w:cs="Calibri"/>
              <w:b/>
              <w:i/>
              <w:sz w:val="22"/>
              <w:szCs w:val="22"/>
              <w:highlight w:val="yellow"/>
            </w:rPr>
            <w:t>Copenhagen Time</w:t>
          </w:r>
        </w:sdtContent>
      </w:sdt>
      <w:r>
        <w:rPr>
          <w:rFonts w:ascii="Calibri" w:eastAsia="Calibri" w:hAnsi="Calibri" w:cs="Calibri"/>
          <w:sz w:val="22"/>
          <w:szCs w:val="22"/>
          <w:vertAlign w:val="superscript"/>
        </w:rPr>
        <w:footnoteReference w:id="1"/>
      </w:r>
      <w:sdt>
        <w:sdtPr>
          <w:tag w:val="goog_rdk_108"/>
          <w:id w:val="1974096825"/>
        </w:sdtPr>
        <w:sdtEndPr/>
        <w:sdtContent>
          <w:r w:rsidRPr="006C2FBC">
            <w:rPr>
              <w:rFonts w:ascii="Calibri" w:eastAsia="Calibri" w:hAnsi="Calibri" w:cs="Calibri"/>
              <w:sz w:val="22"/>
              <w:szCs w:val="22"/>
              <w:highlight w:val="yellow"/>
            </w:rPr>
            <w:t>.</w:t>
          </w:r>
        </w:sdtContent>
      </w:sdt>
      <w:r>
        <w:rPr>
          <w:rFonts w:ascii="Calibri" w:eastAsia="Calibri" w:hAnsi="Calibri" w:cs="Calibri"/>
          <w:sz w:val="22"/>
          <w:szCs w:val="22"/>
        </w:rPr>
        <w:t xml:space="preserve"> Questions will be answered in writing and shared will parties as soon as possible after this deadline.</w:t>
      </w:r>
    </w:p>
    <w:p w14:paraId="50A156F5" w14:textId="77777777" w:rsidR="00AF3D59" w:rsidRDefault="00AF3D59">
      <w:pPr>
        <w:tabs>
          <w:tab w:val="left" w:pos="6630"/>
          <w:tab w:val="left" w:pos="9120"/>
        </w:tabs>
        <w:jc w:val="both"/>
        <w:rPr>
          <w:rFonts w:ascii="Calibri" w:eastAsia="Calibri" w:hAnsi="Calibri" w:cs="Calibri"/>
          <w:sz w:val="22"/>
          <w:szCs w:val="22"/>
        </w:rPr>
      </w:pPr>
    </w:p>
    <w:p w14:paraId="5891D044"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Content of quotations</w:t>
      </w:r>
    </w:p>
    <w:p w14:paraId="6CEFA3AE" w14:textId="77777777" w:rsidR="00AF3D59" w:rsidRDefault="00F60B0D">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Quotations should be submitted in a single email whenever possible, depending on file size. Quotations must contain:</w:t>
      </w:r>
    </w:p>
    <w:p w14:paraId="40674864" w14:textId="77777777" w:rsidR="00AF3D59" w:rsidRDefault="00AF3D59">
      <w:pPr>
        <w:tabs>
          <w:tab w:val="left" w:pos="6630"/>
          <w:tab w:val="left" w:pos="9120"/>
        </w:tabs>
        <w:jc w:val="both"/>
        <w:rPr>
          <w:rFonts w:ascii="Calibri" w:eastAsia="Calibri" w:hAnsi="Calibri" w:cs="Calibri"/>
          <w:sz w:val="22"/>
          <w:szCs w:val="22"/>
        </w:rPr>
      </w:pPr>
    </w:p>
    <w:p w14:paraId="5550F9AC" w14:textId="77777777" w:rsidR="00AF3D59" w:rsidRDefault="00F60B0D">
      <w:pPr>
        <w:numPr>
          <w:ilvl w:val="0"/>
          <w:numId w:val="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Technical proposal, in response to the requirements outlined in the service requirements / TORs.</w:t>
      </w:r>
    </w:p>
    <w:p w14:paraId="1E87110E" w14:textId="47963F66" w:rsidR="00AF3D59" w:rsidRDefault="00F60B0D">
      <w:pPr>
        <w:numPr>
          <w:ilvl w:val="0"/>
          <w:numId w:val="5"/>
        </w:numPr>
        <w:jc w:val="both"/>
        <w:rPr>
          <w:rFonts w:ascii="Calibri" w:eastAsia="Calibri" w:hAnsi="Calibri" w:cs="Calibri"/>
          <w:b/>
          <w:sz w:val="22"/>
          <w:szCs w:val="22"/>
        </w:rPr>
      </w:pPr>
      <w:r>
        <w:rPr>
          <w:rFonts w:ascii="Calibri" w:eastAsia="Calibri" w:hAnsi="Calibri" w:cs="Calibri"/>
          <w:sz w:val="22"/>
          <w:szCs w:val="22"/>
        </w:rPr>
        <w:t xml:space="preserve">Price quotation, to be submitted </w:t>
      </w:r>
      <w:r w:rsidRPr="00CD251B">
        <w:rPr>
          <w:rFonts w:ascii="Calibri" w:eastAsia="Calibri" w:hAnsi="Calibri" w:cs="Calibri"/>
          <w:b/>
          <w:sz w:val="22"/>
          <w:szCs w:val="22"/>
        </w:rPr>
        <w:t>strictly in accordance with the price quotation form.</w:t>
      </w:r>
    </w:p>
    <w:p w14:paraId="6A0B1A46" w14:textId="04C2FB77" w:rsidR="00CD251B" w:rsidRDefault="00CD251B" w:rsidP="00CD251B">
      <w:pPr>
        <w:jc w:val="both"/>
        <w:rPr>
          <w:rFonts w:ascii="Calibri" w:eastAsia="Calibri" w:hAnsi="Calibri" w:cs="Calibri"/>
          <w:b/>
          <w:sz w:val="22"/>
          <w:szCs w:val="22"/>
        </w:rPr>
      </w:pPr>
    </w:p>
    <w:p w14:paraId="4735A533" w14:textId="2A6A6F9C" w:rsidR="00CD251B" w:rsidRPr="00CD251B" w:rsidRDefault="00CD251B" w:rsidP="00CD251B">
      <w:pPr>
        <w:jc w:val="both"/>
        <w:rPr>
          <w:rFonts w:ascii="Calibri" w:eastAsia="Calibri" w:hAnsi="Calibri" w:cs="Calibri"/>
          <w:b/>
          <w:sz w:val="22"/>
          <w:szCs w:val="22"/>
        </w:rPr>
      </w:pPr>
      <w:r>
        <w:rPr>
          <w:rFonts w:ascii="Calibri" w:eastAsia="Calibri" w:hAnsi="Calibri" w:cs="Calibri"/>
          <w:b/>
          <w:sz w:val="22"/>
          <w:szCs w:val="22"/>
        </w:rPr>
        <w:t xml:space="preserve">PLEASE SUBMIT IN SEPARATE FILES THE TECHNICAL PROPOSAL AND THE PRICE QUOTATION. THE TECHNICAL PROPOSAL CANNOT CONTAIN ANY PRICING. </w:t>
      </w:r>
    </w:p>
    <w:p w14:paraId="3EA60A32" w14:textId="77777777" w:rsidR="00AF3D59" w:rsidRDefault="00AF3D59">
      <w:pPr>
        <w:jc w:val="both"/>
        <w:rPr>
          <w:rFonts w:ascii="Calibri" w:eastAsia="Calibri" w:hAnsi="Calibri" w:cs="Calibri"/>
          <w:sz w:val="22"/>
          <w:szCs w:val="22"/>
        </w:rPr>
      </w:pPr>
    </w:p>
    <w:p w14:paraId="02E1FE47" w14:textId="77777777" w:rsidR="00AF3D59" w:rsidRDefault="00F60B0D">
      <w:pPr>
        <w:jc w:val="both"/>
        <w:rPr>
          <w:rFonts w:ascii="Calibri" w:eastAsia="Calibri" w:hAnsi="Calibri" w:cs="Calibri"/>
          <w:sz w:val="22"/>
          <w:szCs w:val="22"/>
        </w:rPr>
      </w:pPr>
      <w:r>
        <w:rPr>
          <w:rFonts w:ascii="Calibri" w:eastAsia="Calibri" w:hAnsi="Calibri" w:cs="Calibri"/>
          <w:sz w:val="22"/>
          <w:szCs w:val="22"/>
        </w:rPr>
        <w:t>Both parts of the quotation must be signed by the bidding company’s relevant authority and submitted in PDF format.</w:t>
      </w:r>
    </w:p>
    <w:p w14:paraId="32E4A2AA" w14:textId="77777777" w:rsidR="00AF3D59" w:rsidRDefault="00AF3D59">
      <w:pPr>
        <w:tabs>
          <w:tab w:val="left" w:pos="6630"/>
          <w:tab w:val="left" w:pos="9120"/>
        </w:tabs>
        <w:rPr>
          <w:rFonts w:ascii="Calibri" w:eastAsia="Calibri" w:hAnsi="Calibri" w:cs="Calibri"/>
          <w:sz w:val="22"/>
          <w:szCs w:val="22"/>
        </w:rPr>
      </w:pPr>
    </w:p>
    <w:p w14:paraId="0841286F"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Instructions for submission </w:t>
      </w:r>
    </w:p>
    <w:p w14:paraId="46B8D82E" w14:textId="791115A5" w:rsidR="00AF3D59" w:rsidRDefault="00F60B0D">
      <w:pPr>
        <w:jc w:val="both"/>
        <w:rPr>
          <w:rFonts w:ascii="Calibri" w:eastAsia="Calibri" w:hAnsi="Calibri" w:cs="Calibri"/>
          <w:sz w:val="22"/>
          <w:szCs w:val="22"/>
        </w:rPr>
      </w:pPr>
      <w:r>
        <w:rPr>
          <w:rFonts w:ascii="Calibri" w:eastAsia="Calibri" w:hAnsi="Calibri" w:cs="Calibri"/>
          <w:sz w:val="22"/>
          <w:szCs w:val="22"/>
        </w:rPr>
        <w:t>Proposals should be prepared based on the guidelines set forth in Section III above, along with a properly filled out and signed price quotation form, and are to be sent by email to the address</w:t>
      </w:r>
      <w:r w:rsidR="006F042D">
        <w:rPr>
          <w:rFonts w:ascii="Calibri" w:eastAsia="Calibri" w:hAnsi="Calibri" w:cs="Calibri"/>
          <w:sz w:val="22"/>
          <w:szCs w:val="22"/>
        </w:rPr>
        <w:t xml:space="preserve"> indicated below no later than</w:t>
      </w:r>
      <w:r>
        <w:rPr>
          <w:rFonts w:ascii="Calibri" w:eastAsia="Calibri" w:hAnsi="Calibri" w:cs="Calibri"/>
          <w:sz w:val="22"/>
          <w:szCs w:val="22"/>
        </w:rPr>
        <w:t xml:space="preserve">: </w:t>
      </w:r>
      <w:r w:rsidR="00E81A74">
        <w:rPr>
          <w:rFonts w:ascii="Calibri" w:eastAsia="Calibri" w:hAnsi="Calibri" w:cs="Calibri"/>
          <w:b/>
          <w:sz w:val="22"/>
          <w:szCs w:val="22"/>
          <w:highlight w:val="yellow"/>
        </w:rPr>
        <w:t>Thursday</w:t>
      </w:r>
      <w:r w:rsidRPr="006F042D">
        <w:rPr>
          <w:rFonts w:ascii="Calibri" w:eastAsia="Calibri" w:hAnsi="Calibri" w:cs="Calibri"/>
          <w:b/>
          <w:sz w:val="22"/>
          <w:szCs w:val="22"/>
          <w:highlight w:val="yellow"/>
        </w:rPr>
        <w:t>,</w:t>
      </w:r>
      <w:r w:rsidR="00CD251B">
        <w:rPr>
          <w:rFonts w:ascii="Calibri" w:eastAsia="Calibri" w:hAnsi="Calibri" w:cs="Calibri"/>
          <w:sz w:val="22"/>
          <w:szCs w:val="22"/>
          <w:highlight w:val="yellow"/>
        </w:rPr>
        <w:t xml:space="preserve"> </w:t>
      </w:r>
      <w:r w:rsidR="00CD251B" w:rsidRPr="00CD251B">
        <w:rPr>
          <w:rFonts w:ascii="Calibri" w:eastAsia="Calibri" w:hAnsi="Calibri" w:cs="Calibri"/>
          <w:b/>
          <w:sz w:val="22"/>
          <w:szCs w:val="22"/>
          <w:highlight w:val="yellow"/>
        </w:rPr>
        <w:t>June</w:t>
      </w:r>
      <w:r w:rsidR="00E81A74">
        <w:rPr>
          <w:rFonts w:ascii="Calibri" w:eastAsia="Calibri" w:hAnsi="Calibri" w:cs="Calibri"/>
          <w:b/>
          <w:sz w:val="22"/>
          <w:szCs w:val="22"/>
          <w:highlight w:val="yellow"/>
        </w:rPr>
        <w:t xml:space="preserve"> 24</w:t>
      </w:r>
      <w:r w:rsidR="00D06028">
        <w:rPr>
          <w:rFonts w:ascii="Calibri" w:eastAsia="Calibri" w:hAnsi="Calibri" w:cs="Calibri"/>
          <w:b/>
          <w:sz w:val="22"/>
          <w:szCs w:val="22"/>
          <w:highlight w:val="yellow"/>
        </w:rPr>
        <w:t>, 2021, 17</w:t>
      </w:r>
      <w:r w:rsidRPr="006F042D">
        <w:rPr>
          <w:rFonts w:ascii="Calibri" w:eastAsia="Calibri" w:hAnsi="Calibri" w:cs="Calibri"/>
          <w:b/>
          <w:sz w:val="22"/>
          <w:szCs w:val="22"/>
          <w:highlight w:val="yellow"/>
        </w:rPr>
        <w:t>:00</w:t>
      </w:r>
      <w:r w:rsidRPr="006F042D">
        <w:rPr>
          <w:rFonts w:ascii="Calibri" w:eastAsia="Calibri" w:hAnsi="Calibri" w:cs="Calibri"/>
          <w:b/>
          <w:highlight w:val="yellow"/>
        </w:rPr>
        <w:t xml:space="preserve"> </w:t>
      </w:r>
      <w:r w:rsidRPr="006F042D">
        <w:rPr>
          <w:rFonts w:ascii="Calibri" w:eastAsia="Calibri" w:hAnsi="Calibri" w:cs="Calibri"/>
          <w:b/>
          <w:i/>
          <w:sz w:val="22"/>
          <w:szCs w:val="22"/>
          <w:highlight w:val="yellow"/>
        </w:rPr>
        <w:t>Copenhagen Time</w:t>
      </w:r>
      <w:r>
        <w:rPr>
          <w:rFonts w:ascii="Calibri" w:eastAsia="Calibri" w:hAnsi="Calibri" w:cs="Calibri"/>
          <w:sz w:val="22"/>
          <w:szCs w:val="22"/>
          <w:vertAlign w:val="superscript"/>
        </w:rPr>
        <w:t xml:space="preserve"> </w:t>
      </w:r>
      <w:r>
        <w:rPr>
          <w:rFonts w:ascii="Calibri" w:eastAsia="Calibri" w:hAnsi="Calibri" w:cs="Calibri"/>
          <w:sz w:val="22"/>
          <w:szCs w:val="22"/>
          <w:vertAlign w:val="superscript"/>
        </w:rPr>
        <w:footnoteReference w:id="2"/>
      </w:r>
      <w:r>
        <w:rPr>
          <w:rFonts w:ascii="Calibri" w:eastAsia="Calibri" w:hAnsi="Calibri" w:cs="Calibri"/>
          <w:sz w:val="22"/>
          <w:szCs w:val="22"/>
        </w:rPr>
        <w:t>.</w:t>
      </w:r>
    </w:p>
    <w:p w14:paraId="3C4A3CD8"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ff2"/>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AF3D59" w14:paraId="257FC563" w14:textId="77777777">
        <w:trPr>
          <w:jc w:val="center"/>
        </w:trPr>
        <w:tc>
          <w:tcPr>
            <w:tcW w:w="3510" w:type="dxa"/>
            <w:shd w:val="clear" w:color="auto" w:fill="auto"/>
            <w:vAlign w:val="center"/>
          </w:tcPr>
          <w:p w14:paraId="070D0609"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Name of contact person at UNFPA:</w:t>
            </w:r>
          </w:p>
        </w:tc>
        <w:tc>
          <w:tcPr>
            <w:tcW w:w="5012" w:type="dxa"/>
            <w:shd w:val="clear" w:color="auto" w:fill="auto"/>
            <w:vAlign w:val="center"/>
          </w:tcPr>
          <w:p w14:paraId="19AD3966" w14:textId="28875424" w:rsidR="00AF3D59" w:rsidRDefault="00C63912">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i/>
                <w:color w:val="000000"/>
                <w:highlight w:val="yellow"/>
              </w:rPr>
            </w:pPr>
            <w:r>
              <w:rPr>
                <w:i/>
                <w:color w:val="000000"/>
              </w:rPr>
              <w:t>Pedro Olalla Giaever</w:t>
            </w:r>
          </w:p>
        </w:tc>
      </w:tr>
      <w:tr w:rsidR="00AF3D59" w14:paraId="7174F8FD" w14:textId="77777777">
        <w:trPr>
          <w:jc w:val="center"/>
        </w:trPr>
        <w:tc>
          <w:tcPr>
            <w:tcW w:w="3510" w:type="dxa"/>
            <w:shd w:val="clear" w:color="auto" w:fill="auto"/>
            <w:vAlign w:val="center"/>
          </w:tcPr>
          <w:p w14:paraId="31C43DCF"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rPr>
            </w:pPr>
            <w:r>
              <w:rPr>
                <w:color w:val="000000"/>
              </w:rPr>
              <w:t>Official Email address of PSB:</w:t>
            </w:r>
          </w:p>
        </w:tc>
        <w:tc>
          <w:tcPr>
            <w:tcW w:w="5012" w:type="dxa"/>
            <w:shd w:val="clear" w:color="auto" w:fill="auto"/>
            <w:vAlign w:val="center"/>
          </w:tcPr>
          <w:p w14:paraId="5083F5AE" w14:textId="77777777" w:rsidR="00AF3D59" w:rsidRDefault="00667631">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highlight w:val="yellow"/>
              </w:rPr>
            </w:pPr>
            <w:hyperlink r:id="rId9">
              <w:r w:rsidR="00F60B0D">
                <w:rPr>
                  <w:color w:val="003366"/>
                  <w:u w:val="single"/>
                </w:rPr>
                <w:t>bidtender@unfpa.org</w:t>
              </w:r>
            </w:hyperlink>
            <w:r w:rsidR="00F60B0D">
              <w:rPr>
                <w:color w:val="000000"/>
                <w:highlight w:val="yellow"/>
              </w:rPr>
              <w:t xml:space="preserve"> </w:t>
            </w:r>
          </w:p>
        </w:tc>
      </w:tr>
    </w:tbl>
    <w:p w14:paraId="2F80E784"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7F3E721D"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Please note the following guidelines for electronic submissions to UNFPAs PSBs dedicated email address:</w:t>
      </w:r>
    </w:p>
    <w:p w14:paraId="19ACC776" w14:textId="2F52F9D2" w:rsidR="00AF3D59" w:rsidRDefault="00F60B0D">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The following reference must be included in the email subject line: </w:t>
      </w:r>
      <w:r w:rsidR="00B81B28">
        <w:rPr>
          <w:rFonts w:ascii="Calibri" w:eastAsia="Calibri" w:hAnsi="Calibri" w:cs="Calibri"/>
          <w:b/>
          <w:color w:val="000000"/>
          <w:sz w:val="22"/>
          <w:szCs w:val="22"/>
        </w:rPr>
        <w:t>RFQ Nº UNFPA/USA/RFQ/21</w:t>
      </w:r>
      <w:r w:rsidRPr="005E0347">
        <w:rPr>
          <w:rFonts w:ascii="Calibri" w:eastAsia="Calibri" w:hAnsi="Calibri" w:cs="Calibri"/>
          <w:b/>
          <w:color w:val="000000"/>
          <w:sz w:val="22"/>
          <w:szCs w:val="22"/>
        </w:rPr>
        <w:t>/</w:t>
      </w:r>
      <w:r w:rsidR="00B81B28">
        <w:rPr>
          <w:rFonts w:ascii="Calibri" w:eastAsia="Calibri" w:hAnsi="Calibri" w:cs="Calibri"/>
          <w:b/>
          <w:color w:val="000000"/>
          <w:sz w:val="22"/>
          <w:szCs w:val="22"/>
        </w:rPr>
        <w:t>064</w:t>
      </w:r>
      <w:r w:rsidRPr="005E0347">
        <w:rPr>
          <w:rFonts w:ascii="Calibri" w:eastAsia="Calibri" w:hAnsi="Calibri" w:cs="Calibri"/>
          <w:b/>
          <w:color w:val="000000"/>
          <w:sz w:val="22"/>
          <w:szCs w:val="22"/>
        </w:rPr>
        <w:t xml:space="preserve">– </w:t>
      </w:r>
      <w:r w:rsidR="00B81B28">
        <w:rPr>
          <w:rFonts w:ascii="Calibri" w:eastAsia="Calibri" w:hAnsi="Calibri" w:cs="Calibri"/>
          <w:b/>
          <w:sz w:val="22"/>
          <w:szCs w:val="22"/>
        </w:rPr>
        <w:t>Provision of International Employee Assistance Program (EAP) services for all UNFPA Personnel</w:t>
      </w:r>
      <w:r>
        <w:rPr>
          <w:rFonts w:ascii="Calibri" w:eastAsia="Calibri" w:hAnsi="Calibri" w:cs="Calibri"/>
          <w:b/>
          <w:sz w:val="22"/>
          <w:szCs w:val="22"/>
        </w:rPr>
        <w:t>.</w:t>
      </w:r>
      <w:r>
        <w:rPr>
          <w:rFonts w:ascii="Calibri" w:eastAsia="Calibri" w:hAnsi="Calibri" w:cs="Calibri"/>
          <w:color w:val="000000"/>
          <w:sz w:val="22"/>
          <w:szCs w:val="22"/>
        </w:rPr>
        <w:t xml:space="preserve"> Proposals, including both technical and financial proposals, that do not contain the correct email subject line may be overlooked by the procurement officer and therefore not considered. </w:t>
      </w:r>
    </w:p>
    <w:p w14:paraId="146CB656" w14:textId="77777777" w:rsidR="00AF3D59" w:rsidRDefault="00F60B0D">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total email size may not exceed </w:t>
      </w:r>
      <w:r>
        <w:rPr>
          <w:rFonts w:ascii="Calibri" w:eastAsia="Calibri" w:hAnsi="Calibri" w:cs="Calibri"/>
          <w:b/>
          <w:color w:val="000000"/>
          <w:sz w:val="22"/>
          <w:szCs w:val="22"/>
        </w:rPr>
        <w:t>20 MB (including email body, encoded attachments and headers)</w:t>
      </w:r>
      <w:r>
        <w:rPr>
          <w:rFonts w:ascii="Calibri" w:eastAsia="Calibri" w:hAnsi="Calibri" w:cs="Calibri"/>
          <w:color w:val="000000"/>
          <w:sz w:val="22"/>
          <w:szCs w:val="22"/>
        </w:rPr>
        <w:t xml:space="preserve">. Where the technical details are in large electronic files, it is recommended that these be sent separately before the deadline. </w:t>
      </w:r>
    </w:p>
    <w:p w14:paraId="299BCB20" w14:textId="683004CA" w:rsidR="00AF3D59" w:rsidRDefault="00F60B0D">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When submitting electronic offers, Bidders will receive an auto-reply acknowledging receipt of the </w:t>
      </w:r>
      <w:r>
        <w:rPr>
          <w:rFonts w:ascii="Calibri" w:eastAsia="Calibri" w:hAnsi="Calibri" w:cs="Calibri"/>
          <w:b/>
          <w:color w:val="000000"/>
          <w:sz w:val="22"/>
          <w:szCs w:val="22"/>
          <w:u w:val="single"/>
        </w:rPr>
        <w:t>first</w:t>
      </w:r>
      <w:r>
        <w:rPr>
          <w:rFonts w:ascii="Calibri" w:eastAsia="Calibri" w:hAnsi="Calibri" w:cs="Calibri"/>
          <w:color w:val="000000"/>
          <w:sz w:val="22"/>
          <w:szCs w:val="22"/>
        </w:rPr>
        <w:t> email. Should you offer require to submit more than one email, in the body of this first email, bidders are requested to list the number of messages, which make up their technical offer and the number of messages, which make up their financial offer. If you do not receive any auto-reply for the first email from UNFPA’s email system, please inform</w:t>
      </w:r>
      <w:r w:rsidR="00EF1B0E">
        <w:rPr>
          <w:rFonts w:ascii="Calibri" w:eastAsia="Calibri" w:hAnsi="Calibri" w:cs="Calibri"/>
          <w:color w:val="000000"/>
          <w:sz w:val="22"/>
          <w:szCs w:val="22"/>
          <w:highlight w:val="white"/>
        </w:rPr>
        <w:t xml:space="preserve"> Pedro Olalla Giaever at: Olalla-</w:t>
      </w:r>
      <w:r w:rsidR="00EF1B0E">
        <w:rPr>
          <w:rFonts w:ascii="Calibri" w:eastAsia="Calibri" w:hAnsi="Calibri" w:cs="Calibri"/>
          <w:color w:val="000000"/>
          <w:sz w:val="22"/>
          <w:szCs w:val="22"/>
        </w:rPr>
        <w:t>giaever@unfpa.org</w:t>
      </w:r>
    </w:p>
    <w:p w14:paraId="58CC41D9" w14:textId="2605D90A" w:rsidR="00AF3D59" w:rsidRPr="005E0347" w:rsidRDefault="00F60B0D">
      <w:pPr>
        <w:numPr>
          <w:ilvl w:val="0"/>
          <w:numId w:val="6"/>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Any quotation submitted will be regarded as an o</w:t>
      </w:r>
      <w:r w:rsidR="006F042D">
        <w:rPr>
          <w:rFonts w:ascii="Calibri" w:eastAsia="Calibri" w:hAnsi="Calibri" w:cs="Calibri"/>
          <w:color w:val="000000"/>
          <w:sz w:val="22"/>
          <w:szCs w:val="22"/>
        </w:rPr>
        <w:t xml:space="preserve">ffer by the bidder and does </w:t>
      </w:r>
      <w:r w:rsidR="00EF1B0E">
        <w:rPr>
          <w:rFonts w:ascii="Calibri" w:eastAsia="Calibri" w:hAnsi="Calibri" w:cs="Calibri"/>
          <w:color w:val="000000"/>
          <w:sz w:val="22"/>
          <w:szCs w:val="22"/>
        </w:rPr>
        <w:t>not constitute</w:t>
      </w:r>
      <w:r>
        <w:rPr>
          <w:rFonts w:ascii="Calibri" w:eastAsia="Calibri" w:hAnsi="Calibri" w:cs="Calibri"/>
          <w:color w:val="000000"/>
          <w:sz w:val="22"/>
          <w:szCs w:val="22"/>
        </w:rPr>
        <w:t xml:space="preserve"> or imply the acceptance of any quotation by UNFPA. UNFPA is under no obligation to award a contract to any bidder as a result of this RFQ</w:t>
      </w:r>
      <w:r>
        <w:rPr>
          <w:rFonts w:ascii="Arial" w:eastAsia="Arial" w:hAnsi="Arial" w:cs="Arial"/>
          <w:color w:val="333333"/>
          <w:highlight w:val="white"/>
        </w:rPr>
        <w:t>.</w:t>
      </w:r>
    </w:p>
    <w:p w14:paraId="49642CC0" w14:textId="77777777" w:rsidR="005E0347" w:rsidRDefault="005E0347" w:rsidP="005E0347">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2F06F6A7"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9312FD2"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Overview of Evaluation Process</w:t>
      </w:r>
    </w:p>
    <w:p w14:paraId="2F046C3F" w14:textId="77777777" w:rsidR="00AF3D59" w:rsidRDefault="00F60B0D">
      <w:pPr>
        <w:jc w:val="both"/>
        <w:rPr>
          <w:rFonts w:ascii="Calibri" w:eastAsia="Calibri" w:hAnsi="Calibri" w:cs="Calibri"/>
          <w:sz w:val="22"/>
          <w:szCs w:val="22"/>
        </w:rPr>
      </w:pPr>
      <w:r>
        <w:rPr>
          <w:rFonts w:ascii="Calibri" w:eastAsia="Calibri" w:hAnsi="Calibri" w:cs="Calibri"/>
          <w:sz w:val="22"/>
          <w:szCs w:val="22"/>
        </w:rPr>
        <w:t>The evaluation will be carried out in a two-step process by an ad-hoc evaluation panel. Technical proposals will be evaluated and scored first, prior to the evaluation and scoring of price quotations</w:t>
      </w:r>
    </w:p>
    <w:p w14:paraId="7831D5D6" w14:textId="56228EAB" w:rsidR="005E0347" w:rsidRDefault="005E0347">
      <w:pPr>
        <w:jc w:val="both"/>
        <w:rPr>
          <w:rFonts w:ascii="Calibri" w:eastAsia="Calibri" w:hAnsi="Calibri" w:cs="Calibri"/>
          <w:b/>
          <w:sz w:val="22"/>
          <w:szCs w:val="22"/>
        </w:rPr>
      </w:pPr>
    </w:p>
    <w:p w14:paraId="03B19C67" w14:textId="77777777" w:rsidR="00AF3D59" w:rsidRDefault="00F60B0D">
      <w:pPr>
        <w:jc w:val="both"/>
        <w:rPr>
          <w:rFonts w:ascii="Calibri" w:eastAsia="Calibri" w:hAnsi="Calibri" w:cs="Calibri"/>
          <w:b/>
          <w:sz w:val="22"/>
          <w:szCs w:val="22"/>
        </w:rPr>
      </w:pPr>
      <w:r>
        <w:rPr>
          <w:rFonts w:ascii="Calibri" w:eastAsia="Calibri" w:hAnsi="Calibri" w:cs="Calibri"/>
          <w:b/>
          <w:sz w:val="22"/>
          <w:szCs w:val="22"/>
        </w:rPr>
        <w:t>Technical Evaluation</w:t>
      </w:r>
    </w:p>
    <w:p w14:paraId="4FC9C082" w14:textId="156E2392"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Technical proposals will be evaluated based on their responsiveness to the service requirements /TORs listed in Section II and in accordance with the evaluation criteria below. </w:t>
      </w:r>
    </w:p>
    <w:p w14:paraId="3D5744EC" w14:textId="674D5423" w:rsidR="00D06028" w:rsidRDefault="00D0602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3529"/>
        <w:gridCol w:w="1382"/>
        <w:gridCol w:w="1476"/>
        <w:gridCol w:w="1642"/>
        <w:gridCol w:w="1941"/>
        <w:gridCol w:w="11"/>
      </w:tblGrid>
      <w:tr w:rsidR="00D06028" w:rsidRPr="00D06028" w14:paraId="045FA4F9" w14:textId="77777777" w:rsidTr="00FA4088">
        <w:trPr>
          <w:trHeight w:val="78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2EB8A519" w14:textId="77777777" w:rsidR="00D06028" w:rsidRPr="00D06028" w:rsidRDefault="00D06028" w:rsidP="00FA4088">
            <w:pPr>
              <w:jc w:val="center"/>
              <w:rPr>
                <w:rFonts w:ascii="Calibri" w:eastAsia="Calibri" w:hAnsi="Calibri" w:cs="Calibri"/>
                <w:b/>
                <w:color w:val="FFFFFF"/>
                <w:sz w:val="18"/>
                <w:szCs w:val="18"/>
              </w:rPr>
            </w:pPr>
            <w:r w:rsidRPr="00D06028">
              <w:rPr>
                <w:rFonts w:ascii="Calibri" w:eastAsia="Calibri" w:hAnsi="Calibri" w:cs="Calibri"/>
                <w:b/>
                <w:color w:val="FFFFFF"/>
                <w:sz w:val="18"/>
                <w:szCs w:val="18"/>
              </w:rPr>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7CA28918"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FFFFFF"/>
                <w:sz w:val="18"/>
                <w:szCs w:val="18"/>
              </w:rPr>
            </w:pPr>
            <w:r w:rsidRPr="00D06028">
              <w:rPr>
                <w:rFonts w:ascii="Calibri" w:eastAsia="Calibri" w:hAnsi="Calibri" w:cs="Calibri"/>
                <w:color w:val="FFFFFF"/>
                <w:sz w:val="18"/>
                <w:szCs w:val="18"/>
              </w:rPr>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027255D5"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FFFFFF"/>
                <w:sz w:val="18"/>
                <w:szCs w:val="18"/>
              </w:rPr>
            </w:pPr>
            <w:r w:rsidRPr="00D06028">
              <w:rPr>
                <w:rFonts w:ascii="Calibri" w:eastAsia="Calibri" w:hAnsi="Calibri" w:cs="Calibri"/>
                <w:color w:val="FFFFFF"/>
                <w:sz w:val="18"/>
                <w:szCs w:val="18"/>
              </w:rPr>
              <w:t>[B]</w:t>
            </w:r>
          </w:p>
          <w:p w14:paraId="77538672"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FFFFFF"/>
                <w:sz w:val="18"/>
                <w:szCs w:val="18"/>
              </w:rPr>
            </w:pPr>
            <w:r w:rsidRPr="00D06028">
              <w:rPr>
                <w:rFonts w:ascii="Calibri" w:eastAsia="Calibri" w:hAnsi="Calibri" w:cs="Calibri"/>
                <w:color w:val="FFFFFF"/>
                <w:sz w:val="18"/>
                <w:szCs w:val="18"/>
              </w:rPr>
              <w:t>Points attained by Bidder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tcPr>
          <w:p w14:paraId="5A59BADA"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FFFFFF"/>
                <w:sz w:val="18"/>
                <w:szCs w:val="18"/>
              </w:rPr>
            </w:pPr>
            <w:r w:rsidRPr="00D06028">
              <w:rPr>
                <w:rFonts w:ascii="Calibri" w:eastAsia="Calibri" w:hAnsi="Calibri" w:cs="Calibri"/>
                <w:color w:val="FFFFFF"/>
                <w:sz w:val="18"/>
                <w:szCs w:val="18"/>
              </w:rPr>
              <w:t>[C]</w:t>
            </w:r>
          </w:p>
          <w:p w14:paraId="3F621C48"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FFFFFF"/>
                <w:sz w:val="18"/>
                <w:szCs w:val="18"/>
              </w:rPr>
            </w:pPr>
            <w:r w:rsidRPr="00D06028">
              <w:rPr>
                <w:rFonts w:ascii="Calibri" w:eastAsia="Calibri" w:hAnsi="Calibri" w:cs="Calibri"/>
                <w:color w:val="FFFFFF"/>
                <w:sz w:val="18"/>
                <w:szCs w:val="18"/>
              </w:rPr>
              <w:t>Weight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tcPr>
          <w:p w14:paraId="31E3BCE4"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FFFFFF"/>
                <w:sz w:val="18"/>
                <w:szCs w:val="18"/>
              </w:rPr>
            </w:pPr>
            <w:r w:rsidRPr="00D06028">
              <w:rPr>
                <w:rFonts w:ascii="Calibri" w:eastAsia="Calibri" w:hAnsi="Calibri" w:cs="Calibri"/>
                <w:color w:val="FFFFFF"/>
                <w:sz w:val="18"/>
                <w:szCs w:val="18"/>
              </w:rPr>
              <w:t>[B] x [C] = [D]</w:t>
            </w:r>
          </w:p>
          <w:p w14:paraId="08D23C4A"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FFFFFF"/>
                <w:sz w:val="18"/>
                <w:szCs w:val="18"/>
              </w:rPr>
            </w:pPr>
            <w:r w:rsidRPr="00D06028">
              <w:rPr>
                <w:rFonts w:ascii="Calibri" w:eastAsia="Calibri" w:hAnsi="Calibri" w:cs="Calibri"/>
                <w:color w:val="FFFFFF"/>
                <w:sz w:val="18"/>
                <w:szCs w:val="18"/>
              </w:rPr>
              <w:t>Total Points</w:t>
            </w:r>
          </w:p>
        </w:tc>
      </w:tr>
      <w:tr w:rsidR="00D06028" w:rsidRPr="00D06028" w14:paraId="71EDD559" w14:textId="77777777" w:rsidTr="00FA4088">
        <w:trPr>
          <w:trHeight w:val="780"/>
          <w:jc w:val="center"/>
        </w:trPr>
        <w:tc>
          <w:tcPr>
            <w:tcW w:w="3529" w:type="dxa"/>
            <w:tcBorders>
              <w:top w:val="single" w:sz="6" w:space="0" w:color="000080"/>
              <w:left w:val="single" w:sz="6" w:space="0" w:color="000080"/>
              <w:bottom w:val="single" w:sz="6" w:space="0" w:color="000080"/>
              <w:right w:val="single" w:sz="6" w:space="0" w:color="000080"/>
            </w:tcBorders>
            <w:vAlign w:val="center"/>
          </w:tcPr>
          <w:p w14:paraId="64489FE0" w14:textId="096269EB" w:rsidR="00D06028" w:rsidRPr="00D06028" w:rsidRDefault="00D06028" w:rsidP="00FA4088">
            <w:pPr>
              <w:pBdr>
                <w:top w:val="nil"/>
                <w:left w:val="nil"/>
                <w:bottom w:val="nil"/>
                <w:right w:val="nil"/>
                <w:between w:val="nil"/>
              </w:pBdr>
              <w:spacing w:before="60" w:after="60"/>
              <w:rPr>
                <w:rFonts w:ascii="Calibri" w:eastAsia="Calibri" w:hAnsi="Calibri" w:cs="Calibri"/>
                <w:color w:val="000000"/>
                <w:sz w:val="18"/>
                <w:szCs w:val="18"/>
              </w:rPr>
            </w:pPr>
            <w:r w:rsidRPr="00D06028">
              <w:rPr>
                <w:rFonts w:ascii="Calibri" w:eastAsia="Calibri" w:hAnsi="Calibri" w:cs="Calibri"/>
                <w:color w:val="000000"/>
                <w:sz w:val="18"/>
                <w:szCs w:val="18"/>
              </w:rPr>
              <w:t>Company profile: An international organization that has the global capacity to provide confidential counselling support services to UNFPA personnel worldwide.  This includes demonstrated global presence and ability to provide confidential counselling and support services 24/7 with face-to-face, on-line and phone counselling support as well as critical incident and mental health emergency support.</w:t>
            </w:r>
          </w:p>
        </w:tc>
        <w:tc>
          <w:tcPr>
            <w:tcW w:w="1382" w:type="dxa"/>
            <w:tcBorders>
              <w:top w:val="single" w:sz="6" w:space="0" w:color="000080"/>
              <w:left w:val="single" w:sz="6" w:space="0" w:color="000080"/>
              <w:bottom w:val="single" w:sz="6" w:space="0" w:color="000080"/>
              <w:right w:val="single" w:sz="6" w:space="0" w:color="000080"/>
            </w:tcBorders>
            <w:vAlign w:val="center"/>
          </w:tcPr>
          <w:p w14:paraId="512A2FC9"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rPr>
            </w:pPr>
            <w:r w:rsidRPr="00D06028">
              <w:rPr>
                <w:rFonts w:ascii="Calibri" w:eastAsia="Calibri" w:hAnsi="Calibri" w:cs="Calibri"/>
                <w:color w:val="000000"/>
                <w:sz w:val="18"/>
                <w:szCs w:val="18"/>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5A7822EF" w14:textId="77777777" w:rsidR="00D06028" w:rsidRPr="00D06028" w:rsidRDefault="00D06028" w:rsidP="00FA4088">
            <w:pPr>
              <w:pBdr>
                <w:top w:val="nil"/>
                <w:left w:val="nil"/>
                <w:bottom w:val="nil"/>
                <w:right w:val="nil"/>
                <w:between w:val="nil"/>
              </w:pBdr>
              <w:spacing w:before="60" w:after="60"/>
              <w:rPr>
                <w:rFonts w:ascii="Calibri" w:eastAsia="Calibri" w:hAnsi="Calibri" w:cs="Calibri"/>
                <w:color w:val="000000"/>
                <w:sz w:val="18"/>
                <w:szCs w:val="18"/>
              </w:rPr>
            </w:pPr>
          </w:p>
        </w:tc>
        <w:tc>
          <w:tcPr>
            <w:tcW w:w="1642" w:type="dxa"/>
            <w:tcBorders>
              <w:top w:val="single" w:sz="6" w:space="0" w:color="000080"/>
              <w:left w:val="single" w:sz="6" w:space="0" w:color="000080"/>
              <w:bottom w:val="single" w:sz="6" w:space="0" w:color="000080"/>
              <w:right w:val="single" w:sz="6" w:space="0" w:color="000080"/>
            </w:tcBorders>
            <w:vAlign w:val="center"/>
          </w:tcPr>
          <w:p w14:paraId="4DE120C3" w14:textId="380B845A"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rPr>
            </w:pPr>
            <w:r w:rsidRPr="00D06028">
              <w:rPr>
                <w:rFonts w:ascii="Calibri" w:eastAsia="Calibri" w:hAnsi="Calibri" w:cs="Calibri"/>
                <w:color w:val="000000"/>
                <w:sz w:val="18"/>
                <w:szCs w:val="18"/>
              </w:rPr>
              <w:t>30%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0B2AEEF"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highlight w:val="cyan"/>
              </w:rPr>
            </w:pPr>
          </w:p>
        </w:tc>
      </w:tr>
      <w:tr w:rsidR="00D06028" w:rsidRPr="00D06028" w14:paraId="304D98E5" w14:textId="77777777" w:rsidTr="00FA4088">
        <w:trPr>
          <w:trHeight w:val="780"/>
          <w:jc w:val="center"/>
        </w:trPr>
        <w:tc>
          <w:tcPr>
            <w:tcW w:w="3529" w:type="dxa"/>
            <w:tcBorders>
              <w:top w:val="single" w:sz="6" w:space="0" w:color="000080"/>
              <w:left w:val="single" w:sz="6" w:space="0" w:color="000080"/>
              <w:bottom w:val="single" w:sz="6" w:space="0" w:color="000080"/>
              <w:right w:val="single" w:sz="6" w:space="0" w:color="000080"/>
            </w:tcBorders>
            <w:vAlign w:val="center"/>
          </w:tcPr>
          <w:p w14:paraId="4C1E9EF5" w14:textId="2B206BD4" w:rsidR="00D06028" w:rsidRPr="00D06028" w:rsidRDefault="00D06028" w:rsidP="00FA4088">
            <w:pPr>
              <w:pBdr>
                <w:top w:val="nil"/>
                <w:left w:val="nil"/>
                <w:bottom w:val="nil"/>
                <w:right w:val="nil"/>
                <w:between w:val="nil"/>
              </w:pBdr>
              <w:spacing w:before="60" w:after="60"/>
              <w:rPr>
                <w:rFonts w:ascii="Calibri" w:eastAsia="Calibri" w:hAnsi="Calibri" w:cs="Calibri"/>
                <w:color w:val="000000"/>
                <w:sz w:val="18"/>
                <w:szCs w:val="18"/>
              </w:rPr>
            </w:pPr>
            <w:r w:rsidRPr="00D06028">
              <w:rPr>
                <w:rFonts w:ascii="Calibri" w:eastAsia="Calibri" w:hAnsi="Calibri" w:cs="Calibri"/>
                <w:color w:val="000000"/>
                <w:sz w:val="18"/>
                <w:szCs w:val="18"/>
              </w:rPr>
              <w:t>Proposed staffing structure, outlining professional experience, and qualification of key staff. Key factors include gender-balanced, language skills and multi-cultural teams with specialized knowledge and experience in mental health. Professional experience of staff that will be assigned to the project</w:t>
            </w:r>
          </w:p>
        </w:tc>
        <w:tc>
          <w:tcPr>
            <w:tcW w:w="1382" w:type="dxa"/>
            <w:tcBorders>
              <w:top w:val="single" w:sz="6" w:space="0" w:color="000080"/>
              <w:left w:val="single" w:sz="6" w:space="0" w:color="000080"/>
              <w:bottom w:val="single" w:sz="6" w:space="0" w:color="000080"/>
              <w:right w:val="single" w:sz="6" w:space="0" w:color="000080"/>
            </w:tcBorders>
            <w:vAlign w:val="center"/>
          </w:tcPr>
          <w:p w14:paraId="4DC4FEEF"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rPr>
            </w:pPr>
            <w:r w:rsidRPr="00D06028">
              <w:rPr>
                <w:rFonts w:ascii="Calibri" w:eastAsia="Calibri" w:hAnsi="Calibri" w:cs="Calibri"/>
                <w:color w:val="000000"/>
                <w:sz w:val="18"/>
                <w:szCs w:val="18"/>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1975002D" w14:textId="77777777" w:rsidR="00D06028" w:rsidRPr="00D06028" w:rsidRDefault="00D06028" w:rsidP="00FA4088">
            <w:pPr>
              <w:pBdr>
                <w:top w:val="nil"/>
                <w:left w:val="nil"/>
                <w:bottom w:val="nil"/>
                <w:right w:val="nil"/>
                <w:between w:val="nil"/>
              </w:pBdr>
              <w:spacing w:before="60" w:after="60"/>
              <w:rPr>
                <w:rFonts w:ascii="Calibri" w:eastAsia="Calibri" w:hAnsi="Calibri" w:cs="Calibri"/>
                <w:color w:val="000000"/>
                <w:sz w:val="18"/>
                <w:szCs w:val="18"/>
              </w:rPr>
            </w:pPr>
          </w:p>
        </w:tc>
        <w:tc>
          <w:tcPr>
            <w:tcW w:w="1642" w:type="dxa"/>
            <w:tcBorders>
              <w:top w:val="single" w:sz="6" w:space="0" w:color="000080"/>
              <w:left w:val="single" w:sz="6" w:space="0" w:color="000080"/>
              <w:bottom w:val="single" w:sz="6" w:space="0" w:color="000080"/>
              <w:right w:val="single" w:sz="6" w:space="0" w:color="000080"/>
            </w:tcBorders>
            <w:vAlign w:val="center"/>
          </w:tcPr>
          <w:p w14:paraId="389480A9" w14:textId="0FABC7F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rPr>
            </w:pPr>
            <w:r w:rsidRPr="00D06028">
              <w:rPr>
                <w:rFonts w:ascii="Calibri" w:eastAsia="Calibri" w:hAnsi="Calibri" w:cs="Calibri"/>
                <w:color w:val="000000"/>
                <w:sz w:val="18"/>
                <w:szCs w:val="18"/>
              </w:rPr>
              <w:t>30%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3418A3B8"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highlight w:val="cyan"/>
              </w:rPr>
            </w:pPr>
          </w:p>
        </w:tc>
      </w:tr>
      <w:tr w:rsidR="00D06028" w:rsidRPr="00D06028" w14:paraId="3AA51E18" w14:textId="77777777" w:rsidTr="00FA4088">
        <w:trPr>
          <w:trHeight w:val="780"/>
          <w:jc w:val="center"/>
        </w:trPr>
        <w:tc>
          <w:tcPr>
            <w:tcW w:w="3529" w:type="dxa"/>
            <w:tcBorders>
              <w:top w:val="single" w:sz="6" w:space="0" w:color="000080"/>
              <w:left w:val="single" w:sz="6" w:space="0" w:color="000080"/>
              <w:bottom w:val="single" w:sz="6" w:space="0" w:color="000080"/>
              <w:right w:val="single" w:sz="6" w:space="0" w:color="000080"/>
            </w:tcBorders>
            <w:vAlign w:val="center"/>
          </w:tcPr>
          <w:p w14:paraId="2BEF54DF" w14:textId="31672876" w:rsidR="00D06028" w:rsidRPr="00D06028" w:rsidRDefault="00D06028" w:rsidP="00FA4088">
            <w:pPr>
              <w:pBdr>
                <w:top w:val="nil"/>
                <w:left w:val="nil"/>
                <w:bottom w:val="nil"/>
                <w:right w:val="nil"/>
                <w:between w:val="nil"/>
              </w:pBdr>
              <w:spacing w:before="60" w:after="60"/>
              <w:rPr>
                <w:rFonts w:ascii="Calibri" w:eastAsia="Calibri" w:hAnsi="Calibri" w:cs="Calibri"/>
                <w:color w:val="000000"/>
                <w:sz w:val="18"/>
                <w:szCs w:val="18"/>
              </w:rPr>
            </w:pPr>
            <w:r w:rsidRPr="00D06028">
              <w:rPr>
                <w:rFonts w:ascii="Calibri" w:eastAsia="Calibri" w:hAnsi="Calibri" w:cs="Calibri"/>
                <w:color w:val="000000"/>
                <w:sz w:val="18"/>
                <w:szCs w:val="18"/>
              </w:rPr>
              <w:t>Previous experience in handling projects of this nature, in particular in the nonprofit/multilateral sector and demonstrated record in providing IEAP programs.  This includes evaluation of relevant past references that have been provided by the bidder.</w:t>
            </w:r>
          </w:p>
        </w:tc>
        <w:tc>
          <w:tcPr>
            <w:tcW w:w="1382" w:type="dxa"/>
            <w:tcBorders>
              <w:top w:val="single" w:sz="6" w:space="0" w:color="000080"/>
              <w:left w:val="single" w:sz="6" w:space="0" w:color="000080"/>
              <w:bottom w:val="single" w:sz="6" w:space="0" w:color="000080"/>
              <w:right w:val="single" w:sz="6" w:space="0" w:color="000080"/>
            </w:tcBorders>
            <w:vAlign w:val="center"/>
          </w:tcPr>
          <w:p w14:paraId="1797B406"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rPr>
            </w:pPr>
            <w:r w:rsidRPr="00D06028">
              <w:rPr>
                <w:rFonts w:ascii="Calibri" w:eastAsia="Calibri" w:hAnsi="Calibri" w:cs="Calibri"/>
                <w:color w:val="000000"/>
                <w:sz w:val="18"/>
                <w:szCs w:val="18"/>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31E208D2" w14:textId="77777777" w:rsidR="00D06028" w:rsidRPr="00D06028" w:rsidRDefault="00D06028" w:rsidP="00FA4088">
            <w:pPr>
              <w:pBdr>
                <w:top w:val="nil"/>
                <w:left w:val="nil"/>
                <w:bottom w:val="nil"/>
                <w:right w:val="nil"/>
                <w:between w:val="nil"/>
              </w:pBdr>
              <w:spacing w:before="60" w:after="60"/>
              <w:rPr>
                <w:rFonts w:ascii="Calibri" w:eastAsia="Calibri" w:hAnsi="Calibri" w:cs="Calibri"/>
                <w:color w:val="000000"/>
                <w:sz w:val="18"/>
                <w:szCs w:val="18"/>
              </w:rPr>
            </w:pPr>
          </w:p>
        </w:tc>
        <w:tc>
          <w:tcPr>
            <w:tcW w:w="1642" w:type="dxa"/>
            <w:tcBorders>
              <w:top w:val="single" w:sz="6" w:space="0" w:color="000080"/>
              <w:left w:val="single" w:sz="6" w:space="0" w:color="000080"/>
              <w:bottom w:val="single" w:sz="6" w:space="0" w:color="000080"/>
              <w:right w:val="single" w:sz="6" w:space="0" w:color="000080"/>
            </w:tcBorders>
            <w:vAlign w:val="center"/>
          </w:tcPr>
          <w:p w14:paraId="4779346F" w14:textId="7533C91E"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rPr>
            </w:pPr>
            <w:r w:rsidRPr="00D06028">
              <w:rPr>
                <w:rFonts w:ascii="Calibri" w:eastAsia="Calibri" w:hAnsi="Calibri" w:cs="Calibri"/>
                <w:color w:val="000000"/>
                <w:sz w:val="18"/>
                <w:szCs w:val="18"/>
              </w:rPr>
              <w:t>2</w:t>
            </w:r>
            <w:r>
              <w:rPr>
                <w:rFonts w:ascii="Calibri" w:eastAsia="Calibri" w:hAnsi="Calibri" w:cs="Calibri"/>
                <w:color w:val="000000"/>
                <w:sz w:val="18"/>
                <w:szCs w:val="18"/>
              </w:rPr>
              <w:t>0</w:t>
            </w:r>
            <w:r w:rsidRPr="00D06028">
              <w:rPr>
                <w:rFonts w:ascii="Calibri" w:eastAsia="Calibri" w:hAnsi="Calibri" w:cs="Calibri"/>
                <w:color w:val="000000"/>
                <w:sz w:val="18"/>
                <w:szCs w:val="18"/>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0FDD5F7E"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highlight w:val="cyan"/>
              </w:rPr>
            </w:pPr>
          </w:p>
        </w:tc>
      </w:tr>
      <w:tr w:rsidR="00D06028" w:rsidRPr="00D06028" w14:paraId="268B027D" w14:textId="77777777" w:rsidTr="00FA4088">
        <w:trPr>
          <w:trHeight w:val="780"/>
          <w:jc w:val="center"/>
        </w:trPr>
        <w:tc>
          <w:tcPr>
            <w:tcW w:w="3529" w:type="dxa"/>
            <w:tcBorders>
              <w:top w:val="single" w:sz="6" w:space="0" w:color="000080"/>
              <w:left w:val="single" w:sz="6" w:space="0" w:color="000080"/>
              <w:bottom w:val="single" w:sz="6" w:space="0" w:color="000080"/>
              <w:right w:val="single" w:sz="6" w:space="0" w:color="000080"/>
            </w:tcBorders>
            <w:vAlign w:val="center"/>
          </w:tcPr>
          <w:p w14:paraId="6B8056D5" w14:textId="4D4AFEB6" w:rsidR="00D06028" w:rsidRPr="00D06028" w:rsidRDefault="00D06028" w:rsidP="00FA4088">
            <w:pPr>
              <w:pBdr>
                <w:top w:val="nil"/>
                <w:left w:val="nil"/>
                <w:bottom w:val="nil"/>
                <w:right w:val="nil"/>
                <w:between w:val="nil"/>
              </w:pBdr>
              <w:spacing w:before="60" w:after="60"/>
              <w:rPr>
                <w:rFonts w:ascii="Calibri" w:eastAsia="Calibri" w:hAnsi="Calibri" w:cs="Calibri"/>
                <w:color w:val="000000"/>
                <w:sz w:val="18"/>
                <w:szCs w:val="18"/>
              </w:rPr>
            </w:pPr>
            <w:r w:rsidRPr="00D06028">
              <w:rPr>
                <w:rFonts w:ascii="Calibri" w:eastAsia="Calibri" w:hAnsi="Calibri" w:cs="Calibri"/>
                <w:sz w:val="18"/>
                <w:szCs w:val="18"/>
              </w:rPr>
              <w:t>Availability of additional support systems and structures such as an App, website, provision of webinars/information sessions, and promotional strategies to destigmatize access to mental health and counselling supports and engagement of UNFPA personnel in utilising the services</w:t>
            </w:r>
          </w:p>
        </w:tc>
        <w:tc>
          <w:tcPr>
            <w:tcW w:w="1382" w:type="dxa"/>
            <w:tcBorders>
              <w:top w:val="single" w:sz="6" w:space="0" w:color="000080"/>
              <w:left w:val="single" w:sz="6" w:space="0" w:color="000080"/>
              <w:bottom w:val="single" w:sz="6" w:space="0" w:color="000080"/>
              <w:right w:val="single" w:sz="6" w:space="0" w:color="000080"/>
            </w:tcBorders>
            <w:vAlign w:val="center"/>
          </w:tcPr>
          <w:p w14:paraId="35901A99"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rPr>
            </w:pPr>
            <w:r w:rsidRPr="00D06028">
              <w:rPr>
                <w:rFonts w:ascii="Calibri" w:eastAsia="Calibri" w:hAnsi="Calibri" w:cs="Calibri"/>
                <w:color w:val="000000"/>
                <w:sz w:val="18"/>
                <w:szCs w:val="18"/>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745924BD" w14:textId="77777777" w:rsidR="00D06028" w:rsidRPr="00D06028" w:rsidRDefault="00D06028" w:rsidP="00FA4088">
            <w:pPr>
              <w:pBdr>
                <w:top w:val="nil"/>
                <w:left w:val="nil"/>
                <w:bottom w:val="nil"/>
                <w:right w:val="nil"/>
                <w:between w:val="nil"/>
              </w:pBdr>
              <w:spacing w:before="60" w:after="60"/>
              <w:rPr>
                <w:rFonts w:ascii="Calibri" w:eastAsia="Calibri" w:hAnsi="Calibri" w:cs="Calibri"/>
                <w:color w:val="000000"/>
                <w:sz w:val="18"/>
                <w:szCs w:val="18"/>
              </w:rPr>
            </w:pPr>
          </w:p>
        </w:tc>
        <w:tc>
          <w:tcPr>
            <w:tcW w:w="1642" w:type="dxa"/>
            <w:tcBorders>
              <w:top w:val="single" w:sz="6" w:space="0" w:color="000080"/>
              <w:left w:val="single" w:sz="6" w:space="0" w:color="000080"/>
              <w:bottom w:val="single" w:sz="6" w:space="0" w:color="000080"/>
              <w:right w:val="single" w:sz="6" w:space="0" w:color="000080"/>
            </w:tcBorders>
            <w:vAlign w:val="center"/>
          </w:tcPr>
          <w:p w14:paraId="1AE3599A" w14:textId="3272F2EB"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rPr>
            </w:pPr>
            <w:r>
              <w:rPr>
                <w:rFonts w:ascii="Calibri" w:eastAsia="Calibri" w:hAnsi="Calibri" w:cs="Calibri"/>
                <w:color w:val="000000"/>
                <w:sz w:val="18"/>
                <w:szCs w:val="18"/>
              </w:rPr>
              <w:t>2</w:t>
            </w:r>
            <w:r w:rsidRPr="00D06028">
              <w:rPr>
                <w:rFonts w:ascii="Calibri" w:eastAsia="Calibri" w:hAnsi="Calibri" w:cs="Calibri"/>
                <w:color w:val="000000"/>
                <w:sz w:val="18"/>
                <w:szCs w:val="18"/>
              </w:rPr>
              <w:t>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1EF13500" w14:textId="77777777" w:rsidR="00D06028" w:rsidRPr="00D06028" w:rsidRDefault="00D06028" w:rsidP="00FA4088">
            <w:pPr>
              <w:pBdr>
                <w:top w:val="nil"/>
                <w:left w:val="nil"/>
                <w:bottom w:val="nil"/>
                <w:right w:val="nil"/>
                <w:between w:val="nil"/>
              </w:pBdr>
              <w:spacing w:before="60" w:after="60"/>
              <w:jc w:val="center"/>
              <w:rPr>
                <w:rFonts w:ascii="Calibri" w:eastAsia="Calibri" w:hAnsi="Calibri" w:cs="Calibri"/>
                <w:color w:val="000000"/>
                <w:sz w:val="18"/>
                <w:szCs w:val="18"/>
                <w:highlight w:val="cyan"/>
              </w:rPr>
            </w:pPr>
          </w:p>
        </w:tc>
      </w:tr>
      <w:tr w:rsidR="00D06028" w:rsidRPr="00D06028" w14:paraId="554DC400" w14:textId="77777777" w:rsidTr="00FA4088">
        <w:trPr>
          <w:gridAfter w:val="1"/>
          <w:wAfter w:w="11" w:type="dxa"/>
          <w:trHeight w:val="40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003B320A" w14:textId="77777777" w:rsidR="00D06028" w:rsidRPr="00D06028" w:rsidRDefault="00D06028" w:rsidP="00FA4088">
            <w:pPr>
              <w:spacing w:before="60" w:after="60"/>
              <w:jc w:val="right"/>
              <w:rPr>
                <w:rFonts w:ascii="Calibri" w:eastAsia="Calibri" w:hAnsi="Calibri" w:cs="Calibri"/>
                <w:i/>
                <w:sz w:val="18"/>
                <w:szCs w:val="18"/>
              </w:rPr>
            </w:pPr>
            <w:r w:rsidRPr="00D06028">
              <w:rPr>
                <w:rFonts w:ascii="Calibri" w:eastAsia="Calibri" w:hAnsi="Calibri" w:cs="Calibri"/>
                <w:i/>
                <w:sz w:val="18"/>
                <w:szCs w:val="18"/>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79FB516B" w14:textId="315DA50C" w:rsidR="00D06028" w:rsidRPr="00D06028" w:rsidRDefault="00D06028" w:rsidP="00FA4088">
            <w:pPr>
              <w:spacing w:before="60" w:after="60"/>
              <w:jc w:val="center"/>
              <w:rPr>
                <w:rFonts w:ascii="Calibri" w:eastAsia="Calibri" w:hAnsi="Calibri" w:cs="Calibri"/>
                <w:sz w:val="18"/>
                <w:szCs w:val="18"/>
              </w:rPr>
            </w:pPr>
            <w:r>
              <w:rPr>
                <w:rFonts w:ascii="Calibri" w:eastAsia="Calibri" w:hAnsi="Calibri" w:cs="Calibri"/>
                <w:sz w:val="18"/>
                <w:szCs w:val="18"/>
              </w:rPr>
              <w:t>4</w:t>
            </w:r>
            <w:r w:rsidRPr="00D06028">
              <w:rPr>
                <w:rFonts w:ascii="Calibri" w:eastAsia="Calibri" w:hAnsi="Calibri" w:cs="Calibri"/>
                <w:sz w:val="18"/>
                <w:szCs w:val="18"/>
              </w:rPr>
              <w:t>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396F6105" w14:textId="77777777" w:rsidR="00D06028" w:rsidRPr="00D06028" w:rsidRDefault="00D06028" w:rsidP="00FA4088">
            <w:pPr>
              <w:spacing w:before="60" w:after="60"/>
              <w:rPr>
                <w:rFonts w:ascii="Calibri" w:eastAsia="Calibri" w:hAnsi="Calibri" w:cs="Calibri"/>
                <w:b/>
                <w:sz w:val="18"/>
                <w:szCs w:val="18"/>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00E9DB4E" w14:textId="77777777" w:rsidR="00D06028" w:rsidRPr="00D06028" w:rsidRDefault="00D06028" w:rsidP="00FA4088">
            <w:pPr>
              <w:spacing w:before="60" w:after="60"/>
              <w:jc w:val="center"/>
              <w:rPr>
                <w:rFonts w:ascii="Calibri" w:eastAsia="Calibri" w:hAnsi="Calibri" w:cs="Calibri"/>
                <w:sz w:val="18"/>
                <w:szCs w:val="18"/>
              </w:rPr>
            </w:pPr>
            <w:r w:rsidRPr="00D06028">
              <w:rPr>
                <w:rFonts w:ascii="Calibri" w:eastAsia="Calibri" w:hAnsi="Calibri" w:cs="Calibri"/>
                <w:sz w:val="18"/>
                <w:szCs w:val="18"/>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268EF4B0" w14:textId="77777777" w:rsidR="00D06028" w:rsidRPr="00D06028" w:rsidRDefault="00D06028" w:rsidP="00FA4088">
            <w:pPr>
              <w:spacing w:before="60" w:after="60"/>
              <w:jc w:val="center"/>
              <w:rPr>
                <w:rFonts w:ascii="Calibri" w:eastAsia="Calibri" w:hAnsi="Calibri" w:cs="Calibri"/>
                <w:b/>
                <w:sz w:val="18"/>
                <w:szCs w:val="18"/>
                <w:highlight w:val="cyan"/>
              </w:rPr>
            </w:pPr>
          </w:p>
        </w:tc>
      </w:tr>
    </w:tbl>
    <w:p w14:paraId="1CA1C372" w14:textId="520ED629" w:rsidR="00D06028" w:rsidRDefault="00D0602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18"/>
          <w:szCs w:val="18"/>
        </w:rPr>
      </w:pPr>
    </w:p>
    <w:p w14:paraId="1E3AC08F" w14:textId="29BD2129" w:rsidR="00D06028" w:rsidRDefault="00D0602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18"/>
          <w:szCs w:val="18"/>
        </w:rPr>
      </w:pPr>
    </w:p>
    <w:p w14:paraId="57ADF6CA" w14:textId="0C613F82" w:rsidR="00D06028" w:rsidRDefault="00D0602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18"/>
          <w:szCs w:val="18"/>
        </w:rPr>
      </w:pPr>
    </w:p>
    <w:p w14:paraId="09CE23B0" w14:textId="77777777" w:rsidR="00D06028" w:rsidRPr="00D06028" w:rsidRDefault="00D0602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18"/>
          <w:szCs w:val="18"/>
        </w:rPr>
      </w:pPr>
    </w:p>
    <w:p w14:paraId="09EB11B3"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25B44BFF"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10D437CD"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following scoring scale will be used to ensure objective evaluation: </w:t>
      </w:r>
    </w:p>
    <w:p w14:paraId="386D75DC"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ff4"/>
        <w:tblW w:w="8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05"/>
        <w:gridCol w:w="2045"/>
      </w:tblGrid>
      <w:tr w:rsidR="00AF3D59" w14:paraId="7CF88A83" w14:textId="77777777">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tcPr>
          <w:p w14:paraId="5A4F5036" w14:textId="77777777" w:rsidR="00AF3D59" w:rsidRDefault="00F60B0D">
            <w:pPr>
              <w:jc w:val="center"/>
              <w:rPr>
                <w:b/>
              </w:rPr>
            </w:pPr>
            <w:r>
              <w:rPr>
                <w:b/>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tcPr>
          <w:p w14:paraId="2FC518E9" w14:textId="77777777" w:rsidR="00AF3D59" w:rsidRDefault="00F60B0D">
            <w:pPr>
              <w:jc w:val="center"/>
              <w:rPr>
                <w:b/>
              </w:rPr>
            </w:pPr>
            <w:r>
              <w:rPr>
                <w:b/>
              </w:rPr>
              <w:t xml:space="preserve">Points </w:t>
            </w:r>
          </w:p>
          <w:p w14:paraId="37596EB3" w14:textId="77777777" w:rsidR="00AF3D59" w:rsidRDefault="00F60B0D">
            <w:pPr>
              <w:jc w:val="center"/>
              <w:rPr>
                <w:b/>
              </w:rPr>
            </w:pPr>
            <w:r>
              <w:rPr>
                <w:b/>
              </w:rPr>
              <w:t>out of 100</w:t>
            </w:r>
          </w:p>
        </w:tc>
      </w:tr>
      <w:tr w:rsidR="00AF3D59" w14:paraId="7B60E7E8" w14:textId="77777777">
        <w:trPr>
          <w:trHeight w:val="380"/>
          <w:jc w:val="center"/>
        </w:trPr>
        <w:tc>
          <w:tcPr>
            <w:tcW w:w="6505" w:type="dxa"/>
            <w:tcBorders>
              <w:top w:val="single" w:sz="6" w:space="0" w:color="000080"/>
            </w:tcBorders>
            <w:tcMar>
              <w:top w:w="0" w:type="dxa"/>
              <w:left w:w="108" w:type="dxa"/>
              <w:bottom w:w="0" w:type="dxa"/>
              <w:right w:w="108" w:type="dxa"/>
            </w:tcMar>
            <w:vAlign w:val="center"/>
          </w:tcPr>
          <w:p w14:paraId="65E6BA59" w14:textId="77777777" w:rsidR="00AF3D59" w:rsidRDefault="00F60B0D">
            <w:r>
              <w:t>Significantly exceeds the requirements</w:t>
            </w:r>
          </w:p>
        </w:tc>
        <w:tc>
          <w:tcPr>
            <w:tcW w:w="2045" w:type="dxa"/>
            <w:tcBorders>
              <w:top w:val="single" w:sz="6" w:space="0" w:color="000080"/>
            </w:tcBorders>
            <w:tcMar>
              <w:top w:w="0" w:type="dxa"/>
              <w:left w:w="108" w:type="dxa"/>
              <w:bottom w:w="0" w:type="dxa"/>
              <w:right w:w="108" w:type="dxa"/>
            </w:tcMar>
            <w:vAlign w:val="center"/>
          </w:tcPr>
          <w:p w14:paraId="5F87E4C9" w14:textId="77777777" w:rsidR="00AF3D59" w:rsidRDefault="00F60B0D">
            <w:pPr>
              <w:jc w:val="center"/>
            </w:pPr>
            <w:r>
              <w:t>90 – 100</w:t>
            </w:r>
          </w:p>
        </w:tc>
      </w:tr>
      <w:tr w:rsidR="00AF3D59" w14:paraId="2F1114F8" w14:textId="77777777">
        <w:trPr>
          <w:trHeight w:val="540"/>
          <w:jc w:val="center"/>
        </w:trPr>
        <w:tc>
          <w:tcPr>
            <w:tcW w:w="6505" w:type="dxa"/>
            <w:tcMar>
              <w:top w:w="0" w:type="dxa"/>
              <w:left w:w="108" w:type="dxa"/>
              <w:bottom w:w="0" w:type="dxa"/>
              <w:right w:w="108" w:type="dxa"/>
            </w:tcMar>
            <w:vAlign w:val="center"/>
          </w:tcPr>
          <w:p w14:paraId="4FAD96E8" w14:textId="77777777" w:rsidR="00AF3D59" w:rsidRDefault="00F60B0D">
            <w:r>
              <w:t>Exceeds the requirements</w:t>
            </w:r>
          </w:p>
        </w:tc>
        <w:tc>
          <w:tcPr>
            <w:tcW w:w="2045" w:type="dxa"/>
            <w:tcMar>
              <w:top w:w="0" w:type="dxa"/>
              <w:left w:w="108" w:type="dxa"/>
              <w:bottom w:w="0" w:type="dxa"/>
              <w:right w:w="108" w:type="dxa"/>
            </w:tcMar>
            <w:vAlign w:val="center"/>
          </w:tcPr>
          <w:p w14:paraId="51832436" w14:textId="77777777" w:rsidR="00AF3D59" w:rsidRDefault="00F60B0D">
            <w:pPr>
              <w:jc w:val="center"/>
            </w:pPr>
            <w:r>
              <w:t xml:space="preserve">80 – 89 </w:t>
            </w:r>
          </w:p>
        </w:tc>
      </w:tr>
      <w:tr w:rsidR="00AF3D59" w14:paraId="33E998DC" w14:textId="77777777">
        <w:trPr>
          <w:trHeight w:val="500"/>
          <w:jc w:val="center"/>
        </w:trPr>
        <w:tc>
          <w:tcPr>
            <w:tcW w:w="6505" w:type="dxa"/>
            <w:tcMar>
              <w:top w:w="0" w:type="dxa"/>
              <w:left w:w="108" w:type="dxa"/>
              <w:bottom w:w="0" w:type="dxa"/>
              <w:right w:w="108" w:type="dxa"/>
            </w:tcMar>
            <w:vAlign w:val="center"/>
          </w:tcPr>
          <w:p w14:paraId="3D5E3068" w14:textId="77777777" w:rsidR="00AF3D59" w:rsidRDefault="00F60B0D">
            <w:r>
              <w:t>Meets the requirements</w:t>
            </w:r>
          </w:p>
        </w:tc>
        <w:tc>
          <w:tcPr>
            <w:tcW w:w="2045" w:type="dxa"/>
            <w:tcMar>
              <w:top w:w="0" w:type="dxa"/>
              <w:left w:w="108" w:type="dxa"/>
              <w:bottom w:w="0" w:type="dxa"/>
              <w:right w:w="108" w:type="dxa"/>
            </w:tcMar>
            <w:vAlign w:val="center"/>
          </w:tcPr>
          <w:p w14:paraId="6173D61A" w14:textId="77777777" w:rsidR="00AF3D59" w:rsidRDefault="00F60B0D">
            <w:pPr>
              <w:jc w:val="center"/>
            </w:pPr>
            <w:r>
              <w:t>70 – 79</w:t>
            </w:r>
          </w:p>
        </w:tc>
      </w:tr>
      <w:tr w:rsidR="00AF3D59" w14:paraId="307C00A5" w14:textId="77777777">
        <w:trPr>
          <w:trHeight w:val="460"/>
          <w:jc w:val="center"/>
        </w:trPr>
        <w:tc>
          <w:tcPr>
            <w:tcW w:w="6505" w:type="dxa"/>
            <w:tcMar>
              <w:top w:w="0" w:type="dxa"/>
              <w:left w:w="108" w:type="dxa"/>
              <w:bottom w:w="0" w:type="dxa"/>
              <w:right w:w="108" w:type="dxa"/>
            </w:tcMar>
            <w:vAlign w:val="center"/>
          </w:tcPr>
          <w:p w14:paraId="2399FB9A" w14:textId="77777777" w:rsidR="00AF3D59" w:rsidRDefault="00F60B0D">
            <w:r>
              <w:t>Partially meets the requirements</w:t>
            </w:r>
          </w:p>
        </w:tc>
        <w:tc>
          <w:tcPr>
            <w:tcW w:w="2045" w:type="dxa"/>
            <w:tcMar>
              <w:top w:w="0" w:type="dxa"/>
              <w:left w:w="108" w:type="dxa"/>
              <w:bottom w:w="0" w:type="dxa"/>
              <w:right w:w="108" w:type="dxa"/>
            </w:tcMar>
            <w:vAlign w:val="center"/>
          </w:tcPr>
          <w:p w14:paraId="655607F4" w14:textId="77777777" w:rsidR="00AF3D59" w:rsidRDefault="00F60B0D">
            <w:pPr>
              <w:jc w:val="center"/>
            </w:pPr>
            <w:r>
              <w:t>1 – 69</w:t>
            </w:r>
          </w:p>
        </w:tc>
      </w:tr>
      <w:tr w:rsidR="00AF3D59" w14:paraId="242CCD37" w14:textId="77777777">
        <w:trPr>
          <w:trHeight w:val="600"/>
          <w:jc w:val="center"/>
        </w:trPr>
        <w:tc>
          <w:tcPr>
            <w:tcW w:w="6505" w:type="dxa"/>
            <w:tcMar>
              <w:top w:w="0" w:type="dxa"/>
              <w:left w:w="108" w:type="dxa"/>
              <w:bottom w:w="0" w:type="dxa"/>
              <w:right w:w="108" w:type="dxa"/>
            </w:tcMar>
            <w:vAlign w:val="center"/>
          </w:tcPr>
          <w:p w14:paraId="20318E17" w14:textId="77777777" w:rsidR="00AF3D59" w:rsidRDefault="00F60B0D">
            <w:r>
              <w:t>Does not meet the requirements or no information provided to assess compliance with the requirements</w:t>
            </w:r>
          </w:p>
        </w:tc>
        <w:tc>
          <w:tcPr>
            <w:tcW w:w="2045" w:type="dxa"/>
            <w:tcMar>
              <w:top w:w="0" w:type="dxa"/>
              <w:left w:w="108" w:type="dxa"/>
              <w:bottom w:w="0" w:type="dxa"/>
              <w:right w:w="108" w:type="dxa"/>
            </w:tcMar>
            <w:vAlign w:val="center"/>
          </w:tcPr>
          <w:p w14:paraId="2824BB29" w14:textId="77777777" w:rsidR="00AF3D59" w:rsidRDefault="00F60B0D">
            <w:pPr>
              <w:jc w:val="center"/>
            </w:pPr>
            <w:r>
              <w:t>0</w:t>
            </w:r>
          </w:p>
        </w:tc>
      </w:tr>
    </w:tbl>
    <w:p w14:paraId="65C98F18" w14:textId="59B52A7D"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14:paraId="162BF24D" w14:textId="77777777" w:rsidR="00D06028" w:rsidRDefault="00D06028">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p>
    <w:p w14:paraId="00837CF1"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rPr>
      </w:pPr>
      <w:r>
        <w:rPr>
          <w:rFonts w:ascii="Calibri" w:eastAsia="Calibri" w:hAnsi="Calibri" w:cs="Calibri"/>
          <w:b/>
          <w:color w:val="000000"/>
          <w:sz w:val="22"/>
          <w:szCs w:val="22"/>
        </w:rPr>
        <w:t xml:space="preserve">Financial Evaluation </w:t>
      </w:r>
    </w:p>
    <w:p w14:paraId="4F5CC845"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Price quotes will be evaluated only for bidders whose technical proposals achieve a minimum score of </w:t>
      </w:r>
      <w:r>
        <w:rPr>
          <w:rFonts w:ascii="Calibri" w:eastAsia="Calibri" w:hAnsi="Calibri" w:cs="Calibri"/>
          <w:sz w:val="22"/>
          <w:szCs w:val="22"/>
        </w:rPr>
        <w:t>70</w:t>
      </w:r>
      <w:r>
        <w:rPr>
          <w:rFonts w:ascii="Calibri" w:eastAsia="Calibri" w:hAnsi="Calibri" w:cs="Calibri"/>
          <w:color w:val="000000"/>
          <w:sz w:val="22"/>
          <w:szCs w:val="22"/>
        </w:rPr>
        <w:t xml:space="preserve"> points in the technical evaluation. </w:t>
      </w:r>
    </w:p>
    <w:p w14:paraId="357BEB0A"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6DF4BA1E"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r>
        <w:rPr>
          <w:rFonts w:ascii="Calibri" w:eastAsia="Calibri" w:hAnsi="Calibri" w:cs="Calibri"/>
          <w:sz w:val="22"/>
          <w:szCs w:val="22"/>
        </w:rPr>
        <w:t>Price quotes will be evaluated based on their responsiveness to the price quote form. The maximum number of points for the price quote is 100, which will be allocated to the lowest total price provided in the quotation. All other price quotes will receive points in inverse proportion according to the following formula:</w:t>
      </w:r>
    </w:p>
    <w:p w14:paraId="609508C8"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4"/>
          <w:szCs w:val="24"/>
        </w:rPr>
      </w:pPr>
    </w:p>
    <w:tbl>
      <w:tblPr>
        <w:tblStyle w:val="aff5"/>
        <w:tblW w:w="70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7"/>
        <w:gridCol w:w="2325"/>
        <w:gridCol w:w="2792"/>
      </w:tblGrid>
      <w:tr w:rsidR="00AF3D59" w14:paraId="346B58F8" w14:textId="77777777">
        <w:trPr>
          <w:trHeight w:val="300"/>
          <w:jc w:val="center"/>
        </w:trPr>
        <w:tc>
          <w:tcPr>
            <w:tcW w:w="1977" w:type="dxa"/>
            <w:vMerge w:val="restart"/>
            <w:vAlign w:val="center"/>
          </w:tcPr>
          <w:p w14:paraId="507ED279" w14:textId="77777777" w:rsidR="00AF3D59" w:rsidRDefault="00F60B0D">
            <w:pPr>
              <w:tabs>
                <w:tab w:val="left" w:pos="-1080"/>
              </w:tabs>
              <w:jc w:val="both"/>
            </w:pPr>
            <w:r>
              <w:t>Financial score =</w:t>
            </w:r>
          </w:p>
        </w:tc>
        <w:tc>
          <w:tcPr>
            <w:tcW w:w="2325" w:type="dxa"/>
          </w:tcPr>
          <w:p w14:paraId="2C5D426D" w14:textId="77777777" w:rsidR="00AF3D59" w:rsidRDefault="00F60B0D">
            <w:pPr>
              <w:tabs>
                <w:tab w:val="left" w:pos="-1080"/>
              </w:tabs>
              <w:jc w:val="center"/>
            </w:pPr>
            <w:r>
              <w:t>Lowest quote ($)</w:t>
            </w:r>
          </w:p>
        </w:tc>
        <w:tc>
          <w:tcPr>
            <w:tcW w:w="2792" w:type="dxa"/>
            <w:vMerge w:val="restart"/>
            <w:vAlign w:val="center"/>
          </w:tcPr>
          <w:p w14:paraId="10CA1A9B" w14:textId="77777777" w:rsidR="00AF3D59" w:rsidRDefault="00F60B0D">
            <w:pPr>
              <w:tabs>
                <w:tab w:val="left" w:pos="-1080"/>
              </w:tabs>
              <w:jc w:val="both"/>
            </w:pPr>
            <w:r>
              <w:t>X 100 (Maximum score)</w:t>
            </w:r>
          </w:p>
        </w:tc>
      </w:tr>
      <w:tr w:rsidR="00AF3D59" w14:paraId="79FAD24A" w14:textId="77777777">
        <w:trPr>
          <w:trHeight w:val="160"/>
          <w:jc w:val="center"/>
        </w:trPr>
        <w:tc>
          <w:tcPr>
            <w:tcW w:w="1977" w:type="dxa"/>
            <w:vMerge/>
            <w:vAlign w:val="center"/>
          </w:tcPr>
          <w:p w14:paraId="1540DF77" w14:textId="77777777" w:rsidR="00AF3D59" w:rsidRDefault="00AF3D59">
            <w:pPr>
              <w:widowControl w:val="0"/>
              <w:pBdr>
                <w:top w:val="nil"/>
                <w:left w:val="nil"/>
                <w:bottom w:val="nil"/>
                <w:right w:val="nil"/>
                <w:between w:val="nil"/>
              </w:pBdr>
              <w:spacing w:line="276" w:lineRule="auto"/>
            </w:pPr>
          </w:p>
        </w:tc>
        <w:tc>
          <w:tcPr>
            <w:tcW w:w="2325" w:type="dxa"/>
          </w:tcPr>
          <w:p w14:paraId="74C982A3" w14:textId="77777777" w:rsidR="00AF3D59" w:rsidRDefault="00F60B0D">
            <w:pPr>
              <w:tabs>
                <w:tab w:val="left" w:pos="-1080"/>
              </w:tabs>
              <w:jc w:val="center"/>
            </w:pPr>
            <w:r>
              <w:t>Quote being scored ($)</w:t>
            </w:r>
          </w:p>
        </w:tc>
        <w:tc>
          <w:tcPr>
            <w:tcW w:w="2792" w:type="dxa"/>
            <w:vMerge/>
            <w:vAlign w:val="center"/>
          </w:tcPr>
          <w:p w14:paraId="71A5A012" w14:textId="77777777" w:rsidR="00AF3D59" w:rsidRDefault="00AF3D59">
            <w:pPr>
              <w:widowControl w:val="0"/>
              <w:pBdr>
                <w:top w:val="nil"/>
                <w:left w:val="nil"/>
                <w:bottom w:val="nil"/>
                <w:right w:val="nil"/>
                <w:between w:val="nil"/>
              </w:pBdr>
              <w:spacing w:line="276" w:lineRule="auto"/>
            </w:pPr>
          </w:p>
        </w:tc>
      </w:tr>
    </w:tbl>
    <w:p w14:paraId="2662558C" w14:textId="77777777" w:rsidR="00AF3D59" w:rsidRDefault="00F60B0D">
      <w:pPr>
        <w:pStyle w:val="Heading2"/>
        <w:keepLines/>
        <w:spacing w:before="200"/>
        <w:jc w:val="left"/>
        <w:rPr>
          <w:rFonts w:ascii="Calibri" w:eastAsia="Calibri" w:hAnsi="Calibri" w:cs="Calibri"/>
        </w:rPr>
      </w:pPr>
      <w:bookmarkStart w:id="0" w:name="_heading=h.30j0zll" w:colFirst="0" w:colLast="0"/>
      <w:bookmarkEnd w:id="0"/>
      <w:r>
        <w:rPr>
          <w:rFonts w:ascii="Calibri" w:eastAsia="Calibri" w:hAnsi="Calibri" w:cs="Calibri"/>
        </w:rPr>
        <w:t>Total score</w:t>
      </w:r>
    </w:p>
    <w:p w14:paraId="2578AEA8" w14:textId="77777777" w:rsidR="00AF3D59" w:rsidRDefault="00F60B0D">
      <w:pPr>
        <w:pBdr>
          <w:top w:val="nil"/>
          <w:left w:val="nil"/>
          <w:bottom w:val="nil"/>
          <w:right w:val="nil"/>
          <w:between w:val="nil"/>
        </w:pBdr>
        <w:tabs>
          <w:tab w:val="left" w:pos="851"/>
        </w:tabs>
        <w:spacing w:line="276" w:lineRule="auto"/>
        <w:ind w:hanging="720"/>
        <w:jc w:val="both"/>
        <w:rPr>
          <w:rFonts w:ascii="Calibri" w:eastAsia="Calibri" w:hAnsi="Calibri" w:cs="Calibri"/>
          <w:sz w:val="22"/>
          <w:szCs w:val="22"/>
        </w:rPr>
      </w:pPr>
      <w:r>
        <w:rPr>
          <w:rFonts w:ascii="Calibri" w:eastAsia="Calibri" w:hAnsi="Calibri" w:cs="Calibri"/>
          <w:color w:val="000000"/>
          <w:sz w:val="22"/>
          <w:szCs w:val="22"/>
        </w:rPr>
        <w:tab/>
        <w:t>The total score for each proposal will be the weighted sum of the technical score and the financial score.  The maximum total score is 100 points.</w:t>
      </w:r>
    </w:p>
    <w:p w14:paraId="21D131DC" w14:textId="77777777" w:rsidR="00AF3D59" w:rsidRDefault="00AF3D59">
      <w:pPr>
        <w:pBdr>
          <w:top w:val="nil"/>
          <w:left w:val="nil"/>
          <w:bottom w:val="nil"/>
          <w:right w:val="nil"/>
          <w:between w:val="nil"/>
        </w:pBdr>
        <w:tabs>
          <w:tab w:val="left" w:pos="851"/>
        </w:tabs>
        <w:spacing w:line="276" w:lineRule="auto"/>
        <w:ind w:hanging="720"/>
        <w:jc w:val="both"/>
        <w:rPr>
          <w:rFonts w:ascii="Calibri" w:eastAsia="Calibri" w:hAnsi="Calibri" w:cs="Calibri"/>
          <w:sz w:val="22"/>
          <w:szCs w:val="22"/>
        </w:rPr>
      </w:pPr>
    </w:p>
    <w:tbl>
      <w:tblPr>
        <w:tblStyle w:val="aff6"/>
        <w:tblW w:w="65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3"/>
      </w:tblGrid>
      <w:tr w:rsidR="00AF3D59" w14:paraId="50002D09" w14:textId="77777777">
        <w:trPr>
          <w:trHeight w:val="540"/>
          <w:jc w:val="center"/>
        </w:trPr>
        <w:tc>
          <w:tcPr>
            <w:tcW w:w="6523" w:type="dxa"/>
            <w:vAlign w:val="center"/>
          </w:tcPr>
          <w:p w14:paraId="71727BB1" w14:textId="77777777" w:rsidR="00AF3D59" w:rsidRDefault="00F60B0D">
            <w:pPr>
              <w:tabs>
                <w:tab w:val="left" w:pos="-1080"/>
              </w:tabs>
              <w:jc w:val="center"/>
            </w:pPr>
            <w:r>
              <w:t>Total score =70% Technical score + 30% Financial score</w:t>
            </w:r>
          </w:p>
        </w:tc>
      </w:tr>
    </w:tbl>
    <w:p w14:paraId="31CC964D"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10AECE42"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Award Criteria </w:t>
      </w:r>
    </w:p>
    <w:p w14:paraId="1D2B7BFE" w14:textId="77777777" w:rsidR="00AF3D59" w:rsidRDefault="00F60B0D">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In case of a satisfactory result from the evaluation process, UNFPA intends to award a</w:t>
      </w:r>
      <w:r>
        <w:rPr>
          <w:rFonts w:ascii="Calibri" w:eastAsia="Calibri" w:hAnsi="Calibri" w:cs="Calibri"/>
          <w:sz w:val="22"/>
          <w:szCs w:val="22"/>
        </w:rPr>
        <w:t xml:space="preserve"> Contract for Professional Services </w:t>
      </w:r>
      <w:r>
        <w:rPr>
          <w:rFonts w:ascii="Calibri" w:eastAsia="Calibri" w:hAnsi="Calibri" w:cs="Calibri"/>
          <w:color w:val="000000"/>
          <w:sz w:val="22"/>
          <w:szCs w:val="22"/>
        </w:rPr>
        <w:t>to the Bidder(s) that obtain the highest total score.</w:t>
      </w:r>
    </w:p>
    <w:p w14:paraId="284073BA" w14:textId="77777777" w:rsidR="00AF3D59" w:rsidRDefault="00AF3D59">
      <w:pPr>
        <w:rPr>
          <w:rFonts w:ascii="Calibri" w:eastAsia="Calibri" w:hAnsi="Calibri" w:cs="Calibri"/>
          <w:sz w:val="22"/>
          <w:szCs w:val="22"/>
        </w:rPr>
      </w:pPr>
    </w:p>
    <w:p w14:paraId="4BA45FBD"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Right to Vary Requirements at Time of Award </w:t>
      </w:r>
    </w:p>
    <w:p w14:paraId="7BF9C633" w14:textId="77777777" w:rsidR="00AF3D59" w:rsidRDefault="00F60B0D">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ab/>
        <w:t>UNFPA reserves the right at the time of award of contract to increase or decrease by up to 20% the volume of services specified in this RFQ without any change in unit prices or other terms and conditions.</w:t>
      </w:r>
    </w:p>
    <w:p w14:paraId="38358BFD"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79482D51"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Payment Terms</w:t>
      </w:r>
    </w:p>
    <w:p w14:paraId="60FF7668" w14:textId="77777777" w:rsidR="00AF3D59" w:rsidRDefault="00F60B0D">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ab/>
        <w:t>UNFPA payment terms are net 30 days upon receipt of invoice and delivery/acceptance of the milestone deliverables linked to payment as specified in the contract.</w:t>
      </w:r>
    </w:p>
    <w:p w14:paraId="436E68E5" w14:textId="77777777" w:rsidR="00AF3D59" w:rsidRDefault="00AF3D59">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p>
    <w:p w14:paraId="7DBAEF5B" w14:textId="77777777" w:rsidR="00AF3D59" w:rsidRDefault="00667631">
      <w:pPr>
        <w:numPr>
          <w:ilvl w:val="0"/>
          <w:numId w:val="9"/>
        </w:numPr>
        <w:pBdr>
          <w:top w:val="nil"/>
          <w:left w:val="nil"/>
          <w:bottom w:val="nil"/>
          <w:right w:val="nil"/>
          <w:between w:val="nil"/>
        </w:pBdr>
        <w:jc w:val="both"/>
        <w:rPr>
          <w:rFonts w:ascii="Calibri" w:eastAsia="Calibri" w:hAnsi="Calibri" w:cs="Calibri"/>
          <w:b/>
          <w:color w:val="000000"/>
          <w:sz w:val="22"/>
          <w:szCs w:val="22"/>
        </w:rPr>
      </w:pPr>
      <w:hyperlink r:id="rId10" w:anchor="FraudCorruption">
        <w:r w:rsidR="00F60B0D">
          <w:rPr>
            <w:rFonts w:ascii="Calibri" w:eastAsia="Calibri" w:hAnsi="Calibri" w:cs="Calibri"/>
            <w:b/>
            <w:color w:val="000000"/>
            <w:sz w:val="22"/>
            <w:szCs w:val="22"/>
          </w:rPr>
          <w:t>Fraud and Corruption</w:t>
        </w:r>
      </w:hyperlink>
    </w:p>
    <w:p w14:paraId="077D71EB" w14:textId="77777777" w:rsidR="00AF3D59" w:rsidRDefault="00F60B0D">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1" w:anchor="overlay-context=node/10356/draft">
        <w:r>
          <w:rPr>
            <w:rFonts w:ascii="Calibri" w:eastAsia="Calibri" w:hAnsi="Calibri" w:cs="Calibri"/>
            <w:color w:val="003366"/>
            <w:sz w:val="22"/>
            <w:szCs w:val="22"/>
            <w:u w:val="single"/>
          </w:rPr>
          <w:t>Fraud Policy</w:t>
        </w:r>
      </w:hyperlink>
      <w:r>
        <w:rPr>
          <w:rFonts w:ascii="Calibri" w:eastAsia="Calibri" w:hAnsi="Calibri" w:cs="Calibri"/>
          <w:color w:val="000000"/>
          <w:sz w:val="22"/>
          <w:szCs w:val="22"/>
        </w:rPr>
        <w:t xml:space="preserve">. Submission of a proposal implies that the Bidder is aware of this policy. </w:t>
      </w:r>
    </w:p>
    <w:p w14:paraId="72880196" w14:textId="77777777" w:rsidR="00AF3D59" w:rsidRDefault="00AF3D59">
      <w:pPr>
        <w:spacing w:line="276" w:lineRule="auto"/>
        <w:jc w:val="both"/>
        <w:rPr>
          <w:rFonts w:ascii="Calibri" w:eastAsia="Calibri" w:hAnsi="Calibri" w:cs="Calibri"/>
          <w:sz w:val="22"/>
          <w:szCs w:val="22"/>
        </w:rPr>
      </w:pPr>
    </w:p>
    <w:p w14:paraId="66B1C0B1" w14:textId="77777777" w:rsidR="00AF3D59" w:rsidRDefault="00F60B0D">
      <w:pPr>
        <w:spacing w:line="276" w:lineRule="auto"/>
        <w:jc w:val="both"/>
        <w:rPr>
          <w:rFonts w:ascii="Calibri" w:eastAsia="Calibri" w:hAnsi="Calibri" w:cs="Calibri"/>
          <w:sz w:val="22"/>
          <w:szCs w:val="22"/>
        </w:rPr>
      </w:pPr>
      <w:r>
        <w:rPr>
          <w:rFonts w:ascii="Calibri" w:eastAsia="Calibri" w:hAnsi="Calibri" w:cs="Calibri"/>
          <w:sz w:val="22"/>
          <w:szCs w:val="22"/>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4C3A210A" w14:textId="77777777" w:rsidR="00AF3D59" w:rsidRDefault="00AF3D59">
      <w:pPr>
        <w:spacing w:line="276" w:lineRule="auto"/>
        <w:jc w:val="both"/>
        <w:rPr>
          <w:rFonts w:ascii="Calibri" w:eastAsia="Calibri" w:hAnsi="Calibri" w:cs="Calibri"/>
          <w:sz w:val="22"/>
          <w:szCs w:val="22"/>
        </w:rPr>
      </w:pPr>
    </w:p>
    <w:p w14:paraId="6D125532" w14:textId="77777777" w:rsidR="00AF3D59" w:rsidRDefault="00F60B0D">
      <w:pPr>
        <w:spacing w:line="276" w:lineRule="auto"/>
        <w:jc w:val="both"/>
        <w:rPr>
          <w:rFonts w:ascii="Calibri" w:eastAsia="Calibri" w:hAnsi="Calibri" w:cs="Calibri"/>
          <w:color w:val="003366"/>
          <w:sz w:val="22"/>
          <w:szCs w:val="22"/>
          <w:u w:val="single"/>
        </w:rPr>
      </w:pPr>
      <w:r>
        <w:rPr>
          <w:rFonts w:ascii="Calibri" w:eastAsia="Calibri" w:hAnsi="Calibri" w:cs="Calibri"/>
          <w:sz w:val="22"/>
          <w:szCs w:val="22"/>
        </w:rPr>
        <w:t xml:space="preserve">A confidential Anti-Fraud Hotline is available to any Bidder to report suspicious fraudulent activities at </w:t>
      </w:r>
      <w:hyperlink r:id="rId12">
        <w:r>
          <w:rPr>
            <w:rFonts w:ascii="Calibri" w:eastAsia="Calibri" w:hAnsi="Calibri" w:cs="Calibri"/>
            <w:color w:val="003366"/>
            <w:sz w:val="22"/>
            <w:szCs w:val="22"/>
            <w:u w:val="single"/>
          </w:rPr>
          <w:t>UNFPA Investigation Hotline</w:t>
        </w:r>
      </w:hyperlink>
      <w:r>
        <w:rPr>
          <w:rFonts w:ascii="Calibri" w:eastAsia="Calibri" w:hAnsi="Calibri" w:cs="Calibri"/>
          <w:color w:val="003366"/>
          <w:sz w:val="22"/>
          <w:szCs w:val="22"/>
          <w:u w:val="single"/>
        </w:rPr>
        <w:t>.</w:t>
      </w:r>
    </w:p>
    <w:p w14:paraId="735B53D3"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11ABBED1"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Zero Tolerance</w:t>
      </w:r>
    </w:p>
    <w:p w14:paraId="04C40077" w14:textId="77777777" w:rsidR="00AF3D59" w:rsidRDefault="00F60B0D">
      <w:pPr>
        <w:jc w:val="both"/>
        <w:rPr>
          <w:rFonts w:ascii="Calibri" w:eastAsia="Calibri" w:hAnsi="Calibri" w:cs="Calibri"/>
          <w:sz w:val="22"/>
          <w:szCs w:val="22"/>
        </w:rPr>
      </w:pPr>
      <w:r>
        <w:rPr>
          <w:rFonts w:ascii="Calibri" w:eastAsia="Calibri" w:hAnsi="Calibri" w:cs="Calibr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3" w:anchor="ZeroTolerance">
        <w:r>
          <w:rPr>
            <w:rFonts w:ascii="Calibri" w:eastAsia="Calibri" w:hAnsi="Calibri" w:cs="Calibri"/>
            <w:color w:val="003366"/>
            <w:sz w:val="22"/>
            <w:szCs w:val="22"/>
            <w:u w:val="single"/>
          </w:rPr>
          <w:t>Zero Tolerance Policy</w:t>
        </w:r>
      </w:hyperlink>
      <w:r>
        <w:rPr>
          <w:rFonts w:ascii="Calibri" w:eastAsia="Calibri" w:hAnsi="Calibri" w:cs="Calibri"/>
          <w:sz w:val="22"/>
          <w:szCs w:val="22"/>
        </w:rPr>
        <w:t xml:space="preserve">. </w:t>
      </w:r>
    </w:p>
    <w:p w14:paraId="6E5292F8" w14:textId="29DB8D28" w:rsidR="00AF3D59" w:rsidRDefault="00AF3D59">
      <w:pPr>
        <w:rPr>
          <w:rFonts w:ascii="Calibri" w:eastAsia="Calibri" w:hAnsi="Calibri" w:cs="Calibri"/>
          <w:b/>
          <w:sz w:val="22"/>
          <w:szCs w:val="22"/>
          <w:u w:val="single"/>
        </w:rPr>
      </w:pPr>
      <w:bookmarkStart w:id="1" w:name="_GoBack"/>
      <w:bookmarkEnd w:id="1"/>
    </w:p>
    <w:p w14:paraId="70DD27B5" w14:textId="77777777" w:rsidR="00AF3D59" w:rsidRDefault="00AF3D59">
      <w:pPr>
        <w:jc w:val="both"/>
        <w:rPr>
          <w:rFonts w:ascii="Calibri" w:eastAsia="Calibri" w:hAnsi="Calibri" w:cs="Calibri"/>
          <w:b/>
          <w:sz w:val="22"/>
          <w:szCs w:val="22"/>
          <w:u w:val="single"/>
        </w:rPr>
      </w:pPr>
    </w:p>
    <w:p w14:paraId="6F492F15"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RFQ Protest</w:t>
      </w:r>
    </w:p>
    <w:p w14:paraId="65A01ADC" w14:textId="77777777" w:rsidR="00AF3D59" w:rsidRDefault="00F60B0D">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Bidder(s) perceiving that they have been unjustly treated in connection with a solicitation, evaluation, or award of a contract may submit a complaint directly to the Chief, Procurement Services Branch at </w:t>
      </w:r>
      <w:hyperlink r:id="rId14">
        <w:r>
          <w:rPr>
            <w:rFonts w:ascii="Calibri" w:eastAsia="Calibri" w:hAnsi="Calibri" w:cs="Calibri"/>
            <w:color w:val="003366"/>
            <w:sz w:val="22"/>
            <w:szCs w:val="22"/>
            <w:u w:val="single"/>
          </w:rPr>
          <w:t>procurement@unfpa.org</w:t>
        </w:r>
      </w:hyperlink>
      <w:r>
        <w:rPr>
          <w:rFonts w:ascii="Calibri" w:eastAsia="Calibri" w:hAnsi="Calibri" w:cs="Calibri"/>
          <w:color w:val="000000"/>
          <w:sz w:val="22"/>
          <w:szCs w:val="22"/>
        </w:rPr>
        <w:t>.</w:t>
      </w:r>
    </w:p>
    <w:p w14:paraId="4A3348DB" w14:textId="77777777" w:rsidR="00AF3D59" w:rsidRDefault="00AF3D59">
      <w:pPr>
        <w:pBdr>
          <w:top w:val="nil"/>
          <w:left w:val="nil"/>
          <w:bottom w:val="nil"/>
          <w:right w:val="nil"/>
          <w:between w:val="nil"/>
        </w:pBdr>
        <w:ind w:hanging="720"/>
        <w:jc w:val="both"/>
        <w:rPr>
          <w:rFonts w:ascii="Calibri" w:eastAsia="Calibri" w:hAnsi="Calibri" w:cs="Calibri"/>
          <w:color w:val="000000"/>
          <w:sz w:val="22"/>
          <w:szCs w:val="22"/>
        </w:rPr>
      </w:pPr>
    </w:p>
    <w:p w14:paraId="2C7ED8B8" w14:textId="77777777" w:rsidR="00AF3D59" w:rsidRDefault="00AF3D5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194CD88C" w14:textId="77777777" w:rsidR="00AF3D59" w:rsidRDefault="00F60B0D">
      <w:pPr>
        <w:numPr>
          <w:ilvl w:val="0"/>
          <w:numId w:val="9"/>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Disclaimer</w:t>
      </w:r>
    </w:p>
    <w:p w14:paraId="341C3433" w14:textId="77777777" w:rsidR="00AF3D59" w:rsidRDefault="00F60B0D">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ab/>
        <w:t>Should any of the links in this RFQ document be unavailable or inaccessible for any reason, bidders can contact the Procurement Officer in charge of the procurement to request for them to share a PDF version of such document(s).</w:t>
      </w:r>
    </w:p>
    <w:p w14:paraId="390B4AFD" w14:textId="77777777" w:rsidR="00AF3D59" w:rsidRDefault="00F60B0D">
      <w:pPr>
        <w:pBdr>
          <w:top w:val="nil"/>
          <w:left w:val="nil"/>
          <w:bottom w:val="nil"/>
          <w:right w:val="nil"/>
          <w:between w:val="nil"/>
        </w:pBdr>
        <w:jc w:val="center"/>
        <w:rPr>
          <w:rFonts w:ascii="Calibri" w:eastAsia="Calibri" w:hAnsi="Calibri" w:cs="Calibri"/>
          <w:b/>
          <w:smallCaps/>
          <w:color w:val="000000"/>
          <w:sz w:val="26"/>
          <w:szCs w:val="26"/>
        </w:rPr>
      </w:pPr>
      <w:r>
        <w:br w:type="page"/>
      </w:r>
      <w:r>
        <w:rPr>
          <w:rFonts w:ascii="Calibri" w:eastAsia="Calibri" w:hAnsi="Calibri" w:cs="Calibri"/>
          <w:b/>
          <w:color w:val="000000"/>
          <w:sz w:val="28"/>
          <w:szCs w:val="28"/>
        </w:rPr>
        <w:t xml:space="preserve">PRICE </w:t>
      </w:r>
      <w:r>
        <w:rPr>
          <w:rFonts w:ascii="Calibri" w:eastAsia="Calibri" w:hAnsi="Calibri" w:cs="Calibri"/>
          <w:b/>
          <w:smallCaps/>
          <w:color w:val="000000"/>
          <w:sz w:val="26"/>
          <w:szCs w:val="26"/>
        </w:rPr>
        <w:t>QUOTATION FORM</w:t>
      </w:r>
    </w:p>
    <w:p w14:paraId="0148AA2D" w14:textId="77777777" w:rsidR="00AF3D59" w:rsidRDefault="00AF3D59">
      <w:pPr>
        <w:rPr>
          <w:rFonts w:ascii="Calibri" w:eastAsia="Calibri" w:hAnsi="Calibri" w:cs="Calibri"/>
          <w:sz w:val="22"/>
          <w:szCs w:val="22"/>
        </w:rPr>
      </w:pPr>
    </w:p>
    <w:tbl>
      <w:tblPr>
        <w:tblStyle w:val="aff7"/>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AF3D59" w14:paraId="7DECFFC6" w14:textId="77777777">
        <w:tc>
          <w:tcPr>
            <w:tcW w:w="3708" w:type="dxa"/>
          </w:tcPr>
          <w:p w14:paraId="5BB520CA" w14:textId="77777777" w:rsidR="00AF3D59" w:rsidRDefault="00F60B0D">
            <w:pPr>
              <w:rPr>
                <w:b/>
              </w:rPr>
            </w:pPr>
            <w:r>
              <w:rPr>
                <w:b/>
              </w:rPr>
              <w:t>Name of Bidder:</w:t>
            </w:r>
          </w:p>
        </w:tc>
        <w:tc>
          <w:tcPr>
            <w:tcW w:w="4814" w:type="dxa"/>
            <w:vAlign w:val="center"/>
          </w:tcPr>
          <w:p w14:paraId="4EB7D82C" w14:textId="77777777" w:rsidR="00AF3D59" w:rsidRDefault="00AF3D59">
            <w:pPr>
              <w:jc w:val="center"/>
            </w:pPr>
          </w:p>
        </w:tc>
      </w:tr>
      <w:tr w:rsidR="00AF3D59" w14:paraId="45BE5001" w14:textId="77777777">
        <w:tc>
          <w:tcPr>
            <w:tcW w:w="3708" w:type="dxa"/>
          </w:tcPr>
          <w:p w14:paraId="081D4F6F" w14:textId="77777777" w:rsidR="00AF3D59" w:rsidRDefault="00F60B0D">
            <w:pPr>
              <w:rPr>
                <w:b/>
              </w:rPr>
            </w:pPr>
            <w:r>
              <w:rPr>
                <w:b/>
              </w:rPr>
              <w:t>Date of the quotation:</w:t>
            </w:r>
          </w:p>
        </w:tc>
        <w:tc>
          <w:tcPr>
            <w:tcW w:w="4814" w:type="dxa"/>
            <w:vAlign w:val="center"/>
          </w:tcPr>
          <w:p w14:paraId="677D1C94" w14:textId="77777777" w:rsidR="00AF3D59" w:rsidRDefault="00F60B0D">
            <w:pPr>
              <w:jc w:val="center"/>
            </w:pPr>
            <w:r>
              <w:rPr>
                <w:color w:val="808080"/>
              </w:rPr>
              <w:t>Click here to enter a date.</w:t>
            </w:r>
          </w:p>
        </w:tc>
      </w:tr>
      <w:tr w:rsidR="00AF3D59" w14:paraId="79F11279" w14:textId="77777777">
        <w:tc>
          <w:tcPr>
            <w:tcW w:w="3708" w:type="dxa"/>
          </w:tcPr>
          <w:p w14:paraId="311001F8" w14:textId="77777777" w:rsidR="00AF3D59" w:rsidRDefault="00F60B0D">
            <w:pPr>
              <w:rPr>
                <w:b/>
              </w:rPr>
            </w:pPr>
            <w:r>
              <w:rPr>
                <w:b/>
              </w:rPr>
              <w:t>Request for quotation Nº:</w:t>
            </w:r>
          </w:p>
        </w:tc>
        <w:tc>
          <w:tcPr>
            <w:tcW w:w="4814" w:type="dxa"/>
            <w:vAlign w:val="center"/>
          </w:tcPr>
          <w:p w14:paraId="4E284522" w14:textId="635D7EA2" w:rsidR="00AF3D59" w:rsidRDefault="00B81B28">
            <w:pPr>
              <w:jc w:val="center"/>
            </w:pPr>
            <w:r>
              <w:t>UNFPA/USA/RFQ/21/064</w:t>
            </w:r>
          </w:p>
        </w:tc>
      </w:tr>
      <w:tr w:rsidR="00AF3D59" w14:paraId="10993CAB" w14:textId="77777777">
        <w:tc>
          <w:tcPr>
            <w:tcW w:w="3708" w:type="dxa"/>
          </w:tcPr>
          <w:p w14:paraId="305EA617" w14:textId="77777777" w:rsidR="00AF3D59" w:rsidRDefault="00F60B0D">
            <w:pPr>
              <w:rPr>
                <w:b/>
              </w:rPr>
            </w:pPr>
            <w:r>
              <w:rPr>
                <w:b/>
              </w:rPr>
              <w:t>Currency of quotation :</w:t>
            </w:r>
          </w:p>
        </w:tc>
        <w:tc>
          <w:tcPr>
            <w:tcW w:w="4814" w:type="dxa"/>
            <w:vAlign w:val="center"/>
          </w:tcPr>
          <w:p w14:paraId="3A169D31" w14:textId="77777777" w:rsidR="00AF3D59" w:rsidRDefault="00F60B0D">
            <w:pPr>
              <w:jc w:val="center"/>
            </w:pPr>
            <w:r>
              <w:t>USD</w:t>
            </w:r>
          </w:p>
        </w:tc>
      </w:tr>
      <w:tr w:rsidR="00AF3D59" w14:paraId="0041D5C9" w14:textId="77777777">
        <w:tc>
          <w:tcPr>
            <w:tcW w:w="3708" w:type="dxa"/>
            <w:tcBorders>
              <w:bottom w:val="single" w:sz="4" w:space="0" w:color="F2F2F2"/>
            </w:tcBorders>
          </w:tcPr>
          <w:p w14:paraId="0D7BE18E" w14:textId="77777777" w:rsidR="00AF3D59" w:rsidRDefault="00F60B0D">
            <w:pPr>
              <w:rPr>
                <w:b/>
              </w:rPr>
            </w:pPr>
            <w:r>
              <w:rPr>
                <w:b/>
              </w:rPr>
              <w:t>Validity of quotation:</w:t>
            </w:r>
          </w:p>
          <w:p w14:paraId="6488BD4E" w14:textId="77777777" w:rsidR="00AF3D59" w:rsidRDefault="00F60B0D">
            <w:pPr>
              <w:jc w:val="both"/>
              <w:rPr>
                <w:b/>
                <w:i/>
              </w:rPr>
            </w:pPr>
            <w:r>
              <w:rPr>
                <w:i/>
              </w:rPr>
              <w:t>(The quotation must be valid for a period of at least 3 months after the submission deadline</w:t>
            </w:r>
          </w:p>
        </w:tc>
        <w:tc>
          <w:tcPr>
            <w:tcW w:w="4814" w:type="dxa"/>
            <w:tcBorders>
              <w:bottom w:val="single" w:sz="4" w:space="0" w:color="F2F2F2"/>
            </w:tcBorders>
            <w:vAlign w:val="center"/>
          </w:tcPr>
          <w:p w14:paraId="6CD3466E" w14:textId="77777777" w:rsidR="00AF3D59" w:rsidRDefault="00AF3D59">
            <w:pPr>
              <w:jc w:val="center"/>
            </w:pPr>
          </w:p>
        </w:tc>
      </w:tr>
    </w:tbl>
    <w:p w14:paraId="78B3422E" w14:textId="77777777" w:rsidR="00AF3D59" w:rsidRDefault="00AF3D59">
      <w:pPr>
        <w:pStyle w:val="Title"/>
        <w:jc w:val="left"/>
        <w:rPr>
          <w:rFonts w:ascii="Calibri" w:eastAsia="Calibri" w:hAnsi="Calibri" w:cs="Calibri"/>
          <w:b w:val="0"/>
          <w:sz w:val="22"/>
          <w:szCs w:val="22"/>
          <w:u w:val="none"/>
        </w:rPr>
      </w:pPr>
    </w:p>
    <w:p w14:paraId="0FFEC777" w14:textId="77777777" w:rsidR="00AF3D59" w:rsidRDefault="00F60B0D">
      <w:pPr>
        <w:numPr>
          <w:ilvl w:val="0"/>
          <w:numId w:val="8"/>
        </w:numPr>
        <w:pBdr>
          <w:top w:val="nil"/>
          <w:left w:val="nil"/>
          <w:bottom w:val="nil"/>
          <w:right w:val="nil"/>
          <w:between w:val="nil"/>
        </w:pBdr>
        <w:ind w:left="426" w:hanging="426"/>
        <w:jc w:val="both"/>
        <w:rPr>
          <w:rFonts w:ascii="Calibri" w:eastAsia="Calibri" w:hAnsi="Calibri" w:cs="Calibri"/>
          <w:color w:val="000000"/>
          <w:sz w:val="22"/>
          <w:szCs w:val="22"/>
        </w:rPr>
      </w:pPr>
      <w:r>
        <w:rPr>
          <w:rFonts w:ascii="Calibri" w:eastAsia="Calibri" w:hAnsi="Calibri" w:cs="Calibri"/>
          <w:color w:val="000000"/>
          <w:sz w:val="22"/>
          <w:szCs w:val="22"/>
        </w:rPr>
        <w:t xml:space="preserve">Quoted rates must be </w:t>
      </w:r>
      <w:r>
        <w:rPr>
          <w:rFonts w:ascii="Calibri" w:eastAsia="Calibri" w:hAnsi="Calibri" w:cs="Calibri"/>
          <w:b/>
          <w:color w:val="FF0000"/>
          <w:sz w:val="22"/>
          <w:szCs w:val="22"/>
        </w:rPr>
        <w:t>exclusive of all taxes</w:t>
      </w:r>
      <w:r>
        <w:rPr>
          <w:rFonts w:ascii="Calibri" w:eastAsia="Calibri" w:hAnsi="Calibri" w:cs="Calibri"/>
          <w:color w:val="000000"/>
          <w:sz w:val="22"/>
          <w:szCs w:val="22"/>
        </w:rPr>
        <w:t xml:space="preserve">, since UNFPA is exempt from taxes. </w:t>
      </w:r>
    </w:p>
    <w:p w14:paraId="3C36DF8C" w14:textId="77777777" w:rsidR="00AF3D59" w:rsidRDefault="00AF3D59">
      <w:pPr>
        <w:jc w:val="both"/>
        <w:rPr>
          <w:rFonts w:ascii="Calibri" w:eastAsia="Calibri" w:hAnsi="Calibri" w:cs="Calibri"/>
          <w:sz w:val="22"/>
          <w:szCs w:val="22"/>
          <w:highlight w:val="yellow"/>
        </w:rPr>
      </w:pPr>
    </w:p>
    <w:p w14:paraId="202AC3FF" w14:textId="77777777" w:rsidR="00AF3D59" w:rsidRDefault="00AF3D59">
      <w:pPr>
        <w:pStyle w:val="Title"/>
        <w:rPr>
          <w:rFonts w:ascii="Calibri" w:eastAsia="Calibri" w:hAnsi="Calibri" w:cs="Calibri"/>
          <w:sz w:val="32"/>
          <w:szCs w:val="32"/>
        </w:rPr>
      </w:pPr>
    </w:p>
    <w:tbl>
      <w:tblPr>
        <w:tblStyle w:val="aff8"/>
        <w:tblW w:w="9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4230"/>
        <w:gridCol w:w="1244"/>
        <w:gridCol w:w="1244"/>
        <w:gridCol w:w="1244"/>
        <w:gridCol w:w="1245"/>
      </w:tblGrid>
      <w:tr w:rsidR="00AF3D59" w14:paraId="1D697551" w14:textId="77777777">
        <w:trPr>
          <w:jc w:val="center"/>
        </w:trPr>
        <w:tc>
          <w:tcPr>
            <w:tcW w:w="648" w:type="dxa"/>
            <w:tcBorders>
              <w:bottom w:val="single" w:sz="4" w:space="0" w:color="000000"/>
            </w:tcBorders>
            <w:shd w:val="clear" w:color="auto" w:fill="000080"/>
            <w:vAlign w:val="center"/>
          </w:tcPr>
          <w:p w14:paraId="23ADC1B7" w14:textId="77777777" w:rsidR="00AF3D59" w:rsidRDefault="00F60B0D">
            <w:pPr>
              <w:jc w:val="center"/>
            </w:pPr>
            <w:r>
              <w:t>Item</w:t>
            </w:r>
          </w:p>
        </w:tc>
        <w:tc>
          <w:tcPr>
            <w:tcW w:w="4230" w:type="dxa"/>
            <w:tcBorders>
              <w:bottom w:val="single" w:sz="4" w:space="0" w:color="000000"/>
            </w:tcBorders>
            <w:shd w:val="clear" w:color="auto" w:fill="000080"/>
            <w:vAlign w:val="center"/>
          </w:tcPr>
          <w:p w14:paraId="5BED462C" w14:textId="77777777" w:rsidR="00AF3D59" w:rsidRDefault="00F60B0D">
            <w:pPr>
              <w:jc w:val="center"/>
            </w:pPr>
            <w:r>
              <w:t>Description</w:t>
            </w:r>
          </w:p>
        </w:tc>
        <w:tc>
          <w:tcPr>
            <w:tcW w:w="1244" w:type="dxa"/>
            <w:tcBorders>
              <w:bottom w:val="single" w:sz="4" w:space="0" w:color="000000"/>
            </w:tcBorders>
            <w:shd w:val="clear" w:color="auto" w:fill="000080"/>
            <w:vAlign w:val="center"/>
          </w:tcPr>
          <w:p w14:paraId="38A9E4C5" w14:textId="67EFB102" w:rsidR="00AF3D59" w:rsidRDefault="00E81A74" w:rsidP="00E81A74">
            <w:pPr>
              <w:jc w:val="center"/>
            </w:pPr>
            <w:r w:rsidRPr="000C2878">
              <w:rPr>
                <w:b/>
                <w:sz w:val="20"/>
              </w:rPr>
              <w:t xml:space="preserve">Monthly Rate per </w:t>
            </w:r>
            <w:r>
              <w:rPr>
                <w:b/>
                <w:sz w:val="20"/>
              </w:rPr>
              <w:t>employee (family</w:t>
            </w:r>
            <w:r w:rsidRPr="000C2878">
              <w:rPr>
                <w:b/>
                <w:sz w:val="20"/>
              </w:rPr>
              <w:t>)</w:t>
            </w:r>
          </w:p>
        </w:tc>
        <w:tc>
          <w:tcPr>
            <w:tcW w:w="1244" w:type="dxa"/>
            <w:tcBorders>
              <w:bottom w:val="single" w:sz="4" w:space="0" w:color="000000"/>
            </w:tcBorders>
            <w:shd w:val="clear" w:color="auto" w:fill="000080"/>
            <w:vAlign w:val="center"/>
          </w:tcPr>
          <w:p w14:paraId="68BA2AC9" w14:textId="5AF756FD" w:rsidR="00AF3D59" w:rsidRPr="000C2878" w:rsidRDefault="00E81A74" w:rsidP="008437F7">
            <w:pPr>
              <w:jc w:val="center"/>
              <w:rPr>
                <w:b/>
              </w:rPr>
            </w:pPr>
            <w:r>
              <w:rPr>
                <w:b/>
              </w:rPr>
              <w:t>Nº of months</w:t>
            </w:r>
          </w:p>
        </w:tc>
        <w:tc>
          <w:tcPr>
            <w:tcW w:w="1244" w:type="dxa"/>
            <w:tcBorders>
              <w:bottom w:val="single" w:sz="4" w:space="0" w:color="000000"/>
            </w:tcBorders>
            <w:shd w:val="clear" w:color="auto" w:fill="000080"/>
            <w:vAlign w:val="center"/>
          </w:tcPr>
          <w:p w14:paraId="49085D53" w14:textId="1B4333B2" w:rsidR="00AF3D59" w:rsidRPr="000C2878" w:rsidRDefault="00E81A74">
            <w:pPr>
              <w:jc w:val="center"/>
              <w:rPr>
                <w:b/>
              </w:rPr>
            </w:pPr>
            <w:r>
              <w:rPr>
                <w:b/>
              </w:rPr>
              <w:t>UNFPA staff*</w:t>
            </w:r>
          </w:p>
        </w:tc>
        <w:tc>
          <w:tcPr>
            <w:tcW w:w="1245" w:type="dxa"/>
            <w:tcBorders>
              <w:bottom w:val="single" w:sz="4" w:space="0" w:color="000000"/>
            </w:tcBorders>
            <w:shd w:val="clear" w:color="auto" w:fill="000080"/>
            <w:vAlign w:val="center"/>
          </w:tcPr>
          <w:p w14:paraId="60F1201A" w14:textId="77777777" w:rsidR="00AF3D59" w:rsidRPr="000C2878" w:rsidRDefault="00F60B0D">
            <w:pPr>
              <w:jc w:val="center"/>
              <w:rPr>
                <w:b/>
              </w:rPr>
            </w:pPr>
            <w:r w:rsidRPr="000C2878">
              <w:rPr>
                <w:b/>
              </w:rPr>
              <w:t>Total</w:t>
            </w:r>
          </w:p>
        </w:tc>
      </w:tr>
      <w:tr w:rsidR="00AF3D59" w14:paraId="623DDE0B" w14:textId="77777777">
        <w:trPr>
          <w:jc w:val="center"/>
        </w:trPr>
        <w:tc>
          <w:tcPr>
            <w:tcW w:w="9855" w:type="dxa"/>
            <w:gridSpan w:val="6"/>
            <w:shd w:val="clear" w:color="auto" w:fill="DDDDDD"/>
          </w:tcPr>
          <w:p w14:paraId="71C65F2B" w14:textId="2C16C98C" w:rsidR="00AF3D59" w:rsidRDefault="00B81B28">
            <w:pPr>
              <w:numPr>
                <w:ilvl w:val="0"/>
                <w:numId w:val="2"/>
              </w:numPr>
              <w:pBdr>
                <w:top w:val="nil"/>
                <w:left w:val="nil"/>
                <w:bottom w:val="nil"/>
                <w:right w:val="nil"/>
                <w:between w:val="nil"/>
              </w:pBdr>
              <w:rPr>
                <w:color w:val="000000"/>
              </w:rPr>
            </w:pPr>
            <w:r>
              <w:rPr>
                <w:color w:val="000000"/>
              </w:rPr>
              <w:t>Total</w:t>
            </w:r>
            <w:r w:rsidR="00F60B0D">
              <w:rPr>
                <w:color w:val="000000"/>
              </w:rPr>
              <w:t xml:space="preserve"> Fees</w:t>
            </w:r>
          </w:p>
        </w:tc>
      </w:tr>
      <w:tr w:rsidR="00AF3D59" w14:paraId="21CB75FC" w14:textId="77777777">
        <w:trPr>
          <w:jc w:val="center"/>
        </w:trPr>
        <w:tc>
          <w:tcPr>
            <w:tcW w:w="648" w:type="dxa"/>
            <w:shd w:val="clear" w:color="auto" w:fill="auto"/>
          </w:tcPr>
          <w:p w14:paraId="7A7C3BB6" w14:textId="77777777" w:rsidR="00AF3D59" w:rsidRDefault="00AF3D59">
            <w:pPr>
              <w:jc w:val="both"/>
            </w:pPr>
          </w:p>
        </w:tc>
        <w:tc>
          <w:tcPr>
            <w:tcW w:w="4230" w:type="dxa"/>
            <w:shd w:val="clear" w:color="auto" w:fill="auto"/>
          </w:tcPr>
          <w:p w14:paraId="0B0BAEA8" w14:textId="77777777" w:rsidR="00AF3D59" w:rsidRDefault="00AF3D59">
            <w:pPr>
              <w:jc w:val="both"/>
            </w:pPr>
          </w:p>
        </w:tc>
        <w:tc>
          <w:tcPr>
            <w:tcW w:w="1244" w:type="dxa"/>
            <w:shd w:val="clear" w:color="auto" w:fill="auto"/>
          </w:tcPr>
          <w:p w14:paraId="5A38081F" w14:textId="77777777" w:rsidR="00AF3D59" w:rsidRDefault="00AF3D59">
            <w:pPr>
              <w:jc w:val="both"/>
            </w:pPr>
          </w:p>
        </w:tc>
        <w:tc>
          <w:tcPr>
            <w:tcW w:w="1244" w:type="dxa"/>
            <w:shd w:val="clear" w:color="auto" w:fill="auto"/>
          </w:tcPr>
          <w:p w14:paraId="329C63BB" w14:textId="124257B2" w:rsidR="00AF3D59" w:rsidRDefault="00E81A74">
            <w:pPr>
              <w:jc w:val="both"/>
            </w:pPr>
            <w:r>
              <w:t>12</w:t>
            </w:r>
          </w:p>
        </w:tc>
        <w:tc>
          <w:tcPr>
            <w:tcW w:w="1244" w:type="dxa"/>
            <w:shd w:val="clear" w:color="auto" w:fill="auto"/>
          </w:tcPr>
          <w:p w14:paraId="34AAC7F0" w14:textId="6F1A067F" w:rsidR="00AF3D59" w:rsidRDefault="00E81A74">
            <w:pPr>
              <w:jc w:val="both"/>
            </w:pPr>
            <w:r>
              <w:t>5000</w:t>
            </w:r>
          </w:p>
        </w:tc>
        <w:tc>
          <w:tcPr>
            <w:tcW w:w="1245" w:type="dxa"/>
            <w:shd w:val="clear" w:color="auto" w:fill="auto"/>
          </w:tcPr>
          <w:p w14:paraId="16C51536" w14:textId="77777777" w:rsidR="00AF3D59" w:rsidRDefault="00AF3D59">
            <w:pPr>
              <w:jc w:val="both"/>
            </w:pPr>
          </w:p>
        </w:tc>
      </w:tr>
      <w:tr w:rsidR="00AF3D59" w14:paraId="7E109D4C" w14:textId="77777777">
        <w:trPr>
          <w:jc w:val="center"/>
        </w:trPr>
        <w:tc>
          <w:tcPr>
            <w:tcW w:w="648" w:type="dxa"/>
            <w:shd w:val="clear" w:color="auto" w:fill="auto"/>
          </w:tcPr>
          <w:p w14:paraId="157A1553" w14:textId="77777777" w:rsidR="00AF3D59" w:rsidRDefault="00AF3D59">
            <w:pPr>
              <w:jc w:val="both"/>
            </w:pPr>
          </w:p>
        </w:tc>
        <w:tc>
          <w:tcPr>
            <w:tcW w:w="4230" w:type="dxa"/>
            <w:shd w:val="clear" w:color="auto" w:fill="auto"/>
          </w:tcPr>
          <w:p w14:paraId="0790BD4A" w14:textId="77777777" w:rsidR="00AF3D59" w:rsidRDefault="00AF3D59">
            <w:pPr>
              <w:jc w:val="both"/>
            </w:pPr>
          </w:p>
        </w:tc>
        <w:tc>
          <w:tcPr>
            <w:tcW w:w="1244" w:type="dxa"/>
            <w:shd w:val="clear" w:color="auto" w:fill="auto"/>
          </w:tcPr>
          <w:p w14:paraId="56BA72D5" w14:textId="77777777" w:rsidR="00AF3D59" w:rsidRDefault="00AF3D59">
            <w:pPr>
              <w:jc w:val="both"/>
            </w:pPr>
          </w:p>
        </w:tc>
        <w:tc>
          <w:tcPr>
            <w:tcW w:w="1244" w:type="dxa"/>
            <w:shd w:val="clear" w:color="auto" w:fill="auto"/>
          </w:tcPr>
          <w:p w14:paraId="49D44300" w14:textId="77777777" w:rsidR="00AF3D59" w:rsidRDefault="00AF3D59">
            <w:pPr>
              <w:jc w:val="both"/>
            </w:pPr>
          </w:p>
        </w:tc>
        <w:tc>
          <w:tcPr>
            <w:tcW w:w="1244" w:type="dxa"/>
            <w:shd w:val="clear" w:color="auto" w:fill="auto"/>
          </w:tcPr>
          <w:p w14:paraId="6F1B26DF" w14:textId="77777777" w:rsidR="00AF3D59" w:rsidRDefault="00AF3D59">
            <w:pPr>
              <w:jc w:val="both"/>
            </w:pPr>
          </w:p>
        </w:tc>
        <w:tc>
          <w:tcPr>
            <w:tcW w:w="1245" w:type="dxa"/>
            <w:shd w:val="clear" w:color="auto" w:fill="auto"/>
          </w:tcPr>
          <w:p w14:paraId="7FAF2AF9" w14:textId="77777777" w:rsidR="00AF3D59" w:rsidRDefault="00AF3D59">
            <w:pPr>
              <w:jc w:val="both"/>
            </w:pPr>
          </w:p>
        </w:tc>
      </w:tr>
      <w:tr w:rsidR="00AF3D59" w14:paraId="1A3B4A6A" w14:textId="77777777">
        <w:trPr>
          <w:jc w:val="center"/>
        </w:trPr>
        <w:tc>
          <w:tcPr>
            <w:tcW w:w="648" w:type="dxa"/>
            <w:shd w:val="clear" w:color="auto" w:fill="auto"/>
          </w:tcPr>
          <w:p w14:paraId="5E6F5CC7" w14:textId="77777777" w:rsidR="00AF3D59" w:rsidRDefault="00AF3D59">
            <w:pPr>
              <w:jc w:val="both"/>
            </w:pPr>
          </w:p>
        </w:tc>
        <w:tc>
          <w:tcPr>
            <w:tcW w:w="4230" w:type="dxa"/>
            <w:shd w:val="clear" w:color="auto" w:fill="auto"/>
          </w:tcPr>
          <w:p w14:paraId="714714FB" w14:textId="77777777" w:rsidR="00AF3D59" w:rsidRDefault="00AF3D59">
            <w:pPr>
              <w:jc w:val="both"/>
            </w:pPr>
          </w:p>
        </w:tc>
        <w:tc>
          <w:tcPr>
            <w:tcW w:w="1244" w:type="dxa"/>
            <w:shd w:val="clear" w:color="auto" w:fill="auto"/>
          </w:tcPr>
          <w:p w14:paraId="4EFCE774" w14:textId="77777777" w:rsidR="00AF3D59" w:rsidRDefault="00AF3D59">
            <w:pPr>
              <w:jc w:val="both"/>
            </w:pPr>
          </w:p>
        </w:tc>
        <w:tc>
          <w:tcPr>
            <w:tcW w:w="1244" w:type="dxa"/>
            <w:shd w:val="clear" w:color="auto" w:fill="auto"/>
          </w:tcPr>
          <w:p w14:paraId="57483A29" w14:textId="77777777" w:rsidR="00AF3D59" w:rsidRDefault="00AF3D59">
            <w:pPr>
              <w:jc w:val="both"/>
            </w:pPr>
          </w:p>
        </w:tc>
        <w:tc>
          <w:tcPr>
            <w:tcW w:w="1244" w:type="dxa"/>
            <w:shd w:val="clear" w:color="auto" w:fill="auto"/>
          </w:tcPr>
          <w:p w14:paraId="08EC1BC0" w14:textId="77777777" w:rsidR="00AF3D59" w:rsidRDefault="00AF3D59">
            <w:pPr>
              <w:jc w:val="both"/>
            </w:pPr>
          </w:p>
        </w:tc>
        <w:tc>
          <w:tcPr>
            <w:tcW w:w="1245" w:type="dxa"/>
            <w:shd w:val="clear" w:color="auto" w:fill="auto"/>
          </w:tcPr>
          <w:p w14:paraId="64F15AF5" w14:textId="77777777" w:rsidR="00AF3D59" w:rsidRDefault="00AF3D59">
            <w:pPr>
              <w:jc w:val="both"/>
            </w:pPr>
          </w:p>
        </w:tc>
      </w:tr>
      <w:tr w:rsidR="00AF3D59" w14:paraId="2AB1EE73" w14:textId="77777777">
        <w:trPr>
          <w:jc w:val="center"/>
        </w:trPr>
        <w:tc>
          <w:tcPr>
            <w:tcW w:w="8610" w:type="dxa"/>
            <w:gridSpan w:val="5"/>
            <w:tcBorders>
              <w:bottom w:val="single" w:sz="4" w:space="0" w:color="000000"/>
            </w:tcBorders>
            <w:shd w:val="clear" w:color="auto" w:fill="auto"/>
          </w:tcPr>
          <w:p w14:paraId="6FA27D13" w14:textId="77777777" w:rsidR="00AF3D59" w:rsidRDefault="00F60B0D">
            <w:pPr>
              <w:jc w:val="right"/>
              <w:rPr>
                <w:i/>
              </w:rPr>
            </w:pPr>
            <w:r>
              <w:rPr>
                <w:i/>
              </w:rPr>
              <w:t>Total Professional Fees</w:t>
            </w:r>
          </w:p>
        </w:tc>
        <w:tc>
          <w:tcPr>
            <w:tcW w:w="1245" w:type="dxa"/>
            <w:tcBorders>
              <w:bottom w:val="single" w:sz="4" w:space="0" w:color="000000"/>
            </w:tcBorders>
            <w:shd w:val="clear" w:color="auto" w:fill="auto"/>
          </w:tcPr>
          <w:p w14:paraId="47A5476D" w14:textId="77777777" w:rsidR="00AF3D59" w:rsidRDefault="00F60B0D">
            <w:pPr>
              <w:jc w:val="right"/>
            </w:pPr>
            <w:r>
              <w:t>$$</w:t>
            </w:r>
          </w:p>
        </w:tc>
      </w:tr>
      <w:tr w:rsidR="00AF3D59" w14:paraId="5F04B04E" w14:textId="77777777">
        <w:trPr>
          <w:jc w:val="center"/>
        </w:trPr>
        <w:tc>
          <w:tcPr>
            <w:tcW w:w="9855" w:type="dxa"/>
            <w:gridSpan w:val="6"/>
            <w:shd w:val="clear" w:color="auto" w:fill="DDDDDD"/>
          </w:tcPr>
          <w:p w14:paraId="0715810E" w14:textId="5F91836F" w:rsidR="00AF3D59" w:rsidRDefault="00F60B0D">
            <w:pPr>
              <w:numPr>
                <w:ilvl w:val="0"/>
                <w:numId w:val="2"/>
              </w:numPr>
              <w:pBdr>
                <w:top w:val="nil"/>
                <w:left w:val="nil"/>
                <w:bottom w:val="nil"/>
                <w:right w:val="nil"/>
                <w:between w:val="nil"/>
              </w:pBdr>
              <w:jc w:val="both"/>
              <w:rPr>
                <w:color w:val="000000"/>
              </w:rPr>
            </w:pPr>
            <w:r>
              <w:rPr>
                <w:color w:val="000000"/>
              </w:rPr>
              <w:t>Out-of-Pocket expenses</w:t>
            </w:r>
            <w:r w:rsidR="00B81B28">
              <w:rPr>
                <w:color w:val="000000"/>
              </w:rPr>
              <w:t xml:space="preserve"> if any</w:t>
            </w:r>
            <w:r>
              <w:rPr>
                <w:color w:val="000000"/>
              </w:rPr>
              <w:t xml:space="preserve"> (excluding Travel and DSA)</w:t>
            </w:r>
          </w:p>
        </w:tc>
      </w:tr>
      <w:tr w:rsidR="00AF3D59" w14:paraId="59E8D8DF" w14:textId="77777777">
        <w:trPr>
          <w:jc w:val="center"/>
        </w:trPr>
        <w:tc>
          <w:tcPr>
            <w:tcW w:w="648" w:type="dxa"/>
            <w:shd w:val="clear" w:color="auto" w:fill="auto"/>
          </w:tcPr>
          <w:p w14:paraId="51EC7F58" w14:textId="77777777" w:rsidR="00AF3D59" w:rsidRDefault="00AF3D59">
            <w:pPr>
              <w:jc w:val="both"/>
            </w:pPr>
          </w:p>
        </w:tc>
        <w:tc>
          <w:tcPr>
            <w:tcW w:w="4230" w:type="dxa"/>
            <w:shd w:val="clear" w:color="auto" w:fill="auto"/>
          </w:tcPr>
          <w:p w14:paraId="78DE3918" w14:textId="77777777" w:rsidR="00AF3D59" w:rsidRDefault="00AF3D59">
            <w:pPr>
              <w:jc w:val="both"/>
            </w:pPr>
          </w:p>
        </w:tc>
        <w:tc>
          <w:tcPr>
            <w:tcW w:w="1244" w:type="dxa"/>
            <w:shd w:val="clear" w:color="auto" w:fill="auto"/>
          </w:tcPr>
          <w:p w14:paraId="00413DAA" w14:textId="77777777" w:rsidR="00AF3D59" w:rsidRDefault="00AF3D59">
            <w:pPr>
              <w:jc w:val="both"/>
            </w:pPr>
          </w:p>
        </w:tc>
        <w:tc>
          <w:tcPr>
            <w:tcW w:w="1244" w:type="dxa"/>
            <w:shd w:val="clear" w:color="auto" w:fill="auto"/>
          </w:tcPr>
          <w:p w14:paraId="61E7649E" w14:textId="77777777" w:rsidR="00AF3D59" w:rsidRDefault="00AF3D59">
            <w:pPr>
              <w:jc w:val="both"/>
            </w:pPr>
          </w:p>
        </w:tc>
        <w:tc>
          <w:tcPr>
            <w:tcW w:w="1244" w:type="dxa"/>
            <w:shd w:val="clear" w:color="auto" w:fill="auto"/>
          </w:tcPr>
          <w:p w14:paraId="050BF4A5" w14:textId="77777777" w:rsidR="00AF3D59" w:rsidRDefault="00AF3D59">
            <w:pPr>
              <w:jc w:val="both"/>
            </w:pPr>
          </w:p>
        </w:tc>
        <w:tc>
          <w:tcPr>
            <w:tcW w:w="1245" w:type="dxa"/>
            <w:shd w:val="clear" w:color="auto" w:fill="auto"/>
          </w:tcPr>
          <w:p w14:paraId="36B50761" w14:textId="77777777" w:rsidR="00AF3D59" w:rsidRDefault="00AF3D59">
            <w:pPr>
              <w:jc w:val="both"/>
            </w:pPr>
          </w:p>
        </w:tc>
      </w:tr>
      <w:tr w:rsidR="00AF3D59" w14:paraId="1DA0B43F" w14:textId="77777777">
        <w:trPr>
          <w:jc w:val="center"/>
        </w:trPr>
        <w:tc>
          <w:tcPr>
            <w:tcW w:w="648" w:type="dxa"/>
            <w:shd w:val="clear" w:color="auto" w:fill="auto"/>
          </w:tcPr>
          <w:p w14:paraId="54D4CB89" w14:textId="77777777" w:rsidR="00AF3D59" w:rsidRDefault="00AF3D59">
            <w:pPr>
              <w:jc w:val="both"/>
            </w:pPr>
          </w:p>
        </w:tc>
        <w:tc>
          <w:tcPr>
            <w:tcW w:w="4230" w:type="dxa"/>
            <w:shd w:val="clear" w:color="auto" w:fill="auto"/>
          </w:tcPr>
          <w:p w14:paraId="02912F86" w14:textId="77777777" w:rsidR="00AF3D59" w:rsidRDefault="00AF3D59">
            <w:pPr>
              <w:jc w:val="both"/>
            </w:pPr>
          </w:p>
        </w:tc>
        <w:tc>
          <w:tcPr>
            <w:tcW w:w="1244" w:type="dxa"/>
            <w:shd w:val="clear" w:color="auto" w:fill="auto"/>
          </w:tcPr>
          <w:p w14:paraId="16D8D89C" w14:textId="77777777" w:rsidR="00AF3D59" w:rsidRDefault="00AF3D59">
            <w:pPr>
              <w:jc w:val="both"/>
            </w:pPr>
          </w:p>
        </w:tc>
        <w:tc>
          <w:tcPr>
            <w:tcW w:w="1244" w:type="dxa"/>
            <w:shd w:val="clear" w:color="auto" w:fill="auto"/>
          </w:tcPr>
          <w:p w14:paraId="17FAA39B" w14:textId="77777777" w:rsidR="00AF3D59" w:rsidRDefault="00AF3D59">
            <w:pPr>
              <w:jc w:val="both"/>
            </w:pPr>
          </w:p>
        </w:tc>
        <w:tc>
          <w:tcPr>
            <w:tcW w:w="1244" w:type="dxa"/>
            <w:shd w:val="clear" w:color="auto" w:fill="auto"/>
          </w:tcPr>
          <w:p w14:paraId="05632E01" w14:textId="77777777" w:rsidR="00AF3D59" w:rsidRDefault="00AF3D59">
            <w:pPr>
              <w:jc w:val="both"/>
            </w:pPr>
          </w:p>
        </w:tc>
        <w:tc>
          <w:tcPr>
            <w:tcW w:w="1245" w:type="dxa"/>
            <w:shd w:val="clear" w:color="auto" w:fill="auto"/>
          </w:tcPr>
          <w:p w14:paraId="48E894C9" w14:textId="77777777" w:rsidR="00AF3D59" w:rsidRDefault="00AF3D59">
            <w:pPr>
              <w:jc w:val="both"/>
            </w:pPr>
          </w:p>
        </w:tc>
      </w:tr>
      <w:tr w:rsidR="00AF3D59" w14:paraId="7BE8C493" w14:textId="77777777">
        <w:trPr>
          <w:jc w:val="center"/>
        </w:trPr>
        <w:tc>
          <w:tcPr>
            <w:tcW w:w="8610" w:type="dxa"/>
            <w:gridSpan w:val="5"/>
            <w:shd w:val="clear" w:color="auto" w:fill="auto"/>
          </w:tcPr>
          <w:p w14:paraId="392F8478" w14:textId="77777777" w:rsidR="00AF3D59" w:rsidRDefault="00F60B0D">
            <w:pPr>
              <w:jc w:val="right"/>
              <w:rPr>
                <w:i/>
              </w:rPr>
            </w:pPr>
            <w:r>
              <w:rPr>
                <w:i/>
              </w:rPr>
              <w:t>Total Out of Pocket Expenses</w:t>
            </w:r>
          </w:p>
        </w:tc>
        <w:tc>
          <w:tcPr>
            <w:tcW w:w="1245" w:type="dxa"/>
            <w:shd w:val="clear" w:color="auto" w:fill="auto"/>
          </w:tcPr>
          <w:p w14:paraId="6EF9B02E" w14:textId="77777777" w:rsidR="00AF3D59" w:rsidRDefault="00F60B0D">
            <w:pPr>
              <w:jc w:val="right"/>
            </w:pPr>
            <w:r>
              <w:t>$$</w:t>
            </w:r>
          </w:p>
        </w:tc>
      </w:tr>
      <w:tr w:rsidR="00AF3D59" w14:paraId="45EF9B64" w14:textId="77777777">
        <w:trPr>
          <w:jc w:val="center"/>
        </w:trPr>
        <w:tc>
          <w:tcPr>
            <w:tcW w:w="8610" w:type="dxa"/>
            <w:gridSpan w:val="5"/>
            <w:shd w:val="clear" w:color="auto" w:fill="auto"/>
          </w:tcPr>
          <w:p w14:paraId="2BCA42F3" w14:textId="77777777" w:rsidR="00AF3D59" w:rsidRDefault="00F60B0D">
            <w:pPr>
              <w:jc w:val="right"/>
              <w:rPr>
                <w:b/>
                <w:i/>
              </w:rPr>
            </w:pPr>
            <w:r>
              <w:rPr>
                <w:b/>
                <w:i/>
              </w:rPr>
              <w:t xml:space="preserve">Total Contract Price </w:t>
            </w:r>
          </w:p>
          <w:p w14:paraId="09772E63" w14:textId="77777777" w:rsidR="00AF3D59" w:rsidRDefault="00F60B0D">
            <w:pPr>
              <w:jc w:val="right"/>
              <w:rPr>
                <w:i/>
              </w:rPr>
            </w:pPr>
            <w:r>
              <w:rPr>
                <w:i/>
              </w:rPr>
              <w:t>(Professional Fees + Out of Pocket Expenses)</w:t>
            </w:r>
          </w:p>
        </w:tc>
        <w:tc>
          <w:tcPr>
            <w:tcW w:w="1245" w:type="dxa"/>
            <w:shd w:val="clear" w:color="auto" w:fill="auto"/>
            <w:vAlign w:val="center"/>
          </w:tcPr>
          <w:p w14:paraId="3C3B31BB" w14:textId="77777777" w:rsidR="00AF3D59" w:rsidRDefault="00F60B0D">
            <w:pPr>
              <w:jc w:val="right"/>
            </w:pPr>
            <w:r>
              <w:t>$$</w:t>
            </w:r>
          </w:p>
        </w:tc>
      </w:tr>
    </w:tbl>
    <w:p w14:paraId="1429179C" w14:textId="51347421" w:rsidR="00AF3D59" w:rsidRPr="00E81A74" w:rsidRDefault="00E81A74">
      <w:pPr>
        <w:rPr>
          <w:rFonts w:ascii="Calibri" w:eastAsia="Calibri" w:hAnsi="Calibri" w:cs="Calibri"/>
          <w:sz w:val="22"/>
          <w:szCs w:val="22"/>
        </w:rPr>
      </w:pPr>
      <w:r w:rsidRPr="00E81A74">
        <w:rPr>
          <w:rFonts w:ascii="Calibri" w:eastAsia="Calibri" w:hAnsi="Calibri" w:cs="Calibri"/>
          <w:sz w:val="22"/>
          <w:szCs w:val="22"/>
        </w:rPr>
        <w:t xml:space="preserve">*nº staff </w:t>
      </w:r>
      <w:r>
        <w:rPr>
          <w:rFonts w:ascii="Calibri" w:eastAsia="Calibri" w:hAnsi="Calibri" w:cs="Calibri"/>
          <w:sz w:val="22"/>
          <w:szCs w:val="22"/>
        </w:rPr>
        <w:t xml:space="preserve">is </w:t>
      </w:r>
      <w:r w:rsidRPr="00E81A74">
        <w:rPr>
          <w:rFonts w:ascii="Calibri" w:eastAsia="Calibri" w:hAnsi="Calibri" w:cs="Calibri"/>
          <w:sz w:val="22"/>
          <w:szCs w:val="22"/>
        </w:rPr>
        <w:t>estimated for evaluation purposes</w:t>
      </w:r>
    </w:p>
    <w:p w14:paraId="077B6BB4" w14:textId="77777777" w:rsidR="00AF3D59" w:rsidRDefault="00F60B0D">
      <w:pPr>
        <w:tabs>
          <w:tab w:val="left" w:pos="-180"/>
          <w:tab w:val="right" w:pos="1980"/>
          <w:tab w:val="left" w:pos="2160"/>
          <w:tab w:val="left" w:pos="4320"/>
        </w:tabs>
        <w:rPr>
          <w:b/>
          <w:sz w:val="22"/>
          <w:szCs w:val="22"/>
        </w:rPr>
      </w:pPr>
      <w:r>
        <w:rPr>
          <w:noProof/>
        </w:rPr>
        <mc:AlternateContent>
          <mc:Choice Requires="wps">
            <w:drawing>
              <wp:anchor distT="0" distB="0" distL="114300" distR="114300" simplePos="0" relativeHeight="251658240" behindDoc="0" locked="0" layoutInCell="1" hidden="0" allowOverlap="1" wp14:anchorId="4E3B53AE" wp14:editId="55061EB0">
                <wp:simplePos x="0" y="0"/>
                <wp:positionH relativeFrom="column">
                  <wp:posOffset>1</wp:posOffset>
                </wp:positionH>
                <wp:positionV relativeFrom="paragraph">
                  <wp:posOffset>0</wp:posOffset>
                </wp:positionV>
                <wp:extent cx="6217920" cy="723900"/>
                <wp:effectExtent l="0" t="0" r="0" b="0"/>
                <wp:wrapNone/>
                <wp:docPr id="13" name="Rectangle 13"/>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14:paraId="1B3C03D9" w14:textId="77777777" w:rsidR="00256AA5" w:rsidRDefault="00256AA5">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w:pict>
              <v:rect w14:anchorId="4E3B53AE" id="Rectangle 13" o:spid="_x0000_s1026" style="position:absolute;margin-left:0;margin-top:0;width:489.6pt;height:5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" filled="f">
                <v:stroke startarrowwidth="narrow" startarrowlength="short" endarrowwidth="narrow" endarrowlength="short"/>
                <v:textbox inset="2.53958mm,1.2694mm,2.53958mm,1.2694mm">
                  <w:txbxContent>
                    <w:p w14:paraId="1B3C03D9" w14:textId="77777777" w:rsidR="00256AA5" w:rsidRDefault="00256AA5">
                      <w:pPr>
                        <w:textDirection w:val="btLr"/>
                      </w:pPr>
                      <w:r>
                        <w:rPr>
                          <w:rFonts w:ascii="Calibri" w:eastAsia="Calibri" w:hAnsi="Calibri" w:cs="Calibri"/>
                          <w:i/>
                          <w:color w:val="000000"/>
                        </w:rPr>
                        <w:t>Vendor’s Comments</w:t>
                      </w:r>
                      <w:r>
                        <w:rPr>
                          <w:i/>
                          <w:color w:val="000000"/>
                        </w:rPr>
                        <w:t>:</w:t>
                      </w:r>
                    </w:p>
                  </w:txbxContent>
                </v:textbox>
              </v:rect>
            </w:pict>
          </mc:Fallback>
        </mc:AlternateContent>
      </w:r>
    </w:p>
    <w:p w14:paraId="24DF9C6D" w14:textId="77777777" w:rsidR="00AF3D59" w:rsidRDefault="00AF3D59">
      <w:pPr>
        <w:tabs>
          <w:tab w:val="left" w:pos="-180"/>
          <w:tab w:val="right" w:pos="1980"/>
          <w:tab w:val="left" w:pos="2160"/>
          <w:tab w:val="left" w:pos="4320"/>
        </w:tabs>
        <w:rPr>
          <w:b/>
          <w:sz w:val="22"/>
          <w:szCs w:val="22"/>
        </w:rPr>
      </w:pPr>
    </w:p>
    <w:p w14:paraId="3180D8BE" w14:textId="77777777" w:rsidR="00AF3D59" w:rsidRDefault="00AF3D59">
      <w:pPr>
        <w:tabs>
          <w:tab w:val="left" w:pos="-180"/>
          <w:tab w:val="right" w:pos="1980"/>
          <w:tab w:val="left" w:pos="2160"/>
          <w:tab w:val="left" w:pos="4320"/>
        </w:tabs>
        <w:rPr>
          <w:b/>
          <w:sz w:val="22"/>
          <w:szCs w:val="22"/>
        </w:rPr>
      </w:pPr>
    </w:p>
    <w:p w14:paraId="3707AE04" w14:textId="77777777" w:rsidR="00AF3D59" w:rsidRDefault="00AF3D59">
      <w:pPr>
        <w:tabs>
          <w:tab w:val="left" w:pos="-180"/>
          <w:tab w:val="right" w:pos="1980"/>
          <w:tab w:val="left" w:pos="2160"/>
          <w:tab w:val="left" w:pos="4320"/>
        </w:tabs>
        <w:rPr>
          <w:b/>
          <w:sz w:val="22"/>
          <w:szCs w:val="22"/>
        </w:rPr>
      </w:pPr>
    </w:p>
    <w:p w14:paraId="3CABA3BF" w14:textId="77777777" w:rsidR="00AF3D59" w:rsidRDefault="00AF3D59">
      <w:pPr>
        <w:tabs>
          <w:tab w:val="left" w:pos="-180"/>
          <w:tab w:val="right" w:pos="1980"/>
          <w:tab w:val="left" w:pos="2160"/>
          <w:tab w:val="left" w:pos="4320"/>
        </w:tabs>
        <w:rPr>
          <w:b/>
          <w:sz w:val="22"/>
          <w:szCs w:val="22"/>
        </w:rPr>
      </w:pPr>
    </w:p>
    <w:p w14:paraId="1FB5BD7E" w14:textId="65583867" w:rsidR="00AF3D59" w:rsidRDefault="00F60B0D">
      <w:pPr>
        <w:pBdr>
          <w:top w:val="nil"/>
          <w:left w:val="nil"/>
          <w:bottom w:val="nil"/>
          <w:right w:val="nil"/>
          <w:between w:val="nil"/>
        </w:pBdr>
        <w:tabs>
          <w:tab w:val="left" w:pos="851"/>
        </w:tabs>
        <w:spacing w:line="276" w:lineRule="auto"/>
        <w:ind w:hanging="720"/>
        <w:jc w:val="both"/>
        <w:rPr>
          <w:rFonts w:ascii="Calibri" w:eastAsia="Calibri" w:hAnsi="Calibri" w:cs="Calibri"/>
          <w:color w:val="000000"/>
          <w:sz w:val="22"/>
          <w:szCs w:val="22"/>
        </w:rPr>
      </w:pPr>
      <w:r>
        <w:rPr>
          <w:rFonts w:ascii="Calibri" w:eastAsia="Calibri" w:hAnsi="Calibri" w:cs="Calibri"/>
          <w:color w:val="000000"/>
          <w:sz w:val="22"/>
          <w:szCs w:val="22"/>
        </w:rPr>
        <w:tab/>
        <w:t xml:space="preserve">I hereby certify that the company mentioned above, which I am duly authorized to sign for, has reviewed RFQ </w:t>
      </w:r>
      <w:r w:rsidR="00B81B28">
        <w:rPr>
          <w:rFonts w:ascii="Calibri" w:eastAsia="Calibri" w:hAnsi="Calibri" w:cs="Calibri"/>
          <w:sz w:val="22"/>
          <w:szCs w:val="22"/>
        </w:rPr>
        <w:t>UNFPA/USA/RFQ/21/064</w:t>
      </w:r>
      <w:r>
        <w:rPr>
          <w:rFonts w:ascii="Calibri" w:eastAsia="Calibri" w:hAnsi="Calibri" w:cs="Calibri"/>
          <w:sz w:val="22"/>
          <w:szCs w:val="22"/>
        </w:rPr>
        <w:t>,</w:t>
      </w:r>
      <w:r>
        <w:t xml:space="preserve"> </w:t>
      </w:r>
      <w:r>
        <w:rPr>
          <w:rFonts w:ascii="Calibri" w:eastAsia="Calibri" w:hAnsi="Calibri" w:cs="Calibri"/>
          <w:color w:val="000000"/>
          <w:sz w:val="22"/>
          <w:szCs w:val="22"/>
        </w:rPr>
        <w:t xml:space="preserve">including all annexes, amendments to the RFQ document (if applicable) and the responses provided by UNFPA on clarification questions from the prospective service providers.  </w:t>
      </w:r>
      <w:r w:rsidRPr="00B81B28">
        <w:rPr>
          <w:rFonts w:ascii="Calibri" w:eastAsia="Calibri" w:hAnsi="Calibri" w:cs="Calibri"/>
          <w:b/>
          <w:color w:val="000000"/>
          <w:sz w:val="22"/>
          <w:szCs w:val="22"/>
        </w:rPr>
        <w:t>Further, the company accepts the General Conditions of Contract for UNFPA</w:t>
      </w:r>
      <w:r w:rsidR="00B81B28">
        <w:rPr>
          <w:rFonts w:ascii="Calibri" w:eastAsia="Calibri" w:hAnsi="Calibri" w:cs="Calibri"/>
          <w:color w:val="000000"/>
          <w:sz w:val="22"/>
          <w:szCs w:val="22"/>
        </w:rPr>
        <w:t xml:space="preserve"> hereby attached,</w:t>
      </w:r>
      <w:r>
        <w:rPr>
          <w:rFonts w:ascii="Calibri" w:eastAsia="Calibri" w:hAnsi="Calibri" w:cs="Calibri"/>
          <w:color w:val="000000"/>
          <w:sz w:val="22"/>
          <w:szCs w:val="22"/>
        </w:rPr>
        <w:t xml:space="preserve"> and we will abide by this quotation until it expires. </w:t>
      </w:r>
    </w:p>
    <w:tbl>
      <w:tblPr>
        <w:tblStyle w:val="aff9"/>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AF3D59" w14:paraId="433B3940" w14:textId="77777777">
        <w:tc>
          <w:tcPr>
            <w:tcW w:w="4927" w:type="dxa"/>
            <w:shd w:val="clear" w:color="auto" w:fill="auto"/>
            <w:vAlign w:val="center"/>
          </w:tcPr>
          <w:p w14:paraId="1A333BDB" w14:textId="77777777" w:rsidR="00AF3D59" w:rsidRDefault="00AF3D59">
            <w:pPr>
              <w:tabs>
                <w:tab w:val="left" w:pos="-180"/>
                <w:tab w:val="right" w:pos="1980"/>
                <w:tab w:val="left" w:pos="2160"/>
                <w:tab w:val="left" w:pos="4320"/>
              </w:tabs>
            </w:pPr>
          </w:p>
          <w:p w14:paraId="3A8BF310" w14:textId="77777777" w:rsidR="00AF3D59" w:rsidRDefault="00AF3D59">
            <w:pPr>
              <w:tabs>
                <w:tab w:val="left" w:pos="-180"/>
                <w:tab w:val="right" w:pos="1980"/>
                <w:tab w:val="left" w:pos="2160"/>
                <w:tab w:val="left" w:pos="4320"/>
              </w:tabs>
            </w:pPr>
          </w:p>
          <w:p w14:paraId="25F870A0" w14:textId="77777777" w:rsidR="00AF3D59" w:rsidRDefault="00AF3D59">
            <w:pPr>
              <w:tabs>
                <w:tab w:val="left" w:pos="-180"/>
                <w:tab w:val="right" w:pos="1980"/>
                <w:tab w:val="left" w:pos="2160"/>
                <w:tab w:val="left" w:pos="4320"/>
              </w:tabs>
            </w:pPr>
          </w:p>
        </w:tc>
        <w:tc>
          <w:tcPr>
            <w:tcW w:w="2464" w:type="dxa"/>
            <w:vAlign w:val="center"/>
          </w:tcPr>
          <w:p w14:paraId="47056C5D" w14:textId="77777777" w:rsidR="00AF3D59" w:rsidRDefault="00F60B0D">
            <w:pPr>
              <w:tabs>
                <w:tab w:val="left" w:pos="-180"/>
                <w:tab w:val="right" w:pos="1980"/>
                <w:tab w:val="left" w:pos="2160"/>
                <w:tab w:val="left" w:pos="4320"/>
              </w:tabs>
              <w:jc w:val="center"/>
            </w:pPr>
            <w:r>
              <w:rPr>
                <w:color w:val="808080"/>
              </w:rPr>
              <w:t>Click here to enter a date.</w:t>
            </w:r>
          </w:p>
        </w:tc>
        <w:tc>
          <w:tcPr>
            <w:tcW w:w="2464" w:type="dxa"/>
            <w:vAlign w:val="center"/>
          </w:tcPr>
          <w:p w14:paraId="361AF524" w14:textId="77777777" w:rsidR="00AF3D59" w:rsidRDefault="00AF3D59">
            <w:pPr>
              <w:tabs>
                <w:tab w:val="left" w:pos="-180"/>
                <w:tab w:val="right" w:pos="1980"/>
                <w:tab w:val="left" w:pos="2160"/>
                <w:tab w:val="left" w:pos="4320"/>
              </w:tabs>
            </w:pPr>
          </w:p>
        </w:tc>
      </w:tr>
      <w:tr w:rsidR="00AF3D59" w14:paraId="7D6E3124" w14:textId="77777777">
        <w:tc>
          <w:tcPr>
            <w:tcW w:w="4927" w:type="dxa"/>
            <w:shd w:val="clear" w:color="auto" w:fill="auto"/>
            <w:vAlign w:val="center"/>
          </w:tcPr>
          <w:p w14:paraId="5210178D" w14:textId="77777777" w:rsidR="00AF3D59" w:rsidRDefault="00F60B0D">
            <w:pPr>
              <w:tabs>
                <w:tab w:val="left" w:pos="-180"/>
                <w:tab w:val="right" w:pos="1980"/>
                <w:tab w:val="left" w:pos="2160"/>
                <w:tab w:val="left" w:pos="4320"/>
              </w:tabs>
              <w:jc w:val="center"/>
            </w:pPr>
            <w:r>
              <w:t>Name and title</w:t>
            </w:r>
          </w:p>
        </w:tc>
        <w:tc>
          <w:tcPr>
            <w:tcW w:w="4928" w:type="dxa"/>
            <w:gridSpan w:val="2"/>
            <w:vAlign w:val="center"/>
          </w:tcPr>
          <w:p w14:paraId="4E646B1E" w14:textId="77777777" w:rsidR="00AF3D59" w:rsidRDefault="00F60B0D">
            <w:pPr>
              <w:tabs>
                <w:tab w:val="left" w:pos="-180"/>
                <w:tab w:val="right" w:pos="1980"/>
                <w:tab w:val="left" w:pos="2160"/>
                <w:tab w:val="left" w:pos="4320"/>
              </w:tabs>
              <w:jc w:val="center"/>
            </w:pPr>
            <w:r>
              <w:t>Date and place</w:t>
            </w:r>
          </w:p>
        </w:tc>
      </w:tr>
    </w:tbl>
    <w:p w14:paraId="07602AB7" w14:textId="77777777" w:rsidR="00AF3D59" w:rsidRDefault="00AF3D59">
      <w:pPr>
        <w:rPr>
          <w:rFonts w:ascii="Calibri" w:eastAsia="Calibri" w:hAnsi="Calibri" w:cs="Calibri"/>
        </w:rPr>
      </w:pPr>
    </w:p>
    <w:p w14:paraId="0F53730B" w14:textId="77777777" w:rsidR="00AF3D59" w:rsidRDefault="00AF3D59">
      <w:pPr>
        <w:rPr>
          <w:rFonts w:ascii="Calibri" w:eastAsia="Calibri" w:hAnsi="Calibri" w:cs="Calibri"/>
          <w:b/>
          <w:sz w:val="28"/>
          <w:szCs w:val="28"/>
        </w:rPr>
      </w:pPr>
    </w:p>
    <w:p w14:paraId="0F712831" w14:textId="77777777" w:rsidR="00AF3D59" w:rsidRDefault="00F60B0D">
      <w:pPr>
        <w:jc w:val="center"/>
        <w:rPr>
          <w:rFonts w:ascii="Calibri" w:eastAsia="Calibri" w:hAnsi="Calibri" w:cs="Calibri"/>
          <w:b/>
          <w:sz w:val="28"/>
          <w:szCs w:val="28"/>
        </w:rPr>
      </w:pPr>
      <w:r>
        <w:rPr>
          <w:rFonts w:ascii="Calibri" w:eastAsia="Calibri" w:hAnsi="Calibri" w:cs="Calibri"/>
          <w:b/>
          <w:sz w:val="28"/>
          <w:szCs w:val="28"/>
        </w:rPr>
        <w:t>ANNEX I:</w:t>
      </w:r>
    </w:p>
    <w:p w14:paraId="031FA650" w14:textId="77777777" w:rsidR="00AF3D59" w:rsidRDefault="00F60B0D">
      <w:pPr>
        <w:jc w:val="center"/>
        <w:rPr>
          <w:rFonts w:ascii="Calibri" w:eastAsia="Calibri" w:hAnsi="Calibri" w:cs="Calibri"/>
          <w:b/>
          <w:sz w:val="28"/>
          <w:szCs w:val="28"/>
        </w:rPr>
      </w:pPr>
      <w:r>
        <w:rPr>
          <w:rFonts w:ascii="Calibri" w:eastAsia="Calibri" w:hAnsi="Calibri" w:cs="Calibri"/>
          <w:b/>
          <w:sz w:val="28"/>
          <w:szCs w:val="28"/>
        </w:rPr>
        <w:t>General Conditions of Contracts:</w:t>
      </w:r>
    </w:p>
    <w:p w14:paraId="703BFB9D" w14:textId="77777777" w:rsidR="00AF3D59" w:rsidRDefault="00F60B0D">
      <w:pPr>
        <w:jc w:val="center"/>
        <w:rPr>
          <w:rFonts w:ascii="Calibri" w:eastAsia="Calibri" w:hAnsi="Calibri" w:cs="Calibri"/>
          <w:b/>
          <w:sz w:val="28"/>
          <w:szCs w:val="28"/>
        </w:rPr>
      </w:pPr>
      <w:r>
        <w:rPr>
          <w:rFonts w:ascii="Calibri" w:eastAsia="Calibri" w:hAnsi="Calibri" w:cs="Calibri"/>
          <w:b/>
          <w:sz w:val="28"/>
          <w:szCs w:val="28"/>
        </w:rPr>
        <w:t>De Minimis Contracts</w:t>
      </w:r>
    </w:p>
    <w:p w14:paraId="4830AADA" w14:textId="77777777" w:rsidR="00AF3D59" w:rsidRDefault="00AF3D59">
      <w:pPr>
        <w:rPr>
          <w:rFonts w:ascii="Calibri" w:eastAsia="Calibri" w:hAnsi="Calibri" w:cs="Calibri"/>
        </w:rPr>
      </w:pPr>
    </w:p>
    <w:p w14:paraId="0E173E7F" w14:textId="77777777" w:rsidR="00AF3D59" w:rsidRDefault="00AF3D59">
      <w:pPr>
        <w:tabs>
          <w:tab w:val="left" w:pos="7020"/>
        </w:tabs>
        <w:rPr>
          <w:rFonts w:ascii="Calibri" w:eastAsia="Calibri" w:hAnsi="Calibri" w:cs="Calibri"/>
        </w:rPr>
      </w:pPr>
    </w:p>
    <w:p w14:paraId="2CC544B0" w14:textId="77777777" w:rsidR="00AF3D59" w:rsidRDefault="00F60B0D">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Minimis Contracts, which are available in: </w:t>
      </w:r>
      <w:hyperlink r:id="rId15">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16">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17">
        <w:r>
          <w:rPr>
            <w:rFonts w:ascii="Calibri" w:eastAsia="Calibri" w:hAnsi="Calibri" w:cs="Calibri"/>
            <w:color w:val="003366"/>
            <w:sz w:val="24"/>
            <w:szCs w:val="24"/>
            <w:u w:val="single"/>
          </w:rPr>
          <w:t>French</w:t>
        </w:r>
      </w:hyperlink>
    </w:p>
    <w:p w14:paraId="26E8D068" w14:textId="77777777" w:rsidR="00AF3D59" w:rsidRDefault="00AF3D59">
      <w:pPr>
        <w:tabs>
          <w:tab w:val="left" w:pos="7020"/>
        </w:tabs>
        <w:rPr>
          <w:rFonts w:ascii="Calibri" w:eastAsia="Calibri" w:hAnsi="Calibri" w:cs="Calibri"/>
        </w:rPr>
      </w:pPr>
    </w:p>
    <w:p w14:paraId="4C8FEFA9" w14:textId="77777777" w:rsidR="00AF3D59" w:rsidRDefault="00AF3D59">
      <w:pPr>
        <w:tabs>
          <w:tab w:val="left" w:pos="7020"/>
        </w:tabs>
        <w:rPr>
          <w:rFonts w:ascii="Calibri" w:eastAsia="Calibri" w:hAnsi="Calibri" w:cs="Calibri"/>
        </w:rPr>
      </w:pPr>
    </w:p>
    <w:sectPr w:rsidR="00AF3D59">
      <w:headerReference w:type="default" r:id="rId18"/>
      <w:footerReference w:type="even" r:id="rId19"/>
      <w:footerReference w:type="default" r:id="rId20"/>
      <w:pgSz w:w="11906" w:h="16838"/>
      <w:pgMar w:top="720" w:right="1274" w:bottom="720"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EBDD5" w14:textId="77777777" w:rsidR="00667631" w:rsidRDefault="00667631">
      <w:r>
        <w:separator/>
      </w:r>
    </w:p>
  </w:endnote>
  <w:endnote w:type="continuationSeparator" w:id="0">
    <w:p w14:paraId="37162A27" w14:textId="77777777" w:rsidR="00667631" w:rsidRDefault="00667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DFEA2" w14:textId="77777777" w:rsidR="00256AA5" w:rsidRDefault="00256AA5">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14:paraId="538E741A" w14:textId="77777777" w:rsidR="00256AA5" w:rsidRDefault="00256AA5">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EE547" w14:textId="7DCE64A8" w:rsidR="00256AA5" w:rsidRPr="00A53CD1" w:rsidRDefault="00256AA5">
    <w:pPr>
      <w:pBdr>
        <w:top w:val="nil"/>
        <w:left w:val="nil"/>
        <w:bottom w:val="nil"/>
        <w:right w:val="nil"/>
        <w:between w:val="nil"/>
      </w:pBdr>
      <w:tabs>
        <w:tab w:val="center" w:pos="4153"/>
        <w:tab w:val="right" w:pos="8306"/>
      </w:tabs>
      <w:jc w:val="right"/>
      <w:rPr>
        <w:rFonts w:ascii="Calibri" w:eastAsia="Calibri" w:hAnsi="Calibri" w:cs="Calibri"/>
        <w:color w:val="000000"/>
        <w:sz w:val="18"/>
        <w:szCs w:val="18"/>
        <w:lang w:val="es-ES"/>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667631">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667631">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p>
  <w:p w14:paraId="766E9959" w14:textId="556A4673" w:rsidR="00256AA5" w:rsidRPr="00A868E8" w:rsidRDefault="00256AA5">
    <w:pPr>
      <w:rPr>
        <w:rFonts w:ascii="Calibri" w:eastAsia="Calibri" w:hAnsi="Calibri" w:cs="Calibri"/>
        <w:sz w:val="18"/>
        <w:szCs w:val="18"/>
        <w:highlight w:val="yellow"/>
        <w:lang w:val="es-ES"/>
      </w:rPr>
    </w:pPr>
    <w:r w:rsidRPr="00A868E8">
      <w:rPr>
        <w:rFonts w:ascii="Calibri" w:eastAsia="Calibri" w:hAnsi="Calibri" w:cs="Calibri"/>
        <w:sz w:val="18"/>
        <w:szCs w:val="18"/>
        <w:lang w:val="es-ES"/>
      </w:rPr>
      <w:t xml:space="preserve">RFQ Nº </w:t>
    </w:r>
    <w:r w:rsidRPr="00A868E8">
      <w:rPr>
        <w:rFonts w:ascii="Calibri" w:eastAsia="Calibri" w:hAnsi="Calibri" w:cs="Calibri"/>
        <w:color w:val="000000"/>
        <w:sz w:val="18"/>
        <w:szCs w:val="18"/>
        <w:highlight w:val="white"/>
        <w:lang w:val="es-ES"/>
      </w:rPr>
      <w:t>UNFPA/USA/R</w:t>
    </w:r>
    <w:r w:rsidR="00D06028">
      <w:rPr>
        <w:rFonts w:ascii="Calibri" w:eastAsia="Calibri" w:hAnsi="Calibri" w:cs="Calibri"/>
        <w:color w:val="000000"/>
        <w:sz w:val="18"/>
        <w:szCs w:val="18"/>
        <w:highlight w:val="white"/>
        <w:lang w:val="es-ES"/>
      </w:rPr>
      <w:t>FQ/21/064</w:t>
    </w:r>
  </w:p>
  <w:p w14:paraId="0BFDF341" w14:textId="77777777" w:rsidR="00256AA5" w:rsidRPr="00A868E8" w:rsidRDefault="00256AA5">
    <w:pPr>
      <w:pBdr>
        <w:top w:val="nil"/>
        <w:left w:val="nil"/>
        <w:bottom w:val="nil"/>
        <w:right w:val="nil"/>
        <w:between w:val="nil"/>
      </w:pBdr>
      <w:tabs>
        <w:tab w:val="right" w:pos="9720"/>
      </w:tabs>
      <w:ind w:right="360"/>
      <w:rPr>
        <w:rFonts w:ascii="Calibri" w:eastAsia="Calibri" w:hAnsi="Calibri" w:cs="Calibri"/>
        <w:color w:val="000000"/>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6715E" w14:textId="77777777" w:rsidR="00667631" w:rsidRDefault="00667631">
      <w:r>
        <w:separator/>
      </w:r>
    </w:p>
  </w:footnote>
  <w:footnote w:type="continuationSeparator" w:id="0">
    <w:p w14:paraId="031F5612" w14:textId="77777777" w:rsidR="00667631" w:rsidRDefault="00667631">
      <w:r>
        <w:continuationSeparator/>
      </w:r>
    </w:p>
  </w:footnote>
  <w:footnote w:id="1">
    <w:p w14:paraId="7EEF18CE" w14:textId="77777777" w:rsidR="00256AA5" w:rsidRDefault="00256AA5">
      <w:pPr>
        <w:pBdr>
          <w:top w:val="nil"/>
          <w:left w:val="nil"/>
          <w:bottom w:val="nil"/>
          <w:right w:val="nil"/>
          <w:between w:val="nil"/>
        </w:pBdr>
        <w:rPr>
          <w:rFonts w:ascii="Calibri" w:eastAsia="Calibri" w:hAnsi="Calibri" w:cs="Calibri"/>
          <w:color w:val="000000"/>
        </w:rPr>
      </w:pPr>
      <w:r>
        <w:rPr>
          <w:rStyle w:val="FootnoteReference"/>
        </w:rPr>
        <w:footnoteRef/>
      </w:r>
      <w:r>
        <w:rPr>
          <w:rFonts w:ascii="Calibri" w:eastAsia="Calibri" w:hAnsi="Calibri" w:cs="Calibri"/>
          <w:color w:val="000000"/>
        </w:rPr>
        <w:t xml:space="preserve"> </w:t>
      </w:r>
      <w:hyperlink r:id="rId1">
        <w:r>
          <w:rPr>
            <w:rFonts w:ascii="Calibri" w:eastAsia="Calibri" w:hAnsi="Calibri" w:cs="Calibri"/>
            <w:color w:val="003366"/>
            <w:u w:val="single"/>
          </w:rPr>
          <w:t>http://www.timeanddate.com/worldclock/city.html?n=69</w:t>
        </w:r>
      </w:hyperlink>
      <w:r>
        <w:rPr>
          <w:rFonts w:ascii="Calibri" w:eastAsia="Calibri" w:hAnsi="Calibri" w:cs="Calibri"/>
          <w:color w:val="000000"/>
        </w:rPr>
        <w:tab/>
      </w:r>
    </w:p>
  </w:footnote>
  <w:footnote w:id="2">
    <w:p w14:paraId="3597983D" w14:textId="77777777" w:rsidR="00256AA5" w:rsidRDefault="00256AA5">
      <w:pPr>
        <w:pBdr>
          <w:top w:val="nil"/>
          <w:left w:val="nil"/>
          <w:bottom w:val="nil"/>
          <w:right w:val="nil"/>
          <w:between w:val="nil"/>
        </w:pBdr>
        <w:rPr>
          <w:rFonts w:ascii="Calibri" w:eastAsia="Calibri" w:hAnsi="Calibri" w:cs="Calibri"/>
          <w:color w:val="000000"/>
        </w:rPr>
      </w:pPr>
      <w:r>
        <w:rPr>
          <w:rStyle w:val="FootnoteReference"/>
        </w:rPr>
        <w:footnoteRef/>
      </w:r>
      <w:r>
        <w:rPr>
          <w:rFonts w:ascii="Calibri" w:eastAsia="Calibri" w:hAnsi="Calibri" w:cs="Calibri"/>
          <w:color w:val="000000"/>
        </w:rPr>
        <w:t xml:space="preserve"> </w:t>
      </w:r>
      <w:hyperlink r:id="rId2">
        <w:r>
          <w:rPr>
            <w:rFonts w:ascii="Calibri" w:eastAsia="Calibri" w:hAnsi="Calibri" w:cs="Calibri"/>
            <w:color w:val="003366"/>
            <w:u w:val="single"/>
          </w:rPr>
          <w:t>http://www.timeanddate.com/worldclock/city.html?n=69</w:t>
        </w:r>
      </w:hyperlink>
      <w:r>
        <w:rPr>
          <w:rFonts w:ascii="Calibri" w:eastAsia="Calibri" w:hAnsi="Calibri" w:cs="Calibri"/>
          <w:color w:val="000000"/>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3F06" w14:textId="77777777" w:rsidR="00256AA5" w:rsidRDefault="00256AA5">
    <w:pPr>
      <w:widowControl w:val="0"/>
      <w:pBdr>
        <w:top w:val="nil"/>
        <w:left w:val="nil"/>
        <w:bottom w:val="nil"/>
        <w:right w:val="nil"/>
        <w:between w:val="nil"/>
      </w:pBdr>
      <w:spacing w:line="276" w:lineRule="auto"/>
      <w:rPr>
        <w:rFonts w:ascii="Calibri" w:eastAsia="Calibri" w:hAnsi="Calibri" w:cs="Calibri"/>
        <w:color w:val="000000"/>
      </w:rPr>
    </w:pPr>
  </w:p>
  <w:tbl>
    <w:tblPr>
      <w:tblStyle w:val="affa"/>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5"/>
      <w:gridCol w:w="4995"/>
    </w:tblGrid>
    <w:tr w:rsidR="00256AA5" w14:paraId="22DAA778" w14:textId="77777777">
      <w:trPr>
        <w:trHeight w:val="1140"/>
      </w:trPr>
      <w:tc>
        <w:tcPr>
          <w:tcW w:w="4995" w:type="dxa"/>
          <w:shd w:val="clear" w:color="auto" w:fill="auto"/>
        </w:tcPr>
        <w:p w14:paraId="2BF47324" w14:textId="77777777" w:rsidR="00256AA5" w:rsidRDefault="00256AA5">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rPr>
            <w:drawing>
              <wp:inline distT="0" distB="0" distL="0" distR="0" wp14:anchorId="3051F5F2" wp14:editId="53550008">
                <wp:extent cx="971550" cy="457200"/>
                <wp:effectExtent l="0" t="0" r="0" b="0"/>
                <wp:docPr id="14"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5BF1FB21" w14:textId="77777777" w:rsidR="00256AA5" w:rsidRDefault="00256AA5">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United Nations Population Fund</w:t>
          </w:r>
        </w:p>
        <w:p w14:paraId="6D3C03AB" w14:textId="77777777" w:rsidR="00256AA5" w:rsidRDefault="00256AA5">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Procurement Services Branch</w:t>
          </w:r>
        </w:p>
        <w:p w14:paraId="3265996E" w14:textId="77777777" w:rsidR="00256AA5" w:rsidRDefault="00256AA5">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Marmorvej 51, 2100 Copenhagen, Denmark</w:t>
          </w:r>
        </w:p>
        <w:p w14:paraId="7EBBD06C" w14:textId="2D2C1241" w:rsidR="00256AA5" w:rsidRDefault="00256AA5">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 xml:space="preserve">Email: </w:t>
          </w:r>
          <w:r>
            <w:rPr>
              <w:i/>
              <w:color w:val="000000"/>
              <w:sz w:val="18"/>
              <w:szCs w:val="18"/>
            </w:rPr>
            <w:t>Olalla-giaever@unfpa.org</w:t>
          </w:r>
        </w:p>
        <w:p w14:paraId="0637B9AC" w14:textId="77777777" w:rsidR="00256AA5" w:rsidRDefault="00256AA5">
          <w:pPr>
            <w:pBdr>
              <w:top w:val="nil"/>
              <w:left w:val="nil"/>
              <w:bottom w:val="nil"/>
              <w:right w:val="nil"/>
              <w:between w:val="nil"/>
            </w:pBdr>
            <w:tabs>
              <w:tab w:val="center" w:pos="4320"/>
              <w:tab w:val="right" w:pos="8640"/>
            </w:tabs>
            <w:jc w:val="right"/>
            <w:rPr>
              <w:rFonts w:ascii="Times" w:eastAsia="Times" w:hAnsi="Times" w:cs="Times"/>
              <w:color w:val="000000"/>
              <w:sz w:val="24"/>
              <w:szCs w:val="24"/>
            </w:rPr>
          </w:pPr>
          <w:r>
            <w:rPr>
              <w:color w:val="000000"/>
              <w:sz w:val="18"/>
              <w:szCs w:val="18"/>
            </w:rPr>
            <w:t>Website: www.unfpa.org</w:t>
          </w:r>
        </w:p>
      </w:tc>
    </w:tr>
  </w:tbl>
  <w:p w14:paraId="395771F9" w14:textId="77777777" w:rsidR="00256AA5" w:rsidRDefault="00256AA5">
    <w:pPr>
      <w:pBdr>
        <w:top w:val="nil"/>
        <w:left w:val="nil"/>
        <w:bottom w:val="nil"/>
        <w:right w:val="nil"/>
        <w:between w:val="nil"/>
      </w:pBdr>
      <w:tabs>
        <w:tab w:val="center" w:pos="4320"/>
        <w:tab w:val="right" w:pos="8640"/>
      </w:tabs>
      <w:rPr>
        <w:rFonts w:ascii="Times" w:eastAsia="Times" w:hAnsi="Times" w:cs="Times"/>
        <w:color w:val="000000"/>
        <w:sz w:val="24"/>
        <w:szCs w:val="24"/>
      </w:rPr>
    </w:pPr>
  </w:p>
  <w:p w14:paraId="6ABC2CF4" w14:textId="77777777" w:rsidR="00256AA5" w:rsidRDefault="00256AA5">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F7EFE"/>
    <w:multiLevelType w:val="hybridMultilevel"/>
    <w:tmpl w:val="45E01C7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1FEE29CA"/>
    <w:multiLevelType w:val="multilevel"/>
    <w:tmpl w:val="D99E3BDA"/>
    <w:lvl w:ilvl="0">
      <w:start w:val="1"/>
      <w:numFmt w:val="bullet"/>
      <w:lvlText w:val="●"/>
      <w:lvlJc w:val="left"/>
      <w:pPr>
        <w:ind w:left="720" w:hanging="360"/>
      </w:pPr>
      <w:rPr>
        <w:rFonts w:ascii="Noto Sans Symbols" w:eastAsia="Noto Sans Symbols" w:hAnsi="Noto Sans Symbols" w:cs="Noto Sans Symbols"/>
        <w:sz w:val="20"/>
        <w:szCs w:val="20"/>
      </w:rPr>
    </w:lvl>
    <w:lvl w:ilvl="1">
      <w:start w:val="3"/>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5296033"/>
    <w:multiLevelType w:val="multilevel"/>
    <w:tmpl w:val="958C993C"/>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E9C55D8"/>
    <w:multiLevelType w:val="multilevel"/>
    <w:tmpl w:val="27984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4C77ED2"/>
    <w:multiLevelType w:val="multilevel"/>
    <w:tmpl w:val="02468CF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68A147D"/>
    <w:multiLevelType w:val="multilevel"/>
    <w:tmpl w:val="5BE011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3EED3B4F"/>
    <w:multiLevelType w:val="multilevel"/>
    <w:tmpl w:val="0374B3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411200FA"/>
    <w:multiLevelType w:val="multilevel"/>
    <w:tmpl w:val="5B2E8E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C175AAD"/>
    <w:multiLevelType w:val="multilevel"/>
    <w:tmpl w:val="C9AC70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CB9246C"/>
    <w:multiLevelType w:val="multilevel"/>
    <w:tmpl w:val="F2B232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5D5726F7"/>
    <w:multiLevelType w:val="multilevel"/>
    <w:tmpl w:val="27C06C0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74F704A4"/>
    <w:multiLevelType w:val="multilevel"/>
    <w:tmpl w:val="49CEE5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7F6C278D"/>
    <w:multiLevelType w:val="multilevel"/>
    <w:tmpl w:val="F46A517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1"/>
  </w:num>
  <w:num w:numId="2">
    <w:abstractNumId w:val="6"/>
  </w:num>
  <w:num w:numId="3">
    <w:abstractNumId w:val="1"/>
  </w:num>
  <w:num w:numId="4">
    <w:abstractNumId w:val="5"/>
  </w:num>
  <w:num w:numId="5">
    <w:abstractNumId w:val="2"/>
  </w:num>
  <w:num w:numId="6">
    <w:abstractNumId w:val="12"/>
  </w:num>
  <w:num w:numId="7">
    <w:abstractNumId w:val="10"/>
  </w:num>
  <w:num w:numId="8">
    <w:abstractNumId w:val="7"/>
  </w:num>
  <w:num w:numId="9">
    <w:abstractNumId w:val="4"/>
  </w:num>
  <w:num w:numId="10">
    <w:abstractNumId w:val="9"/>
  </w:num>
  <w:num w:numId="11">
    <w:abstractNumId w:val="0"/>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59"/>
    <w:rsid w:val="000C2878"/>
    <w:rsid w:val="00256AA5"/>
    <w:rsid w:val="00592E23"/>
    <w:rsid w:val="005E0347"/>
    <w:rsid w:val="00667631"/>
    <w:rsid w:val="006C2FBC"/>
    <w:rsid w:val="006F042D"/>
    <w:rsid w:val="008437F7"/>
    <w:rsid w:val="008E711A"/>
    <w:rsid w:val="009930FE"/>
    <w:rsid w:val="009F4BEB"/>
    <w:rsid w:val="00A53CD1"/>
    <w:rsid w:val="00A6530F"/>
    <w:rsid w:val="00A868E8"/>
    <w:rsid w:val="00AF3D59"/>
    <w:rsid w:val="00B81B28"/>
    <w:rsid w:val="00B95341"/>
    <w:rsid w:val="00B976C7"/>
    <w:rsid w:val="00C63912"/>
    <w:rsid w:val="00CD251B"/>
    <w:rsid w:val="00D06028"/>
    <w:rsid w:val="00E81A74"/>
    <w:rsid w:val="00EF1B0E"/>
    <w:rsid w:val="00F057C9"/>
    <w:rsid w:val="00F16EA2"/>
    <w:rsid w:val="00F60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F2CB1"/>
  <w15:docId w15:val="{6A60F9BB-84A3-4674-9969-6296D03A1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2199D"/>
    <w:pPr>
      <w:jc w:val="center"/>
    </w:pPr>
    <w:rPr>
      <w:b/>
      <w:bCs/>
      <w:sz w:val="24"/>
      <w:u w:val="single"/>
    </w:rPr>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aliases w:val="Bullets,List Paragraph (numbered (a)),Lapis Bulleted List,References,normal,L_4,Paragraphe  revu,Paragraphe de liste1,Liste 1,List Paragraph nowy,Numbered List Paragraph,List Paragraph1,Paragraphe Hecks"/>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aliases w:val="Bullets Char,List Paragraph (numbered (a)) Char,Lapis Bulleted List Char,References Char,normal Char,L_4 Char,Paragraphe  revu Char,Paragraphe de liste1 Char,Liste 1 Char,List Paragraph nowy Char,Numbered 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fpa.org" TargetMode="External"/><Relationship Id="rId13" Type="http://schemas.openxmlformats.org/officeDocument/2006/relationships/hyperlink" Target="http://www.unfpa.org/about-procuremen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b2.unfpa.org/help/hotline.cfm" TargetMode="External"/><Relationship Id="rId17" Type="http://schemas.openxmlformats.org/officeDocument/2006/relationships/hyperlink" Target="http://www.unfpa.org/sites/default/files/resource-pdf/UNFPA%20General%20Conditions%20-%20De%20Minimis%20Contracts%20FR_0.pdf" TargetMode="External"/><Relationship Id="rId2" Type="http://schemas.openxmlformats.org/officeDocument/2006/relationships/numbering" Target="numbering.xml"/><Relationship Id="rId16" Type="http://schemas.openxmlformats.org/officeDocument/2006/relationships/hyperlink" Target="http://www.unfpa.org/sites/default/files/resource-pdf/UNFPA%20General%20Conditions%20-%20De%20Minimis%20Contracts%20SP_0.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fpa.org/resources/fraud-policy-2009" TargetMode="External"/><Relationship Id="rId5" Type="http://schemas.openxmlformats.org/officeDocument/2006/relationships/webSettings" Target="webSettings.xml"/><Relationship Id="rId15" Type="http://schemas.openxmlformats.org/officeDocument/2006/relationships/hyperlink" Target="http://www.unfpa.org/resources/unfpa-general-conditions-de-minimis-contracts" TargetMode="External"/><Relationship Id="rId10" Type="http://schemas.openxmlformats.org/officeDocument/2006/relationships/hyperlink" Target="http://www.unfpa.org/about-procuremen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dtender@unfpa.org" TargetMode="External"/><Relationship Id="rId14" Type="http://schemas.openxmlformats.org/officeDocument/2006/relationships/hyperlink" Target="mailto:procurement@unfpa.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timeanddate.com/worldclock/city.html?n=69" TargetMode="External"/><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Y7/6DqZRJKSUZ5V8XAoYNRYykw==">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73512D96</Template>
  <TotalTime>82</TotalTime>
  <Pages>9</Pages>
  <Words>2837</Words>
  <Characters>16177</Characters>
  <Application>Microsoft Office Word</Application>
  <DocSecurity>0</DocSecurity>
  <Lines>134</Lines>
  <Paragraphs>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Total score</vt:lpstr>
    </vt:vector>
  </TitlesOfParts>
  <Company/>
  <LinksUpToDate>false</LinksUpToDate>
  <CharactersWithSpaces>18977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Lay</dc:creator>
  <cp:lastModifiedBy>Pedro Olalla Giaever</cp:lastModifiedBy>
  <cp:revision>12</cp:revision>
  <cp:lastPrinted>2021-06-10T08:56:00Z</cp:lastPrinted>
  <dcterms:created xsi:type="dcterms:W3CDTF">2020-05-19T13:28:00Z</dcterms:created>
  <dcterms:modified xsi:type="dcterms:W3CDTF">2021-06-10T09:11:00Z</dcterms:modified>
</cp:coreProperties>
</file>