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825D7" w14:textId="499D6D4F" w:rsidR="00C50B24" w:rsidRDefault="00C50B24" w:rsidP="00C50B24">
      <w:pPr>
        <w:spacing w:line="276" w:lineRule="auto"/>
        <w:rPr>
          <w:rFonts w:asciiTheme="minorHAnsi" w:hAnsiTheme="minorHAnsi"/>
          <w:b/>
          <w:color w:val="0099FF"/>
          <w:sz w:val="28"/>
          <w:szCs w:val="28"/>
          <w:lang w:val="ru-RU"/>
        </w:rPr>
      </w:pPr>
      <w:r>
        <w:rPr>
          <w:rFonts w:asciiTheme="minorHAnsi" w:hAnsiTheme="minorHAnsi"/>
          <w:b/>
          <w:color w:val="0099FF"/>
          <w:sz w:val="28"/>
          <w:szCs w:val="28"/>
          <w:lang w:val="ru-RU"/>
        </w:rPr>
        <w:t>ПРИЛОЖЕНИЕ В</w:t>
      </w:r>
    </w:p>
    <w:p w14:paraId="749C684E" w14:textId="77777777" w:rsidR="007851FB" w:rsidRDefault="007851FB" w:rsidP="007851FB">
      <w:pPr>
        <w:spacing w:line="276" w:lineRule="auto"/>
        <w:rPr>
          <w:rFonts w:asciiTheme="minorHAnsi" w:hAnsiTheme="minorHAnsi"/>
          <w:b/>
          <w:color w:val="0099FF"/>
          <w:sz w:val="28"/>
          <w:szCs w:val="28"/>
        </w:rPr>
      </w:pPr>
      <w:r w:rsidRPr="000377A0">
        <w:rPr>
          <w:rFonts w:asciiTheme="minorHAnsi" w:hAnsiTheme="minorHAnsi"/>
          <w:b/>
          <w:color w:val="0099FF"/>
          <w:sz w:val="28"/>
          <w:szCs w:val="28"/>
        </w:rPr>
        <w:t>LITB-2021-9167132</w:t>
      </w:r>
    </w:p>
    <w:p w14:paraId="37773E43" w14:textId="77777777" w:rsidR="007851FB" w:rsidRPr="00C50B24" w:rsidRDefault="007851FB" w:rsidP="00C50B24">
      <w:pPr>
        <w:spacing w:line="276" w:lineRule="auto"/>
        <w:rPr>
          <w:rFonts w:asciiTheme="minorHAnsi" w:hAnsiTheme="minorHAnsi"/>
          <w:b/>
          <w:color w:val="0099FF"/>
          <w:sz w:val="28"/>
          <w:szCs w:val="28"/>
          <w:lang w:val="ru-RU"/>
        </w:rPr>
      </w:pPr>
    </w:p>
    <w:p w14:paraId="16E1F460" w14:textId="77777777" w:rsidR="00C50B24" w:rsidRDefault="00C50B24" w:rsidP="00101347">
      <w:pPr>
        <w:spacing w:line="276" w:lineRule="auto"/>
        <w:jc w:val="center"/>
        <w:rPr>
          <w:rFonts w:asciiTheme="minorHAnsi" w:hAnsiTheme="minorHAnsi"/>
          <w:b/>
          <w:color w:val="0099FF"/>
          <w:sz w:val="28"/>
          <w:szCs w:val="28"/>
          <w:lang w:val="ru-RU"/>
        </w:rPr>
      </w:pPr>
    </w:p>
    <w:p w14:paraId="1F52A4A3" w14:textId="4120802C" w:rsidR="00101347" w:rsidRPr="00736BD2" w:rsidRDefault="00C01204" w:rsidP="00101347">
      <w:pPr>
        <w:spacing w:line="276" w:lineRule="auto"/>
        <w:jc w:val="center"/>
        <w:rPr>
          <w:rFonts w:asciiTheme="minorHAnsi" w:hAnsiTheme="minorHAnsi"/>
          <w:b/>
          <w:color w:val="0099FF"/>
          <w:sz w:val="28"/>
          <w:szCs w:val="28"/>
          <w:lang w:val="ru-RU"/>
        </w:rPr>
      </w:pPr>
      <w:r w:rsidRPr="00736BD2">
        <w:rPr>
          <w:rFonts w:asciiTheme="minorHAnsi" w:hAnsiTheme="minorHAnsi"/>
          <w:b/>
          <w:color w:val="0099FF"/>
          <w:sz w:val="28"/>
          <w:szCs w:val="28"/>
          <w:lang w:val="ru-RU"/>
        </w:rPr>
        <w:t>ТЕХНИЧЕСКОЕ ЗАДАНИЕ</w:t>
      </w:r>
    </w:p>
    <w:p w14:paraId="4A1588E6" w14:textId="4DF6265B" w:rsidR="00C01204" w:rsidRPr="00736BD2" w:rsidRDefault="00736BD2" w:rsidP="00101347">
      <w:pPr>
        <w:spacing w:line="276" w:lineRule="auto"/>
        <w:jc w:val="center"/>
        <w:rPr>
          <w:rFonts w:asciiTheme="minorHAnsi" w:hAnsiTheme="minorHAnsi"/>
          <w:b/>
          <w:color w:val="0099FF"/>
          <w:sz w:val="28"/>
          <w:szCs w:val="28"/>
          <w:lang w:val="ru-RU"/>
        </w:rPr>
      </w:pPr>
      <w:r w:rsidRPr="00736BD2">
        <w:rPr>
          <w:rFonts w:asciiTheme="minorHAnsi" w:hAnsiTheme="minorHAnsi"/>
          <w:b/>
          <w:color w:val="0099FF"/>
          <w:sz w:val="28"/>
          <w:szCs w:val="28"/>
          <w:lang w:val="ru-RU"/>
        </w:rPr>
        <w:t>Проведение м</w:t>
      </w:r>
      <w:r w:rsidR="00C01204" w:rsidRPr="00736BD2">
        <w:rPr>
          <w:rFonts w:asciiTheme="minorHAnsi" w:hAnsiTheme="minorHAnsi"/>
          <w:b/>
          <w:color w:val="0099FF"/>
          <w:sz w:val="28"/>
          <w:szCs w:val="28"/>
          <w:lang w:val="ru-RU"/>
        </w:rPr>
        <w:t>икро-оценк</w:t>
      </w:r>
      <w:r w:rsidRPr="00736BD2">
        <w:rPr>
          <w:rFonts w:asciiTheme="minorHAnsi" w:hAnsiTheme="minorHAnsi"/>
          <w:b/>
          <w:color w:val="0099FF"/>
          <w:sz w:val="28"/>
          <w:szCs w:val="28"/>
          <w:lang w:val="ru-RU"/>
        </w:rPr>
        <w:t>и</w:t>
      </w:r>
      <w:r w:rsidR="00C01204" w:rsidRPr="00736BD2">
        <w:rPr>
          <w:rFonts w:asciiTheme="minorHAnsi" w:hAnsiTheme="minorHAnsi"/>
          <w:b/>
          <w:color w:val="0099FF"/>
          <w:sz w:val="28"/>
          <w:szCs w:val="28"/>
          <w:lang w:val="ru-RU"/>
        </w:rPr>
        <w:t xml:space="preserve"> и выборочн</w:t>
      </w:r>
      <w:r w:rsidRPr="00736BD2">
        <w:rPr>
          <w:rFonts w:asciiTheme="minorHAnsi" w:hAnsiTheme="minorHAnsi"/>
          <w:b/>
          <w:color w:val="0099FF"/>
          <w:sz w:val="28"/>
          <w:szCs w:val="28"/>
          <w:lang w:val="ru-RU"/>
        </w:rPr>
        <w:t>ой</w:t>
      </w:r>
      <w:r w:rsidR="00C01204" w:rsidRPr="00736BD2">
        <w:rPr>
          <w:rFonts w:asciiTheme="minorHAnsi" w:hAnsiTheme="minorHAnsi"/>
          <w:b/>
          <w:color w:val="0099FF"/>
          <w:sz w:val="28"/>
          <w:szCs w:val="28"/>
          <w:lang w:val="ru-RU"/>
        </w:rPr>
        <w:t xml:space="preserve"> проверк</w:t>
      </w:r>
      <w:r w:rsidRPr="00736BD2">
        <w:rPr>
          <w:rFonts w:asciiTheme="minorHAnsi" w:hAnsiTheme="minorHAnsi"/>
          <w:b/>
          <w:color w:val="0099FF"/>
          <w:sz w:val="28"/>
          <w:szCs w:val="28"/>
          <w:lang w:val="ru-RU"/>
        </w:rPr>
        <w:t xml:space="preserve">и </w:t>
      </w:r>
      <w:r w:rsidR="00C01204" w:rsidRPr="00736BD2">
        <w:rPr>
          <w:rFonts w:asciiTheme="minorHAnsi" w:hAnsiTheme="minorHAnsi"/>
          <w:b/>
          <w:color w:val="0099FF"/>
          <w:sz w:val="28"/>
          <w:szCs w:val="28"/>
          <w:lang w:val="ru-RU"/>
        </w:rPr>
        <w:t>сторонним поставщиком услуг</w:t>
      </w:r>
    </w:p>
    <w:p w14:paraId="4CDA7D81" w14:textId="2DFC6545" w:rsidR="00DE1D2C" w:rsidRPr="00736BD2" w:rsidRDefault="00DE1D2C" w:rsidP="005C4B32">
      <w:pPr>
        <w:spacing w:line="276" w:lineRule="auto"/>
        <w:rPr>
          <w:rFonts w:asciiTheme="minorHAnsi" w:hAnsiTheme="minorHAnsi"/>
          <w:sz w:val="20"/>
          <w:szCs w:val="20"/>
          <w:lang w:val="ru-RU"/>
        </w:rPr>
      </w:pPr>
    </w:p>
    <w:p w14:paraId="68558F62" w14:textId="2A65C6D8" w:rsidR="00C01204" w:rsidRPr="00736BD2" w:rsidRDefault="00C01204" w:rsidP="00C01204">
      <w:pPr>
        <w:pStyle w:val="BodyText1"/>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Название проекта</w:t>
      </w:r>
      <w:r w:rsidRPr="00736BD2">
        <w:rPr>
          <w:rFonts w:asciiTheme="minorHAnsi" w:hAnsiTheme="minorHAnsi"/>
          <w:bCs/>
          <w:color w:val="auto"/>
          <w:sz w:val="22"/>
          <w:szCs w:val="20"/>
          <w:lang w:val="ru-RU" w:eastAsia="en-US"/>
        </w:rPr>
        <w:t xml:space="preserve">: Внедрение Согласованного подхода к переводу денежных средств (СППДС) в Узбекистане </w:t>
      </w:r>
    </w:p>
    <w:p w14:paraId="356A9A57" w14:textId="76D9B8F3" w:rsidR="00C01204" w:rsidRPr="00736BD2" w:rsidRDefault="00C01204" w:rsidP="00C01204">
      <w:pPr>
        <w:pStyle w:val="BodyText1"/>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Название услуг:</w:t>
      </w:r>
      <w:r w:rsidRPr="00736BD2">
        <w:rPr>
          <w:rFonts w:asciiTheme="minorHAnsi" w:hAnsiTheme="minorHAnsi"/>
          <w:bCs/>
          <w:color w:val="auto"/>
          <w:sz w:val="22"/>
          <w:szCs w:val="20"/>
          <w:lang w:val="ru-RU" w:eastAsia="en-US"/>
        </w:rPr>
        <w:t xml:space="preserve"> Д</w:t>
      </w:r>
      <w:r w:rsidR="00B07F5C">
        <w:rPr>
          <w:rFonts w:asciiTheme="minorHAnsi" w:hAnsiTheme="minorHAnsi"/>
          <w:bCs/>
          <w:color w:val="auto"/>
          <w:sz w:val="22"/>
          <w:szCs w:val="20"/>
          <w:lang w:val="ru-RU" w:eastAsia="en-US"/>
        </w:rPr>
        <w:t>олгосрочный контракт</w:t>
      </w:r>
      <w:r w:rsidRPr="00736BD2">
        <w:rPr>
          <w:rFonts w:asciiTheme="minorHAnsi" w:hAnsiTheme="minorHAnsi"/>
          <w:bCs/>
          <w:color w:val="auto"/>
          <w:sz w:val="22"/>
          <w:szCs w:val="20"/>
          <w:lang w:val="ru-RU" w:eastAsia="en-US"/>
        </w:rPr>
        <w:t xml:space="preserve"> на оказание услуг по оценке и подтверждению достоверности информации (микро-оценка и выборочная </w:t>
      </w:r>
      <w:r w:rsidR="00B07F5C">
        <w:rPr>
          <w:rFonts w:asciiTheme="minorHAnsi" w:hAnsiTheme="minorHAnsi"/>
          <w:bCs/>
          <w:color w:val="auto"/>
          <w:sz w:val="22"/>
          <w:szCs w:val="20"/>
          <w:lang w:val="ru-RU" w:eastAsia="en-US"/>
        </w:rPr>
        <w:t xml:space="preserve">финансовая </w:t>
      </w:r>
      <w:r w:rsidRPr="00736BD2">
        <w:rPr>
          <w:rFonts w:asciiTheme="minorHAnsi" w:hAnsiTheme="minorHAnsi"/>
          <w:bCs/>
          <w:color w:val="auto"/>
          <w:sz w:val="22"/>
          <w:szCs w:val="20"/>
          <w:lang w:val="ru-RU" w:eastAsia="en-US"/>
        </w:rPr>
        <w:t>проверка) для Представительства ЮНИСЕФ в Узбекистане</w:t>
      </w:r>
    </w:p>
    <w:p w14:paraId="55AFB91F" w14:textId="0B69D7C2" w:rsidR="00C01204" w:rsidRPr="00736BD2" w:rsidRDefault="00C01204" w:rsidP="00C01204">
      <w:pPr>
        <w:pStyle w:val="BodyText1"/>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Тип консультаций:</w:t>
      </w:r>
      <w:r w:rsidRPr="00736BD2">
        <w:rPr>
          <w:rFonts w:asciiTheme="minorHAnsi" w:hAnsiTheme="minorHAnsi"/>
          <w:bCs/>
          <w:color w:val="auto"/>
          <w:sz w:val="22"/>
          <w:szCs w:val="20"/>
          <w:lang w:val="ru-RU" w:eastAsia="en-US"/>
        </w:rPr>
        <w:t xml:space="preserve"> национальный</w:t>
      </w:r>
    </w:p>
    <w:p w14:paraId="515DB8F8" w14:textId="77777777" w:rsidR="00C01204" w:rsidRPr="00736BD2" w:rsidRDefault="00C01204" w:rsidP="00C01204">
      <w:pPr>
        <w:pStyle w:val="BodyText1"/>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Тип контракта:</w:t>
      </w:r>
      <w:r w:rsidRPr="00736BD2">
        <w:rPr>
          <w:rFonts w:asciiTheme="minorHAnsi" w:hAnsiTheme="minorHAnsi"/>
          <w:bCs/>
          <w:color w:val="auto"/>
          <w:sz w:val="22"/>
          <w:szCs w:val="20"/>
          <w:lang w:val="ru-RU" w:eastAsia="en-US"/>
        </w:rPr>
        <w:t xml:space="preserve"> институциональный</w:t>
      </w:r>
    </w:p>
    <w:p w14:paraId="138DF2B7" w14:textId="18281F27" w:rsidR="00C01204" w:rsidRPr="00736BD2" w:rsidRDefault="00C01204" w:rsidP="00C01204">
      <w:pPr>
        <w:pStyle w:val="BodyText1"/>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Ориентировочная стоимость услуг:</w:t>
      </w:r>
      <w:r w:rsidRPr="00736BD2">
        <w:rPr>
          <w:rFonts w:asciiTheme="minorHAnsi" w:hAnsiTheme="minorHAnsi"/>
          <w:bCs/>
          <w:color w:val="auto"/>
          <w:sz w:val="22"/>
          <w:szCs w:val="20"/>
          <w:lang w:val="ru-RU" w:eastAsia="en-US"/>
        </w:rPr>
        <w:t xml:space="preserve"> </w:t>
      </w:r>
      <w:r w:rsidR="00B07F5C" w:rsidRPr="00736BD2">
        <w:rPr>
          <w:rFonts w:asciiTheme="minorHAnsi" w:hAnsiTheme="minorHAnsi"/>
          <w:bCs/>
          <w:color w:val="auto"/>
          <w:sz w:val="22"/>
          <w:szCs w:val="20"/>
          <w:lang w:val="ru-RU" w:eastAsia="en-US"/>
        </w:rPr>
        <w:t>Д</w:t>
      </w:r>
      <w:r w:rsidR="00B07F5C">
        <w:rPr>
          <w:rFonts w:asciiTheme="minorHAnsi" w:hAnsiTheme="minorHAnsi"/>
          <w:bCs/>
          <w:color w:val="auto"/>
          <w:sz w:val="22"/>
          <w:szCs w:val="20"/>
          <w:lang w:val="ru-RU" w:eastAsia="en-US"/>
        </w:rPr>
        <w:t>олгосрочный контракт</w:t>
      </w:r>
      <w:r w:rsidRPr="00736BD2">
        <w:rPr>
          <w:rFonts w:asciiTheme="minorHAnsi" w:hAnsiTheme="minorHAnsi"/>
          <w:bCs/>
          <w:color w:val="auto"/>
          <w:sz w:val="22"/>
          <w:szCs w:val="20"/>
          <w:lang w:val="ru-RU" w:eastAsia="en-US"/>
        </w:rPr>
        <w:t xml:space="preserve"> </w:t>
      </w:r>
      <w:r w:rsidR="006B11AE" w:rsidRPr="006B11AE">
        <w:rPr>
          <w:rFonts w:asciiTheme="minorHAnsi" w:hAnsiTheme="minorHAnsi"/>
          <w:bCs/>
          <w:color w:val="auto"/>
          <w:sz w:val="22"/>
          <w:szCs w:val="20"/>
          <w:lang w:val="ru-RU" w:eastAsia="en-US"/>
        </w:rPr>
        <w:t>c установленным сроком действия</w:t>
      </w:r>
    </w:p>
    <w:p w14:paraId="47A50A2E" w14:textId="376028C4" w:rsidR="00C01204" w:rsidRPr="00736BD2" w:rsidRDefault="00C01204" w:rsidP="00C01204">
      <w:pPr>
        <w:pStyle w:val="BodyText1"/>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Цель контракта:</w:t>
      </w:r>
      <w:r w:rsidRPr="00736BD2">
        <w:rPr>
          <w:rFonts w:asciiTheme="minorHAnsi" w:hAnsiTheme="minorHAnsi"/>
          <w:bCs/>
          <w:color w:val="auto"/>
          <w:sz w:val="22"/>
          <w:szCs w:val="20"/>
          <w:lang w:val="ru-RU" w:eastAsia="en-US"/>
        </w:rPr>
        <w:t xml:space="preserve"> </w:t>
      </w:r>
      <w:r w:rsidR="00B07F5C" w:rsidRPr="00736BD2">
        <w:rPr>
          <w:rFonts w:asciiTheme="minorHAnsi" w:hAnsiTheme="minorHAnsi"/>
          <w:bCs/>
          <w:color w:val="auto"/>
          <w:sz w:val="22"/>
          <w:szCs w:val="20"/>
          <w:lang w:val="ru-RU" w:eastAsia="en-US"/>
        </w:rPr>
        <w:t>Д</w:t>
      </w:r>
      <w:r w:rsidR="00B07F5C">
        <w:rPr>
          <w:rFonts w:asciiTheme="minorHAnsi" w:hAnsiTheme="minorHAnsi"/>
          <w:bCs/>
          <w:color w:val="auto"/>
          <w:sz w:val="22"/>
          <w:szCs w:val="20"/>
          <w:lang w:val="ru-RU" w:eastAsia="en-US"/>
        </w:rPr>
        <w:t>олгосрочный контракт</w:t>
      </w:r>
      <w:r w:rsidRPr="00736BD2">
        <w:rPr>
          <w:rFonts w:asciiTheme="minorHAnsi" w:hAnsiTheme="minorHAnsi"/>
          <w:bCs/>
          <w:color w:val="auto"/>
          <w:sz w:val="22"/>
          <w:szCs w:val="20"/>
          <w:lang w:val="ru-RU" w:eastAsia="en-US"/>
        </w:rPr>
        <w:t xml:space="preserve"> на 2 года с возможным продлением еще на 12 месяцев при условии удовлетворительного исполнения обязательств</w:t>
      </w:r>
    </w:p>
    <w:p w14:paraId="71F11D5D" w14:textId="2B44414D" w:rsidR="00C01204" w:rsidRPr="00736BD2" w:rsidRDefault="00C01204" w:rsidP="00C01204">
      <w:pPr>
        <w:pStyle w:val="BodyText1"/>
        <w:spacing w:after="160"/>
        <w:rPr>
          <w:rFonts w:asciiTheme="minorHAnsi" w:hAnsiTheme="minorHAnsi"/>
          <w:b/>
          <w:color w:val="auto"/>
          <w:sz w:val="22"/>
          <w:szCs w:val="20"/>
          <w:lang w:val="ru-RU" w:eastAsia="en-US"/>
        </w:rPr>
      </w:pPr>
      <w:r w:rsidRPr="00736BD2">
        <w:rPr>
          <w:rFonts w:asciiTheme="minorHAnsi" w:hAnsiTheme="minorHAnsi"/>
          <w:b/>
          <w:color w:val="auto"/>
          <w:sz w:val="22"/>
          <w:szCs w:val="20"/>
          <w:lang w:val="ru-RU" w:eastAsia="en-US"/>
        </w:rPr>
        <w:t>1. ОБЩАЯ ИНФОРМАЦИЯ</w:t>
      </w:r>
    </w:p>
    <w:p w14:paraId="6A1D220B" w14:textId="2DF2F9A4" w:rsidR="00C01204" w:rsidRPr="00736BD2" w:rsidRDefault="00C01204" w:rsidP="00C01204">
      <w:pPr>
        <w:pStyle w:val="Default"/>
        <w:ind w:left="90"/>
        <w:jc w:val="both"/>
        <w:rPr>
          <w:rFonts w:asciiTheme="minorHAnsi" w:eastAsia="Times New Roman" w:hAnsiTheme="minorHAnsi" w:cs="Times New Roman"/>
          <w:bCs/>
          <w:color w:val="auto"/>
          <w:sz w:val="22"/>
          <w:szCs w:val="20"/>
          <w:lang w:val="ru-RU"/>
        </w:rPr>
      </w:pPr>
      <w:bookmarkStart w:id="0" w:name="_Hlk13737612"/>
      <w:r w:rsidRPr="00736BD2">
        <w:rPr>
          <w:rFonts w:asciiTheme="minorHAnsi" w:eastAsia="Times New Roman" w:hAnsiTheme="minorHAnsi" w:cs="Times New Roman"/>
          <w:bCs/>
          <w:color w:val="auto"/>
          <w:sz w:val="22"/>
          <w:szCs w:val="20"/>
          <w:lang w:val="ru-RU"/>
        </w:rPr>
        <w:t xml:space="preserve">1.1. ЮНИСЕФ осуществляет переводы денежных средств </w:t>
      </w:r>
      <w:r w:rsidR="006B11AE">
        <w:rPr>
          <w:rFonts w:asciiTheme="minorHAnsi" w:eastAsia="Times New Roman" w:hAnsiTheme="minorHAnsi" w:cs="Times New Roman"/>
          <w:bCs/>
          <w:color w:val="auto"/>
          <w:sz w:val="22"/>
          <w:szCs w:val="20"/>
          <w:lang w:val="ru-RU"/>
        </w:rPr>
        <w:t xml:space="preserve"> Исполнительным П</w:t>
      </w:r>
      <w:r w:rsidRPr="00736BD2">
        <w:rPr>
          <w:rFonts w:asciiTheme="minorHAnsi" w:eastAsia="Times New Roman" w:hAnsiTheme="minorHAnsi" w:cs="Times New Roman"/>
          <w:bCs/>
          <w:color w:val="auto"/>
          <w:sz w:val="22"/>
          <w:szCs w:val="20"/>
          <w:lang w:val="ru-RU"/>
        </w:rPr>
        <w:t>артнерам</w:t>
      </w:r>
      <w:r w:rsidR="007C218D" w:rsidRPr="00736BD2">
        <w:rPr>
          <w:rFonts w:asciiTheme="minorHAnsi" w:eastAsia="Times New Roman" w:hAnsiTheme="minorHAnsi" w:cs="Times New Roman"/>
          <w:bCs/>
          <w:color w:val="auto"/>
          <w:sz w:val="22"/>
          <w:szCs w:val="20"/>
          <w:lang w:val="ru-RU"/>
        </w:rPr>
        <w:t xml:space="preserve"> по реализации</w:t>
      </w:r>
      <w:r w:rsidRPr="00736BD2">
        <w:rPr>
          <w:rFonts w:asciiTheme="minorHAnsi" w:eastAsia="Times New Roman" w:hAnsiTheme="minorHAnsi" w:cs="Times New Roman"/>
          <w:bCs/>
          <w:color w:val="auto"/>
          <w:sz w:val="22"/>
          <w:szCs w:val="20"/>
          <w:lang w:val="ru-RU"/>
        </w:rPr>
        <w:t xml:space="preserve"> («</w:t>
      </w:r>
      <w:r w:rsidR="006B11AE">
        <w:rPr>
          <w:rFonts w:asciiTheme="minorHAnsi" w:eastAsia="Times New Roman" w:hAnsiTheme="minorHAnsi" w:cs="Times New Roman"/>
          <w:bCs/>
          <w:color w:val="auto"/>
          <w:sz w:val="22"/>
          <w:szCs w:val="20"/>
          <w:lang w:val="ru-RU"/>
        </w:rPr>
        <w:t>И</w:t>
      </w:r>
      <w:r w:rsidR="007C218D" w:rsidRPr="00736BD2">
        <w:rPr>
          <w:rFonts w:asciiTheme="minorHAnsi" w:eastAsia="Times New Roman" w:hAnsiTheme="minorHAnsi" w:cs="Times New Roman"/>
          <w:bCs/>
          <w:color w:val="auto"/>
          <w:sz w:val="22"/>
          <w:szCs w:val="20"/>
          <w:lang w:val="ru-RU"/>
        </w:rPr>
        <w:t>П</w:t>
      </w:r>
      <w:r w:rsidRPr="00736BD2">
        <w:rPr>
          <w:rFonts w:asciiTheme="minorHAnsi" w:eastAsia="Times New Roman" w:hAnsiTheme="minorHAnsi" w:cs="Times New Roman"/>
          <w:bCs/>
          <w:color w:val="auto"/>
          <w:sz w:val="22"/>
          <w:szCs w:val="20"/>
          <w:lang w:val="ru-RU"/>
        </w:rPr>
        <w:t>», «Партнер (ы)»), ответственным и подотчетным за обеспечение надлежащего использования предоставленных агентством ресурсов, реализацию и управление намеченной программой (</w:t>
      </w:r>
      <w:r w:rsidR="007C218D" w:rsidRPr="00736BD2">
        <w:rPr>
          <w:rFonts w:asciiTheme="minorHAnsi" w:eastAsia="Times New Roman" w:hAnsiTheme="minorHAnsi" w:cs="Times New Roman"/>
          <w:bCs/>
          <w:color w:val="auto"/>
          <w:sz w:val="22"/>
          <w:szCs w:val="20"/>
          <w:lang w:val="ru-RU"/>
        </w:rPr>
        <w:t>-</w:t>
      </w:r>
      <w:r w:rsidRPr="00736BD2">
        <w:rPr>
          <w:rFonts w:asciiTheme="minorHAnsi" w:eastAsia="Times New Roman" w:hAnsiTheme="minorHAnsi" w:cs="Times New Roman"/>
          <w:bCs/>
          <w:color w:val="auto"/>
          <w:sz w:val="22"/>
          <w:szCs w:val="20"/>
          <w:lang w:val="ru-RU"/>
        </w:rPr>
        <w:t>ами), как определено в плане работ или программном документе. Используются три способа переводов денежных средств:</w:t>
      </w:r>
    </w:p>
    <w:p w14:paraId="7AAFE2C0" w14:textId="54E62334" w:rsidR="00C01204" w:rsidRPr="00736BD2" w:rsidRDefault="00C01204" w:rsidP="00C01204">
      <w:pPr>
        <w:pStyle w:val="Default"/>
        <w:numPr>
          <w:ilvl w:val="0"/>
          <w:numId w:val="1"/>
        </w:numPr>
        <w:jc w:val="both"/>
        <w:rPr>
          <w:rFonts w:asciiTheme="minorHAnsi" w:eastAsia="Times New Roman" w:hAnsiTheme="minorHAnsi" w:cs="Times New Roman"/>
          <w:bCs/>
          <w:color w:val="auto"/>
          <w:sz w:val="22"/>
          <w:szCs w:val="20"/>
          <w:lang w:val="ru-RU"/>
        </w:rPr>
      </w:pPr>
      <w:r w:rsidRPr="00736BD2">
        <w:rPr>
          <w:rFonts w:asciiTheme="minorHAnsi" w:eastAsia="Times New Roman" w:hAnsiTheme="minorHAnsi" w:cs="Times New Roman"/>
          <w:bCs/>
          <w:color w:val="auto"/>
          <w:sz w:val="22"/>
          <w:szCs w:val="20"/>
          <w:lang w:val="ru-RU"/>
        </w:rPr>
        <w:t>Прямые переводы денежных средств - агентство переводит средства</w:t>
      </w:r>
      <w:r w:rsidR="006B11AE">
        <w:rPr>
          <w:rFonts w:asciiTheme="minorHAnsi" w:eastAsia="Times New Roman" w:hAnsiTheme="minorHAnsi" w:cs="Times New Roman"/>
          <w:bCs/>
          <w:color w:val="auto"/>
          <w:sz w:val="22"/>
          <w:szCs w:val="20"/>
          <w:lang w:val="ru-RU"/>
        </w:rPr>
        <w:t xml:space="preserve"> ИП </w:t>
      </w:r>
      <w:r w:rsidRPr="00736BD2">
        <w:rPr>
          <w:rFonts w:asciiTheme="minorHAnsi" w:eastAsia="Times New Roman" w:hAnsiTheme="minorHAnsi" w:cs="Times New Roman"/>
          <w:bCs/>
          <w:color w:val="auto"/>
          <w:sz w:val="22"/>
          <w:szCs w:val="20"/>
          <w:lang w:val="ru-RU"/>
        </w:rPr>
        <w:t>до того, как</w:t>
      </w:r>
      <w:r w:rsidR="006B11AE">
        <w:rPr>
          <w:rFonts w:asciiTheme="minorHAnsi" w:eastAsia="Times New Roman" w:hAnsiTheme="minorHAnsi" w:cs="Times New Roman"/>
          <w:bCs/>
          <w:color w:val="auto"/>
          <w:sz w:val="22"/>
          <w:szCs w:val="20"/>
          <w:lang w:val="ru-RU"/>
        </w:rPr>
        <w:t xml:space="preserve"> ИП </w:t>
      </w:r>
      <w:r w:rsidRPr="00736BD2">
        <w:rPr>
          <w:rFonts w:asciiTheme="minorHAnsi" w:eastAsia="Times New Roman" w:hAnsiTheme="minorHAnsi" w:cs="Times New Roman"/>
          <w:bCs/>
          <w:color w:val="auto"/>
          <w:sz w:val="22"/>
          <w:szCs w:val="20"/>
          <w:lang w:val="ru-RU"/>
        </w:rPr>
        <w:t>возьмет на себя обязательства и расходы на реализацию деятельности, согласованной в рабочем плане;</w:t>
      </w:r>
    </w:p>
    <w:p w14:paraId="489AC906" w14:textId="30635CC7" w:rsidR="00C01204" w:rsidRPr="00736BD2" w:rsidRDefault="00C01204" w:rsidP="00C01204">
      <w:pPr>
        <w:pStyle w:val="Default"/>
        <w:numPr>
          <w:ilvl w:val="0"/>
          <w:numId w:val="1"/>
        </w:numPr>
        <w:jc w:val="both"/>
        <w:rPr>
          <w:rFonts w:asciiTheme="minorHAnsi" w:eastAsia="Times New Roman" w:hAnsiTheme="minorHAnsi" w:cs="Times New Roman"/>
          <w:bCs/>
          <w:color w:val="auto"/>
          <w:sz w:val="22"/>
          <w:szCs w:val="20"/>
          <w:lang w:val="ru-RU"/>
        </w:rPr>
      </w:pPr>
      <w:r w:rsidRPr="00736BD2">
        <w:rPr>
          <w:rFonts w:asciiTheme="minorHAnsi" w:eastAsia="Times New Roman" w:hAnsiTheme="minorHAnsi" w:cs="Times New Roman"/>
          <w:bCs/>
          <w:color w:val="auto"/>
          <w:sz w:val="22"/>
          <w:szCs w:val="20"/>
          <w:lang w:val="ru-RU"/>
        </w:rPr>
        <w:t xml:space="preserve">Прямые платежи - агентство переводит средства напрямую поставщикам и другим </w:t>
      </w:r>
      <w:r w:rsidR="007C218D" w:rsidRPr="00736BD2">
        <w:rPr>
          <w:rFonts w:asciiTheme="minorHAnsi" w:eastAsia="Times New Roman" w:hAnsiTheme="minorHAnsi" w:cs="Times New Roman"/>
          <w:bCs/>
          <w:color w:val="auto"/>
          <w:sz w:val="22"/>
          <w:szCs w:val="20"/>
          <w:lang w:val="ru-RU"/>
        </w:rPr>
        <w:t>сторонним</w:t>
      </w:r>
      <w:r w:rsidRPr="00736BD2">
        <w:rPr>
          <w:rFonts w:asciiTheme="minorHAnsi" w:eastAsia="Times New Roman" w:hAnsiTheme="minorHAnsi" w:cs="Times New Roman"/>
          <w:bCs/>
          <w:color w:val="auto"/>
          <w:sz w:val="22"/>
          <w:szCs w:val="20"/>
          <w:lang w:val="ru-RU"/>
        </w:rPr>
        <w:t xml:space="preserve"> </w:t>
      </w:r>
      <w:r w:rsidR="007C218D" w:rsidRPr="00736BD2">
        <w:rPr>
          <w:rFonts w:asciiTheme="minorHAnsi" w:eastAsia="Times New Roman" w:hAnsiTheme="minorHAnsi" w:cs="Times New Roman"/>
          <w:bCs/>
          <w:color w:val="auto"/>
          <w:sz w:val="22"/>
          <w:szCs w:val="20"/>
          <w:lang w:val="ru-RU"/>
        </w:rPr>
        <w:t>организациям</w:t>
      </w:r>
      <w:r w:rsidRPr="00736BD2">
        <w:rPr>
          <w:rFonts w:asciiTheme="minorHAnsi" w:eastAsia="Times New Roman" w:hAnsiTheme="minorHAnsi" w:cs="Times New Roman"/>
          <w:bCs/>
          <w:color w:val="auto"/>
          <w:sz w:val="22"/>
          <w:szCs w:val="20"/>
          <w:lang w:val="ru-RU"/>
        </w:rPr>
        <w:t xml:space="preserve"> на покрытие обязательств и расходов, понесенных</w:t>
      </w:r>
      <w:r w:rsidR="006B11AE">
        <w:rPr>
          <w:rFonts w:asciiTheme="minorHAnsi" w:eastAsia="Times New Roman" w:hAnsiTheme="minorHAnsi" w:cs="Times New Roman"/>
          <w:bCs/>
          <w:color w:val="auto"/>
          <w:sz w:val="22"/>
          <w:szCs w:val="20"/>
          <w:lang w:val="ru-RU"/>
        </w:rPr>
        <w:t xml:space="preserve"> ИП </w:t>
      </w:r>
      <w:r w:rsidR="007C218D" w:rsidRPr="00736BD2">
        <w:rPr>
          <w:rFonts w:asciiTheme="minorHAnsi" w:eastAsia="Times New Roman" w:hAnsiTheme="minorHAnsi" w:cs="Times New Roman"/>
          <w:bCs/>
          <w:color w:val="auto"/>
          <w:sz w:val="22"/>
          <w:szCs w:val="20"/>
          <w:lang w:val="ru-RU"/>
        </w:rPr>
        <w:t xml:space="preserve">при реализации </w:t>
      </w:r>
      <w:r w:rsidRPr="00736BD2">
        <w:rPr>
          <w:rFonts w:asciiTheme="minorHAnsi" w:eastAsia="Times New Roman" w:hAnsiTheme="minorHAnsi" w:cs="Times New Roman"/>
          <w:bCs/>
          <w:color w:val="auto"/>
          <w:sz w:val="22"/>
          <w:szCs w:val="20"/>
          <w:lang w:val="ru-RU"/>
        </w:rPr>
        <w:t>деятельности, согласованной в плане работ; а также</w:t>
      </w:r>
    </w:p>
    <w:p w14:paraId="26E935C4" w14:textId="4B06EDAA" w:rsidR="00C01204" w:rsidRPr="00736BD2" w:rsidRDefault="00C01204" w:rsidP="00C01204">
      <w:pPr>
        <w:pStyle w:val="Default"/>
        <w:numPr>
          <w:ilvl w:val="0"/>
          <w:numId w:val="1"/>
        </w:numPr>
        <w:jc w:val="both"/>
        <w:rPr>
          <w:rFonts w:asciiTheme="minorHAnsi" w:eastAsia="Times New Roman" w:hAnsiTheme="minorHAnsi" w:cs="Times New Roman"/>
          <w:bCs/>
          <w:color w:val="auto"/>
          <w:sz w:val="22"/>
          <w:szCs w:val="20"/>
          <w:lang w:val="ru-RU"/>
        </w:rPr>
      </w:pPr>
      <w:r w:rsidRPr="00736BD2">
        <w:rPr>
          <w:rFonts w:asciiTheme="minorHAnsi" w:eastAsia="Times New Roman" w:hAnsiTheme="minorHAnsi" w:cs="Times New Roman"/>
          <w:bCs/>
          <w:color w:val="auto"/>
          <w:sz w:val="22"/>
          <w:szCs w:val="20"/>
          <w:lang w:val="ru-RU"/>
        </w:rPr>
        <w:t xml:space="preserve">Возмещение - агентство переводит </w:t>
      </w:r>
      <w:r w:rsidR="007C218D" w:rsidRPr="00736BD2">
        <w:rPr>
          <w:rFonts w:asciiTheme="minorHAnsi" w:eastAsia="Times New Roman" w:hAnsiTheme="minorHAnsi" w:cs="Times New Roman"/>
          <w:bCs/>
          <w:color w:val="auto"/>
          <w:sz w:val="22"/>
          <w:szCs w:val="20"/>
          <w:lang w:val="ru-RU"/>
        </w:rPr>
        <w:t xml:space="preserve">денежные </w:t>
      </w:r>
      <w:r w:rsidRPr="00736BD2">
        <w:rPr>
          <w:rFonts w:asciiTheme="minorHAnsi" w:eastAsia="Times New Roman" w:hAnsiTheme="minorHAnsi" w:cs="Times New Roman"/>
          <w:bCs/>
          <w:color w:val="auto"/>
          <w:sz w:val="22"/>
          <w:szCs w:val="20"/>
          <w:lang w:val="ru-RU"/>
        </w:rPr>
        <w:t>средства</w:t>
      </w:r>
      <w:r w:rsidR="006B11AE">
        <w:rPr>
          <w:rFonts w:asciiTheme="minorHAnsi" w:eastAsia="Times New Roman" w:hAnsiTheme="minorHAnsi" w:cs="Times New Roman"/>
          <w:bCs/>
          <w:color w:val="auto"/>
          <w:sz w:val="22"/>
          <w:szCs w:val="20"/>
          <w:lang w:val="ru-RU"/>
        </w:rPr>
        <w:t xml:space="preserve"> ИП </w:t>
      </w:r>
      <w:r w:rsidRPr="00736BD2">
        <w:rPr>
          <w:rFonts w:asciiTheme="minorHAnsi" w:eastAsia="Times New Roman" w:hAnsiTheme="minorHAnsi" w:cs="Times New Roman"/>
          <w:bCs/>
          <w:color w:val="auto"/>
          <w:sz w:val="22"/>
          <w:szCs w:val="20"/>
          <w:lang w:val="ru-RU"/>
        </w:rPr>
        <w:t>за взятые на себя обязательства и понесенные расходы в поддержку мероприятий, согласованных в рабочем плане.</w:t>
      </w:r>
    </w:p>
    <w:p w14:paraId="01B5E923" w14:textId="77777777" w:rsidR="007C218D" w:rsidRPr="00736BD2" w:rsidRDefault="007C218D" w:rsidP="007C218D">
      <w:pPr>
        <w:pStyle w:val="BodyText1"/>
        <w:rPr>
          <w:rFonts w:asciiTheme="minorHAnsi" w:hAnsiTheme="minorHAnsi"/>
          <w:bCs/>
          <w:color w:val="auto"/>
          <w:sz w:val="22"/>
          <w:szCs w:val="20"/>
          <w:lang w:val="ru-RU" w:eastAsia="en-US"/>
        </w:rPr>
      </w:pPr>
    </w:p>
    <w:p w14:paraId="4F7D0CED" w14:textId="0DE495DC" w:rsidR="007C218D" w:rsidRPr="00736BD2" w:rsidRDefault="006B11AE" w:rsidP="007C218D">
      <w:pPr>
        <w:pStyle w:val="BodyText1"/>
        <w:rPr>
          <w:rFonts w:asciiTheme="minorHAnsi" w:hAnsiTheme="minorHAnsi"/>
          <w:b/>
          <w:color w:val="auto"/>
          <w:sz w:val="22"/>
          <w:szCs w:val="20"/>
          <w:lang w:val="ru-RU" w:eastAsia="en-US"/>
        </w:rPr>
      </w:pPr>
      <w:r>
        <w:rPr>
          <w:rFonts w:asciiTheme="minorHAnsi" w:hAnsiTheme="minorHAnsi"/>
          <w:b/>
          <w:color w:val="auto"/>
          <w:sz w:val="22"/>
          <w:szCs w:val="20"/>
          <w:lang w:val="ru-RU" w:eastAsia="en-US"/>
        </w:rPr>
        <w:t xml:space="preserve">Исполнительный </w:t>
      </w:r>
      <w:r w:rsidR="007C218D" w:rsidRPr="00736BD2">
        <w:rPr>
          <w:rFonts w:asciiTheme="minorHAnsi" w:hAnsiTheme="minorHAnsi"/>
          <w:b/>
          <w:color w:val="auto"/>
          <w:sz w:val="22"/>
          <w:szCs w:val="20"/>
          <w:lang w:val="ru-RU" w:eastAsia="en-US"/>
        </w:rPr>
        <w:t>Партнер по реализации (</w:t>
      </w:r>
      <w:r>
        <w:rPr>
          <w:rFonts w:asciiTheme="minorHAnsi" w:hAnsiTheme="minorHAnsi"/>
          <w:b/>
          <w:color w:val="auto"/>
          <w:sz w:val="22"/>
          <w:szCs w:val="20"/>
          <w:lang w:val="ru-RU" w:eastAsia="en-US"/>
        </w:rPr>
        <w:t>И</w:t>
      </w:r>
      <w:r w:rsidR="007C218D" w:rsidRPr="00736BD2">
        <w:rPr>
          <w:rFonts w:asciiTheme="minorHAnsi" w:hAnsiTheme="minorHAnsi"/>
          <w:b/>
          <w:color w:val="auto"/>
          <w:sz w:val="22"/>
          <w:szCs w:val="20"/>
          <w:lang w:val="ru-RU" w:eastAsia="en-US"/>
        </w:rPr>
        <w:t>Р):</w:t>
      </w:r>
    </w:p>
    <w:p w14:paraId="0B65D18B" w14:textId="5726BF4C" w:rsidR="007C218D" w:rsidRPr="00736BD2" w:rsidRDefault="00A35D0D" w:rsidP="007C218D">
      <w:pPr>
        <w:pStyle w:val="BodyText1"/>
        <w:rPr>
          <w:rFonts w:asciiTheme="minorHAnsi" w:hAnsiTheme="minorHAnsi"/>
          <w:bCs/>
          <w:color w:val="auto"/>
          <w:sz w:val="22"/>
          <w:szCs w:val="20"/>
          <w:lang w:val="ru-RU" w:eastAsia="en-US"/>
        </w:rPr>
      </w:pPr>
      <w:r>
        <w:rPr>
          <w:rFonts w:asciiTheme="minorHAnsi" w:hAnsiTheme="minorHAnsi"/>
          <w:bCs/>
          <w:color w:val="auto"/>
          <w:sz w:val="22"/>
          <w:szCs w:val="20"/>
          <w:lang w:val="ru-RU" w:eastAsia="en-US"/>
        </w:rPr>
        <w:t xml:space="preserve">Исполнительный </w:t>
      </w:r>
      <w:r w:rsidR="007C218D" w:rsidRPr="00736BD2">
        <w:rPr>
          <w:rFonts w:asciiTheme="minorHAnsi" w:hAnsiTheme="minorHAnsi"/>
          <w:bCs/>
          <w:color w:val="auto"/>
          <w:sz w:val="22"/>
          <w:szCs w:val="20"/>
          <w:lang w:val="ru-RU" w:eastAsia="en-US"/>
        </w:rPr>
        <w:t xml:space="preserve">Партнер по реализации представляет собой организацию, ответственную за обеспечение надлежащего использования ресурсов, предоставленных агентством ЮНИСЕФ, а также за реализацию и управление намеченной Программой согласно плану работ. Возможные </w:t>
      </w:r>
      <w:r>
        <w:rPr>
          <w:rFonts w:asciiTheme="minorHAnsi" w:hAnsiTheme="minorHAnsi"/>
          <w:bCs/>
          <w:color w:val="auto"/>
          <w:sz w:val="22"/>
          <w:szCs w:val="20"/>
          <w:lang w:val="ru-RU" w:eastAsia="en-US"/>
        </w:rPr>
        <w:t>исполнительные</w:t>
      </w:r>
      <w:r w:rsidRPr="00736BD2">
        <w:rPr>
          <w:rFonts w:asciiTheme="minorHAnsi" w:hAnsiTheme="minorHAnsi"/>
          <w:bCs/>
          <w:color w:val="auto"/>
          <w:sz w:val="22"/>
          <w:szCs w:val="20"/>
          <w:lang w:val="ru-RU" w:eastAsia="en-US"/>
        </w:rPr>
        <w:t xml:space="preserve"> </w:t>
      </w:r>
      <w:r w:rsidR="007C218D" w:rsidRPr="00736BD2">
        <w:rPr>
          <w:rFonts w:asciiTheme="minorHAnsi" w:hAnsiTheme="minorHAnsi"/>
          <w:bCs/>
          <w:color w:val="auto"/>
          <w:sz w:val="22"/>
          <w:szCs w:val="20"/>
          <w:lang w:val="ru-RU" w:eastAsia="en-US"/>
        </w:rPr>
        <w:t>партнеры по реализации:</w:t>
      </w:r>
      <w:r>
        <w:rPr>
          <w:rFonts w:asciiTheme="minorHAnsi" w:hAnsiTheme="minorHAnsi"/>
          <w:bCs/>
          <w:color w:val="auto"/>
          <w:sz w:val="22"/>
          <w:szCs w:val="20"/>
          <w:lang w:val="ru-RU" w:eastAsia="en-US"/>
        </w:rPr>
        <w:t xml:space="preserve"> </w:t>
      </w:r>
    </w:p>
    <w:p w14:paraId="5C24751F" w14:textId="11586F55" w:rsidR="007C218D" w:rsidRPr="00736BD2" w:rsidRDefault="007C218D" w:rsidP="00BC0897">
      <w:pPr>
        <w:pStyle w:val="BodyText1"/>
        <w:numPr>
          <w:ilvl w:val="0"/>
          <w:numId w:val="23"/>
        </w:numPr>
        <w:rPr>
          <w:rFonts w:asciiTheme="minorHAnsi" w:hAnsiTheme="minorHAnsi"/>
          <w:bCs/>
          <w:color w:val="auto"/>
          <w:sz w:val="22"/>
          <w:szCs w:val="20"/>
          <w:lang w:val="ru-RU" w:eastAsia="en-US"/>
        </w:rPr>
      </w:pPr>
      <w:r w:rsidRPr="00736BD2">
        <w:rPr>
          <w:rFonts w:asciiTheme="minorHAnsi" w:hAnsiTheme="minorHAnsi"/>
          <w:bCs/>
          <w:color w:val="auto"/>
          <w:sz w:val="22"/>
          <w:szCs w:val="20"/>
          <w:lang w:val="ru-RU" w:eastAsia="en-US"/>
        </w:rPr>
        <w:t>Государственные учреждения;</w:t>
      </w:r>
    </w:p>
    <w:p w14:paraId="7DAE05DE" w14:textId="40E8C4DC" w:rsidR="007C218D" w:rsidRPr="00736BD2" w:rsidRDefault="007C218D" w:rsidP="00BC0897">
      <w:pPr>
        <w:pStyle w:val="BodyText1"/>
        <w:numPr>
          <w:ilvl w:val="0"/>
          <w:numId w:val="23"/>
        </w:numPr>
        <w:rPr>
          <w:rFonts w:asciiTheme="minorHAnsi" w:hAnsiTheme="minorHAnsi"/>
          <w:bCs/>
          <w:color w:val="auto"/>
          <w:sz w:val="22"/>
          <w:szCs w:val="20"/>
          <w:lang w:val="ru-RU" w:eastAsia="en-US"/>
        </w:rPr>
      </w:pPr>
      <w:r w:rsidRPr="00736BD2">
        <w:rPr>
          <w:rFonts w:asciiTheme="minorHAnsi" w:hAnsiTheme="minorHAnsi"/>
          <w:bCs/>
          <w:color w:val="auto"/>
          <w:sz w:val="22"/>
          <w:szCs w:val="20"/>
          <w:lang w:val="ru-RU" w:eastAsia="en-US"/>
        </w:rPr>
        <w:t>Межправительственные организации; а также</w:t>
      </w:r>
    </w:p>
    <w:p w14:paraId="18240D29" w14:textId="73A0E4C8" w:rsidR="007C218D" w:rsidRPr="00736BD2" w:rsidRDefault="007C218D" w:rsidP="00BC0897">
      <w:pPr>
        <w:pStyle w:val="BodyText1"/>
        <w:numPr>
          <w:ilvl w:val="0"/>
          <w:numId w:val="23"/>
        </w:numPr>
        <w:rPr>
          <w:rFonts w:asciiTheme="minorHAnsi" w:hAnsiTheme="minorHAnsi"/>
          <w:bCs/>
          <w:color w:val="auto"/>
          <w:sz w:val="22"/>
          <w:szCs w:val="20"/>
          <w:lang w:val="ru-RU" w:eastAsia="en-US"/>
        </w:rPr>
      </w:pPr>
      <w:r w:rsidRPr="00736BD2">
        <w:rPr>
          <w:rFonts w:asciiTheme="minorHAnsi" w:hAnsiTheme="minorHAnsi"/>
          <w:bCs/>
          <w:color w:val="auto"/>
          <w:sz w:val="22"/>
          <w:szCs w:val="20"/>
          <w:lang w:val="ru-RU" w:eastAsia="en-US"/>
        </w:rPr>
        <w:t>Организации гражданского общества, включая неправительственные организации, международные НПО и т.д.;</w:t>
      </w:r>
    </w:p>
    <w:p w14:paraId="60736B95" w14:textId="68D4D900" w:rsidR="007C218D" w:rsidRPr="00736BD2" w:rsidRDefault="007C218D" w:rsidP="00A35D0D">
      <w:pPr>
        <w:pStyle w:val="BodyText1"/>
        <w:spacing w:after="0"/>
        <w:rPr>
          <w:color w:val="002060"/>
          <w:lang w:val="ru-RU"/>
        </w:rPr>
      </w:pPr>
      <w:r w:rsidRPr="00736BD2">
        <w:rPr>
          <w:rFonts w:asciiTheme="minorHAnsi" w:hAnsiTheme="minorHAnsi"/>
          <w:bCs/>
          <w:color w:val="auto"/>
          <w:sz w:val="22"/>
          <w:szCs w:val="20"/>
          <w:lang w:val="ru-RU" w:eastAsia="en-US"/>
        </w:rPr>
        <w:lastRenderedPageBreak/>
        <w:t xml:space="preserve">1.2. Настоящее техническое задание было разработано с целью оказания помощи сторонним поставщикам услуг и </w:t>
      </w:r>
      <w:r w:rsidR="00A35D0D">
        <w:rPr>
          <w:rFonts w:asciiTheme="minorHAnsi" w:hAnsiTheme="minorHAnsi"/>
          <w:bCs/>
          <w:color w:val="auto"/>
          <w:sz w:val="22"/>
          <w:szCs w:val="20"/>
          <w:lang w:val="ru-RU" w:eastAsia="en-US"/>
        </w:rPr>
        <w:t xml:space="preserve">исполнительным </w:t>
      </w:r>
      <w:r w:rsidRPr="00736BD2">
        <w:rPr>
          <w:rFonts w:asciiTheme="minorHAnsi" w:hAnsiTheme="minorHAnsi"/>
          <w:bCs/>
          <w:color w:val="auto"/>
          <w:sz w:val="22"/>
          <w:szCs w:val="20"/>
          <w:lang w:val="ru-RU" w:eastAsia="en-US"/>
        </w:rPr>
        <w:t xml:space="preserve">партнерам по реализации ЮНИСЕФ в определении целей, </w:t>
      </w:r>
      <w:r w:rsidR="00F4527F" w:rsidRPr="00736BD2">
        <w:rPr>
          <w:rFonts w:asciiTheme="minorHAnsi" w:hAnsiTheme="minorHAnsi"/>
          <w:bCs/>
          <w:color w:val="auto"/>
          <w:sz w:val="22"/>
          <w:szCs w:val="20"/>
          <w:lang w:val="ru-RU" w:eastAsia="en-US"/>
        </w:rPr>
        <w:t>охвата</w:t>
      </w:r>
      <w:r w:rsidRPr="00736BD2">
        <w:rPr>
          <w:rFonts w:asciiTheme="minorHAnsi" w:hAnsiTheme="minorHAnsi"/>
          <w:bCs/>
          <w:color w:val="auto"/>
          <w:sz w:val="22"/>
          <w:szCs w:val="20"/>
          <w:lang w:val="ru-RU" w:eastAsia="en-US"/>
        </w:rPr>
        <w:t xml:space="preserve">, </w:t>
      </w:r>
      <w:r w:rsidR="0089725F">
        <w:rPr>
          <w:rFonts w:asciiTheme="minorHAnsi" w:hAnsiTheme="minorHAnsi"/>
          <w:bCs/>
          <w:color w:val="auto"/>
          <w:sz w:val="22"/>
          <w:szCs w:val="20"/>
          <w:lang w:val="ru-RU" w:eastAsia="en-US"/>
        </w:rPr>
        <w:t>способа предоставления отчета</w:t>
      </w:r>
      <w:r w:rsidRPr="00736BD2">
        <w:rPr>
          <w:rFonts w:asciiTheme="minorHAnsi" w:hAnsiTheme="minorHAnsi"/>
          <w:bCs/>
          <w:color w:val="auto"/>
          <w:sz w:val="22"/>
          <w:szCs w:val="20"/>
          <w:lang w:val="ru-RU" w:eastAsia="en-US"/>
        </w:rPr>
        <w:t xml:space="preserve"> и конечных результатов микро-оценок и выборочных проверок (информацию для конкретных программ см. В Приложении 4).</w:t>
      </w:r>
      <w:r w:rsidRPr="00736BD2">
        <w:rPr>
          <w:color w:val="002060"/>
          <w:lang w:val="ru-RU"/>
        </w:rPr>
        <w:br w:type="page"/>
      </w:r>
    </w:p>
    <w:p w14:paraId="4ED2A19F" w14:textId="3900ED6B" w:rsidR="00E6147E" w:rsidRPr="00736BD2" w:rsidRDefault="00E6147E" w:rsidP="00E6147E">
      <w:pPr>
        <w:pStyle w:val="BodyText1"/>
        <w:spacing w:after="160"/>
        <w:rPr>
          <w:rFonts w:asciiTheme="minorHAnsi" w:hAnsiTheme="minorHAnsi"/>
          <w:b/>
          <w:i/>
          <w:lang w:val="ru-RU"/>
        </w:rPr>
      </w:pPr>
      <w:bookmarkStart w:id="1" w:name="_Hlk14363354"/>
      <w:r w:rsidRPr="00736BD2">
        <w:rPr>
          <w:rFonts w:asciiTheme="minorHAnsi" w:hAnsiTheme="minorHAnsi"/>
          <w:b/>
          <w:lang w:val="ru-RU"/>
        </w:rPr>
        <w:lastRenderedPageBreak/>
        <w:t xml:space="preserve">2. </w:t>
      </w:r>
      <w:r w:rsidR="007C218D" w:rsidRPr="00736BD2">
        <w:rPr>
          <w:rFonts w:asciiTheme="minorHAnsi" w:hAnsiTheme="minorHAnsi"/>
          <w:b/>
          <w:lang w:val="ru-RU"/>
        </w:rPr>
        <w:t>ЦЕЛИ И ОХВАТ МИКРО-ОЦЕНКИ</w:t>
      </w:r>
    </w:p>
    <w:p w14:paraId="3F9C64D3" w14:textId="5D99E3DF" w:rsidR="00F4527F" w:rsidRPr="00736BD2" w:rsidRDefault="00F4527F" w:rsidP="00E6147E">
      <w:pPr>
        <w:pStyle w:val="BodyText"/>
        <w:spacing w:after="160"/>
        <w:rPr>
          <w:rFonts w:asciiTheme="minorHAnsi" w:hAnsiTheme="minorHAnsi"/>
          <w:bCs/>
          <w:color w:val="auto"/>
          <w:sz w:val="22"/>
          <w:szCs w:val="20"/>
          <w:lang w:val="ru-RU" w:eastAsia="en-US"/>
        </w:rPr>
      </w:pPr>
      <w:r w:rsidRPr="00736BD2">
        <w:rPr>
          <w:rFonts w:asciiTheme="minorHAnsi" w:hAnsiTheme="minorHAnsi"/>
          <w:bCs/>
          <w:color w:val="auto"/>
          <w:sz w:val="22"/>
          <w:szCs w:val="20"/>
          <w:lang w:val="ru-RU" w:eastAsia="en-US"/>
        </w:rPr>
        <w:t xml:space="preserve">Микро-оценка выполняется </w:t>
      </w:r>
      <w:r w:rsidR="00252E1C">
        <w:rPr>
          <w:rFonts w:asciiTheme="minorHAnsi" w:hAnsiTheme="minorHAnsi"/>
          <w:bCs/>
          <w:color w:val="auto"/>
          <w:sz w:val="22"/>
          <w:szCs w:val="20"/>
          <w:lang w:val="ru-RU" w:eastAsia="en-US"/>
        </w:rPr>
        <w:t>а</w:t>
      </w:r>
      <w:r w:rsidR="00A35D0D">
        <w:rPr>
          <w:rFonts w:asciiTheme="minorHAnsi" w:hAnsiTheme="minorHAnsi"/>
          <w:bCs/>
          <w:color w:val="auto"/>
          <w:sz w:val="22"/>
          <w:szCs w:val="20"/>
          <w:lang w:val="ru-RU" w:eastAsia="en-US"/>
        </w:rPr>
        <w:t>у</w:t>
      </w:r>
      <w:r w:rsidR="00252E1C">
        <w:rPr>
          <w:rFonts w:asciiTheme="minorHAnsi" w:hAnsiTheme="minorHAnsi"/>
          <w:bCs/>
          <w:color w:val="auto"/>
          <w:sz w:val="22"/>
          <w:szCs w:val="20"/>
          <w:lang w:val="ru-RU" w:eastAsia="en-US"/>
        </w:rPr>
        <w:t>диторской организацией с третьей стороны</w:t>
      </w:r>
      <w:r w:rsidRPr="00736BD2">
        <w:rPr>
          <w:rFonts w:asciiTheme="minorHAnsi" w:hAnsiTheme="minorHAnsi"/>
          <w:bCs/>
          <w:color w:val="auto"/>
          <w:sz w:val="22"/>
          <w:szCs w:val="20"/>
          <w:lang w:val="ru-RU" w:eastAsia="en-US"/>
        </w:rPr>
        <w:t xml:space="preserve"> и включает </w:t>
      </w:r>
      <w:r w:rsidR="00A35D0D">
        <w:rPr>
          <w:rFonts w:asciiTheme="minorHAnsi" w:hAnsiTheme="minorHAnsi"/>
          <w:bCs/>
          <w:color w:val="auto"/>
          <w:sz w:val="22"/>
          <w:szCs w:val="20"/>
          <w:lang w:val="ru-RU" w:eastAsia="en-US"/>
        </w:rPr>
        <w:t xml:space="preserve">в себя </w:t>
      </w:r>
      <w:r w:rsidRPr="00736BD2">
        <w:rPr>
          <w:rFonts w:asciiTheme="minorHAnsi" w:hAnsiTheme="minorHAnsi"/>
          <w:bCs/>
          <w:color w:val="auto"/>
          <w:sz w:val="22"/>
          <w:szCs w:val="20"/>
          <w:lang w:val="ru-RU" w:eastAsia="en-US"/>
        </w:rPr>
        <w:t xml:space="preserve">посещение </w:t>
      </w:r>
      <w:r w:rsidR="00A35D0D">
        <w:rPr>
          <w:rFonts w:asciiTheme="minorHAnsi" w:hAnsiTheme="minorHAnsi"/>
          <w:bCs/>
          <w:color w:val="auto"/>
          <w:sz w:val="22"/>
          <w:szCs w:val="20"/>
          <w:lang w:val="ru-RU" w:eastAsia="en-US"/>
        </w:rPr>
        <w:t>И</w:t>
      </w:r>
      <w:r w:rsidRPr="00736BD2">
        <w:rPr>
          <w:rFonts w:asciiTheme="minorHAnsi" w:hAnsiTheme="minorHAnsi"/>
          <w:bCs/>
          <w:color w:val="auto"/>
          <w:sz w:val="22"/>
          <w:szCs w:val="20"/>
          <w:lang w:val="ru-RU" w:eastAsia="en-US"/>
        </w:rPr>
        <w:t>Р. Оценка в основном состоит из интервью с персоналом</w:t>
      </w:r>
      <w:r w:rsidR="006B11AE">
        <w:rPr>
          <w:rFonts w:asciiTheme="minorHAnsi" w:hAnsiTheme="minorHAnsi"/>
          <w:bCs/>
          <w:color w:val="auto"/>
          <w:sz w:val="22"/>
          <w:szCs w:val="20"/>
          <w:lang w:val="ru-RU" w:eastAsia="en-US"/>
        </w:rPr>
        <w:t xml:space="preserve"> ИП </w:t>
      </w:r>
      <w:r w:rsidRPr="00736BD2">
        <w:rPr>
          <w:rFonts w:asciiTheme="minorHAnsi" w:hAnsiTheme="minorHAnsi"/>
          <w:bCs/>
          <w:color w:val="auto"/>
          <w:sz w:val="22"/>
          <w:szCs w:val="20"/>
          <w:lang w:val="ru-RU" w:eastAsia="en-US"/>
        </w:rPr>
        <w:t>и обзора соответствующей документации, достаточной для заполнения анкеты по микро-оценке (Приложение 2). Анкета формирует общую оценку риска на основе предоставленных ответов:</w:t>
      </w:r>
    </w:p>
    <w:p w14:paraId="594C5154" w14:textId="0D8E41DD" w:rsidR="00F4527F" w:rsidRPr="00736BD2" w:rsidRDefault="00F4527F" w:rsidP="00BC0897">
      <w:pPr>
        <w:pStyle w:val="Bullet"/>
        <w:numPr>
          <w:ilvl w:val="0"/>
          <w:numId w:val="18"/>
        </w:numPr>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Низкий риск</w:t>
      </w:r>
      <w:r w:rsidRPr="00736BD2">
        <w:rPr>
          <w:rFonts w:asciiTheme="minorHAnsi" w:hAnsiTheme="minorHAnsi"/>
          <w:bCs/>
          <w:color w:val="auto"/>
          <w:sz w:val="22"/>
          <w:szCs w:val="20"/>
          <w:lang w:val="ru-RU" w:eastAsia="en-US"/>
        </w:rPr>
        <w:t xml:space="preserve"> - указывает на хорошо развитую систему финансового управления и функционирующую структуру контроля с низкой вероятностью негативного воздействия на способность</w:t>
      </w:r>
      <w:r w:rsidR="006B11AE">
        <w:rPr>
          <w:rFonts w:asciiTheme="minorHAnsi" w:hAnsiTheme="minorHAnsi"/>
          <w:bCs/>
          <w:color w:val="auto"/>
          <w:sz w:val="22"/>
          <w:szCs w:val="20"/>
          <w:lang w:val="ru-RU" w:eastAsia="en-US"/>
        </w:rPr>
        <w:t xml:space="preserve"> ИП </w:t>
      </w:r>
      <w:r w:rsidRPr="00736BD2">
        <w:rPr>
          <w:rFonts w:asciiTheme="minorHAnsi" w:hAnsiTheme="minorHAnsi"/>
          <w:bCs/>
          <w:color w:val="auto"/>
          <w:sz w:val="22"/>
          <w:szCs w:val="20"/>
          <w:lang w:val="ru-RU" w:eastAsia="en-US"/>
        </w:rPr>
        <w:t>выполнять программу в соответствии с планом работ</w:t>
      </w:r>
      <w:r w:rsidR="006B11AE">
        <w:rPr>
          <w:rFonts w:asciiTheme="minorHAnsi" w:hAnsiTheme="minorHAnsi"/>
          <w:bCs/>
          <w:color w:val="auto"/>
          <w:sz w:val="22"/>
          <w:szCs w:val="20"/>
          <w:lang w:val="ru-RU" w:eastAsia="en-US"/>
        </w:rPr>
        <w:t xml:space="preserve"> ЮНИСЕФ</w:t>
      </w:r>
      <w:r w:rsidRPr="00736BD2">
        <w:rPr>
          <w:rFonts w:asciiTheme="minorHAnsi" w:hAnsiTheme="minorHAnsi"/>
          <w:bCs/>
          <w:color w:val="auto"/>
          <w:sz w:val="22"/>
          <w:szCs w:val="20"/>
          <w:lang w:val="ru-RU" w:eastAsia="en-US"/>
        </w:rPr>
        <w:t>;</w:t>
      </w:r>
    </w:p>
    <w:p w14:paraId="5FD8F807" w14:textId="71916B5D" w:rsidR="00F4527F" w:rsidRPr="00736BD2" w:rsidRDefault="00F4527F" w:rsidP="00BC0897">
      <w:pPr>
        <w:pStyle w:val="Bullet"/>
        <w:numPr>
          <w:ilvl w:val="0"/>
          <w:numId w:val="18"/>
        </w:numPr>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Умеренный риск</w:t>
      </w:r>
      <w:r w:rsidRPr="00736BD2">
        <w:rPr>
          <w:rFonts w:asciiTheme="minorHAnsi" w:hAnsiTheme="minorHAnsi"/>
          <w:bCs/>
          <w:color w:val="auto"/>
          <w:sz w:val="22"/>
          <w:szCs w:val="20"/>
          <w:lang w:val="ru-RU" w:eastAsia="en-US"/>
        </w:rPr>
        <w:t xml:space="preserve"> - указывает на развитую систему финансового управления и систему контроля с умеренной вероятностью потенциального негативного воздействия на способность</w:t>
      </w:r>
      <w:r w:rsidR="006B11AE">
        <w:rPr>
          <w:rFonts w:asciiTheme="minorHAnsi" w:hAnsiTheme="minorHAnsi"/>
          <w:bCs/>
          <w:color w:val="auto"/>
          <w:sz w:val="22"/>
          <w:szCs w:val="20"/>
          <w:lang w:val="ru-RU" w:eastAsia="en-US"/>
        </w:rPr>
        <w:t xml:space="preserve"> ИП </w:t>
      </w:r>
      <w:r w:rsidRPr="00736BD2">
        <w:rPr>
          <w:rFonts w:asciiTheme="minorHAnsi" w:hAnsiTheme="minorHAnsi"/>
          <w:bCs/>
          <w:color w:val="auto"/>
          <w:sz w:val="22"/>
          <w:szCs w:val="20"/>
          <w:lang w:val="ru-RU" w:eastAsia="en-US"/>
        </w:rPr>
        <w:t>выполнять программу в соответствии с планом работ</w:t>
      </w:r>
      <w:r w:rsidR="006B11AE">
        <w:rPr>
          <w:rFonts w:asciiTheme="minorHAnsi" w:hAnsiTheme="minorHAnsi"/>
          <w:bCs/>
          <w:color w:val="auto"/>
          <w:sz w:val="22"/>
          <w:szCs w:val="20"/>
          <w:lang w:val="ru-RU" w:eastAsia="en-US"/>
        </w:rPr>
        <w:t xml:space="preserve"> ЮНИСЕФ</w:t>
      </w:r>
      <w:r w:rsidRPr="00736BD2">
        <w:rPr>
          <w:rFonts w:asciiTheme="minorHAnsi" w:hAnsiTheme="minorHAnsi"/>
          <w:bCs/>
          <w:color w:val="auto"/>
          <w:sz w:val="22"/>
          <w:szCs w:val="20"/>
          <w:lang w:val="ru-RU" w:eastAsia="en-US"/>
        </w:rPr>
        <w:t>;</w:t>
      </w:r>
    </w:p>
    <w:p w14:paraId="21B00FB1" w14:textId="4EABCCAD" w:rsidR="00F4527F" w:rsidRPr="00736BD2" w:rsidRDefault="00F4527F" w:rsidP="00BC0897">
      <w:pPr>
        <w:pStyle w:val="Bullet"/>
        <w:numPr>
          <w:ilvl w:val="0"/>
          <w:numId w:val="18"/>
        </w:numPr>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Значительный риск</w:t>
      </w:r>
      <w:r w:rsidRPr="00736BD2">
        <w:rPr>
          <w:rFonts w:asciiTheme="minorHAnsi" w:hAnsiTheme="minorHAnsi"/>
          <w:bCs/>
          <w:color w:val="auto"/>
          <w:sz w:val="22"/>
          <w:szCs w:val="20"/>
          <w:lang w:val="ru-RU" w:eastAsia="en-US"/>
        </w:rPr>
        <w:t xml:space="preserve"> - указывает на недостаточно развитую систему финансового управления или систему контроля со значительной вероятностью потенциального негативного воздействия на способность</w:t>
      </w:r>
      <w:r w:rsidR="006B11AE">
        <w:rPr>
          <w:rFonts w:asciiTheme="minorHAnsi" w:hAnsiTheme="minorHAnsi"/>
          <w:bCs/>
          <w:color w:val="auto"/>
          <w:sz w:val="22"/>
          <w:szCs w:val="20"/>
          <w:lang w:val="ru-RU" w:eastAsia="en-US"/>
        </w:rPr>
        <w:t xml:space="preserve"> ИП </w:t>
      </w:r>
      <w:r w:rsidRPr="00736BD2">
        <w:rPr>
          <w:rFonts w:asciiTheme="minorHAnsi" w:hAnsiTheme="minorHAnsi"/>
          <w:bCs/>
          <w:color w:val="auto"/>
          <w:sz w:val="22"/>
          <w:szCs w:val="20"/>
          <w:lang w:val="ru-RU" w:eastAsia="en-US"/>
        </w:rPr>
        <w:t>выполнять программу в соответствии с планом работ</w:t>
      </w:r>
      <w:r w:rsidR="006B11AE">
        <w:rPr>
          <w:rFonts w:asciiTheme="minorHAnsi" w:hAnsiTheme="minorHAnsi"/>
          <w:bCs/>
          <w:color w:val="auto"/>
          <w:sz w:val="22"/>
          <w:szCs w:val="20"/>
          <w:lang w:val="ru-RU" w:eastAsia="en-US"/>
        </w:rPr>
        <w:t xml:space="preserve"> ЮНИСЕФ</w:t>
      </w:r>
      <w:r w:rsidRPr="00736BD2">
        <w:rPr>
          <w:rFonts w:asciiTheme="minorHAnsi" w:hAnsiTheme="minorHAnsi"/>
          <w:bCs/>
          <w:color w:val="auto"/>
          <w:sz w:val="22"/>
          <w:szCs w:val="20"/>
          <w:lang w:val="ru-RU" w:eastAsia="en-US"/>
        </w:rPr>
        <w:t>;</w:t>
      </w:r>
    </w:p>
    <w:p w14:paraId="2789F2D9" w14:textId="09A73A06" w:rsidR="00F4527F" w:rsidRPr="00736BD2" w:rsidRDefault="00F4527F" w:rsidP="00BC0897">
      <w:pPr>
        <w:pStyle w:val="Bullet"/>
        <w:numPr>
          <w:ilvl w:val="0"/>
          <w:numId w:val="18"/>
        </w:numPr>
        <w:spacing w:before="0" w:after="160" w:line="240" w:lineRule="auto"/>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Высокий риск</w:t>
      </w:r>
      <w:r w:rsidRPr="00736BD2">
        <w:rPr>
          <w:rFonts w:asciiTheme="minorHAnsi" w:hAnsiTheme="minorHAnsi"/>
          <w:bCs/>
          <w:color w:val="auto"/>
          <w:sz w:val="22"/>
          <w:szCs w:val="20"/>
          <w:lang w:val="ru-RU" w:eastAsia="en-US"/>
        </w:rPr>
        <w:t xml:space="preserve"> - указывает на неразвитость системы финансового управления и контроля с высокой вероятностью потенциального негативного воздействия на способность</w:t>
      </w:r>
      <w:r w:rsidR="006B11AE">
        <w:rPr>
          <w:rFonts w:asciiTheme="minorHAnsi" w:hAnsiTheme="minorHAnsi"/>
          <w:bCs/>
          <w:color w:val="auto"/>
          <w:sz w:val="22"/>
          <w:szCs w:val="20"/>
          <w:lang w:val="ru-RU" w:eastAsia="en-US"/>
        </w:rPr>
        <w:t xml:space="preserve"> ИП </w:t>
      </w:r>
      <w:r w:rsidRPr="00736BD2">
        <w:rPr>
          <w:rFonts w:asciiTheme="minorHAnsi" w:hAnsiTheme="minorHAnsi"/>
          <w:bCs/>
          <w:color w:val="auto"/>
          <w:sz w:val="22"/>
          <w:szCs w:val="20"/>
          <w:lang w:val="ru-RU" w:eastAsia="en-US"/>
        </w:rPr>
        <w:t>выполнять программу в соответствии с планом работ</w:t>
      </w:r>
      <w:r w:rsidR="006B11AE">
        <w:rPr>
          <w:rFonts w:asciiTheme="minorHAnsi" w:hAnsiTheme="minorHAnsi"/>
          <w:bCs/>
          <w:color w:val="auto"/>
          <w:sz w:val="22"/>
          <w:szCs w:val="20"/>
          <w:lang w:val="ru-RU" w:eastAsia="en-US"/>
        </w:rPr>
        <w:t xml:space="preserve"> ЮНИСЕФ</w:t>
      </w:r>
      <w:r w:rsidRPr="00736BD2">
        <w:rPr>
          <w:rFonts w:asciiTheme="minorHAnsi" w:hAnsiTheme="minorHAnsi"/>
          <w:bCs/>
          <w:color w:val="auto"/>
          <w:sz w:val="22"/>
          <w:szCs w:val="20"/>
          <w:lang w:val="ru-RU" w:eastAsia="en-US"/>
        </w:rPr>
        <w:t>;</w:t>
      </w:r>
    </w:p>
    <w:p w14:paraId="2F7CA736" w14:textId="4618C49D" w:rsidR="00213ACC" w:rsidRPr="00736BD2" w:rsidRDefault="00213ACC" w:rsidP="00E6147E">
      <w:pPr>
        <w:pStyle w:val="Bullet"/>
        <w:numPr>
          <w:ilvl w:val="0"/>
          <w:numId w:val="0"/>
        </w:numPr>
        <w:rPr>
          <w:rFonts w:asciiTheme="minorHAnsi" w:hAnsiTheme="minorHAnsi"/>
          <w:bCs/>
          <w:color w:val="auto"/>
          <w:sz w:val="22"/>
          <w:szCs w:val="20"/>
          <w:lang w:val="ru-RU" w:eastAsia="en-US"/>
        </w:rPr>
      </w:pPr>
      <w:r w:rsidRPr="00736BD2">
        <w:rPr>
          <w:rFonts w:asciiTheme="minorHAnsi" w:hAnsiTheme="minorHAnsi"/>
          <w:bCs/>
          <w:color w:val="auto"/>
          <w:sz w:val="22"/>
          <w:szCs w:val="20"/>
          <w:lang w:val="ru-RU" w:eastAsia="en-US"/>
        </w:rPr>
        <w:t>Наряду с другой доступной информацией (например, история взаимодействия с агентством и предыдущие результаты оценки) общий рейтинг риска используется агентствами ООН для определения типа и частоты оценки в соответствии с руководящими принципами каждого агентства и может приниматься во внимание при выборе подходящего способа переводов денежных средств</w:t>
      </w:r>
      <w:r w:rsidR="006B11AE">
        <w:rPr>
          <w:rFonts w:asciiTheme="minorHAnsi" w:hAnsiTheme="minorHAnsi"/>
          <w:bCs/>
          <w:color w:val="auto"/>
          <w:sz w:val="22"/>
          <w:szCs w:val="20"/>
          <w:lang w:val="ru-RU" w:eastAsia="en-US"/>
        </w:rPr>
        <w:t xml:space="preserve"> ИП </w:t>
      </w:r>
      <w:r w:rsidRPr="00736BD2">
        <w:rPr>
          <w:rFonts w:asciiTheme="minorHAnsi" w:hAnsiTheme="minorHAnsi"/>
          <w:bCs/>
          <w:color w:val="auto"/>
          <w:sz w:val="22"/>
          <w:szCs w:val="20"/>
          <w:lang w:val="ru-RU" w:eastAsia="en-US"/>
        </w:rPr>
        <w:t>на основе бизнес-модели каждого агентства.</w:t>
      </w:r>
    </w:p>
    <w:p w14:paraId="015B1AD0" w14:textId="77777777" w:rsidR="00365F63" w:rsidRPr="00736BD2" w:rsidRDefault="00365F63" w:rsidP="005003B2">
      <w:pPr>
        <w:spacing w:after="177" w:line="248" w:lineRule="auto"/>
        <w:ind w:right="85"/>
        <w:rPr>
          <w:rFonts w:asciiTheme="minorHAnsi" w:hAnsiTheme="minorHAnsi"/>
          <w:bCs/>
          <w:sz w:val="22"/>
          <w:szCs w:val="20"/>
          <w:lang w:val="ru-RU"/>
        </w:rPr>
      </w:pPr>
    </w:p>
    <w:p w14:paraId="574D51B4" w14:textId="78AC3430" w:rsidR="005003B2" w:rsidRPr="00736BD2" w:rsidRDefault="005003B2" w:rsidP="005003B2">
      <w:pPr>
        <w:spacing w:after="177" w:line="248" w:lineRule="auto"/>
        <w:ind w:right="85"/>
        <w:rPr>
          <w:rFonts w:asciiTheme="minorHAnsi" w:hAnsiTheme="minorHAnsi"/>
          <w:b/>
          <w:sz w:val="22"/>
          <w:szCs w:val="20"/>
          <w:lang w:val="ru-RU"/>
        </w:rPr>
      </w:pPr>
      <w:r w:rsidRPr="00736BD2">
        <w:rPr>
          <w:rFonts w:asciiTheme="minorHAnsi" w:hAnsiTheme="minorHAnsi"/>
          <w:b/>
          <w:sz w:val="22"/>
          <w:szCs w:val="20"/>
          <w:lang w:val="ru-RU"/>
        </w:rPr>
        <w:t xml:space="preserve">3. ЦЕЛЬ И ОХВАТ ВЫБОРОЧНОЙ ПРОВЕРКИ </w:t>
      </w:r>
    </w:p>
    <w:p w14:paraId="4C4443C0" w14:textId="53EBEB03" w:rsidR="005003B2" w:rsidRPr="00736BD2" w:rsidRDefault="005003B2" w:rsidP="005003B2">
      <w:pPr>
        <w:spacing w:after="177" w:line="248" w:lineRule="auto"/>
        <w:ind w:right="85"/>
        <w:rPr>
          <w:rFonts w:asciiTheme="minorHAnsi" w:hAnsiTheme="minorHAnsi"/>
          <w:bCs/>
          <w:sz w:val="22"/>
          <w:szCs w:val="20"/>
          <w:lang w:val="ru-RU"/>
        </w:rPr>
      </w:pPr>
      <w:r w:rsidRPr="00736BD2">
        <w:rPr>
          <w:rFonts w:asciiTheme="minorHAnsi" w:hAnsiTheme="minorHAnsi"/>
          <w:bCs/>
          <w:sz w:val="22"/>
          <w:szCs w:val="20"/>
          <w:lang w:val="ru-RU"/>
        </w:rPr>
        <w:t xml:space="preserve">Выборочные проверки осуществляются для оценки точности финансовых отчетов о денежных переводах </w:t>
      </w:r>
      <w:r w:rsidR="006B11AE">
        <w:rPr>
          <w:rFonts w:asciiTheme="minorHAnsi" w:hAnsiTheme="minorHAnsi"/>
          <w:bCs/>
          <w:sz w:val="22"/>
          <w:szCs w:val="20"/>
          <w:lang w:val="ru-RU"/>
        </w:rPr>
        <w:t>Исполнительному Партнеру</w:t>
      </w:r>
      <w:r w:rsidRPr="00736BD2">
        <w:rPr>
          <w:rFonts w:asciiTheme="minorHAnsi" w:hAnsiTheme="minorHAnsi"/>
          <w:bCs/>
          <w:sz w:val="22"/>
          <w:szCs w:val="20"/>
          <w:lang w:val="ru-RU"/>
        </w:rPr>
        <w:t>, статуса программы и наличия каких-либо значительных изменений в применяемых механизмах внутреннего контроля.</w:t>
      </w:r>
    </w:p>
    <w:p w14:paraId="370B9F68" w14:textId="78567A8C" w:rsidR="005003B2" w:rsidRPr="00736BD2" w:rsidRDefault="005003B2" w:rsidP="005003B2">
      <w:pPr>
        <w:spacing w:after="177" w:line="248" w:lineRule="auto"/>
        <w:ind w:right="85"/>
        <w:rPr>
          <w:rFonts w:asciiTheme="minorHAnsi" w:hAnsiTheme="minorHAnsi"/>
          <w:bCs/>
          <w:sz w:val="22"/>
          <w:szCs w:val="20"/>
          <w:lang w:val="ru-RU"/>
        </w:rPr>
      </w:pPr>
      <w:bookmarkStart w:id="2" w:name="_Hlk72144643"/>
      <w:r w:rsidRPr="00736BD2">
        <w:rPr>
          <w:rFonts w:asciiTheme="minorHAnsi" w:hAnsiTheme="minorHAnsi"/>
          <w:bCs/>
          <w:sz w:val="22"/>
          <w:szCs w:val="20"/>
          <w:lang w:val="ru-RU"/>
        </w:rPr>
        <w:t xml:space="preserve">3.1 Сравнить полученную документацию, описывающую внутренний контроль финансового управления </w:t>
      </w:r>
      <w:r w:rsidR="00A35D0D">
        <w:rPr>
          <w:rFonts w:asciiTheme="minorHAnsi" w:hAnsiTheme="minorHAnsi"/>
          <w:bCs/>
          <w:sz w:val="22"/>
          <w:szCs w:val="20"/>
          <w:lang w:val="ru-RU"/>
        </w:rPr>
        <w:t>ИП</w:t>
      </w:r>
      <w:r w:rsidRPr="00736BD2">
        <w:rPr>
          <w:rFonts w:asciiTheme="minorHAnsi" w:hAnsiTheme="minorHAnsi"/>
          <w:bCs/>
          <w:sz w:val="22"/>
          <w:szCs w:val="20"/>
          <w:lang w:val="ru-RU"/>
        </w:rPr>
        <w:t>, с последней микро-оценкой соответствующего программного цикла. Задокументир</w:t>
      </w:r>
      <w:r w:rsidR="00365F63" w:rsidRPr="00736BD2">
        <w:rPr>
          <w:rFonts w:asciiTheme="minorHAnsi" w:hAnsiTheme="minorHAnsi"/>
          <w:bCs/>
          <w:sz w:val="22"/>
          <w:szCs w:val="20"/>
          <w:lang w:val="ru-RU"/>
        </w:rPr>
        <w:t>овать</w:t>
      </w:r>
      <w:r w:rsidRPr="00736BD2">
        <w:rPr>
          <w:rFonts w:asciiTheme="minorHAnsi" w:hAnsiTheme="minorHAnsi"/>
          <w:bCs/>
          <w:sz w:val="22"/>
          <w:szCs w:val="20"/>
          <w:lang w:val="ru-RU"/>
        </w:rPr>
        <w:t xml:space="preserve"> любые изменения или несоответствия.</w:t>
      </w:r>
    </w:p>
    <w:p w14:paraId="75544E48" w14:textId="5768977C" w:rsidR="005003B2" w:rsidRPr="00736BD2" w:rsidRDefault="005003B2" w:rsidP="005003B2">
      <w:pPr>
        <w:spacing w:after="177" w:line="248" w:lineRule="auto"/>
        <w:ind w:right="85"/>
        <w:rPr>
          <w:rFonts w:asciiTheme="minorHAnsi" w:hAnsiTheme="minorHAnsi"/>
          <w:bCs/>
          <w:sz w:val="22"/>
          <w:szCs w:val="20"/>
          <w:lang w:val="ru-RU"/>
        </w:rPr>
      </w:pPr>
      <w:r w:rsidRPr="00736BD2">
        <w:rPr>
          <w:rFonts w:asciiTheme="minorHAnsi" w:hAnsiTheme="minorHAnsi"/>
          <w:bCs/>
          <w:sz w:val="22"/>
          <w:szCs w:val="20"/>
          <w:lang w:val="ru-RU"/>
        </w:rPr>
        <w:t xml:space="preserve">3.2 </w:t>
      </w:r>
      <w:r w:rsidR="00365F63" w:rsidRPr="00736BD2">
        <w:rPr>
          <w:rFonts w:asciiTheme="minorHAnsi" w:hAnsiTheme="minorHAnsi"/>
          <w:bCs/>
          <w:sz w:val="22"/>
          <w:szCs w:val="20"/>
          <w:lang w:val="ru-RU"/>
        </w:rPr>
        <w:t>Уточнить</w:t>
      </w:r>
      <w:r w:rsidRPr="00736BD2">
        <w:rPr>
          <w:rFonts w:asciiTheme="minorHAnsi" w:hAnsiTheme="minorHAnsi"/>
          <w:bCs/>
          <w:sz w:val="22"/>
          <w:szCs w:val="20"/>
          <w:lang w:val="ru-RU"/>
        </w:rPr>
        <w:t xml:space="preserve"> у руководства </w:t>
      </w:r>
      <w:r w:rsidR="00365F63" w:rsidRPr="00736BD2">
        <w:rPr>
          <w:rFonts w:asciiTheme="minorHAnsi" w:hAnsiTheme="minorHAnsi"/>
          <w:bCs/>
          <w:sz w:val="22"/>
          <w:szCs w:val="20"/>
          <w:lang w:val="ru-RU"/>
        </w:rPr>
        <w:t>ПР</w:t>
      </w:r>
      <w:r w:rsidRPr="00736BD2">
        <w:rPr>
          <w:rFonts w:asciiTheme="minorHAnsi" w:hAnsiTheme="minorHAnsi"/>
          <w:bCs/>
          <w:sz w:val="22"/>
          <w:szCs w:val="20"/>
          <w:lang w:val="ru-RU"/>
        </w:rPr>
        <w:t>, произошли ли какие-либо изменения во внутреннем контроле с момента предыдущей микро</w:t>
      </w:r>
      <w:r w:rsidR="00365F63" w:rsidRPr="00736BD2">
        <w:rPr>
          <w:rFonts w:asciiTheme="minorHAnsi" w:hAnsiTheme="minorHAnsi"/>
          <w:bCs/>
          <w:sz w:val="22"/>
          <w:szCs w:val="20"/>
          <w:lang w:val="ru-RU"/>
        </w:rPr>
        <w:t>-</w:t>
      </w:r>
      <w:r w:rsidRPr="00736BD2">
        <w:rPr>
          <w:rFonts w:asciiTheme="minorHAnsi" w:hAnsiTheme="minorHAnsi"/>
          <w:bCs/>
          <w:sz w:val="22"/>
          <w:szCs w:val="20"/>
          <w:lang w:val="ru-RU"/>
        </w:rPr>
        <w:t>оценки текущего программного цикла. Задокументир</w:t>
      </w:r>
      <w:r w:rsidR="00365F63" w:rsidRPr="00736BD2">
        <w:rPr>
          <w:rFonts w:asciiTheme="minorHAnsi" w:hAnsiTheme="minorHAnsi"/>
          <w:bCs/>
          <w:sz w:val="22"/>
          <w:szCs w:val="20"/>
          <w:lang w:val="ru-RU"/>
        </w:rPr>
        <w:t>овать</w:t>
      </w:r>
      <w:r w:rsidRPr="00736BD2">
        <w:rPr>
          <w:rFonts w:asciiTheme="minorHAnsi" w:hAnsiTheme="minorHAnsi"/>
          <w:bCs/>
          <w:sz w:val="22"/>
          <w:szCs w:val="20"/>
          <w:lang w:val="ru-RU"/>
        </w:rPr>
        <w:t xml:space="preserve"> любые изменения, если таковые имеются.</w:t>
      </w:r>
    </w:p>
    <w:p w14:paraId="193A16A8" w14:textId="1F205D54" w:rsidR="005003B2" w:rsidRPr="00736BD2" w:rsidRDefault="005003B2" w:rsidP="0002669E">
      <w:pPr>
        <w:spacing w:after="177" w:line="248" w:lineRule="auto"/>
        <w:ind w:right="85"/>
        <w:rPr>
          <w:rFonts w:asciiTheme="minorHAnsi" w:hAnsiTheme="minorHAnsi"/>
          <w:bCs/>
          <w:sz w:val="22"/>
          <w:szCs w:val="20"/>
          <w:lang w:val="ru-RU"/>
        </w:rPr>
      </w:pPr>
      <w:r w:rsidRPr="00736BD2">
        <w:rPr>
          <w:rFonts w:asciiTheme="minorHAnsi" w:hAnsiTheme="minorHAnsi"/>
          <w:bCs/>
          <w:sz w:val="22"/>
          <w:szCs w:val="20"/>
          <w:lang w:val="ru-RU"/>
        </w:rPr>
        <w:t xml:space="preserve">3.3 Получить список всех </w:t>
      </w:r>
      <w:r w:rsidR="00365F63" w:rsidRPr="00736BD2">
        <w:rPr>
          <w:rFonts w:asciiTheme="minorHAnsi" w:hAnsiTheme="minorHAnsi"/>
          <w:bCs/>
          <w:sz w:val="22"/>
          <w:szCs w:val="20"/>
          <w:lang w:val="ru-RU"/>
        </w:rPr>
        <w:t xml:space="preserve">программных </w:t>
      </w:r>
      <w:r w:rsidRPr="00736BD2">
        <w:rPr>
          <w:rFonts w:asciiTheme="minorHAnsi" w:hAnsiTheme="minorHAnsi"/>
          <w:bCs/>
          <w:sz w:val="22"/>
          <w:szCs w:val="20"/>
          <w:lang w:val="ru-RU"/>
        </w:rPr>
        <w:t>расходов за 12-месячный период и выполнить следующее:</w:t>
      </w:r>
    </w:p>
    <w:p w14:paraId="6B64FADC" w14:textId="01068F13" w:rsidR="00365F63" w:rsidRPr="00736BD2" w:rsidRDefault="00365F63" w:rsidP="00BC0897">
      <w:pPr>
        <w:pStyle w:val="ListParagraph"/>
        <w:numPr>
          <w:ilvl w:val="0"/>
          <w:numId w:val="3"/>
        </w:numPr>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Произвольно отобрать выборку расходов, составляющую не менее 60% от общих расходов. Предоставить описание применяемой методологии и подробный перечень расходов в выборке.</w:t>
      </w:r>
    </w:p>
    <w:p w14:paraId="6402BC6C" w14:textId="65F8A6CF" w:rsidR="00365F63" w:rsidRPr="00736BD2" w:rsidRDefault="00365F63" w:rsidP="00BC0897">
      <w:pPr>
        <w:pStyle w:val="ListParagraph"/>
        <w:numPr>
          <w:ilvl w:val="0"/>
          <w:numId w:val="3"/>
        </w:numPr>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По каждой выборке выполните следующие процедуры:</w:t>
      </w:r>
    </w:p>
    <w:p w14:paraId="43792A31" w14:textId="6CA59D37" w:rsidR="00365F63" w:rsidRPr="00736BD2" w:rsidRDefault="00365F63" w:rsidP="00BC0897">
      <w:pPr>
        <w:pStyle w:val="ListParagraph"/>
        <w:numPr>
          <w:ilvl w:val="0"/>
          <w:numId w:val="17"/>
        </w:numPr>
        <w:spacing w:after="153"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Убедитесь, что существует документация, подтверждающая расходы, в соответствии с правилами и процедурами</w:t>
      </w:r>
      <w:r w:rsidR="006B11AE">
        <w:rPr>
          <w:rFonts w:asciiTheme="minorHAnsi" w:eastAsia="Times New Roman" w:hAnsiTheme="minorHAnsi"/>
          <w:bCs/>
          <w:sz w:val="22"/>
          <w:szCs w:val="20"/>
          <w:lang w:val="ru-RU"/>
        </w:rPr>
        <w:t xml:space="preserve"> ИП </w:t>
      </w:r>
      <w:r w:rsidRPr="00736BD2">
        <w:rPr>
          <w:rFonts w:asciiTheme="minorHAnsi" w:eastAsia="Times New Roman" w:hAnsiTheme="minorHAnsi"/>
          <w:bCs/>
          <w:sz w:val="22"/>
          <w:szCs w:val="20"/>
          <w:lang w:val="ru-RU"/>
        </w:rPr>
        <w:t>и соглашениями с агентством;</w:t>
      </w:r>
    </w:p>
    <w:p w14:paraId="1A546D0C" w14:textId="2DD0307D" w:rsidR="00365F63" w:rsidRPr="00736BD2" w:rsidRDefault="00365F63" w:rsidP="00BC0897">
      <w:pPr>
        <w:pStyle w:val="ListParagraph"/>
        <w:numPr>
          <w:ilvl w:val="0"/>
          <w:numId w:val="17"/>
        </w:numPr>
        <w:spacing w:after="153"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lastRenderedPageBreak/>
        <w:t>Убедитесь, что деятельность, связанная с расходами, соответствует рабочему плану;</w:t>
      </w:r>
    </w:p>
    <w:p w14:paraId="33E837A2" w14:textId="4DEDF376" w:rsidR="00365F63" w:rsidRPr="00736BD2" w:rsidRDefault="00365F63" w:rsidP="00BC0897">
      <w:pPr>
        <w:pStyle w:val="ListParagraph"/>
        <w:numPr>
          <w:ilvl w:val="0"/>
          <w:numId w:val="17"/>
        </w:numPr>
        <w:spacing w:after="153"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Убедитесь, что расходы были одобрены и утверждены в соответствии с правилами и процедурами</w:t>
      </w:r>
      <w:r w:rsidR="006B11AE">
        <w:rPr>
          <w:rFonts w:asciiTheme="minorHAnsi" w:eastAsia="Times New Roman" w:hAnsiTheme="minorHAnsi"/>
          <w:bCs/>
          <w:sz w:val="22"/>
          <w:szCs w:val="20"/>
          <w:lang w:val="ru-RU"/>
        </w:rPr>
        <w:t xml:space="preserve"> ИП </w:t>
      </w:r>
      <w:r w:rsidRPr="00736BD2">
        <w:rPr>
          <w:rFonts w:asciiTheme="minorHAnsi" w:eastAsia="Times New Roman" w:hAnsiTheme="minorHAnsi"/>
          <w:bCs/>
          <w:sz w:val="22"/>
          <w:szCs w:val="20"/>
          <w:lang w:val="ru-RU"/>
        </w:rPr>
        <w:t>и соглашением с агентством;</w:t>
      </w:r>
    </w:p>
    <w:p w14:paraId="6EAB0642" w14:textId="27ADF3C6" w:rsidR="00365F63" w:rsidRPr="00736BD2" w:rsidRDefault="00365F63" w:rsidP="00BC0897">
      <w:pPr>
        <w:pStyle w:val="ListParagraph"/>
        <w:numPr>
          <w:ilvl w:val="0"/>
          <w:numId w:val="17"/>
        </w:numPr>
        <w:spacing w:after="153"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Убедитесь, что расходы отражены в заверенной форме FACE, представленной в агентство;</w:t>
      </w:r>
    </w:p>
    <w:p w14:paraId="321C0BF6" w14:textId="25BB8F29" w:rsidR="00365F63" w:rsidRPr="00736BD2" w:rsidRDefault="00365F63" w:rsidP="00BC0897">
      <w:pPr>
        <w:pStyle w:val="ListParagraph"/>
        <w:numPr>
          <w:ilvl w:val="0"/>
          <w:numId w:val="17"/>
        </w:numPr>
        <w:spacing w:after="153"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Убедитесь, что расходы отражены в бухгалтерских записях</w:t>
      </w:r>
      <w:r w:rsidR="006B11AE">
        <w:rPr>
          <w:rFonts w:asciiTheme="minorHAnsi" w:eastAsia="Times New Roman" w:hAnsiTheme="minorHAnsi"/>
          <w:bCs/>
          <w:sz w:val="22"/>
          <w:szCs w:val="20"/>
          <w:lang w:val="ru-RU"/>
        </w:rPr>
        <w:t xml:space="preserve"> ИП </w:t>
      </w:r>
      <w:r w:rsidRPr="00736BD2">
        <w:rPr>
          <w:rFonts w:asciiTheme="minorHAnsi" w:eastAsia="Times New Roman" w:hAnsiTheme="minorHAnsi"/>
          <w:bCs/>
          <w:sz w:val="22"/>
          <w:szCs w:val="20"/>
          <w:lang w:val="ru-RU"/>
        </w:rPr>
        <w:t>(официальной бухгалтерской книге) и выписке из банка;</w:t>
      </w:r>
    </w:p>
    <w:p w14:paraId="7903AB1D" w14:textId="5E442071" w:rsidR="00365F63" w:rsidRPr="00736BD2" w:rsidRDefault="00365F63" w:rsidP="00BC0897">
      <w:pPr>
        <w:pStyle w:val="ListParagraph"/>
        <w:numPr>
          <w:ilvl w:val="0"/>
          <w:numId w:val="17"/>
        </w:numPr>
        <w:spacing w:after="153"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 xml:space="preserve">Убедитесь, что на подтверждающих документах стоит штамп «ОПЛАЧЕНО </w:t>
      </w:r>
      <w:r w:rsidR="00736BD2" w:rsidRPr="00736BD2">
        <w:rPr>
          <w:rFonts w:asciiTheme="minorHAnsi" w:eastAsia="Times New Roman" w:hAnsiTheme="minorHAnsi"/>
          <w:bCs/>
          <w:sz w:val="22"/>
          <w:szCs w:val="20"/>
          <w:lang w:val="ru-RU"/>
        </w:rPr>
        <w:t xml:space="preserve">из средств </w:t>
      </w:r>
      <w:r w:rsidRPr="00736BD2">
        <w:rPr>
          <w:rFonts w:asciiTheme="minorHAnsi" w:eastAsia="Times New Roman" w:hAnsiTheme="minorHAnsi"/>
          <w:bCs/>
          <w:sz w:val="22"/>
          <w:szCs w:val="20"/>
          <w:lang w:val="ru-RU"/>
        </w:rPr>
        <w:t>грант</w:t>
      </w:r>
      <w:r w:rsidR="00736BD2" w:rsidRPr="00736BD2">
        <w:rPr>
          <w:rFonts w:asciiTheme="minorHAnsi" w:eastAsia="Times New Roman" w:hAnsiTheme="minorHAnsi"/>
          <w:bCs/>
          <w:sz w:val="22"/>
          <w:szCs w:val="20"/>
          <w:lang w:val="ru-RU"/>
        </w:rPr>
        <w:t>а</w:t>
      </w:r>
      <w:r w:rsidRPr="00736BD2">
        <w:rPr>
          <w:rFonts w:asciiTheme="minorHAnsi" w:eastAsia="Times New Roman" w:hAnsiTheme="minorHAnsi"/>
          <w:bCs/>
          <w:sz w:val="22"/>
          <w:szCs w:val="20"/>
          <w:lang w:val="ru-RU"/>
        </w:rPr>
        <w:t xml:space="preserve"> XXX» с указанием агентства, профинансировавшего транзакцию;</w:t>
      </w:r>
    </w:p>
    <w:p w14:paraId="1CC87412" w14:textId="38F2CB32" w:rsidR="00365F63" w:rsidRPr="00736BD2" w:rsidRDefault="00365F63" w:rsidP="00BC0897">
      <w:pPr>
        <w:pStyle w:val="ListParagraph"/>
        <w:numPr>
          <w:ilvl w:val="0"/>
          <w:numId w:val="17"/>
        </w:numPr>
        <w:spacing w:after="153"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Убедитесь, что форма FACE была отправлена ​​в соответствии с требованиями о периодичности выплат в рамках СППДС (две недели);</w:t>
      </w:r>
    </w:p>
    <w:p w14:paraId="612EB131" w14:textId="2A03B795" w:rsidR="002D32C8" w:rsidRPr="00736BD2" w:rsidRDefault="00365F63" w:rsidP="00BC0897">
      <w:pPr>
        <w:pStyle w:val="ListParagraph"/>
        <w:numPr>
          <w:ilvl w:val="0"/>
          <w:numId w:val="17"/>
        </w:numPr>
        <w:spacing w:after="153"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Проверить соответствие цен, уплаченных за товары или услуги, согласованным стандартным ставкам Организации Объединенных Наций (если таковые имеются).</w:t>
      </w:r>
      <w:r w:rsidR="002D32C8" w:rsidRPr="00736BD2">
        <w:rPr>
          <w:rFonts w:asciiTheme="minorHAnsi" w:hAnsiTheme="minorHAnsi"/>
          <w:bCs/>
          <w:sz w:val="22"/>
          <w:szCs w:val="20"/>
          <w:lang w:val="ru-RU"/>
        </w:rPr>
        <w:t xml:space="preserve"> </w:t>
      </w:r>
    </w:p>
    <w:bookmarkEnd w:id="0"/>
    <w:bookmarkEnd w:id="1"/>
    <w:p w14:paraId="01F258BC" w14:textId="00DED5AE" w:rsidR="00B90E35" w:rsidRPr="00736BD2" w:rsidRDefault="00B90E35" w:rsidP="00B90E35">
      <w:pPr>
        <w:tabs>
          <w:tab w:val="center" w:pos="1701"/>
          <w:tab w:val="center" w:pos="5103"/>
          <w:tab w:val="center" w:pos="8505"/>
        </w:tabs>
        <w:spacing w:line="276" w:lineRule="auto"/>
        <w:rPr>
          <w:rFonts w:asciiTheme="minorHAnsi" w:hAnsiTheme="minorHAnsi"/>
          <w:bCs/>
          <w:sz w:val="22"/>
          <w:szCs w:val="20"/>
          <w:lang w:val="ru-RU"/>
        </w:rPr>
      </w:pPr>
      <w:r w:rsidRPr="00736BD2">
        <w:rPr>
          <w:rFonts w:asciiTheme="minorHAnsi" w:hAnsiTheme="minorHAnsi"/>
          <w:bCs/>
          <w:sz w:val="22"/>
          <w:szCs w:val="20"/>
          <w:lang w:val="ru-RU"/>
        </w:rPr>
        <w:t>3.4. Если по средствам, предоставленным агентством, ведутся отдельные банковские счета, выполните следующие процедуры:</w:t>
      </w:r>
    </w:p>
    <w:p w14:paraId="4942E8B5" w14:textId="302C9EBE" w:rsidR="00B90E35" w:rsidRPr="00736BD2" w:rsidRDefault="00B90E35" w:rsidP="00BC0897">
      <w:pPr>
        <w:pStyle w:val="ListParagraph"/>
        <w:numPr>
          <w:ilvl w:val="0"/>
          <w:numId w:val="16"/>
        </w:numPr>
        <w:spacing w:after="179"/>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Убедитесь, что деятельность, указанная в банковских выписках, соответствует той, которая отражена в бухгалтерских записях. Задокументируйте все отмеченные отклонения; а также</w:t>
      </w:r>
    </w:p>
    <w:p w14:paraId="459014D9" w14:textId="16ABD34F" w:rsidR="00B90E35" w:rsidRPr="00736BD2" w:rsidRDefault="00B90E35" w:rsidP="00BC0897">
      <w:pPr>
        <w:pStyle w:val="ListParagraph"/>
        <w:numPr>
          <w:ilvl w:val="0"/>
          <w:numId w:val="16"/>
        </w:numPr>
        <w:spacing w:after="179"/>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Подтвердите, что банковская выверка завершена, и баланс согласован с бухгалтерскими записями. Задокументируйте все отмеченные отклонения.</w:t>
      </w:r>
    </w:p>
    <w:bookmarkEnd w:id="2"/>
    <w:p w14:paraId="1EA4BBBB" w14:textId="77777777" w:rsidR="00B90E35" w:rsidRPr="00736BD2" w:rsidRDefault="00B90E35" w:rsidP="005C4B32">
      <w:pPr>
        <w:tabs>
          <w:tab w:val="center" w:pos="1701"/>
          <w:tab w:val="center" w:pos="5103"/>
          <w:tab w:val="center" w:pos="8505"/>
        </w:tabs>
        <w:spacing w:line="276" w:lineRule="auto"/>
        <w:rPr>
          <w:rFonts w:asciiTheme="minorHAnsi" w:hAnsiTheme="minorHAnsi"/>
          <w:bCs/>
          <w:sz w:val="22"/>
          <w:szCs w:val="20"/>
          <w:lang w:val="ru-RU"/>
        </w:rPr>
      </w:pPr>
    </w:p>
    <w:p w14:paraId="384EDC61" w14:textId="6F716F39" w:rsidR="00825B5E" w:rsidRPr="00736BD2" w:rsidRDefault="00852627" w:rsidP="00825B5E">
      <w:pPr>
        <w:rPr>
          <w:rFonts w:asciiTheme="minorHAnsi" w:hAnsiTheme="minorHAnsi"/>
          <w:b/>
          <w:color w:val="000000"/>
          <w:lang w:val="ru-RU" w:eastAsia="en-GB"/>
        </w:rPr>
      </w:pPr>
      <w:r w:rsidRPr="00736BD2">
        <w:rPr>
          <w:rFonts w:asciiTheme="minorHAnsi" w:hAnsiTheme="minorHAnsi"/>
          <w:b/>
          <w:color w:val="000000"/>
          <w:lang w:val="ru-RU" w:eastAsia="en-GB"/>
        </w:rPr>
        <w:t>4.</w:t>
      </w:r>
      <w:r w:rsidR="00D5659B" w:rsidRPr="00736BD2">
        <w:rPr>
          <w:rFonts w:asciiTheme="minorHAnsi" w:hAnsiTheme="minorHAnsi"/>
          <w:b/>
          <w:color w:val="000000"/>
          <w:lang w:val="ru-RU" w:eastAsia="en-GB"/>
        </w:rPr>
        <w:t xml:space="preserve"> </w:t>
      </w:r>
      <w:r w:rsidR="00B90E35" w:rsidRPr="00736BD2">
        <w:rPr>
          <w:rFonts w:asciiTheme="minorHAnsi" w:hAnsiTheme="minorHAnsi"/>
          <w:b/>
          <w:color w:val="000000"/>
          <w:lang w:val="ru-RU" w:eastAsia="en-GB"/>
        </w:rPr>
        <w:t>РЕЗУЛЬТАТЫ</w:t>
      </w:r>
      <w:r w:rsidR="00F33BE3" w:rsidRPr="00736BD2">
        <w:rPr>
          <w:rFonts w:asciiTheme="minorHAnsi" w:hAnsiTheme="minorHAnsi"/>
          <w:b/>
          <w:color w:val="000000"/>
          <w:lang w:val="ru-RU" w:eastAsia="en-GB"/>
        </w:rPr>
        <w:t xml:space="preserve"> </w:t>
      </w:r>
    </w:p>
    <w:p w14:paraId="6DC4DFC8" w14:textId="77777777" w:rsidR="00825B5E" w:rsidRPr="00736BD2" w:rsidRDefault="00825B5E" w:rsidP="00825B5E">
      <w:pPr>
        <w:rPr>
          <w:rFonts w:asciiTheme="minorHAnsi" w:hAnsiTheme="minorHAnsi"/>
          <w:b/>
          <w:color w:val="000000"/>
          <w:lang w:val="ru-RU" w:eastAsia="en-GB"/>
        </w:rPr>
      </w:pPr>
    </w:p>
    <w:p w14:paraId="51E463D0" w14:textId="1AF520D3" w:rsidR="005249EE" w:rsidRPr="00736BD2" w:rsidRDefault="005249EE" w:rsidP="005249EE">
      <w:pPr>
        <w:pStyle w:val="BodyText"/>
        <w:spacing w:after="160"/>
        <w:rPr>
          <w:rFonts w:asciiTheme="minorHAnsi" w:hAnsiTheme="minorHAnsi"/>
          <w:bCs/>
          <w:color w:val="auto"/>
          <w:sz w:val="22"/>
          <w:szCs w:val="20"/>
          <w:lang w:val="ru-RU" w:eastAsia="en-US"/>
        </w:rPr>
      </w:pPr>
      <w:r w:rsidRPr="00736BD2">
        <w:rPr>
          <w:rFonts w:asciiTheme="minorHAnsi" w:hAnsiTheme="minorHAnsi"/>
          <w:b/>
          <w:color w:val="auto"/>
          <w:sz w:val="22"/>
          <w:szCs w:val="20"/>
          <w:lang w:val="ru-RU" w:eastAsia="en-US"/>
        </w:rPr>
        <w:t>Для микро</w:t>
      </w:r>
      <w:r w:rsidR="00825B5E" w:rsidRPr="00736BD2">
        <w:rPr>
          <w:rFonts w:asciiTheme="minorHAnsi" w:hAnsiTheme="minorHAnsi"/>
          <w:b/>
          <w:color w:val="auto"/>
          <w:sz w:val="22"/>
          <w:szCs w:val="20"/>
          <w:lang w:val="ru-RU" w:eastAsia="en-US"/>
        </w:rPr>
        <w:t>-</w:t>
      </w:r>
      <w:r w:rsidRPr="00736BD2">
        <w:rPr>
          <w:rFonts w:asciiTheme="minorHAnsi" w:hAnsiTheme="minorHAnsi"/>
          <w:b/>
          <w:color w:val="auto"/>
          <w:sz w:val="22"/>
          <w:szCs w:val="20"/>
          <w:lang w:val="ru-RU" w:eastAsia="en-US"/>
        </w:rPr>
        <w:t>оценки:</w:t>
      </w:r>
      <w:r w:rsidRPr="00736BD2">
        <w:rPr>
          <w:rFonts w:asciiTheme="minorHAnsi" w:hAnsiTheme="minorHAnsi"/>
          <w:bCs/>
          <w:color w:val="auto"/>
          <w:sz w:val="22"/>
          <w:szCs w:val="20"/>
          <w:lang w:val="ru-RU" w:eastAsia="en-US"/>
        </w:rPr>
        <w:t xml:space="preserve"> сторонний поставщик услуг получает общую информацию о</w:t>
      </w:r>
      <w:r w:rsidR="006B11AE">
        <w:rPr>
          <w:rFonts w:asciiTheme="minorHAnsi" w:hAnsiTheme="minorHAnsi"/>
          <w:bCs/>
          <w:color w:val="auto"/>
          <w:sz w:val="22"/>
          <w:szCs w:val="20"/>
          <w:lang w:val="ru-RU" w:eastAsia="en-US"/>
        </w:rPr>
        <w:t xml:space="preserve"> ИП </w:t>
      </w:r>
      <w:r w:rsidRPr="00736BD2">
        <w:rPr>
          <w:rFonts w:asciiTheme="minorHAnsi" w:hAnsiTheme="minorHAnsi"/>
          <w:bCs/>
          <w:color w:val="auto"/>
          <w:sz w:val="22"/>
          <w:szCs w:val="20"/>
          <w:lang w:val="ru-RU" w:eastAsia="en-US"/>
        </w:rPr>
        <w:t xml:space="preserve">и программе от координатора ЮНИСЕФ СППДС или координатора программы по подготовке к оценке (см. Приложение 1 и пункты, которые будут предоставлены выше). Поставщик услуг просматривает документацию перед посещением </w:t>
      </w:r>
      <w:r w:rsidR="00A35D0D">
        <w:rPr>
          <w:rFonts w:asciiTheme="minorHAnsi" w:hAnsiTheme="minorHAnsi"/>
          <w:bCs/>
          <w:color w:val="auto"/>
          <w:sz w:val="22"/>
          <w:szCs w:val="20"/>
          <w:lang w:val="ru-RU" w:eastAsia="en-US"/>
        </w:rPr>
        <w:t>ИП</w:t>
      </w:r>
      <w:r w:rsidRPr="00736BD2">
        <w:rPr>
          <w:rFonts w:asciiTheme="minorHAnsi" w:hAnsiTheme="minorHAnsi"/>
          <w:bCs/>
          <w:color w:val="auto"/>
          <w:sz w:val="22"/>
          <w:szCs w:val="20"/>
          <w:lang w:val="ru-RU" w:eastAsia="en-US"/>
        </w:rPr>
        <w:t>. Поставщик услуг должен предоставить</w:t>
      </w:r>
      <w:r w:rsidR="006B11AE">
        <w:rPr>
          <w:rFonts w:asciiTheme="minorHAnsi" w:hAnsiTheme="minorHAnsi"/>
          <w:bCs/>
          <w:color w:val="auto"/>
          <w:sz w:val="22"/>
          <w:szCs w:val="20"/>
          <w:lang w:val="ru-RU" w:eastAsia="en-US"/>
        </w:rPr>
        <w:t xml:space="preserve"> ИП </w:t>
      </w:r>
      <w:r w:rsidRPr="00736BD2">
        <w:rPr>
          <w:rFonts w:asciiTheme="minorHAnsi" w:hAnsiTheme="minorHAnsi"/>
          <w:bCs/>
          <w:color w:val="auto"/>
          <w:sz w:val="22"/>
          <w:szCs w:val="20"/>
          <w:lang w:val="ru-RU" w:eastAsia="en-US"/>
        </w:rPr>
        <w:t xml:space="preserve">предварительный запрос документов и интервью, которые они хотели бы провести </w:t>
      </w:r>
      <w:r w:rsidR="00825B5E" w:rsidRPr="00736BD2">
        <w:rPr>
          <w:rFonts w:asciiTheme="minorHAnsi" w:hAnsiTheme="minorHAnsi"/>
          <w:bCs/>
          <w:color w:val="auto"/>
          <w:sz w:val="22"/>
          <w:szCs w:val="20"/>
          <w:lang w:val="ru-RU" w:eastAsia="en-US"/>
        </w:rPr>
        <w:t>в организации</w:t>
      </w:r>
      <w:r w:rsidRPr="00736BD2">
        <w:rPr>
          <w:rFonts w:asciiTheme="minorHAnsi" w:hAnsiTheme="minorHAnsi"/>
          <w:bCs/>
          <w:color w:val="auto"/>
          <w:sz w:val="22"/>
          <w:szCs w:val="20"/>
          <w:lang w:val="ru-RU" w:eastAsia="en-US"/>
        </w:rPr>
        <w:t>, чтобы обеспечить эффективную работу при посещении.</w:t>
      </w:r>
    </w:p>
    <w:p w14:paraId="41D600F9" w14:textId="2DAD1D0A" w:rsidR="005249EE" w:rsidRPr="00736BD2" w:rsidRDefault="00825B5E" w:rsidP="005249EE">
      <w:pPr>
        <w:pStyle w:val="BodyText"/>
        <w:spacing w:after="160"/>
        <w:rPr>
          <w:rFonts w:asciiTheme="minorHAnsi" w:hAnsiTheme="minorHAnsi"/>
          <w:bCs/>
          <w:color w:val="auto"/>
          <w:sz w:val="22"/>
          <w:szCs w:val="20"/>
          <w:lang w:val="ru-RU" w:eastAsia="en-US"/>
        </w:rPr>
      </w:pPr>
      <w:r w:rsidRPr="00736BD2">
        <w:rPr>
          <w:rFonts w:asciiTheme="minorHAnsi" w:hAnsiTheme="minorHAnsi"/>
          <w:bCs/>
          <w:color w:val="auto"/>
          <w:sz w:val="22"/>
          <w:szCs w:val="20"/>
          <w:lang w:val="ru-RU" w:eastAsia="en-US"/>
        </w:rPr>
        <w:t>П</w:t>
      </w:r>
      <w:r w:rsidR="005249EE" w:rsidRPr="00736BD2">
        <w:rPr>
          <w:rFonts w:asciiTheme="minorHAnsi" w:hAnsiTheme="minorHAnsi"/>
          <w:bCs/>
          <w:color w:val="auto"/>
          <w:sz w:val="22"/>
          <w:szCs w:val="20"/>
          <w:lang w:val="ru-RU" w:eastAsia="en-US"/>
        </w:rPr>
        <w:t xml:space="preserve">оставщик услуг также заполняет анкету </w:t>
      </w:r>
      <w:r w:rsidRPr="00736BD2">
        <w:rPr>
          <w:rFonts w:asciiTheme="minorHAnsi" w:hAnsiTheme="minorHAnsi"/>
          <w:bCs/>
          <w:color w:val="auto"/>
          <w:sz w:val="22"/>
          <w:szCs w:val="20"/>
          <w:lang w:val="ru-RU" w:eastAsia="en-US"/>
        </w:rPr>
        <w:t>по</w:t>
      </w:r>
      <w:r w:rsidR="005249EE" w:rsidRPr="00736BD2">
        <w:rPr>
          <w:rFonts w:asciiTheme="minorHAnsi" w:hAnsiTheme="minorHAnsi"/>
          <w:bCs/>
          <w:color w:val="auto"/>
          <w:sz w:val="22"/>
          <w:szCs w:val="20"/>
          <w:lang w:val="ru-RU" w:eastAsia="en-US"/>
        </w:rPr>
        <w:t xml:space="preserve"> микро</w:t>
      </w:r>
      <w:r w:rsidRPr="00736BD2">
        <w:rPr>
          <w:rFonts w:asciiTheme="minorHAnsi" w:hAnsiTheme="minorHAnsi"/>
          <w:bCs/>
          <w:color w:val="auto"/>
          <w:sz w:val="22"/>
          <w:szCs w:val="20"/>
          <w:lang w:val="ru-RU" w:eastAsia="en-US"/>
        </w:rPr>
        <w:t>-</w:t>
      </w:r>
      <w:r w:rsidR="005249EE" w:rsidRPr="00736BD2">
        <w:rPr>
          <w:rFonts w:asciiTheme="minorHAnsi" w:hAnsiTheme="minorHAnsi"/>
          <w:bCs/>
          <w:color w:val="auto"/>
          <w:sz w:val="22"/>
          <w:szCs w:val="20"/>
          <w:lang w:val="ru-RU" w:eastAsia="en-US"/>
        </w:rPr>
        <w:t>оценк</w:t>
      </w:r>
      <w:r w:rsidRPr="00736BD2">
        <w:rPr>
          <w:rFonts w:asciiTheme="minorHAnsi" w:hAnsiTheme="minorHAnsi"/>
          <w:bCs/>
          <w:color w:val="auto"/>
          <w:sz w:val="22"/>
          <w:szCs w:val="20"/>
          <w:lang w:val="ru-RU" w:eastAsia="en-US"/>
        </w:rPr>
        <w:t>е</w:t>
      </w:r>
      <w:r w:rsidR="005249EE" w:rsidRPr="00736BD2">
        <w:rPr>
          <w:rFonts w:asciiTheme="minorHAnsi" w:hAnsiTheme="minorHAnsi"/>
          <w:bCs/>
          <w:color w:val="auto"/>
          <w:sz w:val="22"/>
          <w:szCs w:val="20"/>
          <w:lang w:val="ru-RU" w:eastAsia="en-US"/>
        </w:rPr>
        <w:t xml:space="preserve"> (Приложение 2, с инструкциями) на основе процедур, выполненных в течение периода оценки. Поставщик услуг обсуждает результаты анкеты с соответствующим персоналом </w:t>
      </w:r>
      <w:r w:rsidR="00A35D0D">
        <w:rPr>
          <w:rFonts w:asciiTheme="minorHAnsi" w:hAnsiTheme="minorHAnsi"/>
          <w:bCs/>
          <w:color w:val="auto"/>
          <w:sz w:val="22"/>
          <w:szCs w:val="20"/>
          <w:lang w:val="ru-RU" w:eastAsia="en-US"/>
        </w:rPr>
        <w:t>ИП</w:t>
      </w:r>
      <w:r w:rsidR="005249EE" w:rsidRPr="00736BD2">
        <w:rPr>
          <w:rFonts w:asciiTheme="minorHAnsi" w:hAnsiTheme="minorHAnsi"/>
          <w:bCs/>
          <w:color w:val="auto"/>
          <w:sz w:val="22"/>
          <w:szCs w:val="20"/>
          <w:lang w:val="ru-RU" w:eastAsia="en-US"/>
        </w:rPr>
        <w:t xml:space="preserve">, координатором </w:t>
      </w:r>
      <w:r w:rsidRPr="00736BD2">
        <w:rPr>
          <w:rFonts w:asciiTheme="minorHAnsi" w:hAnsiTheme="minorHAnsi"/>
          <w:bCs/>
          <w:color w:val="auto"/>
          <w:sz w:val="22"/>
          <w:szCs w:val="20"/>
          <w:lang w:val="ru-RU" w:eastAsia="en-US"/>
        </w:rPr>
        <w:t xml:space="preserve">ЮНИСЕФ СППДС </w:t>
      </w:r>
      <w:r w:rsidR="005249EE" w:rsidRPr="00736BD2">
        <w:rPr>
          <w:rFonts w:asciiTheme="minorHAnsi" w:hAnsiTheme="minorHAnsi"/>
          <w:bCs/>
          <w:color w:val="auto"/>
          <w:sz w:val="22"/>
          <w:szCs w:val="20"/>
          <w:lang w:val="ru-RU" w:eastAsia="en-US"/>
        </w:rPr>
        <w:t xml:space="preserve">и </w:t>
      </w:r>
      <w:r w:rsidRPr="00736BD2">
        <w:rPr>
          <w:rFonts w:asciiTheme="minorHAnsi" w:hAnsiTheme="minorHAnsi"/>
          <w:bCs/>
          <w:color w:val="auto"/>
          <w:sz w:val="22"/>
          <w:szCs w:val="20"/>
          <w:lang w:val="ru-RU" w:eastAsia="en-US"/>
        </w:rPr>
        <w:t>З</w:t>
      </w:r>
      <w:r w:rsidR="005249EE" w:rsidRPr="00736BD2">
        <w:rPr>
          <w:rFonts w:asciiTheme="minorHAnsi" w:hAnsiTheme="minorHAnsi"/>
          <w:bCs/>
          <w:color w:val="auto"/>
          <w:sz w:val="22"/>
          <w:szCs w:val="20"/>
          <w:lang w:val="ru-RU" w:eastAsia="en-US"/>
        </w:rPr>
        <w:t xml:space="preserve">аместителем представителя перед окончательной доработкой. </w:t>
      </w:r>
      <w:r w:rsidR="00736BD2" w:rsidRPr="00736BD2">
        <w:rPr>
          <w:rFonts w:asciiTheme="minorHAnsi" w:hAnsiTheme="minorHAnsi"/>
          <w:bCs/>
          <w:color w:val="auto"/>
          <w:sz w:val="22"/>
          <w:szCs w:val="20"/>
          <w:lang w:val="ru-RU" w:eastAsia="en-US"/>
        </w:rPr>
        <w:t>После итоговой доработки документов</w:t>
      </w:r>
      <w:r w:rsidR="005249EE" w:rsidRPr="00736BD2">
        <w:rPr>
          <w:rFonts w:asciiTheme="minorHAnsi" w:hAnsiTheme="minorHAnsi"/>
          <w:bCs/>
          <w:color w:val="auto"/>
          <w:sz w:val="22"/>
          <w:szCs w:val="20"/>
          <w:lang w:val="ru-RU" w:eastAsia="en-US"/>
        </w:rPr>
        <w:t xml:space="preserve"> поставщик услуг представляет резюме с подробным описанием общего рейтинга рисков и конкретных выявленных рисков, а также заполненную анкету.</w:t>
      </w:r>
    </w:p>
    <w:p w14:paraId="6B37C281" w14:textId="51074212" w:rsidR="00825B5E" w:rsidRPr="00736BD2" w:rsidRDefault="005249EE" w:rsidP="00825B5E">
      <w:pPr>
        <w:pStyle w:val="BodyText"/>
        <w:spacing w:after="160"/>
        <w:rPr>
          <w:rFonts w:asciiTheme="minorHAnsi" w:hAnsiTheme="minorHAnsi"/>
          <w:bCs/>
          <w:color w:val="auto"/>
          <w:sz w:val="22"/>
          <w:szCs w:val="20"/>
          <w:lang w:val="ru-RU" w:eastAsia="en-US"/>
        </w:rPr>
      </w:pPr>
      <w:r w:rsidRPr="00736BD2">
        <w:rPr>
          <w:rFonts w:asciiTheme="minorHAnsi" w:hAnsiTheme="minorHAnsi"/>
          <w:bCs/>
          <w:color w:val="auto"/>
          <w:sz w:val="22"/>
          <w:szCs w:val="20"/>
          <w:lang w:val="ru-RU" w:eastAsia="en-US"/>
        </w:rPr>
        <w:t>Отчет о микро</w:t>
      </w:r>
      <w:r w:rsidR="00825B5E" w:rsidRPr="00736BD2">
        <w:rPr>
          <w:rFonts w:asciiTheme="minorHAnsi" w:hAnsiTheme="minorHAnsi"/>
          <w:bCs/>
          <w:color w:val="auto"/>
          <w:sz w:val="22"/>
          <w:szCs w:val="20"/>
          <w:lang w:val="ru-RU" w:eastAsia="en-US"/>
        </w:rPr>
        <w:t>-</w:t>
      </w:r>
      <w:r w:rsidRPr="00736BD2">
        <w:rPr>
          <w:rFonts w:asciiTheme="minorHAnsi" w:hAnsiTheme="minorHAnsi"/>
          <w:bCs/>
          <w:color w:val="auto"/>
          <w:sz w:val="22"/>
          <w:szCs w:val="20"/>
          <w:lang w:val="ru-RU" w:eastAsia="en-US"/>
        </w:rPr>
        <w:t>оценке должен быть предоставлен в формате, указанном в Приложении 3. Отчет должен быть представлен на английском языке</w:t>
      </w:r>
      <w:r w:rsidR="00825B5E" w:rsidRPr="00736BD2">
        <w:rPr>
          <w:rFonts w:asciiTheme="minorHAnsi" w:hAnsiTheme="minorHAnsi"/>
          <w:bCs/>
          <w:color w:val="auto"/>
          <w:sz w:val="22"/>
          <w:szCs w:val="20"/>
          <w:lang w:val="ru-RU" w:eastAsia="en-US"/>
        </w:rPr>
        <w:t xml:space="preserve"> и </w:t>
      </w:r>
      <w:r w:rsidRPr="00736BD2">
        <w:rPr>
          <w:rFonts w:asciiTheme="minorHAnsi" w:hAnsiTheme="minorHAnsi"/>
          <w:bCs/>
          <w:color w:val="auto"/>
          <w:sz w:val="22"/>
          <w:szCs w:val="20"/>
          <w:lang w:val="ru-RU" w:eastAsia="en-US"/>
        </w:rPr>
        <w:t xml:space="preserve">предпочтительно на местном языке (узбекском или русском) </w:t>
      </w:r>
      <w:r w:rsidR="00736BD2">
        <w:rPr>
          <w:rFonts w:asciiTheme="minorHAnsi" w:hAnsiTheme="minorHAnsi"/>
          <w:bCs/>
          <w:color w:val="auto"/>
          <w:sz w:val="22"/>
          <w:szCs w:val="20"/>
          <w:lang w:val="ru-RU" w:eastAsia="en-US"/>
        </w:rPr>
        <w:t>по</w:t>
      </w:r>
      <w:r w:rsidRPr="00736BD2">
        <w:rPr>
          <w:rFonts w:asciiTheme="minorHAnsi" w:hAnsiTheme="minorHAnsi"/>
          <w:bCs/>
          <w:color w:val="auto"/>
          <w:sz w:val="22"/>
          <w:szCs w:val="20"/>
          <w:lang w:val="ru-RU" w:eastAsia="en-US"/>
        </w:rPr>
        <w:t xml:space="preserve"> </w:t>
      </w:r>
      <w:r w:rsidR="00825B5E" w:rsidRPr="00736BD2">
        <w:rPr>
          <w:rFonts w:asciiTheme="minorHAnsi" w:hAnsiTheme="minorHAnsi"/>
          <w:bCs/>
          <w:color w:val="auto"/>
          <w:sz w:val="22"/>
          <w:szCs w:val="20"/>
          <w:lang w:val="ru-RU" w:eastAsia="en-US"/>
        </w:rPr>
        <w:t>предпочтен</w:t>
      </w:r>
      <w:r w:rsidR="00736BD2">
        <w:rPr>
          <w:rFonts w:asciiTheme="minorHAnsi" w:hAnsiTheme="minorHAnsi"/>
          <w:bCs/>
          <w:color w:val="auto"/>
          <w:sz w:val="22"/>
          <w:szCs w:val="20"/>
          <w:lang w:val="ru-RU" w:eastAsia="en-US"/>
        </w:rPr>
        <w:t>ию</w:t>
      </w:r>
      <w:r w:rsidR="00825B5E" w:rsidRPr="00736BD2">
        <w:rPr>
          <w:rFonts w:asciiTheme="minorHAnsi" w:hAnsiTheme="minorHAnsi"/>
          <w:bCs/>
          <w:color w:val="auto"/>
          <w:sz w:val="22"/>
          <w:szCs w:val="20"/>
          <w:lang w:val="ru-RU" w:eastAsia="en-US"/>
        </w:rPr>
        <w:t xml:space="preserve"> </w:t>
      </w:r>
      <w:r w:rsidR="00A35D0D">
        <w:rPr>
          <w:rFonts w:asciiTheme="minorHAnsi" w:hAnsiTheme="minorHAnsi"/>
          <w:bCs/>
          <w:color w:val="auto"/>
          <w:sz w:val="22"/>
          <w:szCs w:val="20"/>
          <w:lang w:val="ru-RU" w:eastAsia="en-US"/>
        </w:rPr>
        <w:t>ИП</w:t>
      </w:r>
      <w:r w:rsidRPr="00736BD2">
        <w:rPr>
          <w:rFonts w:asciiTheme="minorHAnsi" w:hAnsiTheme="minorHAnsi"/>
          <w:bCs/>
          <w:color w:val="auto"/>
          <w:sz w:val="22"/>
          <w:szCs w:val="20"/>
          <w:lang w:val="ru-RU" w:eastAsia="en-US"/>
        </w:rPr>
        <w:t>.</w:t>
      </w:r>
    </w:p>
    <w:p w14:paraId="58A07D04" w14:textId="653F5825" w:rsidR="00803A7F" w:rsidRPr="00736BD2" w:rsidRDefault="00803A7F" w:rsidP="00803A7F">
      <w:pPr>
        <w:spacing w:after="179" w:line="248" w:lineRule="auto"/>
        <w:rPr>
          <w:rFonts w:asciiTheme="minorHAnsi" w:hAnsiTheme="minorHAnsi"/>
          <w:bCs/>
          <w:sz w:val="22"/>
          <w:szCs w:val="20"/>
          <w:lang w:val="ru-RU"/>
        </w:rPr>
      </w:pPr>
      <w:r w:rsidRPr="00736BD2">
        <w:rPr>
          <w:rFonts w:asciiTheme="minorHAnsi" w:hAnsiTheme="minorHAnsi"/>
          <w:b/>
          <w:sz w:val="22"/>
          <w:szCs w:val="20"/>
          <w:lang w:val="ru-RU"/>
        </w:rPr>
        <w:t>Для выборочной проверки</w:t>
      </w:r>
      <w:r w:rsidRPr="00736BD2">
        <w:rPr>
          <w:rFonts w:asciiTheme="minorHAnsi" w:hAnsiTheme="minorHAnsi"/>
          <w:bCs/>
          <w:sz w:val="22"/>
          <w:szCs w:val="20"/>
          <w:lang w:val="ru-RU"/>
        </w:rPr>
        <w:t>: поставщик услуг готовит стандартный отчет по согласованным процедурам в соответствии со стандартами, который включает:</w:t>
      </w:r>
    </w:p>
    <w:p w14:paraId="1FE8F240" w14:textId="07812FC7" w:rsidR="00803A7F" w:rsidRPr="00736BD2" w:rsidRDefault="00803A7F" w:rsidP="00BC0897">
      <w:pPr>
        <w:pStyle w:val="ListParagraph"/>
        <w:numPr>
          <w:ilvl w:val="0"/>
          <w:numId w:val="15"/>
        </w:numPr>
        <w:spacing w:after="177"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Перечень выполненных согласованных процедур и краткое изложение соответствующих фактических данных;</w:t>
      </w:r>
    </w:p>
    <w:p w14:paraId="46A23506" w14:textId="5DBF95A8" w:rsidR="00803A7F" w:rsidRPr="00736BD2" w:rsidRDefault="00803A7F" w:rsidP="00BC0897">
      <w:pPr>
        <w:pStyle w:val="ListParagraph"/>
        <w:numPr>
          <w:ilvl w:val="0"/>
          <w:numId w:val="15"/>
        </w:numPr>
        <w:spacing w:after="177"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Заявление о том, что отчет предназначен исключительно в информационных целях;</w:t>
      </w:r>
    </w:p>
    <w:p w14:paraId="57D914B9" w14:textId="2FD0898E" w:rsidR="00803A7F" w:rsidRPr="00736BD2" w:rsidRDefault="00803A7F" w:rsidP="00BC0897">
      <w:pPr>
        <w:pStyle w:val="ListParagraph"/>
        <w:numPr>
          <w:ilvl w:val="0"/>
          <w:numId w:val="15"/>
        </w:numPr>
        <w:spacing w:after="177"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Заявление о том, что отчет не предназначен и не должен использоваться кем-либо, за исключением указанных сторон или другого агентства ООН; а также</w:t>
      </w:r>
    </w:p>
    <w:p w14:paraId="3ED0FB5B" w14:textId="38CE8638" w:rsidR="00803A7F" w:rsidRPr="00736BD2" w:rsidRDefault="00803A7F" w:rsidP="00BC0897">
      <w:pPr>
        <w:pStyle w:val="ListParagraph"/>
        <w:numPr>
          <w:ilvl w:val="0"/>
          <w:numId w:val="15"/>
        </w:numPr>
        <w:spacing w:after="177" w:line="248" w:lineRule="auto"/>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lastRenderedPageBreak/>
        <w:t>Заявление о том, что объем согласованных процедур не обеспечивает такой же уровень подтверждения достоверности, как аудит или обзор деятельности.</w:t>
      </w:r>
    </w:p>
    <w:p w14:paraId="1755E395" w14:textId="7D318CAD" w:rsidR="00315586" w:rsidRPr="00736BD2" w:rsidRDefault="00315586" w:rsidP="00315586">
      <w:pPr>
        <w:pStyle w:val="ListParagraph"/>
        <w:rPr>
          <w:lang w:val="ru-RU"/>
        </w:rPr>
      </w:pPr>
    </w:p>
    <w:p w14:paraId="1C2A13ED" w14:textId="2867B302" w:rsidR="00803A7F" w:rsidRPr="00736BD2" w:rsidRDefault="00803A7F" w:rsidP="00803A7F">
      <w:pPr>
        <w:pStyle w:val="BodyText1"/>
        <w:rPr>
          <w:rFonts w:asciiTheme="minorHAnsi" w:hAnsiTheme="minorHAnsi"/>
          <w:bCs/>
          <w:color w:val="auto"/>
          <w:sz w:val="22"/>
          <w:szCs w:val="20"/>
          <w:lang w:val="ru-RU" w:eastAsia="en-US"/>
        </w:rPr>
      </w:pPr>
      <w:r w:rsidRPr="00736BD2">
        <w:rPr>
          <w:rFonts w:asciiTheme="minorHAnsi" w:hAnsiTheme="minorHAnsi"/>
          <w:bCs/>
          <w:color w:val="auto"/>
          <w:sz w:val="22"/>
          <w:szCs w:val="20"/>
          <w:lang w:val="ru-RU" w:eastAsia="en-US"/>
        </w:rPr>
        <w:t xml:space="preserve">Шаблон отчета представлен в Приложении 5. Отчет должен быть представлен на английском языке, </w:t>
      </w:r>
      <w:r w:rsidR="00E23C4A" w:rsidRPr="00736BD2">
        <w:rPr>
          <w:rFonts w:asciiTheme="minorHAnsi" w:hAnsiTheme="minorHAnsi"/>
          <w:bCs/>
          <w:color w:val="auto"/>
          <w:sz w:val="22"/>
          <w:szCs w:val="20"/>
          <w:lang w:val="ru-RU" w:eastAsia="en-US"/>
        </w:rPr>
        <w:t xml:space="preserve">и </w:t>
      </w:r>
      <w:r w:rsidRPr="00736BD2">
        <w:rPr>
          <w:rFonts w:asciiTheme="minorHAnsi" w:hAnsiTheme="minorHAnsi"/>
          <w:bCs/>
          <w:color w:val="auto"/>
          <w:sz w:val="22"/>
          <w:szCs w:val="20"/>
          <w:lang w:val="ru-RU" w:eastAsia="en-US"/>
        </w:rPr>
        <w:t>предпочтительно на местном языке (узбекском или русском)</w:t>
      </w:r>
      <w:r w:rsidR="00E23C4A" w:rsidRPr="00736BD2">
        <w:rPr>
          <w:rFonts w:asciiTheme="minorHAnsi" w:hAnsiTheme="minorHAnsi"/>
          <w:bCs/>
          <w:color w:val="auto"/>
          <w:sz w:val="22"/>
          <w:szCs w:val="20"/>
          <w:lang w:val="ru-RU" w:eastAsia="en-US"/>
        </w:rPr>
        <w:t xml:space="preserve"> по требованию </w:t>
      </w:r>
      <w:r w:rsidR="00A35D0D">
        <w:rPr>
          <w:rFonts w:asciiTheme="minorHAnsi" w:hAnsiTheme="minorHAnsi"/>
          <w:bCs/>
          <w:color w:val="auto"/>
          <w:sz w:val="22"/>
          <w:szCs w:val="20"/>
          <w:lang w:val="ru-RU" w:eastAsia="en-US"/>
        </w:rPr>
        <w:t>ИП</w:t>
      </w:r>
      <w:r w:rsidRPr="00736BD2">
        <w:rPr>
          <w:rFonts w:asciiTheme="minorHAnsi" w:hAnsiTheme="minorHAnsi"/>
          <w:bCs/>
          <w:color w:val="auto"/>
          <w:sz w:val="22"/>
          <w:szCs w:val="20"/>
          <w:lang w:val="ru-RU" w:eastAsia="en-US"/>
        </w:rPr>
        <w:t>.</w:t>
      </w:r>
    </w:p>
    <w:p w14:paraId="33F4A841" w14:textId="3C613AF9" w:rsidR="00803A7F" w:rsidRPr="00736BD2" w:rsidRDefault="00803A7F" w:rsidP="00803A7F">
      <w:pPr>
        <w:pStyle w:val="BodyText1"/>
        <w:spacing w:after="0"/>
        <w:rPr>
          <w:rFonts w:asciiTheme="minorHAnsi" w:hAnsiTheme="minorHAnsi"/>
          <w:bCs/>
          <w:color w:val="auto"/>
          <w:sz w:val="22"/>
          <w:szCs w:val="20"/>
          <w:lang w:val="ru-RU" w:eastAsia="en-US"/>
        </w:rPr>
      </w:pPr>
      <w:r w:rsidRPr="00736BD2">
        <w:rPr>
          <w:rFonts w:asciiTheme="minorHAnsi" w:hAnsiTheme="minorHAnsi"/>
          <w:bCs/>
          <w:color w:val="auto"/>
          <w:sz w:val="22"/>
          <w:szCs w:val="20"/>
          <w:lang w:val="ru-RU" w:eastAsia="en-US"/>
        </w:rPr>
        <w:t xml:space="preserve">Соответствующая информация должна быть загружена в электронные инструменты базы данных по мониторингу </w:t>
      </w:r>
      <w:r w:rsidR="00E23C4A" w:rsidRPr="00736BD2">
        <w:rPr>
          <w:rFonts w:asciiTheme="minorHAnsi" w:hAnsiTheme="minorHAnsi"/>
          <w:bCs/>
          <w:color w:val="auto"/>
          <w:sz w:val="22"/>
          <w:szCs w:val="20"/>
          <w:lang w:val="ru-RU" w:eastAsia="en-US"/>
        </w:rPr>
        <w:t xml:space="preserve">достоверности </w:t>
      </w:r>
      <w:r w:rsidRPr="00736BD2">
        <w:rPr>
          <w:rFonts w:asciiTheme="minorHAnsi" w:hAnsiTheme="minorHAnsi"/>
          <w:bCs/>
          <w:color w:val="auto"/>
          <w:sz w:val="22"/>
          <w:szCs w:val="20"/>
          <w:lang w:val="ru-RU" w:eastAsia="en-US"/>
        </w:rPr>
        <w:t>финансово</w:t>
      </w:r>
      <w:r w:rsidR="00E23C4A" w:rsidRPr="00736BD2">
        <w:rPr>
          <w:rFonts w:asciiTheme="minorHAnsi" w:hAnsiTheme="minorHAnsi"/>
          <w:bCs/>
          <w:color w:val="auto"/>
          <w:sz w:val="22"/>
          <w:szCs w:val="20"/>
          <w:lang w:val="ru-RU" w:eastAsia="en-US"/>
        </w:rPr>
        <w:t>й деятельности</w:t>
      </w:r>
      <w:r w:rsidRPr="00736BD2">
        <w:rPr>
          <w:rFonts w:asciiTheme="minorHAnsi" w:hAnsiTheme="minorHAnsi"/>
          <w:bCs/>
          <w:color w:val="auto"/>
          <w:sz w:val="22"/>
          <w:szCs w:val="20"/>
          <w:lang w:val="ru-RU" w:eastAsia="en-US"/>
        </w:rPr>
        <w:t>.</w:t>
      </w:r>
    </w:p>
    <w:p w14:paraId="171C6089" w14:textId="77777777" w:rsidR="00803A7F" w:rsidRPr="00736BD2" w:rsidRDefault="00803A7F" w:rsidP="00183DCA">
      <w:pPr>
        <w:pStyle w:val="BodyText1"/>
        <w:spacing w:after="0"/>
        <w:rPr>
          <w:rFonts w:ascii="Calibri" w:eastAsia="Calibri" w:hAnsi="Calibri"/>
          <w:b/>
          <w:bCs/>
          <w:color w:val="auto"/>
          <w:lang w:val="ru-RU" w:eastAsia="en-US"/>
        </w:rPr>
      </w:pPr>
    </w:p>
    <w:p w14:paraId="6B3E80DE" w14:textId="1AB1F7FC" w:rsidR="00E23C4A" w:rsidRPr="00736BD2" w:rsidRDefault="00E23C4A" w:rsidP="00E23C4A">
      <w:pPr>
        <w:rPr>
          <w:rFonts w:ascii="Calibri" w:eastAsia="Calibri" w:hAnsi="Calibri"/>
          <w:b/>
          <w:bCs/>
          <w:lang w:val="ru-RU"/>
        </w:rPr>
      </w:pPr>
      <w:r w:rsidRPr="00736BD2">
        <w:rPr>
          <w:rFonts w:ascii="Calibri" w:eastAsia="Calibri" w:hAnsi="Calibri"/>
          <w:b/>
          <w:bCs/>
          <w:lang w:val="ru-RU"/>
        </w:rPr>
        <w:t>Документация, предоставляемая поставщику услуг</w:t>
      </w:r>
    </w:p>
    <w:p w14:paraId="57E2C3CD" w14:textId="12760F22" w:rsidR="00E23C4A" w:rsidRPr="00736BD2" w:rsidRDefault="00E23C4A" w:rsidP="00E23C4A">
      <w:pPr>
        <w:rPr>
          <w:rFonts w:asciiTheme="minorHAnsi" w:hAnsiTheme="minorHAnsi"/>
          <w:bCs/>
          <w:sz w:val="22"/>
          <w:szCs w:val="20"/>
          <w:lang w:val="ru-RU"/>
        </w:rPr>
      </w:pPr>
      <w:r w:rsidRPr="00736BD2">
        <w:rPr>
          <w:rFonts w:asciiTheme="minorHAnsi" w:hAnsiTheme="minorHAnsi"/>
          <w:bCs/>
          <w:sz w:val="22"/>
          <w:szCs w:val="20"/>
          <w:lang w:val="ru-RU"/>
        </w:rPr>
        <w:t>Координатор по вопросам СППДС Представительства ЮНИСЕФ должен предоставить следующую документацию перед началом работы на местах:</w:t>
      </w:r>
    </w:p>
    <w:p w14:paraId="317E72C1" w14:textId="307E0DC9" w:rsidR="00E23C4A" w:rsidRPr="00736BD2" w:rsidRDefault="00E23C4A" w:rsidP="00BC0897">
      <w:pPr>
        <w:pStyle w:val="ListParagraph"/>
        <w:numPr>
          <w:ilvl w:val="0"/>
          <w:numId w:val="19"/>
        </w:numPr>
        <w:rPr>
          <w:rFonts w:asciiTheme="minorHAnsi" w:hAnsiTheme="minorHAnsi"/>
          <w:bCs/>
          <w:sz w:val="22"/>
          <w:szCs w:val="20"/>
          <w:lang w:val="ru-RU"/>
        </w:rPr>
      </w:pPr>
      <w:r w:rsidRPr="00736BD2">
        <w:rPr>
          <w:rFonts w:asciiTheme="minorHAnsi" w:hAnsiTheme="minorHAnsi"/>
          <w:bCs/>
          <w:sz w:val="22"/>
          <w:szCs w:val="20"/>
          <w:lang w:val="ru-RU"/>
        </w:rPr>
        <w:t>Рабочий план, Приложение B и любые отчеты о проделанной работе, представленные в течение года;</w:t>
      </w:r>
    </w:p>
    <w:p w14:paraId="6147DAC1" w14:textId="5A950FF8" w:rsidR="00E23C4A" w:rsidRPr="00736BD2" w:rsidRDefault="00E23C4A" w:rsidP="00BC0897">
      <w:pPr>
        <w:pStyle w:val="ListParagraph"/>
        <w:numPr>
          <w:ilvl w:val="0"/>
          <w:numId w:val="19"/>
        </w:numPr>
        <w:rPr>
          <w:rFonts w:asciiTheme="minorHAnsi" w:hAnsiTheme="minorHAnsi"/>
          <w:bCs/>
          <w:sz w:val="22"/>
          <w:szCs w:val="20"/>
          <w:lang w:val="ru-RU"/>
        </w:rPr>
      </w:pPr>
      <w:r w:rsidRPr="00736BD2">
        <w:rPr>
          <w:rFonts w:asciiTheme="minorHAnsi" w:hAnsiTheme="minorHAnsi"/>
          <w:bCs/>
          <w:sz w:val="22"/>
          <w:szCs w:val="20"/>
          <w:lang w:val="ru-RU"/>
        </w:rPr>
        <w:t>Отчет о микро-оценке и любых согласованных мероприятиях, отчеты о мониторинговых визитах, отчеты о проведенных аудитах и иная документация, которая может помочь сформировать понимание о внутреннем контроле</w:t>
      </w:r>
      <w:r w:rsidR="006B11AE">
        <w:rPr>
          <w:rFonts w:asciiTheme="minorHAnsi" w:hAnsiTheme="minorHAnsi"/>
          <w:bCs/>
          <w:sz w:val="22"/>
          <w:szCs w:val="20"/>
          <w:lang w:val="ru-RU"/>
        </w:rPr>
        <w:t xml:space="preserve"> ИП </w:t>
      </w:r>
      <w:r w:rsidRPr="00736BD2">
        <w:rPr>
          <w:rFonts w:asciiTheme="minorHAnsi" w:hAnsiTheme="minorHAnsi"/>
          <w:bCs/>
          <w:sz w:val="22"/>
          <w:szCs w:val="20"/>
          <w:lang w:val="ru-RU"/>
        </w:rPr>
        <w:t>и осуществляемой деятельности.</w:t>
      </w:r>
    </w:p>
    <w:p w14:paraId="64A35786" w14:textId="479B6175" w:rsidR="00E23C4A" w:rsidRPr="00736BD2" w:rsidRDefault="00E23C4A" w:rsidP="00E23C4A">
      <w:pPr>
        <w:spacing w:after="153" w:line="248" w:lineRule="auto"/>
        <w:rPr>
          <w:rFonts w:asciiTheme="minorHAnsi" w:eastAsia="Calibri" w:hAnsiTheme="minorHAnsi"/>
          <w:bCs/>
          <w:sz w:val="22"/>
          <w:szCs w:val="20"/>
          <w:lang w:val="ru-RU"/>
        </w:rPr>
      </w:pPr>
      <w:r w:rsidRPr="00736BD2">
        <w:rPr>
          <w:rFonts w:asciiTheme="minorHAnsi" w:eastAsia="Calibri" w:hAnsiTheme="minorHAnsi"/>
          <w:bCs/>
          <w:sz w:val="22"/>
          <w:szCs w:val="20"/>
          <w:lang w:val="ru-RU"/>
        </w:rPr>
        <w:t>В целях эффективного использования времени поставщик услуг просматривает полученную информацию (заполненное Приложение 4) и предоставляет</w:t>
      </w:r>
      <w:r w:rsidR="006B11AE">
        <w:rPr>
          <w:rFonts w:asciiTheme="minorHAnsi" w:eastAsia="Calibri" w:hAnsiTheme="minorHAnsi"/>
          <w:bCs/>
          <w:sz w:val="22"/>
          <w:szCs w:val="20"/>
          <w:lang w:val="ru-RU"/>
        </w:rPr>
        <w:t xml:space="preserve"> ИП </w:t>
      </w:r>
      <w:r w:rsidRPr="00736BD2">
        <w:rPr>
          <w:rFonts w:asciiTheme="minorHAnsi" w:eastAsia="Calibri" w:hAnsiTheme="minorHAnsi"/>
          <w:bCs/>
          <w:sz w:val="22"/>
          <w:szCs w:val="20"/>
          <w:lang w:val="ru-RU"/>
        </w:rPr>
        <w:t>перечень запрашиваемых документов перед посещением объекта.</w:t>
      </w:r>
    </w:p>
    <w:p w14:paraId="238E9B81" w14:textId="4465B89E" w:rsidR="00662F5F" w:rsidRPr="00736BD2" w:rsidRDefault="004F39C9" w:rsidP="00662F5F">
      <w:pPr>
        <w:rPr>
          <w:rFonts w:asciiTheme="minorHAnsi" w:hAnsiTheme="minorHAnsi"/>
          <w:b/>
          <w:color w:val="000000"/>
          <w:lang w:val="ru-RU" w:eastAsia="en-GB"/>
        </w:rPr>
      </w:pPr>
      <w:bookmarkStart w:id="3" w:name="_Hlk72154788"/>
      <w:r w:rsidRPr="00736BD2">
        <w:rPr>
          <w:rFonts w:asciiTheme="minorHAnsi" w:hAnsiTheme="minorHAnsi"/>
          <w:b/>
          <w:color w:val="000000"/>
          <w:lang w:val="ru-RU" w:eastAsia="en-GB"/>
        </w:rPr>
        <w:t xml:space="preserve">5. </w:t>
      </w:r>
      <w:r w:rsidR="00662F5F" w:rsidRPr="00736BD2">
        <w:rPr>
          <w:rFonts w:asciiTheme="minorHAnsi" w:hAnsiTheme="minorHAnsi"/>
          <w:b/>
          <w:color w:val="000000"/>
          <w:lang w:val="ru-RU" w:eastAsia="en-GB"/>
        </w:rPr>
        <w:t>КВАЛИФИКАЦИЯ И ОПЫТ</w:t>
      </w:r>
    </w:p>
    <w:p w14:paraId="30F07217" w14:textId="77777777" w:rsidR="00662F5F" w:rsidRPr="00736BD2" w:rsidRDefault="00662F5F" w:rsidP="00662F5F">
      <w:pPr>
        <w:tabs>
          <w:tab w:val="left" w:pos="426"/>
        </w:tabs>
        <w:ind w:left="100"/>
        <w:jc w:val="both"/>
        <w:rPr>
          <w:rFonts w:ascii="Calibri" w:eastAsia="Calibri" w:hAnsi="Calibri"/>
          <w:b/>
          <w:bCs/>
          <w:lang w:val="ru-RU"/>
        </w:rPr>
      </w:pPr>
      <w:r w:rsidRPr="00736BD2">
        <w:rPr>
          <w:rFonts w:ascii="Calibri" w:eastAsia="Calibri" w:hAnsi="Calibri"/>
          <w:b/>
          <w:bCs/>
          <w:lang w:val="ru-RU"/>
        </w:rPr>
        <w:t>Квалификация поставщика услуг</w:t>
      </w:r>
    </w:p>
    <w:p w14:paraId="1355A81C" w14:textId="77777777" w:rsidR="00662F5F" w:rsidRPr="00736BD2" w:rsidRDefault="00662F5F" w:rsidP="00BC0897">
      <w:pPr>
        <w:pStyle w:val="ListParagraph"/>
        <w:numPr>
          <w:ilvl w:val="0"/>
          <w:numId w:val="13"/>
        </w:numPr>
        <w:tabs>
          <w:tab w:val="left" w:pos="90"/>
        </w:tabs>
        <w:jc w:val="both"/>
        <w:rPr>
          <w:rFonts w:asciiTheme="minorHAnsi" w:hAnsiTheme="minorHAnsi"/>
          <w:bCs/>
          <w:sz w:val="22"/>
          <w:szCs w:val="20"/>
          <w:lang w:val="ru-RU"/>
        </w:rPr>
      </w:pPr>
      <w:r w:rsidRPr="00736BD2">
        <w:rPr>
          <w:rFonts w:asciiTheme="minorHAnsi" w:hAnsiTheme="minorHAnsi"/>
          <w:bCs/>
          <w:sz w:val="22"/>
          <w:szCs w:val="20"/>
          <w:lang w:val="ru-RU"/>
        </w:rPr>
        <w:t>Юридическое лицо, зарегистрированное в соответствии с законодательством Узбекистана для оказания услуг по аудиту, финансовому анализу и оценке;</w:t>
      </w:r>
    </w:p>
    <w:p w14:paraId="581F0626" w14:textId="77777777" w:rsidR="00662F5F" w:rsidRPr="00736BD2" w:rsidRDefault="00662F5F" w:rsidP="00BC0897">
      <w:pPr>
        <w:pStyle w:val="ListParagraph"/>
        <w:numPr>
          <w:ilvl w:val="0"/>
          <w:numId w:val="13"/>
        </w:numPr>
        <w:tabs>
          <w:tab w:val="left" w:pos="90"/>
        </w:tabs>
        <w:jc w:val="both"/>
        <w:rPr>
          <w:rFonts w:asciiTheme="minorHAnsi" w:hAnsiTheme="minorHAnsi"/>
          <w:bCs/>
          <w:sz w:val="22"/>
          <w:szCs w:val="20"/>
          <w:lang w:val="ru-RU"/>
        </w:rPr>
      </w:pPr>
      <w:r w:rsidRPr="00736BD2">
        <w:rPr>
          <w:rFonts w:asciiTheme="minorHAnsi" w:hAnsiTheme="minorHAnsi"/>
          <w:bCs/>
          <w:sz w:val="22"/>
          <w:szCs w:val="20"/>
          <w:lang w:val="ru-RU"/>
        </w:rPr>
        <w:t>По меньшей мере, 5 лет опыта применения Международных стандартов аудита (ISA) (либо указать любые другие международные стандарты);</w:t>
      </w:r>
    </w:p>
    <w:p w14:paraId="393BC0B0" w14:textId="3DE00137" w:rsidR="00662F5F" w:rsidRPr="00736BD2" w:rsidRDefault="00662F5F" w:rsidP="00BC0897">
      <w:pPr>
        <w:pStyle w:val="ListParagraph"/>
        <w:numPr>
          <w:ilvl w:val="0"/>
          <w:numId w:val="13"/>
        </w:numPr>
        <w:tabs>
          <w:tab w:val="left" w:pos="90"/>
        </w:tabs>
        <w:jc w:val="both"/>
        <w:rPr>
          <w:rFonts w:asciiTheme="minorHAnsi" w:hAnsiTheme="minorHAnsi"/>
          <w:bCs/>
          <w:sz w:val="22"/>
          <w:szCs w:val="20"/>
          <w:lang w:val="ru-RU"/>
        </w:rPr>
      </w:pPr>
      <w:r w:rsidRPr="00736BD2">
        <w:rPr>
          <w:rFonts w:asciiTheme="minorHAnsi" w:hAnsiTheme="minorHAnsi"/>
          <w:bCs/>
          <w:sz w:val="22"/>
          <w:szCs w:val="20"/>
          <w:lang w:val="ru-RU"/>
        </w:rPr>
        <w:t>По меньшей мере, 3 года опыта в проведении оценок финансового управления (например, бухгалтерский учет, отчетность, комплексная проверка</w:t>
      </w:r>
      <w:r w:rsidR="002550E1" w:rsidRPr="00736BD2">
        <w:rPr>
          <w:rFonts w:asciiTheme="minorHAnsi" w:hAnsiTheme="minorHAnsi"/>
          <w:bCs/>
          <w:sz w:val="22"/>
          <w:szCs w:val="20"/>
          <w:lang w:val="ru-RU"/>
        </w:rPr>
        <w:t xml:space="preserve"> благонадёжности (due diligence)</w:t>
      </w:r>
      <w:r w:rsidRPr="00736BD2">
        <w:rPr>
          <w:rFonts w:asciiTheme="minorHAnsi" w:hAnsiTheme="minorHAnsi"/>
          <w:bCs/>
          <w:sz w:val="22"/>
          <w:szCs w:val="20"/>
          <w:lang w:val="ru-RU"/>
        </w:rPr>
        <w:t>, закупки и внутренний контроль), предпочтительно для международных организаций, с предоставлением 3-х рекомендательных писем, выданных в период с 2018 по 2021 год включительно;</w:t>
      </w:r>
    </w:p>
    <w:p w14:paraId="445BF475" w14:textId="77777777" w:rsidR="00662F5F" w:rsidRPr="00736BD2" w:rsidRDefault="00662F5F" w:rsidP="00BC0897">
      <w:pPr>
        <w:pStyle w:val="ListParagraph"/>
        <w:numPr>
          <w:ilvl w:val="0"/>
          <w:numId w:val="13"/>
        </w:numPr>
        <w:tabs>
          <w:tab w:val="left" w:pos="90"/>
        </w:tabs>
        <w:jc w:val="both"/>
        <w:rPr>
          <w:rFonts w:asciiTheme="minorHAnsi" w:hAnsiTheme="minorHAnsi"/>
          <w:bCs/>
          <w:sz w:val="22"/>
          <w:szCs w:val="20"/>
          <w:lang w:val="ru-RU"/>
        </w:rPr>
      </w:pPr>
      <w:r w:rsidRPr="00736BD2">
        <w:rPr>
          <w:rFonts w:asciiTheme="minorHAnsi" w:hAnsiTheme="minorHAnsi"/>
          <w:bCs/>
          <w:sz w:val="22"/>
          <w:szCs w:val="20"/>
          <w:lang w:val="ru-RU"/>
        </w:rPr>
        <w:t>Опыт предыдущей работы с международными компаниями или организациями, НПО или учреждениями ООН в Узбекистане. Не менее 1 документа, подтверждающего подобное сотрудничество.</w:t>
      </w:r>
    </w:p>
    <w:p w14:paraId="16BE0226" w14:textId="77777777" w:rsidR="00662F5F" w:rsidRPr="00736BD2" w:rsidRDefault="00662F5F" w:rsidP="00662F5F">
      <w:pPr>
        <w:tabs>
          <w:tab w:val="left" w:pos="426"/>
        </w:tabs>
        <w:ind w:left="100"/>
        <w:jc w:val="both"/>
        <w:rPr>
          <w:rFonts w:asciiTheme="minorHAnsi" w:eastAsia="Calibri" w:hAnsiTheme="minorHAnsi"/>
          <w:bCs/>
          <w:sz w:val="22"/>
          <w:szCs w:val="20"/>
          <w:lang w:val="ru-RU"/>
        </w:rPr>
      </w:pPr>
    </w:p>
    <w:p w14:paraId="126536E3" w14:textId="77777777" w:rsidR="00662F5F" w:rsidRPr="00736BD2" w:rsidRDefault="00662F5F" w:rsidP="00662F5F">
      <w:pPr>
        <w:tabs>
          <w:tab w:val="left" w:pos="426"/>
        </w:tabs>
        <w:ind w:left="100"/>
        <w:jc w:val="both"/>
        <w:rPr>
          <w:rFonts w:asciiTheme="minorHAnsi" w:eastAsia="Calibri" w:hAnsiTheme="minorHAnsi"/>
          <w:bCs/>
          <w:sz w:val="22"/>
          <w:szCs w:val="20"/>
          <w:lang w:val="ru-RU"/>
        </w:rPr>
      </w:pPr>
      <w:r w:rsidRPr="00736BD2">
        <w:rPr>
          <w:rFonts w:ascii="Calibri" w:eastAsia="Calibri" w:hAnsi="Calibri"/>
          <w:b/>
          <w:bCs/>
          <w:lang w:val="ru-RU"/>
        </w:rPr>
        <w:t>Квалификация персонала:</w:t>
      </w:r>
    </w:p>
    <w:p w14:paraId="4FF75617" w14:textId="77777777" w:rsidR="00662F5F" w:rsidRPr="00736BD2" w:rsidRDefault="00662F5F" w:rsidP="00BC0897">
      <w:pPr>
        <w:pStyle w:val="ListParagraph"/>
        <w:numPr>
          <w:ilvl w:val="0"/>
          <w:numId w:val="14"/>
        </w:numPr>
        <w:tabs>
          <w:tab w:val="left" w:pos="426"/>
        </w:tabs>
        <w:jc w:val="both"/>
        <w:rPr>
          <w:rFonts w:asciiTheme="minorHAnsi" w:hAnsiTheme="minorHAnsi"/>
          <w:bCs/>
          <w:sz w:val="22"/>
          <w:szCs w:val="20"/>
          <w:lang w:val="ru-RU"/>
        </w:rPr>
      </w:pPr>
      <w:r w:rsidRPr="00736BD2">
        <w:rPr>
          <w:rFonts w:asciiTheme="minorHAnsi" w:hAnsiTheme="minorHAnsi"/>
          <w:bCs/>
          <w:sz w:val="22"/>
          <w:szCs w:val="20"/>
          <w:lang w:val="ru-RU"/>
        </w:rPr>
        <w:t>Предоставить резюме по меньшей мере, двух сотрудников, которые будут руководить командой;</w:t>
      </w:r>
    </w:p>
    <w:p w14:paraId="5EAE8FF6" w14:textId="77777777" w:rsidR="00662F5F" w:rsidRPr="00736BD2" w:rsidRDefault="00662F5F" w:rsidP="00662F5F">
      <w:pPr>
        <w:tabs>
          <w:tab w:val="left" w:pos="426"/>
        </w:tabs>
        <w:jc w:val="both"/>
        <w:rPr>
          <w:rFonts w:asciiTheme="minorHAnsi" w:hAnsiTheme="minorHAnsi"/>
          <w:bCs/>
          <w:sz w:val="22"/>
          <w:szCs w:val="20"/>
          <w:lang w:val="ru-RU"/>
        </w:rPr>
      </w:pPr>
      <w:r w:rsidRPr="00736BD2">
        <w:rPr>
          <w:rFonts w:asciiTheme="minorHAnsi" w:hAnsiTheme="minorHAnsi"/>
          <w:bCs/>
          <w:sz w:val="22"/>
          <w:szCs w:val="20"/>
          <w:lang w:val="ru-RU"/>
        </w:rPr>
        <w:t>Требования к их квалификации персонала:</w:t>
      </w:r>
    </w:p>
    <w:p w14:paraId="69D5C7E0" w14:textId="77777777" w:rsidR="00662F5F" w:rsidRPr="00736BD2" w:rsidRDefault="00662F5F" w:rsidP="00BC0897">
      <w:pPr>
        <w:pStyle w:val="ListParagraph"/>
        <w:numPr>
          <w:ilvl w:val="0"/>
          <w:numId w:val="14"/>
        </w:numPr>
        <w:tabs>
          <w:tab w:val="left" w:pos="426"/>
        </w:tabs>
        <w:jc w:val="both"/>
        <w:rPr>
          <w:rFonts w:asciiTheme="minorHAnsi" w:hAnsiTheme="minorHAnsi"/>
          <w:bCs/>
          <w:sz w:val="22"/>
          <w:szCs w:val="20"/>
          <w:lang w:val="ru-RU"/>
        </w:rPr>
      </w:pPr>
      <w:r w:rsidRPr="00736BD2">
        <w:rPr>
          <w:rFonts w:asciiTheme="minorHAnsi" w:hAnsiTheme="minorHAnsi"/>
          <w:bCs/>
          <w:sz w:val="22"/>
          <w:szCs w:val="20"/>
          <w:lang w:val="ru-RU"/>
        </w:rPr>
        <w:t>Степень магистра в «Финансах» или «Бизнесе», либо профессиональная квалификация, диплом или сертификат международного уровня по бухгалтерскому учету или аудиту;</w:t>
      </w:r>
    </w:p>
    <w:p w14:paraId="4961D1B6" w14:textId="77777777" w:rsidR="00662F5F" w:rsidRPr="00736BD2" w:rsidRDefault="00662F5F" w:rsidP="00BC0897">
      <w:pPr>
        <w:pStyle w:val="ListParagraph"/>
        <w:numPr>
          <w:ilvl w:val="0"/>
          <w:numId w:val="14"/>
        </w:numPr>
        <w:tabs>
          <w:tab w:val="left" w:pos="426"/>
        </w:tabs>
        <w:jc w:val="both"/>
        <w:rPr>
          <w:rFonts w:asciiTheme="minorHAnsi" w:hAnsiTheme="minorHAnsi"/>
          <w:bCs/>
          <w:sz w:val="22"/>
          <w:szCs w:val="20"/>
          <w:lang w:val="ru-RU"/>
        </w:rPr>
      </w:pPr>
      <w:r w:rsidRPr="00736BD2">
        <w:rPr>
          <w:rFonts w:asciiTheme="minorHAnsi" w:hAnsiTheme="minorHAnsi"/>
          <w:bCs/>
          <w:sz w:val="22"/>
          <w:szCs w:val="20"/>
          <w:lang w:val="ru-RU"/>
        </w:rPr>
        <w:t>Не менее 3-х лет опыта в соответствующей сфере услуг;</w:t>
      </w:r>
    </w:p>
    <w:p w14:paraId="48B71E31" w14:textId="6AC20864" w:rsidR="00662F5F" w:rsidRPr="00736BD2" w:rsidRDefault="00662F5F" w:rsidP="00BC0897">
      <w:pPr>
        <w:pStyle w:val="ListParagraph"/>
        <w:numPr>
          <w:ilvl w:val="0"/>
          <w:numId w:val="14"/>
        </w:numPr>
        <w:tabs>
          <w:tab w:val="left" w:pos="426"/>
        </w:tabs>
        <w:jc w:val="both"/>
        <w:rPr>
          <w:rFonts w:asciiTheme="minorHAnsi" w:hAnsiTheme="minorHAnsi"/>
          <w:bCs/>
          <w:sz w:val="22"/>
          <w:szCs w:val="20"/>
          <w:lang w:val="ru-RU"/>
        </w:rPr>
      </w:pPr>
      <w:r w:rsidRPr="00736BD2">
        <w:rPr>
          <w:rFonts w:asciiTheme="minorHAnsi" w:hAnsiTheme="minorHAnsi"/>
          <w:bCs/>
          <w:sz w:val="22"/>
          <w:szCs w:val="20"/>
          <w:lang w:val="ru-RU"/>
        </w:rPr>
        <w:t xml:space="preserve">Хорошее знание английского языка.  Большинство программных документов составлены на английском языке и поэтому отчеты также должны быть представлены на английском языке и предпочтительно на местном языке (узбекском или русском) на выбор </w:t>
      </w:r>
      <w:r w:rsidR="00A35D0D">
        <w:rPr>
          <w:rFonts w:asciiTheme="minorHAnsi" w:hAnsiTheme="minorHAnsi"/>
          <w:bCs/>
          <w:sz w:val="22"/>
          <w:szCs w:val="20"/>
          <w:lang w:val="ru-RU"/>
        </w:rPr>
        <w:t>ИП</w:t>
      </w:r>
      <w:r w:rsidRPr="00736BD2">
        <w:rPr>
          <w:rFonts w:asciiTheme="minorHAnsi" w:hAnsiTheme="minorHAnsi"/>
          <w:bCs/>
          <w:sz w:val="22"/>
          <w:szCs w:val="20"/>
          <w:lang w:val="ru-RU"/>
        </w:rPr>
        <w:t xml:space="preserve">. </w:t>
      </w:r>
    </w:p>
    <w:p w14:paraId="340E06EF" w14:textId="77777777" w:rsidR="00662F5F" w:rsidRPr="00736BD2" w:rsidRDefault="00662F5F" w:rsidP="00662F5F">
      <w:pPr>
        <w:tabs>
          <w:tab w:val="left" w:pos="426"/>
        </w:tabs>
        <w:jc w:val="both"/>
        <w:rPr>
          <w:rFonts w:asciiTheme="minorHAnsi" w:eastAsia="Calibri" w:hAnsiTheme="minorHAnsi"/>
          <w:bCs/>
          <w:sz w:val="22"/>
          <w:szCs w:val="20"/>
          <w:lang w:val="ru-RU"/>
        </w:rPr>
      </w:pPr>
      <w:r w:rsidRPr="00736BD2">
        <w:rPr>
          <w:rFonts w:asciiTheme="minorHAnsi" w:eastAsia="Calibri" w:hAnsiTheme="minorHAnsi"/>
          <w:bCs/>
          <w:sz w:val="22"/>
          <w:szCs w:val="20"/>
          <w:lang w:val="ru-RU"/>
        </w:rPr>
        <w:t>При закупках услуг сторонних поставщиков должна применяться политика закупок ЮНИСЕФ.</w:t>
      </w:r>
    </w:p>
    <w:p w14:paraId="16D41F56" w14:textId="77777777" w:rsidR="00662F5F" w:rsidRPr="00736BD2" w:rsidRDefault="00662F5F" w:rsidP="00662F5F">
      <w:pPr>
        <w:tabs>
          <w:tab w:val="left" w:pos="426"/>
        </w:tabs>
        <w:jc w:val="both"/>
        <w:rPr>
          <w:rFonts w:asciiTheme="minorHAnsi" w:hAnsiTheme="minorHAnsi"/>
          <w:bCs/>
          <w:sz w:val="22"/>
          <w:szCs w:val="20"/>
          <w:lang w:val="ru-RU"/>
        </w:rPr>
      </w:pPr>
    </w:p>
    <w:p w14:paraId="62C2D346" w14:textId="77777777" w:rsidR="00662F5F" w:rsidRPr="00736BD2" w:rsidRDefault="00662F5F" w:rsidP="00662F5F">
      <w:pPr>
        <w:rPr>
          <w:rFonts w:asciiTheme="minorHAnsi" w:hAnsiTheme="minorHAnsi"/>
          <w:b/>
          <w:color w:val="000000"/>
          <w:lang w:val="ru-RU" w:eastAsia="en-GB"/>
        </w:rPr>
      </w:pPr>
      <w:r w:rsidRPr="00736BD2">
        <w:rPr>
          <w:rFonts w:asciiTheme="minorHAnsi" w:hAnsiTheme="minorHAnsi"/>
          <w:b/>
          <w:color w:val="000000"/>
          <w:lang w:val="ru-RU" w:eastAsia="en-GB"/>
        </w:rPr>
        <w:t>6. ГРАФИК ПЛАТЕЖЕЙ И БЮДЖЕТ</w:t>
      </w:r>
    </w:p>
    <w:p w14:paraId="673004A3" w14:textId="77777777" w:rsidR="00662F5F" w:rsidRPr="00736BD2" w:rsidRDefault="00662F5F" w:rsidP="00662F5F">
      <w:pPr>
        <w:rPr>
          <w:rFonts w:asciiTheme="minorHAnsi" w:eastAsia="Calibri" w:hAnsiTheme="minorHAnsi"/>
          <w:bCs/>
          <w:sz w:val="22"/>
          <w:szCs w:val="20"/>
          <w:lang w:val="ru-RU"/>
        </w:rPr>
      </w:pPr>
      <w:r w:rsidRPr="00736BD2">
        <w:rPr>
          <w:rFonts w:asciiTheme="minorHAnsi" w:eastAsia="Calibri" w:hAnsiTheme="minorHAnsi"/>
          <w:bCs/>
          <w:sz w:val="22"/>
          <w:szCs w:val="20"/>
          <w:lang w:val="ru-RU"/>
        </w:rPr>
        <w:t>Подрядчик должен включить в тендерное предложение следующее:</w:t>
      </w:r>
    </w:p>
    <w:p w14:paraId="382EC3BF" w14:textId="77777777" w:rsidR="00662F5F" w:rsidRPr="00736BD2" w:rsidRDefault="00662F5F" w:rsidP="00662F5F">
      <w:pPr>
        <w:rPr>
          <w:rFonts w:asciiTheme="minorHAnsi" w:eastAsia="Calibri" w:hAnsiTheme="minorHAnsi"/>
          <w:bCs/>
          <w:sz w:val="22"/>
          <w:szCs w:val="20"/>
          <w:lang w:val="ru-RU"/>
        </w:rPr>
      </w:pPr>
      <w:r w:rsidRPr="00736BD2">
        <w:rPr>
          <w:rFonts w:asciiTheme="minorHAnsi" w:eastAsia="Calibri" w:hAnsiTheme="minorHAnsi"/>
          <w:bCs/>
          <w:sz w:val="22"/>
          <w:szCs w:val="20"/>
          <w:lang w:val="ru-RU"/>
        </w:rPr>
        <w:t>Для микро-оценки – фиксированная цена</w:t>
      </w:r>
    </w:p>
    <w:p w14:paraId="75184AC1" w14:textId="49E89010" w:rsidR="00662F5F" w:rsidRPr="00736BD2" w:rsidRDefault="00662F5F" w:rsidP="00662F5F">
      <w:pPr>
        <w:rPr>
          <w:rFonts w:asciiTheme="minorHAnsi" w:eastAsia="Calibri" w:hAnsiTheme="minorHAnsi"/>
          <w:bCs/>
          <w:sz w:val="22"/>
          <w:szCs w:val="20"/>
          <w:lang w:val="ru-RU"/>
        </w:rPr>
      </w:pPr>
      <w:r w:rsidRPr="00736BD2">
        <w:rPr>
          <w:rFonts w:asciiTheme="minorHAnsi" w:eastAsia="Calibri" w:hAnsiTheme="minorHAnsi"/>
          <w:bCs/>
          <w:sz w:val="22"/>
          <w:szCs w:val="20"/>
          <w:lang w:val="ru-RU"/>
        </w:rPr>
        <w:t>Для выборочных проверок – цен</w:t>
      </w:r>
      <w:r w:rsidR="00EE0C7E">
        <w:rPr>
          <w:rFonts w:asciiTheme="minorHAnsi" w:eastAsia="Calibri" w:hAnsiTheme="minorHAnsi"/>
          <w:bCs/>
          <w:sz w:val="22"/>
          <w:szCs w:val="20"/>
          <w:lang w:val="ru-RU"/>
        </w:rPr>
        <w:t>у</w:t>
      </w:r>
      <w:r w:rsidRPr="00736BD2">
        <w:rPr>
          <w:rFonts w:asciiTheme="minorHAnsi" w:eastAsia="Calibri" w:hAnsiTheme="minorHAnsi"/>
          <w:bCs/>
          <w:sz w:val="22"/>
          <w:szCs w:val="20"/>
          <w:lang w:val="ru-RU"/>
        </w:rPr>
        <w:t xml:space="preserve"> в следующих диапазонах:</w:t>
      </w:r>
    </w:p>
    <w:p w14:paraId="3FF8BC2F" w14:textId="77777777" w:rsidR="00662F5F" w:rsidRPr="00736BD2" w:rsidRDefault="00662F5F" w:rsidP="00662F5F">
      <w:pPr>
        <w:rPr>
          <w:rFonts w:asciiTheme="minorHAnsi" w:eastAsia="Calibri" w:hAnsiTheme="minorHAnsi"/>
          <w:bCs/>
          <w:sz w:val="22"/>
          <w:szCs w:val="20"/>
          <w:lang w:val="ru-RU"/>
        </w:rPr>
      </w:pPr>
    </w:p>
    <w:p w14:paraId="44582A78" w14:textId="77777777" w:rsidR="00662F5F" w:rsidRPr="00736BD2" w:rsidRDefault="00662F5F" w:rsidP="00662F5F">
      <w:pPr>
        <w:rPr>
          <w:rFonts w:asciiTheme="minorHAnsi" w:eastAsia="Calibri" w:hAnsiTheme="minorHAnsi"/>
          <w:bCs/>
          <w:sz w:val="22"/>
          <w:szCs w:val="20"/>
          <w:lang w:val="ru-RU"/>
        </w:rPr>
      </w:pPr>
      <w:r w:rsidRPr="00736BD2">
        <w:rPr>
          <w:rFonts w:asciiTheme="minorHAnsi" w:eastAsia="Calibri" w:hAnsiTheme="minorHAnsi"/>
          <w:bCs/>
          <w:sz w:val="22"/>
          <w:szCs w:val="20"/>
          <w:lang w:val="ru-RU"/>
        </w:rPr>
        <w:t>0$ - менее $ 100,000.00</w:t>
      </w:r>
    </w:p>
    <w:p w14:paraId="05621DCE" w14:textId="77777777" w:rsidR="00662F5F" w:rsidRPr="00736BD2" w:rsidRDefault="00662F5F" w:rsidP="00662F5F">
      <w:pPr>
        <w:rPr>
          <w:rFonts w:asciiTheme="minorHAnsi" w:eastAsia="Calibri" w:hAnsiTheme="minorHAnsi"/>
          <w:bCs/>
          <w:sz w:val="22"/>
          <w:szCs w:val="20"/>
          <w:lang w:val="ru-RU"/>
        </w:rPr>
      </w:pPr>
      <w:r w:rsidRPr="00736BD2">
        <w:rPr>
          <w:rFonts w:asciiTheme="minorHAnsi" w:eastAsia="Calibri" w:hAnsiTheme="minorHAnsi"/>
          <w:bCs/>
          <w:sz w:val="22"/>
          <w:szCs w:val="20"/>
          <w:lang w:val="ru-RU"/>
        </w:rPr>
        <w:t>$100,000 – до $499.999.00</w:t>
      </w:r>
    </w:p>
    <w:p w14:paraId="201E2401" w14:textId="77777777" w:rsidR="00662F5F" w:rsidRPr="00736BD2" w:rsidRDefault="00662F5F" w:rsidP="00662F5F">
      <w:pPr>
        <w:rPr>
          <w:rFonts w:asciiTheme="minorHAnsi" w:eastAsia="Calibri" w:hAnsiTheme="minorHAnsi"/>
          <w:bCs/>
          <w:sz w:val="22"/>
          <w:szCs w:val="20"/>
          <w:lang w:val="ru-RU"/>
        </w:rPr>
      </w:pPr>
      <w:r w:rsidRPr="00736BD2">
        <w:rPr>
          <w:rFonts w:asciiTheme="minorHAnsi" w:eastAsia="Calibri" w:hAnsiTheme="minorHAnsi"/>
          <w:bCs/>
          <w:sz w:val="22"/>
          <w:szCs w:val="20"/>
          <w:lang w:val="ru-RU"/>
        </w:rPr>
        <w:t>$500,000 и выше</w:t>
      </w:r>
    </w:p>
    <w:p w14:paraId="3F580EBC" w14:textId="77777777" w:rsidR="00662F5F" w:rsidRPr="00736BD2" w:rsidRDefault="00662F5F" w:rsidP="00662F5F">
      <w:pPr>
        <w:pStyle w:val="ListParagraph"/>
        <w:ind w:left="360"/>
        <w:jc w:val="both"/>
        <w:rPr>
          <w:rFonts w:asciiTheme="minorHAnsi" w:hAnsiTheme="minorHAnsi"/>
          <w:bCs/>
          <w:sz w:val="22"/>
          <w:szCs w:val="20"/>
          <w:lang w:val="ru-RU"/>
        </w:rPr>
      </w:pPr>
    </w:p>
    <w:p w14:paraId="303A0A01" w14:textId="77777777" w:rsidR="00662F5F" w:rsidRPr="00736BD2" w:rsidRDefault="00662F5F" w:rsidP="00662F5F">
      <w:pPr>
        <w:jc w:val="both"/>
        <w:rPr>
          <w:rFonts w:asciiTheme="minorHAnsi" w:eastAsia="Calibri" w:hAnsiTheme="minorHAnsi"/>
          <w:bCs/>
          <w:sz w:val="22"/>
          <w:szCs w:val="20"/>
          <w:lang w:val="ru-RU"/>
        </w:rPr>
      </w:pPr>
      <w:r w:rsidRPr="00736BD2">
        <w:rPr>
          <w:rFonts w:asciiTheme="minorHAnsi" w:eastAsia="Calibri" w:hAnsiTheme="minorHAnsi"/>
          <w:bCs/>
          <w:sz w:val="22"/>
          <w:szCs w:val="20"/>
          <w:lang w:val="ru-RU"/>
        </w:rPr>
        <w:t>Фиксированная цена включает все непредвиденные и дорожные расходы.</w:t>
      </w:r>
    </w:p>
    <w:p w14:paraId="3D9E9BAF" w14:textId="77777777" w:rsidR="00662F5F" w:rsidRPr="00736BD2" w:rsidRDefault="00662F5F" w:rsidP="00662F5F">
      <w:pPr>
        <w:rPr>
          <w:rFonts w:asciiTheme="minorHAnsi" w:eastAsia="Calibri" w:hAnsiTheme="minorHAnsi"/>
          <w:bCs/>
          <w:sz w:val="22"/>
          <w:szCs w:val="20"/>
          <w:lang w:val="ru-RU"/>
        </w:rPr>
      </w:pPr>
    </w:p>
    <w:p w14:paraId="08C761D1" w14:textId="77777777" w:rsidR="00662F5F" w:rsidRPr="00736BD2" w:rsidRDefault="00662F5F" w:rsidP="00662F5F">
      <w:pPr>
        <w:rPr>
          <w:rFonts w:asciiTheme="minorHAnsi" w:eastAsia="Calibri" w:hAnsiTheme="minorHAnsi"/>
          <w:bCs/>
          <w:sz w:val="22"/>
          <w:szCs w:val="20"/>
          <w:lang w:val="ru-RU"/>
        </w:rPr>
      </w:pPr>
      <w:r w:rsidRPr="00736BD2">
        <w:rPr>
          <w:rFonts w:asciiTheme="minorHAnsi" w:eastAsia="Calibri" w:hAnsiTheme="minorHAnsi"/>
          <w:bCs/>
          <w:sz w:val="22"/>
          <w:szCs w:val="20"/>
          <w:lang w:val="ru-RU"/>
        </w:rPr>
        <w:t>Оплата в размере 100% будет выплачена подрядчику по представлении итоговых отчетов.</w:t>
      </w:r>
    </w:p>
    <w:p w14:paraId="64004F36" w14:textId="77777777" w:rsidR="00662F5F" w:rsidRPr="00736BD2" w:rsidRDefault="00662F5F" w:rsidP="00662F5F">
      <w:pPr>
        <w:autoSpaceDE w:val="0"/>
        <w:autoSpaceDN w:val="0"/>
        <w:adjustRightInd w:val="0"/>
        <w:rPr>
          <w:rFonts w:asciiTheme="minorHAnsi" w:eastAsia="Calibri" w:hAnsiTheme="minorHAnsi"/>
          <w:bCs/>
          <w:sz w:val="22"/>
          <w:szCs w:val="20"/>
          <w:lang w:val="ru-RU"/>
        </w:rPr>
      </w:pPr>
    </w:p>
    <w:p w14:paraId="7AEBC4F9" w14:textId="77777777" w:rsidR="00662F5F" w:rsidRPr="00736BD2" w:rsidRDefault="00662F5F" w:rsidP="00662F5F">
      <w:pPr>
        <w:spacing w:after="120"/>
        <w:rPr>
          <w:rFonts w:asciiTheme="minorHAnsi" w:eastAsia="Calibri" w:hAnsiTheme="minorHAnsi"/>
          <w:bCs/>
          <w:sz w:val="22"/>
          <w:szCs w:val="20"/>
          <w:lang w:val="ru-RU"/>
        </w:rPr>
      </w:pPr>
      <w:r w:rsidRPr="00736BD2">
        <w:rPr>
          <w:rFonts w:asciiTheme="minorHAnsi" w:eastAsia="Calibri" w:hAnsiTheme="minorHAnsi"/>
          <w:bCs/>
          <w:sz w:val="22"/>
          <w:szCs w:val="20"/>
          <w:lang w:val="ru-RU"/>
        </w:rPr>
        <w:t>Оплата каждого мероприятия будет производиться в полном объеме после завершения работ, а также предоставления и утверждения итогового отчета и счета-фактуры. Все прямые платежи будут осуществляться путем банковского перевода на указанный Подрядчиком банковский счет в местной валюте.</w:t>
      </w:r>
    </w:p>
    <w:p w14:paraId="766ACFFB" w14:textId="49FE5B11" w:rsidR="008A32E8" w:rsidRPr="00736BD2" w:rsidRDefault="008A32E8" w:rsidP="005C4B32">
      <w:pPr>
        <w:tabs>
          <w:tab w:val="center" w:pos="1701"/>
          <w:tab w:val="center" w:pos="5103"/>
          <w:tab w:val="center" w:pos="8505"/>
        </w:tabs>
        <w:spacing w:line="276" w:lineRule="auto"/>
        <w:rPr>
          <w:rFonts w:ascii="Calibri" w:eastAsia="Calibri" w:hAnsi="Calibri"/>
          <w:highlight w:val="lightGray"/>
          <w:lang w:val="ru-RU"/>
        </w:rPr>
      </w:pPr>
    </w:p>
    <w:bookmarkEnd w:id="3"/>
    <w:p w14:paraId="4DE5D536" w14:textId="77777777" w:rsidR="00662F5F" w:rsidRPr="00736BD2" w:rsidRDefault="00662F5F" w:rsidP="00662F5F">
      <w:pPr>
        <w:pStyle w:val="BodyText1"/>
        <w:spacing w:after="160"/>
        <w:rPr>
          <w:b/>
          <w:lang w:val="ru-RU"/>
        </w:rPr>
      </w:pPr>
      <w:r w:rsidRPr="00736BD2">
        <w:rPr>
          <w:rFonts w:asciiTheme="minorHAnsi" w:hAnsiTheme="minorHAnsi"/>
          <w:b/>
          <w:lang w:val="ru-RU"/>
        </w:rPr>
        <w:t>7. ПОКАЗАТЕЛИ ОЦЕНКИ РЕЗУЛЬТАТОВ</w:t>
      </w:r>
    </w:p>
    <w:p w14:paraId="053152E9" w14:textId="77777777" w:rsidR="00662F5F" w:rsidRPr="00736BD2" w:rsidRDefault="00662F5F" w:rsidP="00662F5F">
      <w:pPr>
        <w:pStyle w:val="ListParagraph"/>
        <w:ind w:left="360"/>
        <w:jc w:val="both"/>
        <w:rPr>
          <w:rFonts w:asciiTheme="minorHAnsi" w:hAnsiTheme="minorHAnsi"/>
          <w:bCs/>
          <w:sz w:val="22"/>
          <w:szCs w:val="20"/>
          <w:lang w:val="ru-RU"/>
        </w:rPr>
      </w:pPr>
      <w:r w:rsidRPr="00736BD2">
        <w:rPr>
          <w:rFonts w:asciiTheme="minorHAnsi" w:hAnsiTheme="minorHAnsi"/>
          <w:bCs/>
          <w:sz w:val="22"/>
          <w:szCs w:val="20"/>
          <w:lang w:val="ru-RU"/>
        </w:rPr>
        <w:t>Оценка результатов будет основана на следующих показателях:</w:t>
      </w:r>
    </w:p>
    <w:p w14:paraId="50467A67" w14:textId="77777777" w:rsidR="00662F5F" w:rsidRPr="00736BD2" w:rsidRDefault="00662F5F" w:rsidP="00BC0897">
      <w:pPr>
        <w:pStyle w:val="ListParagraph"/>
        <w:numPr>
          <w:ilvl w:val="0"/>
          <w:numId w:val="20"/>
        </w:numPr>
        <w:jc w:val="both"/>
        <w:rPr>
          <w:rFonts w:asciiTheme="minorHAnsi" w:hAnsiTheme="minorHAnsi"/>
          <w:bCs/>
          <w:sz w:val="22"/>
          <w:szCs w:val="20"/>
          <w:lang w:val="ru-RU"/>
        </w:rPr>
      </w:pPr>
      <w:r w:rsidRPr="00736BD2">
        <w:rPr>
          <w:rFonts w:asciiTheme="minorHAnsi" w:hAnsiTheme="minorHAnsi"/>
          <w:bCs/>
          <w:sz w:val="22"/>
          <w:szCs w:val="20"/>
          <w:lang w:val="ru-RU"/>
        </w:rPr>
        <w:t>Качество работы (качество представленной методологии исследования, сбора данных, составленного отчета);</w:t>
      </w:r>
    </w:p>
    <w:p w14:paraId="3AD29F61" w14:textId="77777777" w:rsidR="00662F5F" w:rsidRPr="00736BD2" w:rsidRDefault="00662F5F" w:rsidP="00BC0897">
      <w:pPr>
        <w:pStyle w:val="ListParagraph"/>
        <w:numPr>
          <w:ilvl w:val="0"/>
          <w:numId w:val="20"/>
        </w:numPr>
        <w:jc w:val="both"/>
        <w:rPr>
          <w:rFonts w:asciiTheme="minorHAnsi" w:hAnsiTheme="minorHAnsi"/>
          <w:bCs/>
          <w:sz w:val="22"/>
          <w:szCs w:val="20"/>
          <w:lang w:val="ru-RU"/>
        </w:rPr>
      </w:pPr>
      <w:r w:rsidRPr="00736BD2">
        <w:rPr>
          <w:rFonts w:asciiTheme="minorHAnsi" w:hAnsiTheme="minorHAnsi"/>
          <w:bCs/>
          <w:sz w:val="22"/>
          <w:szCs w:val="20"/>
          <w:lang w:val="ru-RU"/>
        </w:rPr>
        <w:t>Ответственность (своевременное выполнение всех этапов исследования, своевременная подача отчета в ЮНИСЕФ и достоверность отчета);</w:t>
      </w:r>
    </w:p>
    <w:p w14:paraId="3D391D89" w14:textId="77777777" w:rsidR="00662F5F" w:rsidRPr="00736BD2" w:rsidRDefault="00662F5F" w:rsidP="00BC0897">
      <w:pPr>
        <w:pStyle w:val="ListParagraph"/>
        <w:numPr>
          <w:ilvl w:val="0"/>
          <w:numId w:val="20"/>
        </w:numPr>
        <w:jc w:val="both"/>
        <w:rPr>
          <w:rFonts w:asciiTheme="minorHAnsi" w:hAnsiTheme="minorHAnsi"/>
          <w:bCs/>
          <w:sz w:val="22"/>
          <w:szCs w:val="20"/>
          <w:lang w:val="ru-RU"/>
        </w:rPr>
      </w:pPr>
      <w:r w:rsidRPr="00736BD2">
        <w:rPr>
          <w:rFonts w:asciiTheme="minorHAnsi" w:hAnsiTheme="minorHAnsi"/>
          <w:bCs/>
          <w:sz w:val="22"/>
          <w:szCs w:val="20"/>
          <w:lang w:val="ru-RU"/>
        </w:rPr>
        <w:t>Квалификация и профессионализм персонала/экспертов, участвовавших в исследовании.</w:t>
      </w:r>
    </w:p>
    <w:p w14:paraId="532EEDAE" w14:textId="77777777" w:rsidR="00662F5F" w:rsidRPr="00736BD2" w:rsidRDefault="00662F5F" w:rsidP="00662F5F">
      <w:pPr>
        <w:rPr>
          <w:rFonts w:asciiTheme="minorHAnsi" w:eastAsia="Calibri" w:hAnsiTheme="minorHAnsi"/>
          <w:bCs/>
          <w:sz w:val="22"/>
          <w:szCs w:val="20"/>
          <w:lang w:val="ru-RU"/>
        </w:rPr>
      </w:pPr>
      <w:r w:rsidRPr="00736BD2">
        <w:rPr>
          <w:rFonts w:asciiTheme="minorHAnsi" w:eastAsia="Calibri" w:hAnsiTheme="minorHAnsi"/>
          <w:bCs/>
          <w:sz w:val="22"/>
          <w:szCs w:val="20"/>
          <w:lang w:val="ru-RU"/>
        </w:rPr>
        <w:t>Кроме того, при оценке работы подрядчика будут учитываться такие показатели, как рабочие отношения, ответственность и коммуникация.</w:t>
      </w:r>
    </w:p>
    <w:p w14:paraId="4A610F0B" w14:textId="77777777" w:rsidR="00662F5F" w:rsidRPr="00736BD2" w:rsidRDefault="00662F5F" w:rsidP="00662F5F">
      <w:pPr>
        <w:rPr>
          <w:rFonts w:asciiTheme="minorHAnsi" w:eastAsia="Calibri" w:hAnsiTheme="minorHAnsi"/>
          <w:bCs/>
          <w:sz w:val="22"/>
          <w:szCs w:val="20"/>
          <w:lang w:val="ru-RU"/>
        </w:rPr>
      </w:pPr>
    </w:p>
    <w:p w14:paraId="088AE2E1" w14:textId="77777777" w:rsidR="00662F5F" w:rsidRPr="00736BD2" w:rsidRDefault="00662F5F" w:rsidP="00662F5F">
      <w:pPr>
        <w:rPr>
          <w:rFonts w:asciiTheme="minorHAnsi" w:eastAsia="Calibri" w:hAnsiTheme="minorHAnsi"/>
          <w:bCs/>
          <w:sz w:val="22"/>
          <w:szCs w:val="20"/>
          <w:lang w:val="ru-RU"/>
        </w:rPr>
      </w:pPr>
      <w:r w:rsidRPr="00736BD2">
        <w:rPr>
          <w:rFonts w:asciiTheme="minorHAnsi" w:eastAsia="Calibri" w:hAnsiTheme="minorHAnsi"/>
          <w:bCs/>
          <w:sz w:val="22"/>
          <w:szCs w:val="20"/>
          <w:lang w:val="ru-RU"/>
        </w:rPr>
        <w:t>За несвоевременное предоставление услуг или за услуги, не соответствующие спецификациям, требованиям, техническому заданию или описанию объема работ (перечню работ), вследствие чего услуги отобранной компании были отклонены, ЮНИСЕФ оставляет за собой право взыскать у компании заранее оцененные убытки (неустойку) и вычесть 0,5% от суммы стоимости услуг в соответствии с контрактом за каждый дополнительный день просрочки, но не более 10% от стоимости контракта. Выплата или вычет такой неустойки не освобождает подрядчика от любых других его обязательств или ответственности в соответствии с контрактом.</w:t>
      </w:r>
    </w:p>
    <w:p w14:paraId="301289AF" w14:textId="77777777" w:rsidR="00662F5F" w:rsidRPr="00736BD2" w:rsidRDefault="00662F5F" w:rsidP="005C4B32">
      <w:pPr>
        <w:tabs>
          <w:tab w:val="center" w:pos="1701"/>
          <w:tab w:val="center" w:pos="5103"/>
          <w:tab w:val="center" w:pos="8505"/>
        </w:tabs>
        <w:spacing w:line="276" w:lineRule="auto"/>
        <w:rPr>
          <w:rFonts w:asciiTheme="minorHAnsi" w:hAnsiTheme="minorHAnsi"/>
          <w:b/>
          <w:color w:val="000000"/>
          <w:lang w:val="ru-RU" w:eastAsia="en-GB"/>
        </w:rPr>
      </w:pPr>
    </w:p>
    <w:p w14:paraId="34FE9320" w14:textId="3C7FA7D7" w:rsidR="00A124BA" w:rsidRPr="00736BD2" w:rsidRDefault="001B55D2" w:rsidP="005C4B32">
      <w:pPr>
        <w:tabs>
          <w:tab w:val="center" w:pos="1701"/>
          <w:tab w:val="center" w:pos="5103"/>
          <w:tab w:val="center" w:pos="8505"/>
        </w:tabs>
        <w:spacing w:line="276" w:lineRule="auto"/>
        <w:rPr>
          <w:rFonts w:asciiTheme="minorHAnsi" w:hAnsiTheme="minorHAnsi"/>
          <w:b/>
          <w:color w:val="000000"/>
          <w:lang w:val="ru-RU" w:eastAsia="en-GB"/>
        </w:rPr>
      </w:pPr>
      <w:r w:rsidRPr="00736BD2">
        <w:rPr>
          <w:rFonts w:asciiTheme="minorHAnsi" w:hAnsiTheme="minorHAnsi"/>
          <w:b/>
          <w:color w:val="000000"/>
          <w:lang w:val="ru-RU" w:eastAsia="en-GB"/>
        </w:rPr>
        <w:t xml:space="preserve">8. </w:t>
      </w:r>
      <w:r w:rsidR="00662F5F" w:rsidRPr="00736BD2">
        <w:rPr>
          <w:rFonts w:asciiTheme="minorHAnsi" w:hAnsiTheme="minorHAnsi"/>
          <w:b/>
          <w:color w:val="000000"/>
          <w:lang w:val="ru-RU" w:eastAsia="en-GB"/>
        </w:rPr>
        <w:t>МЕТОДОЛОГИЯ ОЦЕНКИ</w:t>
      </w:r>
    </w:p>
    <w:p w14:paraId="2EDA8082" w14:textId="3EA903F8" w:rsidR="00F12424" w:rsidRPr="00736BD2" w:rsidRDefault="00662F5F" w:rsidP="00F12424">
      <w:pPr>
        <w:spacing w:before="240"/>
        <w:jc w:val="both"/>
        <w:rPr>
          <w:rFonts w:asciiTheme="minorHAnsi" w:eastAsia="Calibri" w:hAnsiTheme="minorHAnsi"/>
          <w:bCs/>
          <w:sz w:val="22"/>
          <w:szCs w:val="20"/>
          <w:lang w:val="ru-RU"/>
        </w:rPr>
      </w:pPr>
      <w:r w:rsidRPr="00736BD2">
        <w:rPr>
          <w:rFonts w:asciiTheme="minorHAnsi" w:eastAsia="Calibri" w:hAnsiTheme="minorHAnsi"/>
          <w:bCs/>
          <w:sz w:val="22"/>
          <w:szCs w:val="20"/>
          <w:lang w:val="ru-RU"/>
        </w:rPr>
        <w:t xml:space="preserve">Каждому заинтересованному учреждению предлагается представить краткую информацию о предлагаемом подходе к выполнению </w:t>
      </w:r>
      <w:r w:rsidR="00F12424" w:rsidRPr="00736BD2">
        <w:rPr>
          <w:rFonts w:asciiTheme="minorHAnsi" w:eastAsia="Calibri" w:hAnsiTheme="minorHAnsi"/>
          <w:bCs/>
          <w:sz w:val="22"/>
          <w:szCs w:val="20"/>
          <w:lang w:val="ru-RU"/>
        </w:rPr>
        <w:t>настоящего</w:t>
      </w:r>
      <w:r w:rsidRPr="00736BD2">
        <w:rPr>
          <w:rFonts w:asciiTheme="minorHAnsi" w:eastAsia="Calibri" w:hAnsiTheme="minorHAnsi"/>
          <w:bCs/>
          <w:sz w:val="22"/>
          <w:szCs w:val="20"/>
          <w:lang w:val="ru-RU"/>
        </w:rPr>
        <w:t xml:space="preserve"> задания.</w:t>
      </w:r>
      <w:r w:rsidR="00F12424" w:rsidRPr="00736BD2">
        <w:rPr>
          <w:rFonts w:asciiTheme="minorHAnsi" w:eastAsia="Calibri" w:hAnsiTheme="minorHAnsi"/>
          <w:sz w:val="22"/>
          <w:szCs w:val="20"/>
          <w:lang w:val="ru-RU"/>
        </w:rPr>
        <w:tab/>
      </w:r>
    </w:p>
    <w:p w14:paraId="7C09A20E" w14:textId="7E53FEBD" w:rsidR="00662F5F" w:rsidRPr="00736BD2" w:rsidRDefault="00662F5F" w:rsidP="00662F5F">
      <w:pPr>
        <w:spacing w:before="240"/>
        <w:jc w:val="both"/>
        <w:rPr>
          <w:rFonts w:asciiTheme="minorHAnsi" w:eastAsia="Calibri" w:hAnsiTheme="minorHAnsi"/>
          <w:bCs/>
          <w:sz w:val="22"/>
          <w:szCs w:val="20"/>
          <w:lang w:val="ru-RU"/>
        </w:rPr>
      </w:pPr>
      <w:r w:rsidRPr="00736BD2">
        <w:rPr>
          <w:rFonts w:asciiTheme="minorHAnsi" w:eastAsia="Calibri" w:hAnsiTheme="minorHAnsi"/>
          <w:bCs/>
          <w:sz w:val="22"/>
          <w:szCs w:val="20"/>
          <w:lang w:val="ru-RU"/>
        </w:rPr>
        <w:t xml:space="preserve">Поставщик услуг должен описать и объяснить, как и почему он является лучшим </w:t>
      </w:r>
      <w:r w:rsidR="00F12424" w:rsidRPr="00736BD2">
        <w:rPr>
          <w:rFonts w:asciiTheme="minorHAnsi" w:eastAsia="Calibri" w:hAnsiTheme="minorHAnsi"/>
          <w:bCs/>
          <w:sz w:val="22"/>
          <w:szCs w:val="20"/>
          <w:lang w:val="ru-RU"/>
        </w:rPr>
        <w:t xml:space="preserve">кандидатом для </w:t>
      </w:r>
      <w:r w:rsidRPr="00736BD2">
        <w:rPr>
          <w:rFonts w:asciiTheme="minorHAnsi" w:eastAsia="Calibri" w:hAnsiTheme="minorHAnsi"/>
          <w:bCs/>
          <w:sz w:val="22"/>
          <w:szCs w:val="20"/>
          <w:lang w:val="ru-RU"/>
        </w:rPr>
        <w:t>выполн</w:t>
      </w:r>
      <w:r w:rsidR="00F12424" w:rsidRPr="00736BD2">
        <w:rPr>
          <w:rFonts w:asciiTheme="minorHAnsi" w:eastAsia="Calibri" w:hAnsiTheme="minorHAnsi"/>
          <w:bCs/>
          <w:sz w:val="22"/>
          <w:szCs w:val="20"/>
          <w:lang w:val="ru-RU"/>
        </w:rPr>
        <w:t>ения</w:t>
      </w:r>
      <w:r w:rsidRPr="00736BD2">
        <w:rPr>
          <w:rFonts w:asciiTheme="minorHAnsi" w:eastAsia="Calibri" w:hAnsiTheme="minorHAnsi"/>
          <w:bCs/>
          <w:sz w:val="22"/>
          <w:szCs w:val="20"/>
          <w:lang w:val="ru-RU"/>
        </w:rPr>
        <w:t xml:space="preserve"> </w:t>
      </w:r>
      <w:r w:rsidR="00F12424" w:rsidRPr="00736BD2">
        <w:rPr>
          <w:rFonts w:asciiTheme="minorHAnsi" w:eastAsia="Calibri" w:hAnsiTheme="minorHAnsi"/>
          <w:bCs/>
          <w:sz w:val="22"/>
          <w:szCs w:val="20"/>
          <w:lang w:val="ru-RU"/>
        </w:rPr>
        <w:t>заданий по настоящему</w:t>
      </w:r>
      <w:r w:rsidRPr="00736BD2">
        <w:rPr>
          <w:rFonts w:asciiTheme="minorHAnsi" w:eastAsia="Calibri" w:hAnsiTheme="minorHAnsi"/>
          <w:bCs/>
          <w:sz w:val="22"/>
          <w:szCs w:val="20"/>
          <w:lang w:val="ru-RU"/>
        </w:rPr>
        <w:t xml:space="preserve"> ТЗ, указав следующее:</w:t>
      </w:r>
    </w:p>
    <w:p w14:paraId="59B0D02E" w14:textId="3E765DD4" w:rsidR="00662F5F" w:rsidRPr="00736BD2" w:rsidRDefault="00662F5F" w:rsidP="00BC0897">
      <w:pPr>
        <w:pStyle w:val="ListParagraph"/>
        <w:numPr>
          <w:ilvl w:val="0"/>
          <w:numId w:val="24"/>
        </w:numPr>
        <w:spacing w:before="240"/>
        <w:jc w:val="both"/>
        <w:rPr>
          <w:rFonts w:asciiTheme="minorHAnsi" w:hAnsiTheme="minorHAnsi"/>
          <w:bCs/>
          <w:sz w:val="22"/>
          <w:szCs w:val="20"/>
          <w:lang w:val="ru-RU"/>
        </w:rPr>
      </w:pPr>
      <w:r w:rsidRPr="00736BD2">
        <w:rPr>
          <w:rFonts w:asciiTheme="minorHAnsi" w:hAnsiTheme="minorHAnsi"/>
          <w:bCs/>
          <w:sz w:val="22"/>
          <w:szCs w:val="20"/>
          <w:lang w:val="ru-RU"/>
        </w:rPr>
        <w:t xml:space="preserve">Предлагаемая методология выполнения услуг с описанием того, как она будет удовлетворять / обеспечивать требования </w:t>
      </w:r>
      <w:r w:rsidR="00736BD2">
        <w:rPr>
          <w:rFonts w:asciiTheme="minorHAnsi" w:hAnsiTheme="minorHAnsi"/>
          <w:bCs/>
          <w:sz w:val="22"/>
          <w:szCs w:val="20"/>
          <w:lang w:val="ru-RU"/>
        </w:rPr>
        <w:t>настоящего ТЗ</w:t>
      </w:r>
      <w:r w:rsidRPr="00736BD2">
        <w:rPr>
          <w:rFonts w:asciiTheme="minorHAnsi" w:hAnsiTheme="minorHAnsi"/>
          <w:bCs/>
          <w:sz w:val="22"/>
          <w:szCs w:val="20"/>
          <w:lang w:val="ru-RU"/>
        </w:rPr>
        <w:t xml:space="preserve">; предоставление подробного описания основных </w:t>
      </w:r>
      <w:r w:rsidR="00F12424" w:rsidRPr="00736BD2">
        <w:rPr>
          <w:rFonts w:asciiTheme="minorHAnsi" w:hAnsiTheme="minorHAnsi"/>
          <w:bCs/>
          <w:sz w:val="22"/>
          <w:szCs w:val="20"/>
          <w:lang w:val="ru-RU"/>
        </w:rPr>
        <w:lastRenderedPageBreak/>
        <w:t>показателей эффективности</w:t>
      </w:r>
      <w:r w:rsidRPr="00736BD2">
        <w:rPr>
          <w:rFonts w:asciiTheme="minorHAnsi" w:hAnsiTheme="minorHAnsi"/>
          <w:bCs/>
          <w:sz w:val="22"/>
          <w:szCs w:val="20"/>
          <w:lang w:val="ru-RU"/>
        </w:rPr>
        <w:t xml:space="preserve">, условий отчетности и механизмов обеспечения качества, которые будут внедрены, </w:t>
      </w:r>
      <w:r w:rsidR="00F12424" w:rsidRPr="00736BD2">
        <w:rPr>
          <w:rFonts w:asciiTheme="minorHAnsi" w:hAnsiTheme="minorHAnsi"/>
          <w:bCs/>
          <w:sz w:val="22"/>
          <w:szCs w:val="20"/>
          <w:lang w:val="ru-RU"/>
        </w:rPr>
        <w:t>а также</w:t>
      </w:r>
      <w:r w:rsidRPr="00736BD2">
        <w:rPr>
          <w:rFonts w:asciiTheme="minorHAnsi" w:hAnsiTheme="minorHAnsi"/>
          <w:bCs/>
          <w:sz w:val="22"/>
          <w:szCs w:val="20"/>
          <w:lang w:val="ru-RU"/>
        </w:rPr>
        <w:t xml:space="preserve"> </w:t>
      </w:r>
      <w:r w:rsidR="00F12424" w:rsidRPr="00736BD2">
        <w:rPr>
          <w:rFonts w:asciiTheme="minorHAnsi" w:hAnsiTheme="minorHAnsi"/>
          <w:bCs/>
          <w:sz w:val="22"/>
          <w:szCs w:val="20"/>
          <w:lang w:val="ru-RU"/>
        </w:rPr>
        <w:t>демонстрация соответствия предлагаемой</w:t>
      </w:r>
      <w:r w:rsidRPr="00736BD2">
        <w:rPr>
          <w:rFonts w:asciiTheme="minorHAnsi" w:hAnsiTheme="minorHAnsi"/>
          <w:bCs/>
          <w:sz w:val="22"/>
          <w:szCs w:val="20"/>
          <w:lang w:val="ru-RU"/>
        </w:rPr>
        <w:t xml:space="preserve"> методологи</w:t>
      </w:r>
      <w:r w:rsidR="00F12424" w:rsidRPr="00736BD2">
        <w:rPr>
          <w:rFonts w:asciiTheme="minorHAnsi" w:hAnsiTheme="minorHAnsi"/>
          <w:bCs/>
          <w:sz w:val="22"/>
          <w:szCs w:val="20"/>
          <w:lang w:val="ru-RU"/>
        </w:rPr>
        <w:t>и</w:t>
      </w:r>
      <w:r w:rsidRPr="00736BD2">
        <w:rPr>
          <w:rFonts w:asciiTheme="minorHAnsi" w:hAnsiTheme="minorHAnsi"/>
          <w:bCs/>
          <w:sz w:val="22"/>
          <w:szCs w:val="20"/>
          <w:lang w:val="ru-RU"/>
        </w:rPr>
        <w:t xml:space="preserve"> местным условиям и контексту работы</w:t>
      </w:r>
      <w:r w:rsidR="00F12424" w:rsidRPr="00736BD2">
        <w:rPr>
          <w:rFonts w:asciiTheme="minorHAnsi" w:hAnsiTheme="minorHAnsi"/>
          <w:bCs/>
          <w:sz w:val="22"/>
          <w:szCs w:val="20"/>
          <w:lang w:val="ru-RU"/>
        </w:rPr>
        <w:t>;</w:t>
      </w:r>
    </w:p>
    <w:p w14:paraId="3D5DF7CC" w14:textId="10E16B33" w:rsidR="00F12424" w:rsidRPr="00736BD2" w:rsidRDefault="00F12424" w:rsidP="00BC0897">
      <w:pPr>
        <w:pStyle w:val="ListParagraph"/>
        <w:numPr>
          <w:ilvl w:val="0"/>
          <w:numId w:val="24"/>
        </w:numPr>
        <w:spacing w:before="240"/>
        <w:jc w:val="both"/>
        <w:rPr>
          <w:rFonts w:asciiTheme="minorHAnsi" w:hAnsiTheme="minorHAnsi"/>
          <w:bCs/>
          <w:sz w:val="22"/>
          <w:szCs w:val="20"/>
          <w:lang w:val="ru-RU"/>
        </w:rPr>
      </w:pPr>
      <w:r w:rsidRPr="00736BD2">
        <w:rPr>
          <w:rFonts w:asciiTheme="minorHAnsi" w:hAnsiTheme="minorHAnsi"/>
          <w:bCs/>
          <w:sz w:val="22"/>
          <w:szCs w:val="20"/>
          <w:lang w:val="ru-RU"/>
        </w:rPr>
        <w:t>Профиль компании - описание характера бизнеса, области знаний, лицензий, сертификатов, аккредитаций;</w:t>
      </w:r>
    </w:p>
    <w:p w14:paraId="58F825C0" w14:textId="2B9CC5FB" w:rsidR="00F12424" w:rsidRPr="00736BD2" w:rsidRDefault="002550E1" w:rsidP="00BC0897">
      <w:pPr>
        <w:pStyle w:val="ListParagraph"/>
        <w:numPr>
          <w:ilvl w:val="0"/>
          <w:numId w:val="24"/>
        </w:numPr>
        <w:spacing w:before="240"/>
        <w:jc w:val="both"/>
        <w:rPr>
          <w:rFonts w:asciiTheme="minorHAnsi" w:hAnsiTheme="minorHAnsi"/>
          <w:bCs/>
          <w:sz w:val="22"/>
          <w:szCs w:val="20"/>
          <w:lang w:val="ru-RU"/>
        </w:rPr>
      </w:pPr>
      <w:r w:rsidRPr="00736BD2">
        <w:rPr>
          <w:rFonts w:asciiTheme="minorHAnsi" w:hAnsiTheme="minorHAnsi"/>
          <w:bCs/>
          <w:sz w:val="22"/>
          <w:szCs w:val="20"/>
          <w:lang w:val="ru-RU"/>
        </w:rPr>
        <w:t>Лицензии на осуществление деятельности</w:t>
      </w:r>
      <w:r w:rsidR="00F12424" w:rsidRPr="00736BD2">
        <w:rPr>
          <w:rFonts w:asciiTheme="minorHAnsi" w:hAnsiTheme="minorHAnsi"/>
          <w:bCs/>
          <w:sz w:val="22"/>
          <w:szCs w:val="20"/>
          <w:lang w:val="ru-RU"/>
        </w:rPr>
        <w:t xml:space="preserve"> - регистрационные документы, справка об уплате налогов и т.д.;</w:t>
      </w:r>
    </w:p>
    <w:p w14:paraId="42CD0C05" w14:textId="644D57DE" w:rsidR="00F12424" w:rsidRPr="00736BD2" w:rsidRDefault="00F12424" w:rsidP="00BC0897">
      <w:pPr>
        <w:pStyle w:val="ListParagraph"/>
        <w:numPr>
          <w:ilvl w:val="0"/>
          <w:numId w:val="24"/>
        </w:numPr>
        <w:spacing w:before="240"/>
        <w:jc w:val="both"/>
        <w:rPr>
          <w:rFonts w:asciiTheme="minorHAnsi" w:hAnsiTheme="minorHAnsi"/>
          <w:bCs/>
          <w:sz w:val="22"/>
          <w:szCs w:val="20"/>
          <w:lang w:val="ru-RU"/>
        </w:rPr>
      </w:pPr>
      <w:r w:rsidRPr="00736BD2">
        <w:rPr>
          <w:rFonts w:asciiTheme="minorHAnsi" w:hAnsiTheme="minorHAnsi"/>
          <w:bCs/>
          <w:sz w:val="22"/>
          <w:szCs w:val="20"/>
          <w:lang w:val="ru-RU"/>
        </w:rPr>
        <w:t>Сертификаты и аккредитация на проведение аудита и предоставление финансовых консалтинговых услуг в Узбекистане;</w:t>
      </w:r>
    </w:p>
    <w:p w14:paraId="4F52EA6A" w14:textId="7637C6CF" w:rsidR="00F12424" w:rsidRPr="00736BD2" w:rsidRDefault="00F12424" w:rsidP="00BC0897">
      <w:pPr>
        <w:pStyle w:val="ListParagraph"/>
        <w:numPr>
          <w:ilvl w:val="0"/>
          <w:numId w:val="24"/>
        </w:numPr>
        <w:spacing w:before="240"/>
        <w:jc w:val="both"/>
        <w:rPr>
          <w:rFonts w:asciiTheme="minorHAnsi" w:hAnsiTheme="minorHAnsi"/>
          <w:bCs/>
          <w:sz w:val="22"/>
          <w:szCs w:val="20"/>
          <w:lang w:val="ru-RU"/>
        </w:rPr>
      </w:pPr>
      <w:r w:rsidRPr="00736BD2">
        <w:rPr>
          <w:rFonts w:asciiTheme="minorHAnsi" w:hAnsiTheme="minorHAnsi"/>
          <w:bCs/>
          <w:sz w:val="22"/>
          <w:szCs w:val="20"/>
          <w:lang w:val="ru-RU"/>
        </w:rPr>
        <w:t>Последняя финансовая отчетность (прошедшая аудиторскую проверку) - отчет о прибылях и убытках и баланс, показывающий финансовую стабильность, ликвидность, кредитоспособность, рыночную репутацию и т. д. за последние два года (2019-2020);</w:t>
      </w:r>
    </w:p>
    <w:p w14:paraId="3AF7D31A" w14:textId="652DD30D" w:rsidR="00F12424" w:rsidRPr="00736BD2" w:rsidRDefault="00F12424" w:rsidP="00BC0897">
      <w:pPr>
        <w:pStyle w:val="ListParagraph"/>
        <w:numPr>
          <w:ilvl w:val="0"/>
          <w:numId w:val="24"/>
        </w:numPr>
        <w:spacing w:before="240"/>
        <w:jc w:val="both"/>
        <w:rPr>
          <w:rFonts w:asciiTheme="minorHAnsi" w:hAnsiTheme="minorHAnsi"/>
          <w:bCs/>
          <w:sz w:val="22"/>
          <w:szCs w:val="20"/>
          <w:lang w:val="ru-RU"/>
        </w:rPr>
      </w:pPr>
      <w:r w:rsidRPr="00736BD2">
        <w:rPr>
          <w:rFonts w:asciiTheme="minorHAnsi" w:hAnsiTheme="minorHAnsi"/>
          <w:bCs/>
          <w:sz w:val="22"/>
          <w:szCs w:val="20"/>
          <w:lang w:val="ru-RU"/>
        </w:rPr>
        <w:t>Перечень выполненных работ - перечень клиентов, которым предоставлялись услуги, аналогичные запрашиваемым со стороны ЮНИСЕФ, с указанием объема работ, продолжительности контракта, общей стоимости, контактных данных клиентов;</w:t>
      </w:r>
    </w:p>
    <w:p w14:paraId="506A6A2E" w14:textId="589BF8E7" w:rsidR="00F12424" w:rsidRPr="00736BD2" w:rsidRDefault="00F12424" w:rsidP="00BC0897">
      <w:pPr>
        <w:pStyle w:val="ListParagraph"/>
        <w:numPr>
          <w:ilvl w:val="0"/>
          <w:numId w:val="24"/>
        </w:numPr>
        <w:spacing w:before="240"/>
        <w:jc w:val="both"/>
        <w:rPr>
          <w:rFonts w:asciiTheme="minorHAnsi" w:hAnsiTheme="minorHAnsi"/>
          <w:bCs/>
          <w:sz w:val="22"/>
          <w:szCs w:val="20"/>
          <w:lang w:val="ru-RU"/>
        </w:rPr>
      </w:pPr>
      <w:r w:rsidRPr="00736BD2">
        <w:rPr>
          <w:rFonts w:asciiTheme="minorHAnsi" w:hAnsiTheme="minorHAnsi"/>
          <w:bCs/>
          <w:sz w:val="22"/>
          <w:szCs w:val="20"/>
          <w:lang w:val="ru-RU"/>
        </w:rPr>
        <w:t>Заявление об удовлетворительной работе</w:t>
      </w:r>
      <w:r w:rsidR="002550E1" w:rsidRPr="00736BD2">
        <w:rPr>
          <w:rFonts w:asciiTheme="minorHAnsi" w:hAnsiTheme="minorHAnsi"/>
          <w:bCs/>
          <w:sz w:val="22"/>
          <w:szCs w:val="20"/>
          <w:lang w:val="ru-RU"/>
        </w:rPr>
        <w:t xml:space="preserve"> от</w:t>
      </w:r>
      <w:r w:rsidRPr="00736BD2">
        <w:rPr>
          <w:rFonts w:asciiTheme="minorHAnsi" w:hAnsiTheme="minorHAnsi"/>
          <w:bCs/>
          <w:sz w:val="22"/>
          <w:szCs w:val="20"/>
          <w:lang w:val="ru-RU"/>
        </w:rPr>
        <w:t xml:space="preserve"> трех основных клиентов с точки зрения стоимости контракта за последние 3 года;</w:t>
      </w:r>
    </w:p>
    <w:p w14:paraId="1D784978" w14:textId="02D97943" w:rsidR="00F12424" w:rsidRPr="00736BD2" w:rsidRDefault="00F12424" w:rsidP="00BC0897">
      <w:pPr>
        <w:pStyle w:val="ListParagraph"/>
        <w:numPr>
          <w:ilvl w:val="0"/>
          <w:numId w:val="24"/>
        </w:numPr>
        <w:spacing w:before="240"/>
        <w:jc w:val="both"/>
        <w:rPr>
          <w:rFonts w:asciiTheme="minorHAnsi" w:hAnsiTheme="minorHAnsi"/>
          <w:bCs/>
          <w:sz w:val="22"/>
          <w:szCs w:val="20"/>
          <w:lang w:val="ru-RU"/>
        </w:rPr>
      </w:pPr>
      <w:r w:rsidRPr="00736BD2">
        <w:rPr>
          <w:rFonts w:asciiTheme="minorHAnsi" w:hAnsiTheme="minorHAnsi"/>
          <w:bCs/>
          <w:sz w:val="22"/>
          <w:szCs w:val="20"/>
          <w:lang w:val="ru-RU"/>
        </w:rPr>
        <w:t xml:space="preserve">Имена и квалификация ключевого персонала, который будет предоставлять услуги, с указанием </w:t>
      </w:r>
      <w:r w:rsidR="002550E1" w:rsidRPr="00736BD2">
        <w:rPr>
          <w:rFonts w:asciiTheme="minorHAnsi" w:hAnsiTheme="minorHAnsi"/>
          <w:bCs/>
          <w:sz w:val="22"/>
          <w:szCs w:val="20"/>
          <w:lang w:val="ru-RU"/>
        </w:rPr>
        <w:t>их ролей (</w:t>
      </w:r>
      <w:r w:rsidRPr="00736BD2">
        <w:rPr>
          <w:rFonts w:asciiTheme="minorHAnsi" w:hAnsiTheme="minorHAnsi"/>
          <w:bCs/>
          <w:sz w:val="22"/>
          <w:szCs w:val="20"/>
          <w:lang w:val="ru-RU"/>
        </w:rPr>
        <w:t>руководител</w:t>
      </w:r>
      <w:r w:rsidR="002550E1" w:rsidRPr="00736BD2">
        <w:rPr>
          <w:rFonts w:asciiTheme="minorHAnsi" w:hAnsiTheme="minorHAnsi"/>
          <w:bCs/>
          <w:sz w:val="22"/>
          <w:szCs w:val="20"/>
          <w:lang w:val="ru-RU"/>
        </w:rPr>
        <w:t>ь</w:t>
      </w:r>
      <w:r w:rsidRPr="00736BD2">
        <w:rPr>
          <w:rFonts w:asciiTheme="minorHAnsi" w:hAnsiTheme="minorHAnsi"/>
          <w:bCs/>
          <w:sz w:val="22"/>
          <w:szCs w:val="20"/>
          <w:lang w:val="ru-RU"/>
        </w:rPr>
        <w:t xml:space="preserve"> группы, </w:t>
      </w:r>
      <w:r w:rsidR="002550E1" w:rsidRPr="00736BD2">
        <w:rPr>
          <w:rFonts w:asciiTheme="minorHAnsi" w:hAnsiTheme="minorHAnsi"/>
          <w:bCs/>
          <w:sz w:val="22"/>
          <w:szCs w:val="20"/>
          <w:lang w:val="ru-RU"/>
        </w:rPr>
        <w:t>ассистент,</w:t>
      </w:r>
      <w:r w:rsidRPr="00736BD2">
        <w:rPr>
          <w:rFonts w:asciiTheme="minorHAnsi" w:hAnsiTheme="minorHAnsi"/>
          <w:bCs/>
          <w:sz w:val="22"/>
          <w:szCs w:val="20"/>
          <w:lang w:val="ru-RU"/>
        </w:rPr>
        <w:t xml:space="preserve"> и т.д.</w:t>
      </w:r>
      <w:r w:rsidR="002550E1" w:rsidRPr="00736BD2">
        <w:rPr>
          <w:rFonts w:asciiTheme="minorHAnsi" w:hAnsiTheme="minorHAnsi"/>
          <w:bCs/>
          <w:sz w:val="22"/>
          <w:szCs w:val="20"/>
          <w:lang w:val="ru-RU"/>
        </w:rPr>
        <w:t>)</w:t>
      </w:r>
      <w:r w:rsidRPr="00736BD2">
        <w:rPr>
          <w:rFonts w:asciiTheme="minorHAnsi" w:hAnsiTheme="minorHAnsi"/>
          <w:bCs/>
          <w:sz w:val="22"/>
          <w:szCs w:val="20"/>
          <w:lang w:val="ru-RU"/>
        </w:rPr>
        <w:t>;</w:t>
      </w:r>
    </w:p>
    <w:p w14:paraId="51414419" w14:textId="74696740" w:rsidR="00F12424" w:rsidRPr="00736BD2" w:rsidRDefault="002550E1" w:rsidP="00BC0897">
      <w:pPr>
        <w:pStyle w:val="ListParagraph"/>
        <w:numPr>
          <w:ilvl w:val="0"/>
          <w:numId w:val="24"/>
        </w:numPr>
        <w:spacing w:before="240"/>
        <w:jc w:val="both"/>
        <w:rPr>
          <w:rFonts w:asciiTheme="minorHAnsi" w:hAnsiTheme="minorHAnsi"/>
          <w:bCs/>
          <w:sz w:val="22"/>
          <w:szCs w:val="20"/>
          <w:lang w:val="ru-RU"/>
        </w:rPr>
      </w:pPr>
      <w:r w:rsidRPr="00736BD2">
        <w:rPr>
          <w:rFonts w:asciiTheme="minorHAnsi" w:hAnsiTheme="minorHAnsi"/>
          <w:bCs/>
          <w:sz w:val="22"/>
          <w:szCs w:val="20"/>
          <w:lang w:val="ru-RU"/>
        </w:rPr>
        <w:t>Р</w:t>
      </w:r>
      <w:r w:rsidR="00F12424" w:rsidRPr="00736BD2">
        <w:rPr>
          <w:rFonts w:asciiTheme="minorHAnsi" w:hAnsiTheme="minorHAnsi"/>
          <w:bCs/>
          <w:sz w:val="22"/>
          <w:szCs w:val="20"/>
          <w:lang w:val="ru-RU"/>
        </w:rPr>
        <w:t>езюме</w:t>
      </w:r>
      <w:r w:rsidRPr="00736BD2">
        <w:rPr>
          <w:rFonts w:asciiTheme="minorHAnsi" w:hAnsiTheme="minorHAnsi"/>
          <w:bCs/>
          <w:sz w:val="22"/>
          <w:szCs w:val="20"/>
          <w:lang w:val="ru-RU"/>
        </w:rPr>
        <w:t xml:space="preserve"> персонала</w:t>
      </w:r>
      <w:r w:rsidR="00F12424" w:rsidRPr="00736BD2">
        <w:rPr>
          <w:rFonts w:asciiTheme="minorHAnsi" w:hAnsiTheme="minorHAnsi"/>
          <w:bCs/>
          <w:sz w:val="22"/>
          <w:szCs w:val="20"/>
          <w:lang w:val="ru-RU"/>
        </w:rPr>
        <w:t>, подтверждающие</w:t>
      </w:r>
      <w:r w:rsidRPr="00736BD2">
        <w:rPr>
          <w:rFonts w:asciiTheme="minorHAnsi" w:hAnsiTheme="minorHAnsi"/>
          <w:bCs/>
          <w:sz w:val="22"/>
          <w:szCs w:val="20"/>
          <w:lang w:val="ru-RU"/>
        </w:rPr>
        <w:t xml:space="preserve"> их</w:t>
      </w:r>
      <w:r w:rsidR="00F12424" w:rsidRPr="00736BD2">
        <w:rPr>
          <w:rFonts w:asciiTheme="minorHAnsi" w:hAnsiTheme="minorHAnsi"/>
          <w:bCs/>
          <w:sz w:val="22"/>
          <w:szCs w:val="20"/>
          <w:lang w:val="ru-RU"/>
        </w:rPr>
        <w:t xml:space="preserve"> квалификаци</w:t>
      </w:r>
      <w:r w:rsidRPr="00736BD2">
        <w:rPr>
          <w:rFonts w:asciiTheme="minorHAnsi" w:hAnsiTheme="minorHAnsi"/>
          <w:bCs/>
          <w:sz w:val="22"/>
          <w:szCs w:val="20"/>
          <w:lang w:val="ru-RU"/>
        </w:rPr>
        <w:t>ю</w:t>
      </w:r>
      <w:r w:rsidR="00F12424" w:rsidRPr="00736BD2">
        <w:rPr>
          <w:rFonts w:asciiTheme="minorHAnsi" w:hAnsiTheme="minorHAnsi"/>
          <w:bCs/>
          <w:sz w:val="22"/>
          <w:szCs w:val="20"/>
          <w:lang w:val="ru-RU"/>
        </w:rPr>
        <w:t>;</w:t>
      </w:r>
    </w:p>
    <w:p w14:paraId="03D73847" w14:textId="64B50194" w:rsidR="002550E1" w:rsidRPr="00736BD2" w:rsidRDefault="002550E1" w:rsidP="002550E1">
      <w:pPr>
        <w:spacing w:before="240"/>
        <w:jc w:val="both"/>
        <w:rPr>
          <w:rFonts w:asciiTheme="minorHAnsi" w:eastAsia="Calibri" w:hAnsiTheme="minorHAnsi"/>
          <w:bCs/>
          <w:sz w:val="22"/>
          <w:szCs w:val="20"/>
          <w:lang w:val="ru-RU"/>
        </w:rPr>
      </w:pPr>
      <w:r w:rsidRPr="00736BD2">
        <w:rPr>
          <w:rFonts w:asciiTheme="minorHAnsi" w:eastAsia="Calibri" w:hAnsiTheme="minorHAnsi"/>
          <w:bCs/>
          <w:sz w:val="22"/>
          <w:szCs w:val="20"/>
          <w:lang w:val="ru-RU"/>
        </w:rPr>
        <w:t>После вскрытия конкурсных предложений каждое предложение будет, в первую очередь, оцениваться по техническим характеристикам, а затем по финансовой стоимости. Для утверждения будет рекомендовано предложение с наилучшим соотношением цены и качества.</w:t>
      </w:r>
    </w:p>
    <w:p w14:paraId="6BD9DF08" w14:textId="798F82B1" w:rsidR="002550E1" w:rsidRPr="00736BD2" w:rsidRDefault="002550E1" w:rsidP="001B55D2">
      <w:pPr>
        <w:spacing w:before="240"/>
        <w:jc w:val="both"/>
        <w:rPr>
          <w:rFonts w:asciiTheme="minorHAnsi" w:eastAsia="Calibri" w:hAnsiTheme="minorHAnsi"/>
          <w:bCs/>
          <w:sz w:val="22"/>
          <w:szCs w:val="20"/>
          <w:lang w:val="ru-RU"/>
        </w:rPr>
      </w:pPr>
      <w:r w:rsidRPr="00736BD2">
        <w:rPr>
          <w:rFonts w:asciiTheme="minorHAnsi" w:eastAsia="Calibri" w:hAnsiTheme="minorHAnsi"/>
          <w:bCs/>
          <w:sz w:val="22"/>
          <w:szCs w:val="20"/>
          <w:lang w:val="ru-RU"/>
        </w:rPr>
        <w:t>Несоблюдение условий, содержащихся в настоящем техническом задании, включая предоставление всей необходимой информации, может привести к исключению предложений из дальнейшего рассмотрения.</w:t>
      </w:r>
    </w:p>
    <w:p w14:paraId="2D312F82" w14:textId="77777777" w:rsidR="001B55D2" w:rsidRPr="00736BD2" w:rsidRDefault="001B55D2" w:rsidP="001B55D2">
      <w:pPr>
        <w:autoSpaceDE w:val="0"/>
        <w:autoSpaceDN w:val="0"/>
        <w:adjustRightInd w:val="0"/>
        <w:rPr>
          <w:rFonts w:asciiTheme="minorHAnsi" w:eastAsia="Calibri" w:hAnsiTheme="minorHAnsi"/>
          <w:bCs/>
          <w:sz w:val="22"/>
          <w:szCs w:val="20"/>
          <w:lang w:val="ru-RU"/>
        </w:rPr>
      </w:pPr>
    </w:p>
    <w:p w14:paraId="2ECF872D" w14:textId="29024636" w:rsidR="001B55D2" w:rsidRPr="00736BD2" w:rsidRDefault="00A134B6" w:rsidP="001B55D2">
      <w:pPr>
        <w:spacing w:before="240" w:after="200"/>
        <w:contextualSpacing/>
        <w:jc w:val="both"/>
        <w:rPr>
          <w:lang w:val="ru-RU"/>
        </w:rPr>
      </w:pPr>
      <w:r w:rsidRPr="00736BD2">
        <w:rPr>
          <w:b/>
          <w:bCs/>
          <w:lang w:val="ru-RU"/>
        </w:rPr>
        <w:t>9</w:t>
      </w:r>
      <w:r w:rsidR="001B55D2" w:rsidRPr="00736BD2">
        <w:rPr>
          <w:b/>
          <w:bCs/>
          <w:lang w:val="ru-RU"/>
        </w:rPr>
        <w:t>.</w:t>
      </w:r>
      <w:r w:rsidRPr="00736BD2">
        <w:rPr>
          <w:b/>
          <w:bCs/>
          <w:lang w:val="ru-RU"/>
        </w:rPr>
        <w:t>1.</w:t>
      </w:r>
      <w:r w:rsidR="001B55D2" w:rsidRPr="00736BD2">
        <w:rPr>
          <w:b/>
          <w:bCs/>
          <w:lang w:val="ru-RU"/>
        </w:rPr>
        <w:t xml:space="preserve"> </w:t>
      </w:r>
      <w:r w:rsidR="002550E1" w:rsidRPr="00736BD2">
        <w:rPr>
          <w:b/>
          <w:bCs/>
          <w:lang w:val="ru-RU"/>
        </w:rPr>
        <w:t>Техническая оценка</w:t>
      </w:r>
      <w:r w:rsidR="001B55D2" w:rsidRPr="00736BD2">
        <w:rPr>
          <w:b/>
          <w:bCs/>
          <w:lang w:val="ru-RU"/>
        </w:rPr>
        <w:t>:</w:t>
      </w:r>
    </w:p>
    <w:p w14:paraId="1D6D0B2B" w14:textId="7A24328D" w:rsidR="00301AF2" w:rsidRPr="00736BD2" w:rsidRDefault="002550E1" w:rsidP="001B55D2">
      <w:pPr>
        <w:autoSpaceDE w:val="0"/>
        <w:autoSpaceDN w:val="0"/>
        <w:adjustRightInd w:val="0"/>
        <w:rPr>
          <w:rFonts w:asciiTheme="minorHAnsi" w:eastAsia="Calibri" w:hAnsiTheme="minorHAnsi"/>
          <w:bCs/>
          <w:sz w:val="22"/>
          <w:szCs w:val="20"/>
          <w:lang w:val="ru-RU"/>
        </w:rPr>
      </w:pPr>
      <w:r w:rsidRPr="00736BD2">
        <w:rPr>
          <w:rFonts w:asciiTheme="minorHAnsi" w:eastAsia="Calibri" w:hAnsiTheme="minorHAnsi"/>
          <w:bCs/>
          <w:sz w:val="22"/>
          <w:szCs w:val="20"/>
          <w:lang w:val="ru-RU"/>
        </w:rPr>
        <w:t>Предложения будут оцениваться по следующим техническим критериям:</w:t>
      </w:r>
    </w:p>
    <w:p w14:paraId="59B45038" w14:textId="77777777" w:rsidR="002550E1" w:rsidRPr="00736BD2" w:rsidRDefault="002550E1" w:rsidP="001B55D2">
      <w:pPr>
        <w:autoSpaceDE w:val="0"/>
        <w:autoSpaceDN w:val="0"/>
        <w:adjustRightInd w:val="0"/>
        <w:rPr>
          <w:rFonts w:asciiTheme="minorHAnsi" w:eastAsia="Calibri" w:hAnsiTheme="minorHAnsi"/>
          <w:bCs/>
          <w:sz w:val="22"/>
          <w:szCs w:val="20"/>
          <w:lang w:val="ru-RU"/>
        </w:rPr>
      </w:pPr>
    </w:p>
    <w:tbl>
      <w:tblPr>
        <w:tblStyle w:val="TableGrid"/>
        <w:tblW w:w="9776" w:type="dxa"/>
        <w:tblLook w:val="04A0" w:firstRow="1" w:lastRow="0" w:firstColumn="1" w:lastColumn="0" w:noHBand="0" w:noVBand="1"/>
      </w:tblPr>
      <w:tblGrid>
        <w:gridCol w:w="2209"/>
        <w:gridCol w:w="5488"/>
        <w:gridCol w:w="2079"/>
      </w:tblGrid>
      <w:tr w:rsidR="00301AF2" w:rsidRPr="00736BD2" w14:paraId="0E5CA012" w14:textId="77777777" w:rsidTr="002550E1">
        <w:tc>
          <w:tcPr>
            <w:tcW w:w="1795" w:type="dxa"/>
          </w:tcPr>
          <w:p w14:paraId="5B149B59" w14:textId="67531E08" w:rsidR="00301AF2" w:rsidRPr="00736BD2" w:rsidRDefault="002550E1" w:rsidP="00BD26BC">
            <w:pPr>
              <w:jc w:val="center"/>
              <w:rPr>
                <w:rStyle w:val="Strong"/>
                <w:b w:val="0"/>
                <w:color w:val="5B9BD5"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36BD2">
              <w:rPr>
                <w:rStyle w:val="Strong"/>
                <w:rFonts w:eastAsia="Calibri"/>
                <w:b w:val="0"/>
                <w:color w:val="5B9BD5"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Т</w:t>
            </w:r>
            <w:r w:rsidRPr="00736BD2">
              <w:rPr>
                <w:rStyle w:val="Strong"/>
                <w:rFonts w:eastAsia="Calibri"/>
                <w:color w:val="5B9BD5"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ехнический критерий</w:t>
            </w:r>
          </w:p>
        </w:tc>
        <w:tc>
          <w:tcPr>
            <w:tcW w:w="5850" w:type="dxa"/>
          </w:tcPr>
          <w:p w14:paraId="409887A3" w14:textId="7C26603D" w:rsidR="00301AF2" w:rsidRPr="00736BD2" w:rsidRDefault="002550E1" w:rsidP="00BD26BC">
            <w:pPr>
              <w:jc w:val="center"/>
              <w:rPr>
                <w:rStyle w:val="Strong"/>
                <w:b w:val="0"/>
                <w:color w:val="5B9BD5"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36BD2">
              <w:rPr>
                <w:rStyle w:val="Strong"/>
                <w:rFonts w:eastAsia="Calibri"/>
                <w:b w:val="0"/>
                <w:color w:val="5B9BD5"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Технический подкритерий</w:t>
            </w:r>
          </w:p>
        </w:tc>
        <w:tc>
          <w:tcPr>
            <w:tcW w:w="2131" w:type="dxa"/>
          </w:tcPr>
          <w:p w14:paraId="50AB5FB2" w14:textId="77777777" w:rsidR="002550E1" w:rsidRPr="00736BD2" w:rsidRDefault="002550E1" w:rsidP="00BD26BC">
            <w:pPr>
              <w:jc w:val="center"/>
              <w:rPr>
                <w:rStyle w:val="Strong"/>
                <w:rFonts w:eastAsia="Calibri"/>
                <w:b w:val="0"/>
                <w:color w:val="5B9BD5"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36BD2">
              <w:rPr>
                <w:rStyle w:val="Strong"/>
                <w:rFonts w:eastAsia="Calibri"/>
                <w:b w:val="0"/>
                <w:color w:val="5B9BD5"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Соответствует / </w:t>
            </w:r>
          </w:p>
          <w:p w14:paraId="36985E0B" w14:textId="4C68199C" w:rsidR="00301AF2" w:rsidRPr="00736BD2" w:rsidRDefault="002550E1" w:rsidP="00BD26BC">
            <w:pPr>
              <w:jc w:val="center"/>
              <w:rPr>
                <w:rStyle w:val="Strong"/>
                <w:b w:val="0"/>
                <w:color w:val="5B9BD5"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36BD2">
              <w:rPr>
                <w:rStyle w:val="Strong"/>
                <w:rFonts w:eastAsia="Calibri"/>
                <w:b w:val="0"/>
                <w:color w:val="5B9BD5"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не соответствует</w:t>
            </w:r>
          </w:p>
        </w:tc>
      </w:tr>
      <w:tr w:rsidR="00301AF2" w:rsidRPr="007851FB" w14:paraId="7844A4AA" w14:textId="77777777" w:rsidTr="002550E1">
        <w:tc>
          <w:tcPr>
            <w:tcW w:w="1795" w:type="dxa"/>
          </w:tcPr>
          <w:p w14:paraId="5F9EBCDD" w14:textId="3DEC2188" w:rsidR="00301AF2" w:rsidRPr="00736BD2" w:rsidRDefault="002550E1" w:rsidP="00BD26BC">
            <w:pPr>
              <w:autoSpaceDE w:val="0"/>
              <w:autoSpaceDN w:val="0"/>
              <w:adjustRightInd w:val="0"/>
              <w:spacing w:before="240"/>
              <w:jc w:val="center"/>
              <w:rPr>
                <w:rFonts w:ascii="Calibri" w:eastAsia="Calibri" w:hAnsi="Calibri"/>
                <w:lang w:val="ru-RU"/>
              </w:rPr>
            </w:pPr>
            <w:r w:rsidRPr="00736BD2">
              <w:rPr>
                <w:rFonts w:ascii="Calibri" w:eastAsia="Calibri" w:hAnsi="Calibri"/>
                <w:lang w:val="ru-RU"/>
              </w:rPr>
              <w:t>Опыт и профессиональные знания компании</w:t>
            </w:r>
          </w:p>
        </w:tc>
        <w:tc>
          <w:tcPr>
            <w:tcW w:w="5850" w:type="dxa"/>
          </w:tcPr>
          <w:p w14:paraId="2BBB9242" w14:textId="6DF64105" w:rsidR="00301AF2" w:rsidRPr="00736BD2" w:rsidRDefault="00301AF2" w:rsidP="00BD26BC">
            <w:pPr>
              <w:pStyle w:val="ListParagraph"/>
              <w:autoSpaceDE w:val="0"/>
              <w:autoSpaceDN w:val="0"/>
              <w:adjustRightInd w:val="0"/>
              <w:spacing w:line="240" w:lineRule="auto"/>
              <w:jc w:val="both"/>
              <w:rPr>
                <w:lang w:val="ru-RU"/>
              </w:rPr>
            </w:pPr>
          </w:p>
          <w:p w14:paraId="498C6D85" w14:textId="77777777" w:rsidR="002550E1" w:rsidRPr="00736BD2" w:rsidRDefault="002550E1" w:rsidP="00BC0897">
            <w:pPr>
              <w:pStyle w:val="ListParagraph"/>
              <w:numPr>
                <w:ilvl w:val="1"/>
                <w:numId w:val="22"/>
              </w:numPr>
              <w:autoSpaceDE w:val="0"/>
              <w:autoSpaceDN w:val="0"/>
              <w:adjustRightInd w:val="0"/>
              <w:ind w:left="342"/>
              <w:jc w:val="both"/>
              <w:rPr>
                <w:lang w:val="ru-RU"/>
              </w:rPr>
            </w:pPr>
            <w:r w:rsidRPr="00736BD2">
              <w:rPr>
                <w:lang w:val="ru-RU"/>
              </w:rPr>
              <w:t>По меньшей мере, 5 лет опыта применения Международных стандартов аудита (ISA) (либо указать любые другие международные стандарты);</w:t>
            </w:r>
          </w:p>
          <w:p w14:paraId="7EF9BEAE" w14:textId="77777777" w:rsidR="002550E1" w:rsidRPr="00736BD2" w:rsidRDefault="002550E1" w:rsidP="00BC0897">
            <w:pPr>
              <w:pStyle w:val="ListParagraph"/>
              <w:numPr>
                <w:ilvl w:val="1"/>
                <w:numId w:val="22"/>
              </w:numPr>
              <w:autoSpaceDE w:val="0"/>
              <w:autoSpaceDN w:val="0"/>
              <w:adjustRightInd w:val="0"/>
              <w:ind w:left="342"/>
              <w:jc w:val="both"/>
              <w:rPr>
                <w:lang w:val="ru-RU"/>
              </w:rPr>
            </w:pPr>
            <w:r w:rsidRPr="00736BD2">
              <w:rPr>
                <w:lang w:val="ru-RU"/>
              </w:rPr>
              <w:t xml:space="preserve">По меньшей мере, 3 года опыта в проведении оценок финансового управления (например, бухгалтерский учет, отчетность, комплексная проверка благонадёжности (due diligence), закупки и внутренний контроль), </w:t>
            </w:r>
            <w:r w:rsidRPr="00736BD2">
              <w:rPr>
                <w:lang w:val="ru-RU"/>
              </w:rPr>
              <w:lastRenderedPageBreak/>
              <w:t>предпочтительно для международных организаций, с предоставлением 3-х рекомендательных писем, выданных в период с 2018 по 2021 год включительно;</w:t>
            </w:r>
          </w:p>
          <w:p w14:paraId="3B5E8602" w14:textId="77777777" w:rsidR="002550E1" w:rsidRPr="00736BD2" w:rsidRDefault="002550E1" w:rsidP="00BC0897">
            <w:pPr>
              <w:pStyle w:val="ListParagraph"/>
              <w:numPr>
                <w:ilvl w:val="1"/>
                <w:numId w:val="22"/>
              </w:numPr>
              <w:autoSpaceDE w:val="0"/>
              <w:autoSpaceDN w:val="0"/>
              <w:adjustRightInd w:val="0"/>
              <w:ind w:left="342"/>
              <w:jc w:val="both"/>
              <w:rPr>
                <w:lang w:val="ru-RU"/>
              </w:rPr>
            </w:pPr>
            <w:r w:rsidRPr="00736BD2">
              <w:rPr>
                <w:lang w:val="ru-RU"/>
              </w:rPr>
              <w:t>Опыт предыдущей работы с международными компаниями или организациями, НПО или учреждениями ООН в Узбекистане. Не менее 1 документа, подтверждающего подобное сотрудничество.</w:t>
            </w:r>
          </w:p>
          <w:p w14:paraId="55E6AFFD" w14:textId="14F7FB58" w:rsidR="00301AF2" w:rsidRPr="00736BD2" w:rsidRDefault="002550E1" w:rsidP="00BC0897">
            <w:pPr>
              <w:pStyle w:val="ListParagraph"/>
              <w:numPr>
                <w:ilvl w:val="1"/>
                <w:numId w:val="22"/>
              </w:numPr>
              <w:autoSpaceDE w:val="0"/>
              <w:autoSpaceDN w:val="0"/>
              <w:adjustRightInd w:val="0"/>
              <w:ind w:left="342"/>
              <w:jc w:val="both"/>
              <w:rPr>
                <w:lang w:val="ru-RU"/>
              </w:rPr>
            </w:pPr>
            <w:r w:rsidRPr="00736BD2">
              <w:rPr>
                <w:lang w:val="ru-RU"/>
              </w:rPr>
              <w:t>Финансовая стабильность и, следовательно, возможность оказывать услуги учреждениям ЮНИСЕФ / ООН без предварительной оплаты (</w:t>
            </w:r>
            <w:r w:rsidR="000D299A" w:rsidRPr="00736BD2">
              <w:rPr>
                <w:lang w:val="ru-RU"/>
              </w:rPr>
              <w:t>основа оценки:</w:t>
            </w:r>
            <w:r w:rsidRPr="00736BD2">
              <w:rPr>
                <w:lang w:val="ru-RU"/>
              </w:rPr>
              <w:t xml:space="preserve"> бухгалтерск</w:t>
            </w:r>
            <w:r w:rsidR="000D299A" w:rsidRPr="00736BD2">
              <w:rPr>
                <w:lang w:val="ru-RU"/>
              </w:rPr>
              <w:t xml:space="preserve">ая документация </w:t>
            </w:r>
            <w:r w:rsidRPr="00736BD2">
              <w:rPr>
                <w:lang w:val="ru-RU"/>
              </w:rPr>
              <w:t>за предыдущие 2 года).</w:t>
            </w:r>
          </w:p>
        </w:tc>
        <w:tc>
          <w:tcPr>
            <w:tcW w:w="2131" w:type="dxa"/>
          </w:tcPr>
          <w:p w14:paraId="580433BD" w14:textId="77777777" w:rsidR="00301AF2" w:rsidRPr="00736BD2" w:rsidRDefault="00301AF2" w:rsidP="00BD26BC">
            <w:pPr>
              <w:jc w:val="center"/>
              <w:rPr>
                <w:lang w:val="ru-RU"/>
              </w:rPr>
            </w:pPr>
          </w:p>
          <w:p w14:paraId="0146129C" w14:textId="63A4EAEC" w:rsidR="00301AF2" w:rsidRPr="00736BD2" w:rsidRDefault="00301AF2" w:rsidP="00BD26BC">
            <w:pPr>
              <w:jc w:val="center"/>
              <w:rPr>
                <w:lang w:val="ru-RU"/>
              </w:rPr>
            </w:pPr>
          </w:p>
        </w:tc>
      </w:tr>
      <w:tr w:rsidR="00301AF2" w:rsidRPr="007851FB" w14:paraId="4515FC5D" w14:textId="77777777" w:rsidTr="002550E1">
        <w:tc>
          <w:tcPr>
            <w:tcW w:w="1795" w:type="dxa"/>
          </w:tcPr>
          <w:p w14:paraId="7C6DFE39" w14:textId="6E12C464" w:rsidR="00301AF2" w:rsidRPr="00736BD2" w:rsidRDefault="000D299A" w:rsidP="00BD26BC">
            <w:pPr>
              <w:autoSpaceDE w:val="0"/>
              <w:autoSpaceDN w:val="0"/>
              <w:adjustRightInd w:val="0"/>
              <w:spacing w:before="240"/>
              <w:jc w:val="center"/>
              <w:rPr>
                <w:lang w:val="ru-RU"/>
              </w:rPr>
            </w:pPr>
            <w:r w:rsidRPr="00736BD2">
              <w:rPr>
                <w:rFonts w:ascii="Calibri" w:eastAsia="Calibri" w:hAnsi="Calibri"/>
                <w:lang w:val="ru-RU"/>
              </w:rPr>
              <w:t>Структура управления и ключевой персонал</w:t>
            </w:r>
          </w:p>
        </w:tc>
        <w:tc>
          <w:tcPr>
            <w:tcW w:w="5850" w:type="dxa"/>
          </w:tcPr>
          <w:p w14:paraId="72C5B4F7" w14:textId="184DDD85" w:rsidR="000D299A" w:rsidRPr="00736BD2" w:rsidRDefault="000D299A" w:rsidP="00BC0897">
            <w:pPr>
              <w:pStyle w:val="ListParagraph"/>
              <w:numPr>
                <w:ilvl w:val="0"/>
                <w:numId w:val="25"/>
              </w:numPr>
              <w:autoSpaceDE w:val="0"/>
              <w:autoSpaceDN w:val="0"/>
              <w:adjustRightInd w:val="0"/>
              <w:jc w:val="both"/>
              <w:rPr>
                <w:lang w:val="ru-RU"/>
              </w:rPr>
            </w:pPr>
            <w:r w:rsidRPr="00736BD2">
              <w:rPr>
                <w:lang w:val="ru-RU"/>
              </w:rPr>
              <w:t>Два руководителя команд со следующими квалификациями:</w:t>
            </w:r>
          </w:p>
          <w:p w14:paraId="0B661FBE" w14:textId="60504FF8" w:rsidR="000D299A" w:rsidRPr="00736BD2" w:rsidRDefault="000D299A" w:rsidP="000D299A">
            <w:pPr>
              <w:pStyle w:val="ListParagraph"/>
              <w:autoSpaceDE w:val="0"/>
              <w:autoSpaceDN w:val="0"/>
              <w:adjustRightInd w:val="0"/>
              <w:jc w:val="both"/>
              <w:rPr>
                <w:lang w:val="ru-RU"/>
              </w:rPr>
            </w:pPr>
            <w:r w:rsidRPr="00736BD2">
              <w:rPr>
                <w:lang w:val="ru-RU"/>
              </w:rPr>
              <w:t>а. Степень магистра в «Финансах» или «Бизнесе», либо профессиональная квалификация, диплом или сертификат международного уровня по бухгалтерскому учету или аудиту;</w:t>
            </w:r>
          </w:p>
          <w:p w14:paraId="43B33E33" w14:textId="16B1766D" w:rsidR="000D299A" w:rsidRPr="00736BD2" w:rsidRDefault="000D299A" w:rsidP="000D299A">
            <w:pPr>
              <w:pStyle w:val="ListParagraph"/>
              <w:autoSpaceDE w:val="0"/>
              <w:autoSpaceDN w:val="0"/>
              <w:adjustRightInd w:val="0"/>
              <w:jc w:val="both"/>
              <w:rPr>
                <w:lang w:val="ru-RU"/>
              </w:rPr>
            </w:pPr>
            <w:r w:rsidRPr="00736BD2">
              <w:rPr>
                <w:lang w:val="ru-RU"/>
              </w:rPr>
              <w:t>б. Не менее 3-х лет опыта в соответствующей сфере услуг;</w:t>
            </w:r>
          </w:p>
          <w:p w14:paraId="4E65F382" w14:textId="3118FD67" w:rsidR="000D299A" w:rsidRPr="00736BD2" w:rsidRDefault="000D299A" w:rsidP="000D299A">
            <w:pPr>
              <w:pStyle w:val="ListParagraph"/>
              <w:autoSpaceDE w:val="0"/>
              <w:autoSpaceDN w:val="0"/>
              <w:adjustRightInd w:val="0"/>
              <w:jc w:val="both"/>
              <w:rPr>
                <w:lang w:val="ru-RU"/>
              </w:rPr>
            </w:pPr>
            <w:r w:rsidRPr="00736BD2">
              <w:rPr>
                <w:lang w:val="ru-RU"/>
              </w:rPr>
              <w:t>c.   Хорошее знание английского языка</w:t>
            </w:r>
          </w:p>
          <w:p w14:paraId="22BECED0" w14:textId="394340C7" w:rsidR="000D299A" w:rsidRPr="00736BD2" w:rsidRDefault="000D299A" w:rsidP="00BC0897">
            <w:pPr>
              <w:pStyle w:val="ListParagraph"/>
              <w:numPr>
                <w:ilvl w:val="0"/>
                <w:numId w:val="25"/>
              </w:numPr>
              <w:autoSpaceDE w:val="0"/>
              <w:autoSpaceDN w:val="0"/>
              <w:adjustRightInd w:val="0"/>
              <w:jc w:val="both"/>
              <w:rPr>
                <w:lang w:val="ru-RU"/>
              </w:rPr>
            </w:pPr>
            <w:r w:rsidRPr="00736BD2">
              <w:rPr>
                <w:lang w:val="ru-RU"/>
              </w:rPr>
              <w:t>Наличие 4 экспертов по аудиту с 2-летним опытом работы, для одновременной поддержки и проведения оценок в двух ПР.</w:t>
            </w:r>
          </w:p>
        </w:tc>
        <w:tc>
          <w:tcPr>
            <w:tcW w:w="2131" w:type="dxa"/>
          </w:tcPr>
          <w:p w14:paraId="0D10D004" w14:textId="77777777" w:rsidR="00301AF2" w:rsidRPr="00736BD2" w:rsidRDefault="00301AF2" w:rsidP="00BD26BC">
            <w:pPr>
              <w:rPr>
                <w:lang w:val="ru-RU"/>
              </w:rPr>
            </w:pPr>
          </w:p>
          <w:p w14:paraId="5908E3BF" w14:textId="48D54A95" w:rsidR="00301AF2" w:rsidRPr="00736BD2" w:rsidRDefault="00301AF2" w:rsidP="00BD26BC">
            <w:pPr>
              <w:jc w:val="center"/>
              <w:rPr>
                <w:lang w:val="ru-RU"/>
              </w:rPr>
            </w:pPr>
          </w:p>
        </w:tc>
      </w:tr>
    </w:tbl>
    <w:p w14:paraId="1C47C1D7" w14:textId="77777777" w:rsidR="00301AF2" w:rsidRPr="00736BD2" w:rsidRDefault="00301AF2" w:rsidP="001B55D2">
      <w:pPr>
        <w:autoSpaceDE w:val="0"/>
        <w:autoSpaceDN w:val="0"/>
        <w:adjustRightInd w:val="0"/>
        <w:rPr>
          <w:rFonts w:asciiTheme="minorHAnsi" w:eastAsia="Calibri" w:hAnsiTheme="minorHAnsi"/>
          <w:bCs/>
          <w:sz w:val="22"/>
          <w:szCs w:val="20"/>
          <w:lang w:val="ru-RU"/>
        </w:rPr>
      </w:pPr>
    </w:p>
    <w:p w14:paraId="499F816A" w14:textId="10F055D1" w:rsidR="001B55D2" w:rsidRPr="00736BD2" w:rsidRDefault="00A134B6" w:rsidP="001B55D2">
      <w:pPr>
        <w:autoSpaceDE w:val="0"/>
        <w:autoSpaceDN w:val="0"/>
        <w:adjustRightInd w:val="0"/>
        <w:spacing w:before="240"/>
        <w:jc w:val="both"/>
        <w:rPr>
          <w:b/>
          <w:bCs/>
          <w:lang w:val="ru-RU"/>
        </w:rPr>
      </w:pPr>
      <w:r w:rsidRPr="00736BD2">
        <w:rPr>
          <w:b/>
          <w:bCs/>
          <w:lang w:val="ru-RU"/>
        </w:rPr>
        <w:t>9</w:t>
      </w:r>
      <w:r w:rsidR="001B55D2" w:rsidRPr="00736BD2">
        <w:rPr>
          <w:b/>
          <w:bCs/>
          <w:lang w:val="ru-RU"/>
        </w:rPr>
        <w:t xml:space="preserve">.2. </w:t>
      </w:r>
      <w:r w:rsidR="000D299A" w:rsidRPr="00736BD2">
        <w:rPr>
          <w:b/>
          <w:bCs/>
          <w:lang w:val="ru-RU"/>
        </w:rPr>
        <w:t>Коммерческая оценка</w:t>
      </w:r>
      <w:r w:rsidR="001B55D2" w:rsidRPr="00736BD2">
        <w:rPr>
          <w:b/>
          <w:bCs/>
          <w:lang w:val="ru-RU"/>
        </w:rPr>
        <w:t>:</w:t>
      </w:r>
    </w:p>
    <w:p w14:paraId="6F18F8D5" w14:textId="77777777" w:rsidR="00680422" w:rsidRPr="00736BD2" w:rsidRDefault="00680422" w:rsidP="001B55D2">
      <w:pPr>
        <w:autoSpaceDE w:val="0"/>
        <w:autoSpaceDN w:val="0"/>
        <w:adjustRightInd w:val="0"/>
        <w:spacing w:before="240"/>
        <w:jc w:val="both"/>
        <w:rPr>
          <w:lang w:val="ru-RU"/>
        </w:rPr>
      </w:pPr>
    </w:p>
    <w:p w14:paraId="12B225D5" w14:textId="39AFCFA5" w:rsidR="000D299A" w:rsidRPr="00736BD2" w:rsidRDefault="000D299A" w:rsidP="000D299A">
      <w:pPr>
        <w:tabs>
          <w:tab w:val="center" w:pos="1701"/>
          <w:tab w:val="center" w:pos="5103"/>
          <w:tab w:val="center" w:pos="8505"/>
        </w:tabs>
        <w:spacing w:line="276" w:lineRule="auto"/>
        <w:rPr>
          <w:rFonts w:asciiTheme="minorHAnsi" w:eastAsia="Calibri" w:hAnsiTheme="minorHAnsi"/>
          <w:bCs/>
          <w:sz w:val="22"/>
          <w:szCs w:val="20"/>
          <w:lang w:val="ru-RU"/>
        </w:rPr>
      </w:pPr>
      <w:r w:rsidRPr="00736BD2">
        <w:rPr>
          <w:rFonts w:asciiTheme="minorHAnsi" w:eastAsia="Calibri" w:hAnsiTheme="minorHAnsi"/>
          <w:bCs/>
          <w:sz w:val="22"/>
          <w:szCs w:val="20"/>
          <w:lang w:val="ru-RU"/>
        </w:rPr>
        <w:t xml:space="preserve">Цена / стоимость каждого технически соответствующего предложения </w:t>
      </w:r>
      <w:r w:rsidR="00680422" w:rsidRPr="00736BD2">
        <w:rPr>
          <w:rFonts w:asciiTheme="minorHAnsi" w:eastAsia="Calibri" w:hAnsiTheme="minorHAnsi"/>
          <w:bCs/>
          <w:sz w:val="22"/>
          <w:szCs w:val="20"/>
          <w:lang w:val="ru-RU"/>
        </w:rPr>
        <w:t>оценивается</w:t>
      </w:r>
      <w:r w:rsidRPr="00736BD2">
        <w:rPr>
          <w:rFonts w:asciiTheme="minorHAnsi" w:eastAsia="Calibri" w:hAnsiTheme="minorHAnsi"/>
          <w:bCs/>
          <w:sz w:val="22"/>
          <w:szCs w:val="20"/>
          <w:lang w:val="ru-RU"/>
        </w:rPr>
        <w:t xml:space="preserve"> лишь после оценки вышеуказанных технических критериев.</w:t>
      </w:r>
    </w:p>
    <w:p w14:paraId="28BDB5B3" w14:textId="77777777" w:rsidR="00680422" w:rsidRPr="00736BD2" w:rsidRDefault="00680422" w:rsidP="000D299A">
      <w:pPr>
        <w:tabs>
          <w:tab w:val="center" w:pos="1701"/>
          <w:tab w:val="center" w:pos="5103"/>
          <w:tab w:val="center" w:pos="8505"/>
        </w:tabs>
        <w:spacing w:line="276" w:lineRule="auto"/>
        <w:rPr>
          <w:rFonts w:asciiTheme="minorHAnsi" w:eastAsia="Calibri" w:hAnsiTheme="minorHAnsi"/>
          <w:bCs/>
          <w:sz w:val="22"/>
          <w:szCs w:val="20"/>
          <w:lang w:val="ru-RU"/>
        </w:rPr>
      </w:pPr>
    </w:p>
    <w:p w14:paraId="4BE303E3" w14:textId="1C4261D4" w:rsidR="000D299A" w:rsidRPr="00736BD2" w:rsidRDefault="000D299A" w:rsidP="000D299A">
      <w:pPr>
        <w:tabs>
          <w:tab w:val="center" w:pos="1701"/>
          <w:tab w:val="center" w:pos="5103"/>
          <w:tab w:val="center" w:pos="8505"/>
        </w:tabs>
        <w:spacing w:line="276" w:lineRule="auto"/>
        <w:rPr>
          <w:rFonts w:asciiTheme="minorHAnsi" w:eastAsia="Calibri" w:hAnsiTheme="minorHAnsi"/>
          <w:bCs/>
          <w:sz w:val="22"/>
          <w:szCs w:val="20"/>
          <w:lang w:val="ru-RU"/>
        </w:rPr>
      </w:pPr>
      <w:r w:rsidRPr="00736BD2">
        <w:rPr>
          <w:rFonts w:asciiTheme="minorHAnsi" w:eastAsia="Calibri" w:hAnsiTheme="minorHAnsi"/>
          <w:bCs/>
          <w:sz w:val="22"/>
          <w:szCs w:val="20"/>
          <w:lang w:val="ru-RU"/>
        </w:rPr>
        <w:t>Предложени</w:t>
      </w:r>
      <w:r w:rsidR="00680422" w:rsidRPr="00736BD2">
        <w:rPr>
          <w:rFonts w:asciiTheme="minorHAnsi" w:eastAsia="Calibri" w:hAnsiTheme="minorHAnsi"/>
          <w:bCs/>
          <w:sz w:val="22"/>
          <w:szCs w:val="20"/>
          <w:lang w:val="ru-RU"/>
        </w:rPr>
        <w:t>е</w:t>
      </w:r>
      <w:r w:rsidRPr="00736BD2">
        <w:rPr>
          <w:rFonts w:asciiTheme="minorHAnsi" w:eastAsia="Calibri" w:hAnsiTheme="minorHAnsi"/>
          <w:bCs/>
          <w:sz w:val="22"/>
          <w:szCs w:val="20"/>
          <w:lang w:val="ru-RU"/>
        </w:rPr>
        <w:t xml:space="preserve"> долж</w:t>
      </w:r>
      <w:r w:rsidR="00680422" w:rsidRPr="00736BD2">
        <w:rPr>
          <w:rFonts w:asciiTheme="minorHAnsi" w:eastAsia="Calibri" w:hAnsiTheme="minorHAnsi"/>
          <w:bCs/>
          <w:sz w:val="22"/>
          <w:szCs w:val="20"/>
          <w:lang w:val="ru-RU"/>
        </w:rPr>
        <w:t>но быть представлено</w:t>
      </w:r>
      <w:r w:rsidRPr="00736BD2">
        <w:rPr>
          <w:rFonts w:asciiTheme="minorHAnsi" w:eastAsia="Calibri" w:hAnsiTheme="minorHAnsi"/>
          <w:bCs/>
          <w:sz w:val="22"/>
          <w:szCs w:val="20"/>
          <w:lang w:val="ru-RU"/>
        </w:rPr>
        <w:t xml:space="preserve"> в долларах США, </w:t>
      </w:r>
      <w:r w:rsidR="00680422" w:rsidRPr="00736BD2">
        <w:rPr>
          <w:rFonts w:asciiTheme="minorHAnsi" w:eastAsia="Calibri" w:hAnsiTheme="minorHAnsi"/>
          <w:bCs/>
          <w:sz w:val="22"/>
          <w:szCs w:val="20"/>
          <w:lang w:val="ru-RU"/>
        </w:rPr>
        <w:t>однако</w:t>
      </w:r>
      <w:r w:rsidRPr="00736BD2">
        <w:rPr>
          <w:rFonts w:asciiTheme="minorHAnsi" w:eastAsia="Calibri" w:hAnsiTheme="minorHAnsi"/>
          <w:bCs/>
          <w:sz w:val="22"/>
          <w:szCs w:val="20"/>
          <w:lang w:val="ru-RU"/>
        </w:rPr>
        <w:t xml:space="preserve"> оплата будет производиться в местной валюте по обменному курсу Организации Объединенных Наций, действующему на дату </w:t>
      </w:r>
      <w:r w:rsidR="00680422" w:rsidRPr="00736BD2">
        <w:rPr>
          <w:rFonts w:asciiTheme="minorHAnsi" w:eastAsia="Calibri" w:hAnsiTheme="minorHAnsi"/>
          <w:bCs/>
          <w:sz w:val="22"/>
          <w:szCs w:val="20"/>
          <w:lang w:val="ru-RU"/>
        </w:rPr>
        <w:t xml:space="preserve">осуществления </w:t>
      </w:r>
      <w:r w:rsidRPr="00736BD2">
        <w:rPr>
          <w:rFonts w:asciiTheme="minorHAnsi" w:eastAsia="Calibri" w:hAnsiTheme="minorHAnsi"/>
          <w:bCs/>
          <w:sz w:val="22"/>
          <w:szCs w:val="20"/>
          <w:lang w:val="ru-RU"/>
        </w:rPr>
        <w:t>платежа.</w:t>
      </w:r>
    </w:p>
    <w:p w14:paraId="14F28351" w14:textId="77777777" w:rsidR="00B90E35" w:rsidRPr="00736BD2" w:rsidRDefault="00B90E35">
      <w:pPr>
        <w:rPr>
          <w:rFonts w:asciiTheme="minorHAnsi" w:hAnsiTheme="minorHAnsi"/>
          <w:b/>
          <w:color w:val="000000"/>
          <w:lang w:val="ru-RU" w:eastAsia="en-GB" w:bidi="th-TH"/>
        </w:rPr>
      </w:pPr>
      <w:r w:rsidRPr="00736BD2">
        <w:rPr>
          <w:rFonts w:asciiTheme="minorHAnsi" w:hAnsiTheme="minorHAnsi"/>
          <w:b/>
          <w:color w:val="000000"/>
          <w:lang w:val="ru-RU" w:eastAsia="en-GB" w:bidi="th-TH"/>
        </w:rPr>
        <w:br w:type="page"/>
      </w:r>
    </w:p>
    <w:p w14:paraId="4B264EFD" w14:textId="2F7A972F" w:rsidR="00FE040B" w:rsidRPr="00736BD2" w:rsidRDefault="00680422" w:rsidP="005C4B32">
      <w:pPr>
        <w:tabs>
          <w:tab w:val="center" w:pos="1701"/>
          <w:tab w:val="center" w:pos="5103"/>
          <w:tab w:val="center" w:pos="8505"/>
        </w:tabs>
        <w:spacing w:line="276" w:lineRule="auto"/>
        <w:rPr>
          <w:rFonts w:asciiTheme="minorHAnsi" w:hAnsiTheme="minorHAnsi"/>
          <w:b/>
          <w:color w:val="000000"/>
          <w:lang w:val="ru-RU" w:eastAsia="en-GB" w:bidi="th-TH"/>
        </w:rPr>
      </w:pPr>
      <w:r w:rsidRPr="00736BD2">
        <w:rPr>
          <w:rFonts w:asciiTheme="minorHAnsi" w:hAnsiTheme="minorHAnsi"/>
          <w:b/>
          <w:color w:val="000000"/>
          <w:lang w:val="ru-RU" w:eastAsia="en-GB" w:bidi="th-TH"/>
        </w:rPr>
        <w:lastRenderedPageBreak/>
        <w:t>Микро-оценка</w:t>
      </w:r>
      <w:r w:rsidR="00C92986" w:rsidRPr="00736BD2">
        <w:rPr>
          <w:rFonts w:asciiTheme="minorHAnsi" w:hAnsiTheme="minorHAnsi"/>
          <w:b/>
          <w:color w:val="000000"/>
          <w:lang w:val="ru-RU" w:eastAsia="en-GB" w:bidi="th-TH"/>
        </w:rPr>
        <w:t>:</w:t>
      </w:r>
    </w:p>
    <w:p w14:paraId="763FF304" w14:textId="477C76EF" w:rsidR="000838E2" w:rsidRPr="00736BD2" w:rsidRDefault="00680422" w:rsidP="000838E2">
      <w:pPr>
        <w:pStyle w:val="Head3"/>
        <w:rPr>
          <w:rFonts w:asciiTheme="minorHAnsi" w:hAnsiTheme="minorHAnsi"/>
          <w:i w:val="0"/>
          <w:lang w:val="ru-RU"/>
        </w:rPr>
      </w:pPr>
      <w:r w:rsidRPr="00736BD2">
        <w:rPr>
          <w:rFonts w:asciiTheme="minorHAnsi" w:hAnsiTheme="minorHAnsi"/>
          <w:i w:val="0"/>
          <w:lang w:val="ru-RU"/>
        </w:rPr>
        <w:t>Приложение</w:t>
      </w:r>
      <w:r w:rsidR="000838E2" w:rsidRPr="00736BD2">
        <w:rPr>
          <w:rFonts w:asciiTheme="minorHAnsi" w:hAnsiTheme="minorHAnsi"/>
          <w:i w:val="0"/>
          <w:lang w:val="ru-RU"/>
        </w:rPr>
        <w:t xml:space="preserve"> 1. </w:t>
      </w:r>
      <w:r w:rsidRPr="00736BD2">
        <w:rPr>
          <w:rFonts w:asciiTheme="minorHAnsi" w:hAnsiTheme="minorHAnsi"/>
          <w:i w:val="0"/>
          <w:lang w:val="ru-RU"/>
        </w:rPr>
        <w:t>Информация по</w:t>
      </w:r>
      <w:r w:rsidR="006B11AE">
        <w:rPr>
          <w:rFonts w:asciiTheme="minorHAnsi" w:hAnsiTheme="minorHAnsi"/>
          <w:i w:val="0"/>
          <w:lang w:val="ru-RU"/>
        </w:rPr>
        <w:t xml:space="preserve"> ИП </w:t>
      </w:r>
      <w:r w:rsidRPr="00736BD2">
        <w:rPr>
          <w:rFonts w:asciiTheme="minorHAnsi" w:hAnsiTheme="minorHAnsi"/>
          <w:i w:val="0"/>
          <w:lang w:val="ru-RU"/>
        </w:rPr>
        <w:t>и программе</w:t>
      </w:r>
    </w:p>
    <w:p w14:paraId="690D099D" w14:textId="7F61988B" w:rsidR="00680422" w:rsidRPr="00736BD2" w:rsidRDefault="00680422" w:rsidP="000838E2">
      <w:pPr>
        <w:pStyle w:val="BT1"/>
        <w:rPr>
          <w:rFonts w:asciiTheme="minorHAnsi" w:hAnsiTheme="minorHAnsi"/>
          <w:lang w:val="ru-RU"/>
        </w:rPr>
      </w:pPr>
      <w:r w:rsidRPr="00736BD2">
        <w:rPr>
          <w:rFonts w:asciiTheme="minorHAnsi" w:hAnsiTheme="minorHAnsi"/>
          <w:lang w:val="ru-RU"/>
        </w:rPr>
        <w:t>Следующая информация должна быть заполнена к началу проведения микро-оценки и приложена к отчету в соответствии с форматом, приведенным в Приложении 3.</w:t>
      </w: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72" w:type="dxa"/>
          <w:left w:w="72" w:type="dxa"/>
          <w:bottom w:w="72" w:type="dxa"/>
          <w:right w:w="72" w:type="dxa"/>
        </w:tblCellMar>
        <w:tblLook w:val="04A0" w:firstRow="1" w:lastRow="0" w:firstColumn="1" w:lastColumn="0" w:noHBand="0" w:noVBand="1"/>
      </w:tblPr>
      <w:tblGrid>
        <w:gridCol w:w="4977"/>
        <w:gridCol w:w="4762"/>
      </w:tblGrid>
      <w:tr w:rsidR="000838E2" w:rsidRPr="00736BD2" w14:paraId="2251526F" w14:textId="77777777" w:rsidTr="00FE040B">
        <w:tc>
          <w:tcPr>
            <w:tcW w:w="4594" w:type="dxa"/>
          </w:tcPr>
          <w:p w14:paraId="4C670170" w14:textId="4E8F5B0E" w:rsidR="000838E2" w:rsidRPr="00736BD2" w:rsidRDefault="00680422" w:rsidP="00FE040B">
            <w:pPr>
              <w:pStyle w:val="TableT"/>
              <w:jc w:val="both"/>
              <w:rPr>
                <w:rFonts w:asciiTheme="minorHAnsi" w:hAnsiTheme="minorHAnsi"/>
                <w:b/>
                <w:sz w:val="22"/>
                <w:lang w:val="ru-RU"/>
              </w:rPr>
            </w:pPr>
            <w:r w:rsidRPr="00736BD2">
              <w:rPr>
                <w:rFonts w:asciiTheme="minorHAnsi" w:hAnsiTheme="minorHAnsi"/>
                <w:b/>
                <w:sz w:val="22"/>
                <w:lang w:val="ru-RU"/>
              </w:rPr>
              <w:t>Название партнера по реализации</w:t>
            </w:r>
            <w:r w:rsidR="000838E2" w:rsidRPr="00736BD2">
              <w:rPr>
                <w:rFonts w:asciiTheme="minorHAnsi" w:hAnsiTheme="minorHAnsi"/>
                <w:b/>
                <w:sz w:val="22"/>
                <w:lang w:val="ru-RU"/>
              </w:rPr>
              <w:t>:</w:t>
            </w:r>
          </w:p>
        </w:tc>
        <w:tc>
          <w:tcPr>
            <w:tcW w:w="4396" w:type="dxa"/>
          </w:tcPr>
          <w:p w14:paraId="26AEFDF4" w14:textId="77777777" w:rsidR="000838E2" w:rsidRPr="00736BD2" w:rsidRDefault="000838E2" w:rsidP="00FE040B">
            <w:pPr>
              <w:pStyle w:val="TableT"/>
              <w:jc w:val="both"/>
              <w:rPr>
                <w:rFonts w:asciiTheme="minorHAnsi" w:hAnsiTheme="minorHAnsi"/>
                <w:sz w:val="22"/>
                <w:lang w:val="ru-RU"/>
              </w:rPr>
            </w:pPr>
          </w:p>
        </w:tc>
      </w:tr>
      <w:tr w:rsidR="000838E2" w:rsidRPr="007851FB" w14:paraId="6F309229" w14:textId="77777777" w:rsidTr="00FE040B">
        <w:tc>
          <w:tcPr>
            <w:tcW w:w="4594" w:type="dxa"/>
          </w:tcPr>
          <w:p w14:paraId="24D4292B" w14:textId="7D5A1932" w:rsidR="00680422" w:rsidRPr="00736BD2" w:rsidRDefault="00680422" w:rsidP="00FE040B">
            <w:pPr>
              <w:pStyle w:val="TableT"/>
              <w:jc w:val="both"/>
              <w:rPr>
                <w:rFonts w:asciiTheme="minorHAnsi" w:hAnsiTheme="minorHAnsi"/>
                <w:b/>
                <w:sz w:val="22"/>
                <w:lang w:val="ru-RU"/>
              </w:rPr>
            </w:pPr>
            <w:r w:rsidRPr="00736BD2">
              <w:rPr>
                <w:rFonts w:asciiTheme="minorHAnsi" w:hAnsiTheme="minorHAnsi"/>
                <w:b/>
                <w:sz w:val="22"/>
                <w:lang w:val="ru-RU"/>
              </w:rPr>
              <w:t xml:space="preserve">Код или </w:t>
            </w:r>
            <w:r w:rsidRPr="00736BD2">
              <w:rPr>
                <w:rFonts w:asciiTheme="minorHAnsi" w:hAnsiTheme="minorHAnsi"/>
                <w:b/>
                <w:sz w:val="22"/>
                <w:szCs w:val="22"/>
                <w:lang w:val="ru-RU"/>
              </w:rPr>
              <w:t xml:space="preserve">ID </w:t>
            </w:r>
            <w:r w:rsidRPr="00736BD2">
              <w:rPr>
                <w:rFonts w:asciiTheme="minorHAnsi" w:hAnsiTheme="minorHAnsi"/>
                <w:b/>
                <w:sz w:val="22"/>
                <w:lang w:val="ru-RU"/>
              </w:rPr>
              <w:t>партнера по реализации в системе ЮНИСЕФ (если применимо)</w:t>
            </w:r>
            <w:r w:rsidR="00306C6B" w:rsidRPr="00736BD2">
              <w:rPr>
                <w:rFonts w:asciiTheme="minorHAnsi" w:hAnsiTheme="minorHAnsi"/>
                <w:b/>
                <w:sz w:val="22"/>
                <w:lang w:val="ru-RU"/>
              </w:rPr>
              <w:t>:</w:t>
            </w:r>
          </w:p>
        </w:tc>
        <w:tc>
          <w:tcPr>
            <w:tcW w:w="4396" w:type="dxa"/>
          </w:tcPr>
          <w:p w14:paraId="7A3C1CFA" w14:textId="77777777" w:rsidR="000838E2" w:rsidRPr="00736BD2" w:rsidRDefault="000838E2" w:rsidP="00FE040B">
            <w:pPr>
              <w:pStyle w:val="TableT"/>
              <w:jc w:val="both"/>
              <w:rPr>
                <w:rFonts w:asciiTheme="minorHAnsi" w:hAnsiTheme="minorHAnsi"/>
                <w:sz w:val="22"/>
                <w:lang w:val="ru-RU"/>
              </w:rPr>
            </w:pPr>
          </w:p>
        </w:tc>
      </w:tr>
      <w:tr w:rsidR="000838E2" w:rsidRPr="007851FB" w14:paraId="1DEC50C0" w14:textId="77777777" w:rsidTr="00FE040B">
        <w:tc>
          <w:tcPr>
            <w:tcW w:w="4594" w:type="dxa"/>
          </w:tcPr>
          <w:p w14:paraId="35642C1A" w14:textId="2E5B3DAE" w:rsidR="000838E2" w:rsidRPr="00736BD2" w:rsidRDefault="00306C6B" w:rsidP="00FE040B">
            <w:pPr>
              <w:pStyle w:val="TableT"/>
              <w:jc w:val="both"/>
              <w:rPr>
                <w:rFonts w:asciiTheme="minorHAnsi" w:hAnsiTheme="minorHAnsi"/>
                <w:b/>
                <w:sz w:val="22"/>
                <w:lang w:val="ru-RU"/>
              </w:rPr>
            </w:pPr>
            <w:r w:rsidRPr="00736BD2">
              <w:rPr>
                <w:rFonts w:asciiTheme="minorHAnsi" w:hAnsiTheme="minorHAnsi"/>
                <w:b/>
                <w:sz w:val="22"/>
                <w:szCs w:val="22"/>
                <w:lang w:val="ru-RU"/>
              </w:rPr>
              <w:t xml:space="preserve">Контактная информация </w:t>
            </w:r>
            <w:r w:rsidRPr="00736BD2">
              <w:rPr>
                <w:rFonts w:asciiTheme="minorHAnsi" w:hAnsiTheme="minorHAnsi"/>
                <w:b/>
                <w:sz w:val="22"/>
                <w:lang w:val="ru-RU"/>
              </w:rPr>
              <w:t xml:space="preserve">партнера по реализации </w:t>
            </w:r>
            <w:r w:rsidRPr="00736BD2">
              <w:rPr>
                <w:rFonts w:asciiTheme="minorHAnsi" w:hAnsiTheme="minorHAnsi"/>
                <w:b/>
                <w:sz w:val="22"/>
                <w:szCs w:val="22"/>
                <w:lang w:val="ru-RU"/>
              </w:rPr>
              <w:t>(имя контактного лица, адрес электронной почты и номер телефона):</w:t>
            </w:r>
          </w:p>
        </w:tc>
        <w:tc>
          <w:tcPr>
            <w:tcW w:w="4396" w:type="dxa"/>
          </w:tcPr>
          <w:p w14:paraId="5EFCA900" w14:textId="77777777" w:rsidR="000838E2" w:rsidRPr="00736BD2" w:rsidRDefault="000838E2" w:rsidP="00FE040B">
            <w:pPr>
              <w:pStyle w:val="TableT"/>
              <w:jc w:val="both"/>
              <w:rPr>
                <w:rFonts w:asciiTheme="minorHAnsi" w:hAnsiTheme="minorHAnsi"/>
                <w:sz w:val="22"/>
                <w:lang w:val="ru-RU"/>
              </w:rPr>
            </w:pPr>
          </w:p>
        </w:tc>
      </w:tr>
      <w:tr w:rsidR="000838E2" w:rsidRPr="007851FB" w14:paraId="70564E42" w14:textId="77777777" w:rsidTr="00FE040B">
        <w:tc>
          <w:tcPr>
            <w:tcW w:w="4594" w:type="dxa"/>
          </w:tcPr>
          <w:p w14:paraId="0DE290DF" w14:textId="630F8A55" w:rsidR="000838E2" w:rsidRPr="00736BD2" w:rsidRDefault="00306C6B" w:rsidP="00FE040B">
            <w:pPr>
              <w:pStyle w:val="TableT"/>
              <w:jc w:val="both"/>
              <w:rPr>
                <w:rFonts w:asciiTheme="minorHAnsi" w:hAnsiTheme="minorHAnsi"/>
                <w:b/>
                <w:sz w:val="22"/>
                <w:lang w:val="ru-RU"/>
              </w:rPr>
            </w:pPr>
            <w:r w:rsidRPr="00736BD2">
              <w:rPr>
                <w:rFonts w:asciiTheme="minorHAnsi" w:hAnsiTheme="minorHAnsi"/>
                <w:b/>
                <w:sz w:val="22"/>
                <w:szCs w:val="22"/>
                <w:lang w:val="ru-RU"/>
              </w:rPr>
              <w:t>Основные программы, реализуемые соответствующими агентствами ООН:</w:t>
            </w:r>
          </w:p>
        </w:tc>
        <w:tc>
          <w:tcPr>
            <w:tcW w:w="4396" w:type="dxa"/>
          </w:tcPr>
          <w:p w14:paraId="47DC7A8D" w14:textId="77777777" w:rsidR="000838E2" w:rsidRPr="00736BD2" w:rsidRDefault="000838E2" w:rsidP="00FE040B">
            <w:pPr>
              <w:pStyle w:val="TableT"/>
              <w:jc w:val="both"/>
              <w:rPr>
                <w:rFonts w:asciiTheme="minorHAnsi" w:hAnsiTheme="minorHAnsi"/>
                <w:sz w:val="22"/>
                <w:lang w:val="ru-RU"/>
              </w:rPr>
            </w:pPr>
          </w:p>
        </w:tc>
      </w:tr>
      <w:tr w:rsidR="000838E2" w:rsidRPr="007851FB" w14:paraId="6D0BFFE5" w14:textId="77777777" w:rsidTr="00FE040B">
        <w:tc>
          <w:tcPr>
            <w:tcW w:w="4594" w:type="dxa"/>
          </w:tcPr>
          <w:p w14:paraId="3A052E6A" w14:textId="26312422" w:rsidR="000838E2" w:rsidRPr="00736BD2" w:rsidRDefault="00306C6B" w:rsidP="00FE040B">
            <w:pPr>
              <w:pStyle w:val="TableT"/>
              <w:jc w:val="both"/>
              <w:rPr>
                <w:rFonts w:asciiTheme="minorHAnsi" w:hAnsiTheme="minorHAnsi"/>
                <w:b/>
                <w:sz w:val="22"/>
                <w:lang w:val="ru-RU"/>
              </w:rPr>
            </w:pPr>
            <w:r w:rsidRPr="00736BD2">
              <w:rPr>
                <w:rFonts w:asciiTheme="minorHAnsi" w:hAnsiTheme="minorHAnsi"/>
                <w:b/>
                <w:sz w:val="22"/>
                <w:szCs w:val="22"/>
                <w:lang w:val="ru-RU"/>
              </w:rPr>
              <w:t>Ключевое должностное лицо, отвечающее за программу (-ы) ЮНИСЕФ:</w:t>
            </w:r>
          </w:p>
        </w:tc>
        <w:tc>
          <w:tcPr>
            <w:tcW w:w="4396" w:type="dxa"/>
          </w:tcPr>
          <w:p w14:paraId="73D27CD5" w14:textId="77777777" w:rsidR="000838E2" w:rsidRPr="00736BD2" w:rsidRDefault="000838E2" w:rsidP="00FE040B">
            <w:pPr>
              <w:pStyle w:val="TableT"/>
              <w:jc w:val="both"/>
              <w:rPr>
                <w:rFonts w:asciiTheme="minorHAnsi" w:hAnsiTheme="minorHAnsi"/>
                <w:sz w:val="22"/>
                <w:lang w:val="ru-RU"/>
              </w:rPr>
            </w:pPr>
          </w:p>
        </w:tc>
      </w:tr>
      <w:tr w:rsidR="000838E2" w:rsidRPr="00736BD2" w14:paraId="274AF3AC" w14:textId="77777777" w:rsidTr="00FE040B">
        <w:tc>
          <w:tcPr>
            <w:tcW w:w="4594" w:type="dxa"/>
          </w:tcPr>
          <w:p w14:paraId="0064F29A" w14:textId="3762CA50" w:rsidR="000838E2" w:rsidRPr="00736BD2" w:rsidRDefault="00306C6B" w:rsidP="00FE040B">
            <w:pPr>
              <w:pStyle w:val="TableT"/>
              <w:jc w:val="both"/>
              <w:rPr>
                <w:rFonts w:asciiTheme="minorHAnsi" w:hAnsiTheme="minorHAnsi"/>
                <w:b/>
                <w:sz w:val="22"/>
                <w:lang w:val="ru-RU"/>
              </w:rPr>
            </w:pPr>
            <w:r w:rsidRPr="00736BD2">
              <w:rPr>
                <w:rFonts w:asciiTheme="minorHAnsi" w:hAnsiTheme="minorHAnsi"/>
                <w:b/>
                <w:sz w:val="22"/>
                <w:lang w:val="ru-RU"/>
              </w:rPr>
              <w:t>Место реализации программы</w:t>
            </w:r>
            <w:r w:rsidR="000838E2" w:rsidRPr="00736BD2">
              <w:rPr>
                <w:rFonts w:asciiTheme="minorHAnsi" w:hAnsiTheme="minorHAnsi"/>
                <w:b/>
                <w:sz w:val="22"/>
                <w:lang w:val="ru-RU"/>
              </w:rPr>
              <w:t>:</w:t>
            </w:r>
          </w:p>
        </w:tc>
        <w:tc>
          <w:tcPr>
            <w:tcW w:w="4396" w:type="dxa"/>
          </w:tcPr>
          <w:p w14:paraId="3BBB9B8B" w14:textId="77777777" w:rsidR="000838E2" w:rsidRPr="00736BD2" w:rsidRDefault="000838E2" w:rsidP="00FE040B">
            <w:pPr>
              <w:pStyle w:val="TableT"/>
              <w:jc w:val="both"/>
              <w:rPr>
                <w:rFonts w:asciiTheme="minorHAnsi" w:eastAsia="Myriad Pro" w:hAnsiTheme="minorHAnsi"/>
                <w:sz w:val="22"/>
                <w:lang w:val="ru-RU"/>
              </w:rPr>
            </w:pPr>
          </w:p>
        </w:tc>
      </w:tr>
      <w:tr w:rsidR="000838E2" w:rsidRPr="007851FB" w14:paraId="11CC5F22" w14:textId="77777777" w:rsidTr="00FE040B">
        <w:tc>
          <w:tcPr>
            <w:tcW w:w="4594" w:type="dxa"/>
          </w:tcPr>
          <w:p w14:paraId="0172DCFD" w14:textId="62A6740D" w:rsidR="000838E2" w:rsidRPr="00736BD2" w:rsidRDefault="00306C6B" w:rsidP="00FE040B">
            <w:pPr>
              <w:pStyle w:val="TableT"/>
              <w:jc w:val="both"/>
              <w:rPr>
                <w:rFonts w:asciiTheme="minorHAnsi" w:hAnsiTheme="minorHAnsi"/>
                <w:b/>
                <w:sz w:val="22"/>
                <w:lang w:val="ru-RU"/>
              </w:rPr>
            </w:pPr>
            <w:r w:rsidRPr="00736BD2">
              <w:rPr>
                <w:rFonts w:asciiTheme="minorHAnsi" w:hAnsiTheme="minorHAnsi"/>
                <w:b/>
                <w:sz w:val="22"/>
                <w:szCs w:val="22"/>
                <w:lang w:val="ru-RU"/>
              </w:rPr>
              <w:t>Расположение записей / документации, относящейся к программе (-ам) агентств ООН:</w:t>
            </w:r>
          </w:p>
        </w:tc>
        <w:tc>
          <w:tcPr>
            <w:tcW w:w="4396" w:type="dxa"/>
          </w:tcPr>
          <w:p w14:paraId="2E947EAC" w14:textId="77777777" w:rsidR="000838E2" w:rsidRPr="00736BD2" w:rsidRDefault="000838E2" w:rsidP="00FE040B">
            <w:pPr>
              <w:pStyle w:val="TableT"/>
              <w:jc w:val="both"/>
              <w:rPr>
                <w:rFonts w:asciiTheme="minorHAnsi" w:eastAsia="Myriad Pro" w:hAnsiTheme="minorHAnsi"/>
                <w:sz w:val="22"/>
                <w:lang w:val="ru-RU"/>
              </w:rPr>
            </w:pPr>
          </w:p>
        </w:tc>
      </w:tr>
      <w:tr w:rsidR="000838E2" w:rsidRPr="00736BD2" w14:paraId="7C1F7E02" w14:textId="77777777" w:rsidTr="00FE040B">
        <w:tc>
          <w:tcPr>
            <w:tcW w:w="4594" w:type="dxa"/>
          </w:tcPr>
          <w:p w14:paraId="686A67BD" w14:textId="51AF8B16" w:rsidR="000838E2" w:rsidRPr="00736BD2" w:rsidRDefault="00306C6B" w:rsidP="00FE040B">
            <w:pPr>
              <w:pStyle w:val="TableT"/>
              <w:jc w:val="both"/>
              <w:rPr>
                <w:rFonts w:asciiTheme="minorHAnsi" w:hAnsiTheme="minorHAnsi"/>
                <w:b/>
                <w:sz w:val="22"/>
                <w:szCs w:val="22"/>
                <w:lang w:val="ru-RU"/>
              </w:rPr>
            </w:pPr>
            <w:r w:rsidRPr="00736BD2">
              <w:rPr>
                <w:rFonts w:asciiTheme="minorHAnsi" w:hAnsiTheme="minorHAnsi"/>
                <w:b/>
                <w:sz w:val="22"/>
                <w:szCs w:val="22"/>
                <w:lang w:val="ru-RU"/>
              </w:rPr>
              <w:t>Актуальность записей</w:t>
            </w:r>
            <w:r w:rsidR="000838E2" w:rsidRPr="00736BD2">
              <w:rPr>
                <w:rFonts w:asciiTheme="minorHAnsi" w:hAnsiTheme="minorHAnsi"/>
                <w:b/>
                <w:sz w:val="22"/>
                <w:szCs w:val="22"/>
                <w:lang w:val="ru-RU"/>
              </w:rPr>
              <w:t>:</w:t>
            </w:r>
          </w:p>
        </w:tc>
        <w:tc>
          <w:tcPr>
            <w:tcW w:w="4396" w:type="dxa"/>
          </w:tcPr>
          <w:p w14:paraId="551AB1B0" w14:textId="77777777" w:rsidR="000838E2" w:rsidRPr="00736BD2" w:rsidRDefault="000838E2" w:rsidP="00FE040B">
            <w:pPr>
              <w:pStyle w:val="TableT"/>
              <w:jc w:val="both"/>
              <w:rPr>
                <w:rFonts w:asciiTheme="minorHAnsi" w:eastAsia="Myriad Pro" w:hAnsiTheme="minorHAnsi"/>
                <w:sz w:val="22"/>
                <w:lang w:val="ru-RU"/>
              </w:rPr>
            </w:pPr>
          </w:p>
        </w:tc>
      </w:tr>
      <w:tr w:rsidR="000838E2" w:rsidRPr="00736BD2" w14:paraId="4C3D8DA2" w14:textId="77777777" w:rsidTr="00FE040B">
        <w:tc>
          <w:tcPr>
            <w:tcW w:w="4594" w:type="dxa"/>
          </w:tcPr>
          <w:p w14:paraId="5F320118" w14:textId="2B292008" w:rsidR="000838E2" w:rsidRPr="00736BD2" w:rsidRDefault="00306C6B" w:rsidP="00FE040B">
            <w:pPr>
              <w:pStyle w:val="TableT"/>
              <w:jc w:val="both"/>
              <w:rPr>
                <w:rFonts w:asciiTheme="minorHAnsi" w:hAnsiTheme="minorHAnsi"/>
                <w:b/>
                <w:sz w:val="22"/>
                <w:szCs w:val="22"/>
                <w:lang w:val="ru-RU"/>
              </w:rPr>
            </w:pPr>
            <w:r w:rsidRPr="00736BD2">
              <w:rPr>
                <w:rFonts w:asciiTheme="minorHAnsi" w:hAnsiTheme="minorHAnsi"/>
                <w:b/>
                <w:sz w:val="22"/>
                <w:szCs w:val="22"/>
                <w:lang w:val="ru-RU"/>
              </w:rPr>
              <w:t>Последние расходы / отчеты о расходах, представленные ЮНИСЕФ, ПРООН и ЮНФПА (в зависимости от обстоятельств). Укажите сумму (в долларах США) и финансовый период;</w:t>
            </w:r>
          </w:p>
        </w:tc>
        <w:tc>
          <w:tcPr>
            <w:tcW w:w="4396" w:type="dxa"/>
          </w:tcPr>
          <w:p w14:paraId="1C60E4FD" w14:textId="77777777" w:rsidR="000838E2" w:rsidRPr="00736BD2" w:rsidRDefault="000838E2" w:rsidP="00FE040B">
            <w:pPr>
              <w:pStyle w:val="TableT"/>
              <w:jc w:val="both"/>
              <w:rPr>
                <w:rFonts w:asciiTheme="minorHAnsi" w:eastAsia="Myriad Pro" w:hAnsiTheme="minorHAnsi"/>
                <w:sz w:val="22"/>
                <w:lang w:val="ru-RU"/>
              </w:rPr>
            </w:pPr>
          </w:p>
        </w:tc>
      </w:tr>
      <w:tr w:rsidR="000838E2" w:rsidRPr="007851FB" w14:paraId="47F0E720" w14:textId="77777777" w:rsidTr="00FE040B">
        <w:tc>
          <w:tcPr>
            <w:tcW w:w="4594" w:type="dxa"/>
          </w:tcPr>
          <w:p w14:paraId="706F63E1" w14:textId="3E9DB805" w:rsidR="000838E2" w:rsidRPr="00736BD2" w:rsidRDefault="00306C6B" w:rsidP="00FE040B">
            <w:pPr>
              <w:pStyle w:val="TableT"/>
              <w:jc w:val="both"/>
              <w:rPr>
                <w:rFonts w:asciiTheme="minorHAnsi" w:hAnsiTheme="minorHAnsi"/>
                <w:b/>
                <w:sz w:val="22"/>
                <w:szCs w:val="22"/>
                <w:lang w:val="ru-RU"/>
              </w:rPr>
            </w:pPr>
            <w:r w:rsidRPr="00736BD2">
              <w:rPr>
                <w:rFonts w:asciiTheme="minorHAnsi" w:hAnsiTheme="minorHAnsi"/>
                <w:b/>
                <w:sz w:val="22"/>
                <w:szCs w:val="22"/>
                <w:lang w:val="ru-RU"/>
              </w:rPr>
              <w:t>Текущие или последние способы перевода денежных средств, используемые агентствами ООН в отношении ПР:</w:t>
            </w:r>
          </w:p>
        </w:tc>
        <w:tc>
          <w:tcPr>
            <w:tcW w:w="4396" w:type="dxa"/>
          </w:tcPr>
          <w:p w14:paraId="7C579B62" w14:textId="77777777" w:rsidR="000838E2" w:rsidRPr="00736BD2" w:rsidRDefault="000838E2" w:rsidP="00FE040B">
            <w:pPr>
              <w:pStyle w:val="TableT"/>
              <w:jc w:val="both"/>
              <w:rPr>
                <w:rFonts w:asciiTheme="minorHAnsi" w:eastAsia="Myriad Pro" w:hAnsiTheme="minorHAnsi"/>
                <w:sz w:val="22"/>
                <w:szCs w:val="22"/>
                <w:lang w:val="ru-RU"/>
              </w:rPr>
            </w:pPr>
          </w:p>
        </w:tc>
      </w:tr>
      <w:tr w:rsidR="000838E2" w:rsidRPr="007851FB" w14:paraId="0CD08F98" w14:textId="77777777" w:rsidTr="00FE040B">
        <w:tc>
          <w:tcPr>
            <w:tcW w:w="4594" w:type="dxa"/>
          </w:tcPr>
          <w:p w14:paraId="7FDF9F72" w14:textId="43A96990" w:rsidR="000838E2" w:rsidRPr="00736BD2" w:rsidRDefault="00306C6B" w:rsidP="00FE040B">
            <w:pPr>
              <w:pStyle w:val="TableT"/>
              <w:jc w:val="both"/>
              <w:rPr>
                <w:rFonts w:asciiTheme="minorHAnsi" w:hAnsiTheme="minorHAnsi"/>
                <w:b/>
                <w:sz w:val="22"/>
                <w:lang w:val="ru-RU"/>
              </w:rPr>
            </w:pPr>
            <w:r w:rsidRPr="00736BD2">
              <w:rPr>
                <w:rFonts w:asciiTheme="minorHAnsi" w:hAnsiTheme="minorHAnsi"/>
                <w:b/>
                <w:sz w:val="22"/>
                <w:lang w:val="ru-RU"/>
              </w:rPr>
              <w:t>Предполагаемая дата начала микро-оценки:</w:t>
            </w:r>
          </w:p>
        </w:tc>
        <w:tc>
          <w:tcPr>
            <w:tcW w:w="4396" w:type="dxa"/>
          </w:tcPr>
          <w:p w14:paraId="40F4DD0A" w14:textId="77777777" w:rsidR="000838E2" w:rsidRPr="00736BD2" w:rsidRDefault="000838E2" w:rsidP="00FE040B">
            <w:pPr>
              <w:pStyle w:val="TableT"/>
              <w:jc w:val="both"/>
              <w:rPr>
                <w:rFonts w:asciiTheme="minorHAnsi" w:eastAsia="Myriad Pro" w:hAnsiTheme="minorHAnsi"/>
                <w:sz w:val="22"/>
                <w:lang w:val="ru-RU"/>
              </w:rPr>
            </w:pPr>
          </w:p>
        </w:tc>
      </w:tr>
      <w:tr w:rsidR="000838E2" w:rsidRPr="007851FB" w14:paraId="6BCAFCDD" w14:textId="77777777" w:rsidTr="00FE040B">
        <w:tc>
          <w:tcPr>
            <w:tcW w:w="4594" w:type="dxa"/>
          </w:tcPr>
          <w:p w14:paraId="38216E38" w14:textId="409C4DD0" w:rsidR="000838E2" w:rsidRPr="00736BD2" w:rsidRDefault="00306C6B" w:rsidP="00FE040B">
            <w:pPr>
              <w:pStyle w:val="TableT"/>
              <w:jc w:val="both"/>
              <w:rPr>
                <w:rFonts w:asciiTheme="minorHAnsi" w:hAnsiTheme="minorHAnsi"/>
                <w:b/>
                <w:sz w:val="22"/>
                <w:lang w:val="ru-RU"/>
              </w:rPr>
            </w:pPr>
            <w:r w:rsidRPr="00736BD2">
              <w:rPr>
                <w:rFonts w:asciiTheme="minorHAnsi" w:hAnsiTheme="minorHAnsi"/>
                <w:b/>
                <w:sz w:val="22"/>
                <w:szCs w:val="22"/>
                <w:lang w:val="ru-RU"/>
              </w:rPr>
              <w:t>Продолжительность посещения</w:t>
            </w:r>
            <w:r w:rsidR="006B11AE">
              <w:rPr>
                <w:rFonts w:asciiTheme="minorHAnsi" w:hAnsiTheme="minorHAnsi"/>
                <w:b/>
                <w:sz w:val="22"/>
                <w:szCs w:val="22"/>
                <w:lang w:val="ru-RU"/>
              </w:rPr>
              <w:t xml:space="preserve"> ИП </w:t>
            </w:r>
            <w:r w:rsidRPr="00736BD2">
              <w:rPr>
                <w:rFonts w:asciiTheme="minorHAnsi" w:hAnsiTheme="minorHAnsi"/>
                <w:b/>
                <w:sz w:val="22"/>
                <w:szCs w:val="22"/>
                <w:lang w:val="ru-RU"/>
              </w:rPr>
              <w:t>(в днях):</w:t>
            </w:r>
          </w:p>
        </w:tc>
        <w:tc>
          <w:tcPr>
            <w:tcW w:w="4396" w:type="dxa"/>
          </w:tcPr>
          <w:p w14:paraId="758E366D" w14:textId="77777777" w:rsidR="000838E2" w:rsidRPr="00736BD2" w:rsidRDefault="000838E2" w:rsidP="00FE040B">
            <w:pPr>
              <w:pStyle w:val="TableT"/>
              <w:jc w:val="both"/>
              <w:rPr>
                <w:rFonts w:asciiTheme="minorHAnsi" w:eastAsia="Myriad Pro" w:hAnsiTheme="minorHAnsi"/>
                <w:sz w:val="22"/>
                <w:lang w:val="ru-RU"/>
              </w:rPr>
            </w:pPr>
          </w:p>
        </w:tc>
      </w:tr>
      <w:tr w:rsidR="000838E2" w:rsidRPr="007851FB" w14:paraId="1CA7EF03" w14:textId="77777777" w:rsidTr="00FE040B">
        <w:tc>
          <w:tcPr>
            <w:tcW w:w="4594" w:type="dxa"/>
          </w:tcPr>
          <w:p w14:paraId="6553A17E" w14:textId="3B2D3B6F" w:rsidR="000838E2" w:rsidRPr="00736BD2" w:rsidRDefault="00306C6B" w:rsidP="00FE040B">
            <w:pPr>
              <w:pStyle w:val="TableT"/>
              <w:jc w:val="both"/>
              <w:rPr>
                <w:rFonts w:asciiTheme="minorHAnsi" w:hAnsiTheme="minorHAnsi"/>
                <w:b/>
                <w:sz w:val="22"/>
                <w:lang w:val="ru-RU"/>
              </w:rPr>
            </w:pPr>
            <w:r w:rsidRPr="00736BD2">
              <w:rPr>
                <w:rFonts w:asciiTheme="minorHAnsi" w:hAnsiTheme="minorHAnsi"/>
                <w:b/>
                <w:sz w:val="22"/>
                <w:lang w:val="ru-RU"/>
              </w:rPr>
              <w:t>Особые запросы, которые следует учесть при проведении микро-оценки:</w:t>
            </w:r>
          </w:p>
        </w:tc>
        <w:tc>
          <w:tcPr>
            <w:tcW w:w="4396" w:type="dxa"/>
          </w:tcPr>
          <w:p w14:paraId="54675EAD" w14:textId="77777777" w:rsidR="000838E2" w:rsidRPr="00736BD2" w:rsidRDefault="000838E2" w:rsidP="00FE040B">
            <w:pPr>
              <w:pStyle w:val="TableT"/>
              <w:jc w:val="both"/>
              <w:rPr>
                <w:rFonts w:asciiTheme="minorHAnsi" w:eastAsia="Myriad Pro" w:hAnsiTheme="minorHAnsi"/>
                <w:sz w:val="22"/>
                <w:lang w:val="ru-RU"/>
              </w:rPr>
            </w:pPr>
          </w:p>
        </w:tc>
      </w:tr>
    </w:tbl>
    <w:p w14:paraId="71890999" w14:textId="77777777" w:rsidR="000838E2" w:rsidRPr="00736BD2" w:rsidRDefault="000838E2" w:rsidP="000838E2">
      <w:pPr>
        <w:rPr>
          <w:rFonts w:asciiTheme="minorHAnsi" w:hAnsiTheme="minorHAnsi"/>
          <w:lang w:val="ru-RU"/>
        </w:rPr>
      </w:pPr>
    </w:p>
    <w:p w14:paraId="75DB39A9" w14:textId="77777777" w:rsidR="000838E2" w:rsidRPr="00736BD2" w:rsidRDefault="000838E2" w:rsidP="005C4B32">
      <w:pPr>
        <w:tabs>
          <w:tab w:val="center" w:pos="1701"/>
          <w:tab w:val="center" w:pos="5103"/>
          <w:tab w:val="center" w:pos="8505"/>
        </w:tabs>
        <w:spacing w:line="276" w:lineRule="auto"/>
        <w:rPr>
          <w:rFonts w:asciiTheme="minorHAnsi" w:hAnsiTheme="minorHAnsi"/>
          <w:sz w:val="22"/>
          <w:szCs w:val="20"/>
          <w:lang w:val="ru-RU"/>
        </w:rPr>
      </w:pPr>
    </w:p>
    <w:p w14:paraId="7147F232" w14:textId="36A46DE7" w:rsidR="00444669" w:rsidRPr="00736BD2" w:rsidRDefault="00B90E35" w:rsidP="00B90E35">
      <w:pPr>
        <w:rPr>
          <w:rFonts w:asciiTheme="minorHAnsi" w:hAnsiTheme="minorHAnsi"/>
          <w:sz w:val="22"/>
          <w:szCs w:val="20"/>
          <w:lang w:val="ru-RU"/>
        </w:rPr>
      </w:pPr>
      <w:r w:rsidRPr="00736BD2">
        <w:rPr>
          <w:rFonts w:asciiTheme="minorHAnsi" w:hAnsiTheme="minorHAnsi"/>
          <w:sz w:val="22"/>
          <w:szCs w:val="20"/>
          <w:lang w:val="ru-RU"/>
        </w:rPr>
        <w:br w:type="page"/>
      </w:r>
    </w:p>
    <w:p w14:paraId="0E20205E" w14:textId="5E4C9BE8" w:rsidR="00101347" w:rsidRPr="00736BD2" w:rsidRDefault="00306C6B" w:rsidP="00101347">
      <w:pPr>
        <w:rPr>
          <w:rFonts w:asciiTheme="minorHAnsi" w:hAnsiTheme="minorHAnsi"/>
          <w:b/>
          <w:lang w:val="ru-RU"/>
        </w:rPr>
      </w:pPr>
      <w:bookmarkStart w:id="4" w:name="_Hlk72336759"/>
      <w:r w:rsidRPr="00736BD2">
        <w:rPr>
          <w:rFonts w:asciiTheme="minorHAnsi" w:hAnsiTheme="minorHAnsi"/>
          <w:b/>
          <w:lang w:val="ru-RU"/>
        </w:rPr>
        <w:lastRenderedPageBreak/>
        <w:t>Приложение</w:t>
      </w:r>
      <w:r w:rsidR="00101347" w:rsidRPr="00736BD2">
        <w:rPr>
          <w:rFonts w:asciiTheme="minorHAnsi" w:hAnsiTheme="minorHAnsi"/>
          <w:b/>
          <w:lang w:val="ru-RU"/>
        </w:rPr>
        <w:t xml:space="preserve"> 2: </w:t>
      </w:r>
      <w:r w:rsidRPr="00736BD2">
        <w:rPr>
          <w:rFonts w:asciiTheme="minorHAnsi" w:hAnsiTheme="minorHAnsi"/>
          <w:b/>
          <w:lang w:val="ru-RU"/>
        </w:rPr>
        <w:t>Анкета для микро-оценки</w:t>
      </w:r>
    </w:p>
    <w:bookmarkEnd w:id="4"/>
    <w:p w14:paraId="01867E02" w14:textId="77777777" w:rsidR="00101347" w:rsidRPr="00736BD2" w:rsidRDefault="00101347" w:rsidP="00101347">
      <w:pPr>
        <w:rPr>
          <w:rFonts w:asciiTheme="minorHAnsi" w:hAnsiTheme="minorHAnsi"/>
          <w:b/>
          <w:sz w:val="22"/>
          <w:szCs w:val="22"/>
          <w:lang w:val="ru-RU"/>
        </w:rPr>
      </w:pPr>
    </w:p>
    <w:p w14:paraId="1F9CCD9F" w14:textId="1F30F9AC" w:rsidR="00101347" w:rsidRPr="00736BD2" w:rsidRDefault="00306C6B" w:rsidP="00101347">
      <w:pPr>
        <w:pStyle w:val="BodyText1"/>
        <w:pBdr>
          <w:top w:val="single" w:sz="4" w:space="1" w:color="auto"/>
          <w:left w:val="single" w:sz="4" w:space="4" w:color="auto"/>
          <w:bottom w:val="single" w:sz="4" w:space="1" w:color="auto"/>
          <w:right w:val="single" w:sz="4" w:space="4" w:color="auto"/>
        </w:pBdr>
        <w:spacing w:after="160"/>
        <w:rPr>
          <w:rFonts w:asciiTheme="minorHAnsi" w:hAnsiTheme="minorHAnsi" w:cs="Arial"/>
          <w:sz w:val="22"/>
          <w:szCs w:val="22"/>
          <w:lang w:val="ru-RU"/>
        </w:rPr>
      </w:pPr>
      <w:r w:rsidRPr="00736BD2">
        <w:rPr>
          <w:rFonts w:asciiTheme="minorHAnsi" w:hAnsiTheme="minorHAnsi" w:cs="Arial"/>
          <w:sz w:val="22"/>
          <w:szCs w:val="22"/>
          <w:lang w:val="ru-RU"/>
        </w:rPr>
        <w:t>Пожалуйста, см. отдельно предоставленный Excel документ с формулами расчета, которые необходимо использовать.</w:t>
      </w:r>
    </w:p>
    <w:p w14:paraId="56232223" w14:textId="45320A70" w:rsidR="00306C6B" w:rsidRPr="00736BD2" w:rsidRDefault="00306C6B" w:rsidP="00306C6B">
      <w:pPr>
        <w:pStyle w:val="BT1"/>
        <w:spacing w:after="160"/>
        <w:rPr>
          <w:rFonts w:asciiTheme="minorHAnsi" w:hAnsiTheme="minorHAnsi" w:cs="Arial"/>
          <w:b/>
          <w:bCs/>
          <w:sz w:val="22"/>
          <w:szCs w:val="22"/>
          <w:lang w:val="ru-RU"/>
        </w:rPr>
      </w:pPr>
      <w:r w:rsidRPr="00736BD2">
        <w:rPr>
          <w:rFonts w:asciiTheme="minorHAnsi" w:hAnsiTheme="minorHAnsi" w:cs="Arial"/>
          <w:b/>
          <w:bCs/>
          <w:sz w:val="22"/>
          <w:szCs w:val="22"/>
          <w:lang w:val="ru-RU"/>
        </w:rPr>
        <w:t>Инструкции</w:t>
      </w:r>
    </w:p>
    <w:p w14:paraId="1CE17F25" w14:textId="380248FC" w:rsidR="00306C6B" w:rsidRPr="00736BD2" w:rsidRDefault="00306C6B" w:rsidP="00306C6B">
      <w:pPr>
        <w:pStyle w:val="B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Анкета содержит вопросы, относящиеся к семи предметным областям. Некоторые вопросы классифицируются как «ключевые», что указывает на то, что они имеют большее влияние </w:t>
      </w:r>
      <w:r w:rsidR="002947E0" w:rsidRPr="00736BD2">
        <w:rPr>
          <w:rFonts w:asciiTheme="minorHAnsi" w:hAnsiTheme="minorHAnsi" w:cs="Arial"/>
          <w:sz w:val="22"/>
          <w:szCs w:val="22"/>
          <w:lang w:val="ru-RU"/>
        </w:rPr>
        <w:t>при</w:t>
      </w:r>
      <w:r w:rsidRPr="00736BD2">
        <w:rPr>
          <w:rFonts w:asciiTheme="minorHAnsi" w:hAnsiTheme="minorHAnsi" w:cs="Arial"/>
          <w:sz w:val="22"/>
          <w:szCs w:val="22"/>
          <w:lang w:val="ru-RU"/>
        </w:rPr>
        <w:t xml:space="preserve"> оценк</w:t>
      </w:r>
      <w:r w:rsidR="002947E0" w:rsidRPr="00736BD2">
        <w:rPr>
          <w:rFonts w:asciiTheme="minorHAnsi" w:hAnsiTheme="minorHAnsi" w:cs="Arial"/>
          <w:sz w:val="22"/>
          <w:szCs w:val="22"/>
          <w:lang w:val="ru-RU"/>
        </w:rPr>
        <w:t>е</w:t>
      </w:r>
      <w:r w:rsidRPr="00736BD2">
        <w:rPr>
          <w:rFonts w:asciiTheme="minorHAnsi" w:hAnsiTheme="minorHAnsi" w:cs="Arial"/>
          <w:sz w:val="22"/>
          <w:szCs w:val="22"/>
          <w:lang w:val="ru-RU"/>
        </w:rPr>
        <w:t xml:space="preserve"> эффективного функционирования системы контроля ПР.</w:t>
      </w:r>
    </w:p>
    <w:p w14:paraId="61A80178" w14:textId="04E892BD" w:rsidR="00306C6B" w:rsidRPr="00736BD2" w:rsidRDefault="00306C6B" w:rsidP="00BC0897">
      <w:pPr>
        <w:pStyle w:val="BodyText1"/>
        <w:numPr>
          <w:ilvl w:val="0"/>
          <w:numId w:val="4"/>
        </w:numPr>
        <w:spacing w:after="160"/>
        <w:ind w:left="360"/>
        <w:rPr>
          <w:rFonts w:asciiTheme="minorHAnsi" w:hAnsiTheme="minorHAnsi" w:cs="Arial"/>
          <w:sz w:val="22"/>
          <w:szCs w:val="22"/>
          <w:lang w:val="ru-RU"/>
        </w:rPr>
      </w:pPr>
      <w:r w:rsidRPr="00736BD2">
        <w:rPr>
          <w:rFonts w:asciiTheme="minorHAnsi" w:hAnsiTheme="minorHAnsi" w:cs="Arial"/>
          <w:sz w:val="22"/>
          <w:szCs w:val="22"/>
          <w:lang w:val="ru-RU"/>
        </w:rPr>
        <w:t>Ответьте на каждый вопрос</w:t>
      </w:r>
      <w:r w:rsidR="002947E0" w:rsidRPr="00736BD2">
        <w:rPr>
          <w:rFonts w:asciiTheme="minorHAnsi" w:hAnsiTheme="minorHAnsi" w:cs="Arial"/>
          <w:sz w:val="22"/>
          <w:szCs w:val="22"/>
          <w:lang w:val="ru-RU"/>
        </w:rPr>
        <w:t xml:space="preserve"> </w:t>
      </w:r>
      <w:r w:rsidRPr="00736BD2">
        <w:rPr>
          <w:rFonts w:asciiTheme="minorHAnsi" w:hAnsiTheme="minorHAnsi" w:cs="Arial"/>
          <w:sz w:val="22"/>
          <w:szCs w:val="22"/>
          <w:lang w:val="ru-RU"/>
        </w:rPr>
        <w:t>«Да», «Нет» или «Н/</w:t>
      </w:r>
      <w:r w:rsidR="002947E0" w:rsidRPr="00736BD2">
        <w:rPr>
          <w:rFonts w:asciiTheme="minorHAnsi" w:hAnsiTheme="minorHAnsi" w:cs="Arial"/>
          <w:sz w:val="22"/>
          <w:szCs w:val="22"/>
          <w:lang w:val="ru-RU"/>
        </w:rPr>
        <w:t>П</w:t>
      </w:r>
      <w:r w:rsidRPr="00736BD2">
        <w:rPr>
          <w:rFonts w:asciiTheme="minorHAnsi" w:hAnsiTheme="minorHAnsi" w:cs="Arial"/>
          <w:sz w:val="22"/>
          <w:szCs w:val="22"/>
          <w:lang w:val="ru-RU"/>
        </w:rPr>
        <w:t>» (для «не применимо») в раскрывающемся меню соответствующе</w:t>
      </w:r>
      <w:r w:rsidR="002947E0" w:rsidRPr="00736BD2">
        <w:rPr>
          <w:rFonts w:asciiTheme="minorHAnsi" w:hAnsiTheme="minorHAnsi" w:cs="Arial"/>
          <w:sz w:val="22"/>
          <w:szCs w:val="22"/>
          <w:lang w:val="ru-RU"/>
        </w:rPr>
        <w:t>го</w:t>
      </w:r>
      <w:r w:rsidRPr="00736BD2">
        <w:rPr>
          <w:rFonts w:asciiTheme="minorHAnsi" w:hAnsiTheme="minorHAnsi" w:cs="Arial"/>
          <w:sz w:val="22"/>
          <w:szCs w:val="22"/>
          <w:lang w:val="ru-RU"/>
        </w:rPr>
        <w:t xml:space="preserve"> столбц</w:t>
      </w:r>
      <w:r w:rsidR="002947E0" w:rsidRPr="00736BD2">
        <w:rPr>
          <w:rFonts w:asciiTheme="minorHAnsi" w:hAnsiTheme="minorHAnsi" w:cs="Arial"/>
          <w:sz w:val="22"/>
          <w:szCs w:val="22"/>
          <w:lang w:val="ru-RU"/>
        </w:rPr>
        <w:t>а</w:t>
      </w:r>
      <w:r w:rsidRPr="00736BD2">
        <w:rPr>
          <w:rFonts w:asciiTheme="minorHAnsi" w:hAnsiTheme="minorHAnsi" w:cs="Arial"/>
          <w:sz w:val="22"/>
          <w:szCs w:val="22"/>
          <w:lang w:val="ru-RU"/>
        </w:rPr>
        <w:t>.</w:t>
      </w:r>
    </w:p>
    <w:p w14:paraId="0DE86D61" w14:textId="15AC8F89" w:rsidR="002947E0" w:rsidRPr="00736BD2" w:rsidRDefault="002947E0" w:rsidP="00BC0897">
      <w:pPr>
        <w:pStyle w:val="BodyText1"/>
        <w:numPr>
          <w:ilvl w:val="0"/>
          <w:numId w:val="4"/>
        </w:numPr>
        <w:spacing w:after="160"/>
        <w:ind w:left="360"/>
        <w:rPr>
          <w:rFonts w:asciiTheme="minorHAnsi" w:hAnsiTheme="minorHAnsi" w:cs="Arial"/>
          <w:sz w:val="22"/>
          <w:szCs w:val="22"/>
          <w:lang w:val="ru-RU"/>
        </w:rPr>
      </w:pPr>
      <w:r w:rsidRPr="00736BD2">
        <w:rPr>
          <w:rFonts w:asciiTheme="minorHAnsi" w:hAnsiTheme="minorHAnsi" w:cs="Arial"/>
          <w:sz w:val="22"/>
          <w:szCs w:val="22"/>
          <w:lang w:val="ru-RU"/>
        </w:rPr>
        <w:t xml:space="preserve">Используйте столбец «Оценка риска», чтобы присвоить рейтинг риска (высокий, значительный, средний или низкий) для каждого вопроса на основе полученного ответа. Например, если вопрос касается элемента, который в идеале должен быть помечен как «Да», но отмечен как «Нет», его следует оценить на предмет уровня риска, который он представляет для эффективного функционирования системы контроля </w:t>
      </w:r>
      <w:r w:rsidR="00C56059">
        <w:rPr>
          <w:rFonts w:asciiTheme="minorHAnsi" w:hAnsiTheme="minorHAnsi" w:cs="Arial"/>
          <w:sz w:val="22"/>
          <w:szCs w:val="22"/>
          <w:lang w:val="ru-RU"/>
        </w:rPr>
        <w:t>И</w:t>
      </w:r>
      <w:r w:rsidRPr="00736BD2">
        <w:rPr>
          <w:rFonts w:asciiTheme="minorHAnsi" w:hAnsiTheme="minorHAnsi" w:cs="Arial"/>
          <w:sz w:val="22"/>
          <w:szCs w:val="22"/>
          <w:lang w:val="ru-RU"/>
        </w:rPr>
        <w:t xml:space="preserve">П. Присвоение рейтингов риска каждому вопросу требует от оценщика понимания того, как ответ повлияет на эффективность системы контроля </w:t>
      </w:r>
      <w:r w:rsidR="00C56059">
        <w:rPr>
          <w:rFonts w:asciiTheme="minorHAnsi" w:hAnsiTheme="minorHAnsi" w:cs="Arial"/>
          <w:sz w:val="22"/>
          <w:szCs w:val="22"/>
          <w:lang w:val="ru-RU"/>
        </w:rPr>
        <w:t>ИП</w:t>
      </w:r>
      <w:r w:rsidRPr="00736BD2">
        <w:rPr>
          <w:rFonts w:asciiTheme="minorHAnsi" w:hAnsiTheme="minorHAnsi" w:cs="Arial"/>
          <w:sz w:val="22"/>
          <w:szCs w:val="22"/>
          <w:lang w:val="ru-RU"/>
        </w:rPr>
        <w:t xml:space="preserve">. </w:t>
      </w:r>
      <w:r w:rsidRPr="00736BD2">
        <w:rPr>
          <w:rFonts w:asciiTheme="minorHAnsi" w:hAnsiTheme="minorHAnsi" w:cs="Arial"/>
          <w:b/>
          <w:bCs/>
          <w:color w:val="FF0000"/>
          <w:sz w:val="22"/>
          <w:szCs w:val="22"/>
          <w:lang w:val="ru-RU"/>
        </w:rPr>
        <w:t>Внимание: ДЛЯ КАЖДОГО ВОПРОСА ДОЛЖНА БЫТЬ ВЫБРАНА СООТВЕТСТВУЮЩАЯ ОЦЕНКА РИСКА ИЛИ «НЕ ПРИМЕНИМО». ЕСЛИ ЕСТЬ ВОПРОСЫ, СОДЕРЖАЩИЕ «ОШИБКУ», ОЦЕНКА РИСКА ДЛЯ КАТЕГОРИИ И В ЦЕЛОМ БУДЕТ РАСЧИТАНА НЕВЕРНО!</w:t>
      </w:r>
    </w:p>
    <w:p w14:paraId="1ADB3284" w14:textId="64D00912" w:rsidR="002947E0" w:rsidRPr="00736BD2" w:rsidRDefault="002947E0" w:rsidP="00BC0897">
      <w:pPr>
        <w:pStyle w:val="BodyText1"/>
        <w:numPr>
          <w:ilvl w:val="0"/>
          <w:numId w:val="4"/>
        </w:numPr>
        <w:spacing w:after="160"/>
        <w:ind w:left="360"/>
        <w:rPr>
          <w:rFonts w:asciiTheme="minorHAnsi" w:hAnsiTheme="minorHAnsi" w:cs="Arial"/>
          <w:sz w:val="22"/>
          <w:szCs w:val="22"/>
          <w:lang w:val="ru-RU"/>
        </w:rPr>
      </w:pPr>
      <w:r w:rsidRPr="00736BD2">
        <w:rPr>
          <w:rFonts w:asciiTheme="minorHAnsi" w:hAnsiTheme="minorHAnsi" w:cs="Arial"/>
          <w:sz w:val="22"/>
          <w:szCs w:val="22"/>
          <w:lang w:val="ru-RU"/>
        </w:rPr>
        <w:t>Используются следующие рейтинги риска:</w:t>
      </w:r>
    </w:p>
    <w:p w14:paraId="4726A798" w14:textId="372B9FE9" w:rsidR="002947E0" w:rsidRPr="00736BD2" w:rsidRDefault="002947E0" w:rsidP="00BC0897">
      <w:pPr>
        <w:pStyle w:val="Bodytext-indendedafterbullet"/>
        <w:numPr>
          <w:ilvl w:val="0"/>
          <w:numId w:val="5"/>
        </w:numPr>
        <w:spacing w:after="160"/>
        <w:ind w:left="720"/>
        <w:rPr>
          <w:rFonts w:asciiTheme="minorHAnsi" w:hAnsiTheme="minorHAnsi" w:cs="Arial"/>
          <w:sz w:val="22"/>
          <w:szCs w:val="22"/>
          <w:lang w:val="ru-RU"/>
        </w:rPr>
      </w:pPr>
      <w:r w:rsidRPr="00736BD2">
        <w:rPr>
          <w:rFonts w:asciiTheme="minorHAnsi" w:hAnsiTheme="minorHAnsi" w:cs="Arial"/>
          <w:b/>
          <w:bCs/>
          <w:i/>
          <w:iCs/>
          <w:sz w:val="22"/>
          <w:szCs w:val="22"/>
          <w:lang w:val="ru-RU"/>
        </w:rPr>
        <w:t>Высокий риск</w:t>
      </w:r>
      <w:r w:rsidRPr="00736BD2">
        <w:rPr>
          <w:rFonts w:asciiTheme="minorHAnsi" w:hAnsiTheme="minorHAnsi" w:cs="Arial"/>
          <w:sz w:val="22"/>
          <w:szCs w:val="22"/>
          <w:lang w:val="ru-RU"/>
        </w:rPr>
        <w:t xml:space="preserve"> – ответ на вопрос указывает на риск эффективного финансового управления и контроля</w:t>
      </w:r>
      <w:r w:rsidR="006B11AE">
        <w:rPr>
          <w:rFonts w:asciiTheme="minorHAnsi" w:hAnsiTheme="minorHAnsi" w:cs="Arial"/>
          <w:sz w:val="22"/>
          <w:szCs w:val="22"/>
          <w:lang w:val="ru-RU"/>
        </w:rPr>
        <w:t xml:space="preserve"> ИП </w:t>
      </w:r>
      <w:r w:rsidRPr="00736BD2">
        <w:rPr>
          <w:rFonts w:asciiTheme="minorHAnsi" w:hAnsiTheme="minorHAnsi" w:cs="Arial"/>
          <w:sz w:val="22"/>
          <w:szCs w:val="22"/>
          <w:lang w:val="ru-RU"/>
        </w:rPr>
        <w:t>с высокой вероятностью потенциального негативного воздействия на способность</w:t>
      </w:r>
      <w:r w:rsidR="006B11AE">
        <w:rPr>
          <w:rFonts w:asciiTheme="minorHAnsi" w:hAnsiTheme="minorHAnsi" w:cs="Arial"/>
          <w:sz w:val="22"/>
          <w:szCs w:val="22"/>
          <w:lang w:val="ru-RU"/>
        </w:rPr>
        <w:t xml:space="preserve"> ИП </w:t>
      </w:r>
      <w:r w:rsidRPr="00736BD2">
        <w:rPr>
          <w:rFonts w:asciiTheme="minorHAnsi" w:hAnsiTheme="minorHAnsi" w:cs="Arial"/>
          <w:sz w:val="22"/>
          <w:szCs w:val="22"/>
          <w:lang w:val="ru-RU"/>
        </w:rPr>
        <w:t>выполнять программу в соответствии с планом работ</w:t>
      </w:r>
      <w:r w:rsidR="00C56059">
        <w:rPr>
          <w:rFonts w:asciiTheme="minorHAnsi" w:hAnsiTheme="minorHAnsi" w:cs="Arial"/>
          <w:sz w:val="22"/>
          <w:szCs w:val="22"/>
          <w:lang w:val="ru-RU"/>
        </w:rPr>
        <w:t xml:space="preserve"> ЮНИСЕФ</w:t>
      </w:r>
      <w:r w:rsidRPr="00736BD2">
        <w:rPr>
          <w:rFonts w:asciiTheme="minorHAnsi" w:hAnsiTheme="minorHAnsi" w:cs="Arial"/>
          <w:sz w:val="22"/>
          <w:szCs w:val="22"/>
          <w:lang w:val="ru-RU"/>
        </w:rPr>
        <w:t>;</w:t>
      </w:r>
    </w:p>
    <w:p w14:paraId="2DF61076" w14:textId="2C2875A6" w:rsidR="002947E0" w:rsidRPr="00736BD2" w:rsidRDefault="002947E0" w:rsidP="00BC0897">
      <w:pPr>
        <w:pStyle w:val="Bodytext-indendedafterbullet"/>
        <w:numPr>
          <w:ilvl w:val="0"/>
          <w:numId w:val="5"/>
        </w:numPr>
        <w:spacing w:after="160"/>
        <w:ind w:left="720"/>
        <w:rPr>
          <w:rFonts w:asciiTheme="minorHAnsi" w:hAnsiTheme="minorHAnsi" w:cs="Arial"/>
          <w:sz w:val="22"/>
          <w:szCs w:val="22"/>
          <w:lang w:val="ru-RU"/>
        </w:rPr>
      </w:pPr>
      <w:r w:rsidRPr="00736BD2">
        <w:rPr>
          <w:rFonts w:asciiTheme="minorHAnsi" w:hAnsiTheme="minorHAnsi" w:cs="Arial"/>
          <w:b/>
          <w:bCs/>
          <w:i/>
          <w:iCs/>
          <w:sz w:val="22"/>
          <w:szCs w:val="22"/>
          <w:lang w:val="ru-RU"/>
        </w:rPr>
        <w:t>Значительный риск</w:t>
      </w:r>
      <w:r w:rsidRPr="00736BD2">
        <w:rPr>
          <w:rFonts w:asciiTheme="minorHAnsi" w:hAnsiTheme="minorHAnsi" w:cs="Arial"/>
          <w:sz w:val="22"/>
          <w:szCs w:val="22"/>
          <w:lang w:val="ru-RU"/>
        </w:rPr>
        <w:t xml:space="preserve"> - ответ на вопрос указывает на риск эффективного финансового управления или систему контроля со значительной вероятностью потенциального негативного воздействия на способность</w:t>
      </w:r>
      <w:r w:rsidR="006B11AE">
        <w:rPr>
          <w:rFonts w:asciiTheme="minorHAnsi" w:hAnsiTheme="minorHAnsi" w:cs="Arial"/>
          <w:sz w:val="22"/>
          <w:szCs w:val="22"/>
          <w:lang w:val="ru-RU"/>
        </w:rPr>
        <w:t xml:space="preserve"> ИП </w:t>
      </w:r>
      <w:r w:rsidRPr="00736BD2">
        <w:rPr>
          <w:rFonts w:asciiTheme="minorHAnsi" w:hAnsiTheme="minorHAnsi" w:cs="Arial"/>
          <w:sz w:val="22"/>
          <w:szCs w:val="22"/>
          <w:lang w:val="ru-RU"/>
        </w:rPr>
        <w:t>выполнять программу в соответствии с планом работ</w:t>
      </w:r>
      <w:r w:rsidR="00C56059">
        <w:rPr>
          <w:rFonts w:asciiTheme="minorHAnsi" w:hAnsiTheme="minorHAnsi" w:cs="Arial"/>
          <w:sz w:val="22"/>
          <w:szCs w:val="22"/>
          <w:lang w:val="ru-RU"/>
        </w:rPr>
        <w:t xml:space="preserve"> ЮНИСЕФ</w:t>
      </w:r>
      <w:r w:rsidRPr="00736BD2">
        <w:rPr>
          <w:rFonts w:asciiTheme="minorHAnsi" w:hAnsiTheme="minorHAnsi" w:cs="Arial"/>
          <w:sz w:val="22"/>
          <w:szCs w:val="22"/>
          <w:lang w:val="ru-RU"/>
        </w:rPr>
        <w:t>;</w:t>
      </w:r>
    </w:p>
    <w:p w14:paraId="56349644" w14:textId="66AD2A6E" w:rsidR="002947E0" w:rsidRPr="00736BD2" w:rsidRDefault="002947E0" w:rsidP="00BC0897">
      <w:pPr>
        <w:pStyle w:val="Bodytext-indendedafterbullet"/>
        <w:numPr>
          <w:ilvl w:val="0"/>
          <w:numId w:val="5"/>
        </w:numPr>
        <w:spacing w:after="160"/>
        <w:ind w:left="720"/>
        <w:rPr>
          <w:rFonts w:asciiTheme="minorHAnsi" w:hAnsiTheme="minorHAnsi" w:cs="Arial"/>
          <w:sz w:val="22"/>
          <w:szCs w:val="22"/>
          <w:lang w:val="ru-RU"/>
        </w:rPr>
      </w:pPr>
      <w:r w:rsidRPr="00736BD2">
        <w:rPr>
          <w:rFonts w:asciiTheme="minorHAnsi" w:hAnsiTheme="minorHAnsi" w:cs="Arial"/>
          <w:b/>
          <w:bCs/>
          <w:i/>
          <w:iCs/>
          <w:sz w:val="22"/>
          <w:szCs w:val="22"/>
          <w:lang w:val="ru-RU"/>
        </w:rPr>
        <w:t>Умеренный риск</w:t>
      </w:r>
      <w:r w:rsidRPr="00736BD2">
        <w:rPr>
          <w:rFonts w:asciiTheme="minorHAnsi" w:hAnsiTheme="minorHAnsi" w:cs="Arial"/>
          <w:sz w:val="22"/>
          <w:szCs w:val="22"/>
          <w:lang w:val="ru-RU"/>
        </w:rPr>
        <w:t xml:space="preserve"> - ответ на вопрос указывает на риск эффективного финансового управления или систему контроля с умеренной вероятностью потенциального негативного воздействия на способность</w:t>
      </w:r>
      <w:r w:rsidR="006B11AE">
        <w:rPr>
          <w:rFonts w:asciiTheme="minorHAnsi" w:hAnsiTheme="minorHAnsi" w:cs="Arial"/>
          <w:sz w:val="22"/>
          <w:szCs w:val="22"/>
          <w:lang w:val="ru-RU"/>
        </w:rPr>
        <w:t xml:space="preserve"> ИП </w:t>
      </w:r>
      <w:r w:rsidRPr="00736BD2">
        <w:rPr>
          <w:rFonts w:asciiTheme="minorHAnsi" w:hAnsiTheme="minorHAnsi" w:cs="Arial"/>
          <w:sz w:val="22"/>
          <w:szCs w:val="22"/>
          <w:lang w:val="ru-RU"/>
        </w:rPr>
        <w:t>выполнять программу в соответствии с планом работ</w:t>
      </w:r>
      <w:r w:rsidR="00C56059">
        <w:rPr>
          <w:rFonts w:asciiTheme="minorHAnsi" w:hAnsiTheme="minorHAnsi" w:cs="Arial"/>
          <w:sz w:val="22"/>
          <w:szCs w:val="22"/>
          <w:lang w:val="ru-RU"/>
        </w:rPr>
        <w:t xml:space="preserve"> ЮНИСЕФ</w:t>
      </w:r>
      <w:r w:rsidRPr="00736BD2">
        <w:rPr>
          <w:rFonts w:asciiTheme="minorHAnsi" w:hAnsiTheme="minorHAnsi" w:cs="Arial"/>
          <w:sz w:val="22"/>
          <w:szCs w:val="22"/>
          <w:lang w:val="ru-RU"/>
        </w:rPr>
        <w:t>;</w:t>
      </w:r>
    </w:p>
    <w:p w14:paraId="52CA5DB9" w14:textId="3AB16AB4" w:rsidR="002947E0" w:rsidRPr="00736BD2" w:rsidRDefault="002947E0" w:rsidP="00BC0897">
      <w:pPr>
        <w:pStyle w:val="Bodytext-indendedafterbullet"/>
        <w:numPr>
          <w:ilvl w:val="0"/>
          <w:numId w:val="5"/>
        </w:numPr>
        <w:spacing w:after="160"/>
        <w:ind w:left="720"/>
        <w:rPr>
          <w:rFonts w:asciiTheme="minorHAnsi" w:hAnsiTheme="minorHAnsi" w:cs="Arial"/>
          <w:sz w:val="22"/>
          <w:szCs w:val="22"/>
          <w:lang w:val="ru-RU"/>
        </w:rPr>
      </w:pPr>
      <w:r w:rsidRPr="00736BD2">
        <w:rPr>
          <w:rFonts w:asciiTheme="minorHAnsi" w:hAnsiTheme="minorHAnsi" w:cs="Arial"/>
          <w:b/>
          <w:bCs/>
          <w:i/>
          <w:iCs/>
          <w:sz w:val="22"/>
          <w:szCs w:val="22"/>
          <w:lang w:val="ru-RU"/>
        </w:rPr>
        <w:t>Низкий риск</w:t>
      </w:r>
      <w:r w:rsidRPr="00736BD2">
        <w:rPr>
          <w:rFonts w:asciiTheme="minorHAnsi" w:hAnsiTheme="minorHAnsi" w:cs="Arial"/>
          <w:sz w:val="22"/>
          <w:szCs w:val="22"/>
          <w:lang w:val="ru-RU"/>
        </w:rPr>
        <w:t xml:space="preserve"> - ответ на вопрос указывает на развитую систему финансового управления и функционирующую структуру контроля с низкой вероятностью негативного воздействия на способность</w:t>
      </w:r>
      <w:r w:rsidR="006B11AE">
        <w:rPr>
          <w:rFonts w:asciiTheme="minorHAnsi" w:hAnsiTheme="minorHAnsi" w:cs="Arial"/>
          <w:sz w:val="22"/>
          <w:szCs w:val="22"/>
          <w:lang w:val="ru-RU"/>
        </w:rPr>
        <w:t xml:space="preserve"> ИП </w:t>
      </w:r>
      <w:r w:rsidRPr="00736BD2">
        <w:rPr>
          <w:rFonts w:asciiTheme="minorHAnsi" w:hAnsiTheme="minorHAnsi" w:cs="Arial"/>
          <w:sz w:val="22"/>
          <w:szCs w:val="22"/>
          <w:lang w:val="ru-RU"/>
        </w:rPr>
        <w:t>выполнять программу в соответствии с планом работ</w:t>
      </w:r>
      <w:r w:rsidR="00C56059">
        <w:rPr>
          <w:rFonts w:asciiTheme="minorHAnsi" w:hAnsiTheme="minorHAnsi" w:cs="Arial"/>
          <w:sz w:val="22"/>
          <w:szCs w:val="22"/>
          <w:lang w:val="ru-RU"/>
        </w:rPr>
        <w:t xml:space="preserve"> ЮНИСЕФ</w:t>
      </w:r>
      <w:r w:rsidRPr="00736BD2">
        <w:rPr>
          <w:rFonts w:asciiTheme="minorHAnsi" w:hAnsiTheme="minorHAnsi" w:cs="Arial"/>
          <w:sz w:val="22"/>
          <w:szCs w:val="22"/>
          <w:lang w:val="ru-RU"/>
        </w:rPr>
        <w:t>;</w:t>
      </w:r>
      <w:r w:rsidR="00C56059">
        <w:rPr>
          <w:rFonts w:asciiTheme="minorHAnsi" w:hAnsiTheme="minorHAnsi" w:cs="Arial"/>
          <w:sz w:val="22"/>
          <w:szCs w:val="22"/>
          <w:lang w:val="ru-RU"/>
        </w:rPr>
        <w:t xml:space="preserve"> </w:t>
      </w:r>
    </w:p>
    <w:p w14:paraId="7FBB18ED" w14:textId="4C91349B" w:rsidR="002947E0" w:rsidRPr="00736BD2" w:rsidRDefault="002947E0" w:rsidP="00BC0897">
      <w:pPr>
        <w:pStyle w:val="Bodytext-indendedafterbullet"/>
        <w:numPr>
          <w:ilvl w:val="0"/>
          <w:numId w:val="5"/>
        </w:numPr>
        <w:spacing w:after="160"/>
        <w:ind w:left="720"/>
        <w:rPr>
          <w:rFonts w:asciiTheme="minorHAnsi" w:hAnsiTheme="minorHAnsi" w:cs="Arial"/>
          <w:i/>
          <w:sz w:val="22"/>
          <w:szCs w:val="22"/>
          <w:lang w:val="ru-RU"/>
        </w:rPr>
      </w:pPr>
      <w:r w:rsidRPr="00736BD2">
        <w:rPr>
          <w:rFonts w:asciiTheme="minorHAnsi" w:hAnsiTheme="minorHAnsi" w:cs="Arial"/>
          <w:i/>
          <w:sz w:val="22"/>
          <w:szCs w:val="22"/>
          <w:lang w:val="ru-RU"/>
        </w:rPr>
        <w:t>Н / П - конкретный вопрос не относится к ПР, поэтому рейтинг риска не присваивается.</w:t>
      </w:r>
    </w:p>
    <w:p w14:paraId="55F98503" w14:textId="3BCD005B" w:rsidR="002947E0" w:rsidRPr="00736BD2" w:rsidRDefault="002947E0" w:rsidP="00BC0897">
      <w:pPr>
        <w:pStyle w:val="BodyText1"/>
        <w:numPr>
          <w:ilvl w:val="0"/>
          <w:numId w:val="4"/>
        </w:numPr>
        <w:spacing w:after="160"/>
        <w:ind w:left="360"/>
        <w:rPr>
          <w:rFonts w:asciiTheme="minorHAnsi" w:hAnsiTheme="minorHAnsi" w:cs="Arial"/>
          <w:sz w:val="22"/>
          <w:szCs w:val="22"/>
          <w:lang w:val="ru-RU"/>
        </w:rPr>
      </w:pPr>
      <w:r w:rsidRPr="00736BD2">
        <w:rPr>
          <w:rFonts w:asciiTheme="minorHAnsi" w:hAnsiTheme="minorHAnsi" w:cs="Arial"/>
          <w:sz w:val="22"/>
          <w:szCs w:val="22"/>
          <w:lang w:val="ru-RU"/>
        </w:rPr>
        <w:t>В столбце «Баллы риска» каждому вопросу автоматически присваиваются баллы, соответствующие уровню риска.</w:t>
      </w:r>
    </w:p>
    <w:p w14:paraId="5AF65E26" w14:textId="473E8B9A" w:rsidR="00101347" w:rsidRPr="00736BD2" w:rsidRDefault="002947E0" w:rsidP="00BC0897">
      <w:pPr>
        <w:pStyle w:val="BodyText1"/>
        <w:numPr>
          <w:ilvl w:val="0"/>
          <w:numId w:val="4"/>
        </w:numPr>
        <w:spacing w:after="160"/>
        <w:ind w:left="360"/>
        <w:rPr>
          <w:rFonts w:asciiTheme="minorHAnsi" w:hAnsiTheme="minorHAnsi" w:cs="Arial"/>
          <w:sz w:val="22"/>
          <w:szCs w:val="22"/>
          <w:lang w:val="ru-RU"/>
        </w:rPr>
      </w:pPr>
      <w:r w:rsidRPr="00736BD2">
        <w:rPr>
          <w:rFonts w:asciiTheme="minorHAnsi" w:hAnsiTheme="minorHAnsi" w:cs="Arial"/>
          <w:sz w:val="22"/>
          <w:szCs w:val="22"/>
          <w:lang w:val="ru-RU"/>
        </w:rPr>
        <w:t>Баллы присваиваются следующим образом:</w:t>
      </w:r>
    </w:p>
    <w:tbl>
      <w:tblPr>
        <w:tblStyle w:val="TableGrid"/>
        <w:tblW w:w="0" w:type="auto"/>
        <w:tblLook w:val="04A0" w:firstRow="1" w:lastRow="0" w:firstColumn="1" w:lastColumn="0" w:noHBand="0" w:noVBand="1"/>
      </w:tblPr>
      <w:tblGrid>
        <w:gridCol w:w="3072"/>
        <w:gridCol w:w="3072"/>
        <w:gridCol w:w="3072"/>
      </w:tblGrid>
      <w:tr w:rsidR="00101347" w:rsidRPr="00736BD2" w14:paraId="54EC42CA" w14:textId="77777777" w:rsidTr="00FE040B">
        <w:trPr>
          <w:trHeight w:val="350"/>
        </w:trPr>
        <w:tc>
          <w:tcPr>
            <w:tcW w:w="3072" w:type="dxa"/>
          </w:tcPr>
          <w:p w14:paraId="3886CBDF" w14:textId="456E20F9" w:rsidR="00101347" w:rsidRPr="00736BD2" w:rsidRDefault="002947E0" w:rsidP="00FE040B">
            <w:pPr>
              <w:pStyle w:val="BodyText1"/>
              <w:spacing w:after="160"/>
              <w:rPr>
                <w:rFonts w:asciiTheme="minorHAnsi" w:hAnsiTheme="minorHAnsi"/>
                <w:b/>
                <w:sz w:val="22"/>
                <w:lang w:val="ru-RU"/>
              </w:rPr>
            </w:pPr>
            <w:r w:rsidRPr="00736BD2">
              <w:rPr>
                <w:rFonts w:asciiTheme="minorHAnsi" w:hAnsiTheme="minorHAnsi" w:cs="Arial"/>
                <w:b/>
                <w:sz w:val="22"/>
                <w:szCs w:val="22"/>
                <w:lang w:val="ru-RU"/>
              </w:rPr>
              <w:t>Рейтинг риска</w:t>
            </w:r>
          </w:p>
        </w:tc>
        <w:tc>
          <w:tcPr>
            <w:tcW w:w="3072" w:type="dxa"/>
          </w:tcPr>
          <w:p w14:paraId="2647EB5A" w14:textId="743038F1" w:rsidR="00101347" w:rsidRPr="00736BD2" w:rsidRDefault="002947E0" w:rsidP="00FE040B">
            <w:pPr>
              <w:pStyle w:val="BodyText1"/>
              <w:spacing w:after="160"/>
              <w:rPr>
                <w:rFonts w:asciiTheme="minorHAnsi" w:hAnsiTheme="minorHAnsi"/>
                <w:b/>
                <w:sz w:val="22"/>
                <w:lang w:val="ru-RU"/>
              </w:rPr>
            </w:pPr>
            <w:r w:rsidRPr="00736BD2">
              <w:rPr>
                <w:rFonts w:asciiTheme="minorHAnsi" w:hAnsiTheme="minorHAnsi" w:cs="Arial"/>
                <w:b/>
                <w:sz w:val="22"/>
                <w:szCs w:val="22"/>
                <w:lang w:val="ru-RU"/>
              </w:rPr>
              <w:t>Баллы</w:t>
            </w:r>
            <w:r w:rsidR="00101347" w:rsidRPr="00736BD2">
              <w:rPr>
                <w:rFonts w:asciiTheme="minorHAnsi" w:hAnsiTheme="minorHAnsi" w:cs="Arial"/>
                <w:b/>
                <w:sz w:val="22"/>
                <w:szCs w:val="22"/>
                <w:lang w:val="ru-RU"/>
              </w:rPr>
              <w:t xml:space="preserve">: </w:t>
            </w:r>
            <w:r w:rsidRPr="00736BD2">
              <w:rPr>
                <w:rFonts w:asciiTheme="minorHAnsi" w:hAnsiTheme="minorHAnsi" w:cs="Arial"/>
                <w:b/>
                <w:sz w:val="22"/>
                <w:szCs w:val="22"/>
                <w:lang w:val="ru-RU"/>
              </w:rPr>
              <w:t>второстепенные вопросы</w:t>
            </w:r>
          </w:p>
        </w:tc>
        <w:tc>
          <w:tcPr>
            <w:tcW w:w="3072" w:type="dxa"/>
          </w:tcPr>
          <w:p w14:paraId="301C9E28" w14:textId="53F18DFF" w:rsidR="00101347" w:rsidRPr="00736BD2" w:rsidRDefault="002947E0" w:rsidP="00FE040B">
            <w:pPr>
              <w:pStyle w:val="BodyText1"/>
              <w:spacing w:after="160"/>
              <w:rPr>
                <w:rFonts w:asciiTheme="minorHAnsi" w:hAnsiTheme="minorHAnsi" w:cs="Arial"/>
                <w:b/>
                <w:sz w:val="22"/>
                <w:szCs w:val="22"/>
                <w:lang w:val="ru-RU"/>
              </w:rPr>
            </w:pPr>
            <w:r w:rsidRPr="00736BD2">
              <w:rPr>
                <w:rFonts w:asciiTheme="minorHAnsi" w:hAnsiTheme="minorHAnsi" w:cs="Arial"/>
                <w:b/>
                <w:sz w:val="22"/>
                <w:szCs w:val="22"/>
                <w:lang w:val="ru-RU"/>
              </w:rPr>
              <w:t>Баллы: ключевые вопросы</w:t>
            </w:r>
          </w:p>
        </w:tc>
      </w:tr>
      <w:tr w:rsidR="00101347" w:rsidRPr="00736BD2" w14:paraId="6CBD1606" w14:textId="77777777" w:rsidTr="00FE040B">
        <w:tc>
          <w:tcPr>
            <w:tcW w:w="3072" w:type="dxa"/>
          </w:tcPr>
          <w:p w14:paraId="06CB2C8F" w14:textId="79EE1B0C"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H – </w:t>
            </w:r>
            <w:r w:rsidR="002947E0" w:rsidRPr="00736BD2">
              <w:rPr>
                <w:rFonts w:asciiTheme="minorHAnsi" w:hAnsiTheme="minorHAnsi" w:cs="Arial"/>
                <w:sz w:val="22"/>
                <w:szCs w:val="22"/>
                <w:lang w:val="ru-RU"/>
              </w:rPr>
              <w:t>Высокий риск</w:t>
            </w:r>
          </w:p>
        </w:tc>
        <w:tc>
          <w:tcPr>
            <w:tcW w:w="3072" w:type="dxa"/>
          </w:tcPr>
          <w:p w14:paraId="3B791003" w14:textId="105947E2"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4 </w:t>
            </w:r>
            <w:r w:rsidR="002947E0" w:rsidRPr="00736BD2">
              <w:rPr>
                <w:rFonts w:asciiTheme="minorHAnsi" w:hAnsiTheme="minorHAnsi" w:cs="Arial"/>
                <w:sz w:val="22"/>
                <w:szCs w:val="22"/>
                <w:lang w:val="ru-RU"/>
              </w:rPr>
              <w:t>балла</w:t>
            </w:r>
          </w:p>
        </w:tc>
        <w:tc>
          <w:tcPr>
            <w:tcW w:w="3072" w:type="dxa"/>
          </w:tcPr>
          <w:p w14:paraId="2E68276C" w14:textId="780AA62F"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8 </w:t>
            </w:r>
            <w:r w:rsidR="002947E0" w:rsidRPr="00736BD2">
              <w:rPr>
                <w:rFonts w:asciiTheme="minorHAnsi" w:hAnsiTheme="minorHAnsi" w:cs="Arial"/>
                <w:sz w:val="22"/>
                <w:szCs w:val="22"/>
                <w:lang w:val="ru-RU"/>
              </w:rPr>
              <w:t>баллов</w:t>
            </w:r>
          </w:p>
        </w:tc>
      </w:tr>
      <w:tr w:rsidR="00101347" w:rsidRPr="00736BD2" w14:paraId="66F48622" w14:textId="77777777" w:rsidTr="00FE040B">
        <w:tc>
          <w:tcPr>
            <w:tcW w:w="3072" w:type="dxa"/>
          </w:tcPr>
          <w:p w14:paraId="2D02E26F" w14:textId="21CC2E47"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S – </w:t>
            </w:r>
            <w:r w:rsidR="002947E0" w:rsidRPr="00736BD2">
              <w:rPr>
                <w:rFonts w:asciiTheme="minorHAnsi" w:hAnsiTheme="minorHAnsi" w:cs="Arial"/>
                <w:sz w:val="22"/>
                <w:szCs w:val="22"/>
                <w:lang w:val="ru-RU"/>
              </w:rPr>
              <w:t>Значительный риск</w:t>
            </w:r>
          </w:p>
        </w:tc>
        <w:tc>
          <w:tcPr>
            <w:tcW w:w="3072" w:type="dxa"/>
          </w:tcPr>
          <w:p w14:paraId="62B598B6" w14:textId="24407C49"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3 </w:t>
            </w:r>
            <w:r w:rsidR="002947E0" w:rsidRPr="00736BD2">
              <w:rPr>
                <w:rFonts w:asciiTheme="minorHAnsi" w:hAnsiTheme="minorHAnsi" w:cs="Arial"/>
                <w:sz w:val="22"/>
                <w:szCs w:val="22"/>
                <w:lang w:val="ru-RU"/>
              </w:rPr>
              <w:t>балла</w:t>
            </w:r>
          </w:p>
        </w:tc>
        <w:tc>
          <w:tcPr>
            <w:tcW w:w="3072" w:type="dxa"/>
          </w:tcPr>
          <w:p w14:paraId="6BB05688" w14:textId="12BB9A27"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6 </w:t>
            </w:r>
            <w:r w:rsidR="002947E0" w:rsidRPr="00736BD2">
              <w:rPr>
                <w:rFonts w:asciiTheme="minorHAnsi" w:hAnsiTheme="minorHAnsi" w:cs="Arial"/>
                <w:sz w:val="22"/>
                <w:szCs w:val="22"/>
                <w:lang w:val="ru-RU"/>
              </w:rPr>
              <w:t>баллов</w:t>
            </w:r>
          </w:p>
        </w:tc>
      </w:tr>
      <w:tr w:rsidR="00101347" w:rsidRPr="00736BD2" w14:paraId="3170A7E1" w14:textId="77777777" w:rsidTr="00FE040B">
        <w:tc>
          <w:tcPr>
            <w:tcW w:w="3072" w:type="dxa"/>
          </w:tcPr>
          <w:p w14:paraId="4DCAA164" w14:textId="2F7D8B35"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lastRenderedPageBreak/>
              <w:t xml:space="preserve">M – </w:t>
            </w:r>
            <w:r w:rsidR="002947E0" w:rsidRPr="00736BD2">
              <w:rPr>
                <w:rFonts w:asciiTheme="minorHAnsi" w:hAnsiTheme="minorHAnsi" w:cs="Arial"/>
                <w:sz w:val="22"/>
                <w:szCs w:val="22"/>
                <w:lang w:val="ru-RU"/>
              </w:rPr>
              <w:t>Умеренный риск</w:t>
            </w:r>
          </w:p>
        </w:tc>
        <w:tc>
          <w:tcPr>
            <w:tcW w:w="3072" w:type="dxa"/>
          </w:tcPr>
          <w:p w14:paraId="719E4767" w14:textId="0DCC1CEC"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2 </w:t>
            </w:r>
            <w:r w:rsidR="002947E0" w:rsidRPr="00736BD2">
              <w:rPr>
                <w:rFonts w:asciiTheme="minorHAnsi" w:hAnsiTheme="minorHAnsi" w:cs="Arial"/>
                <w:sz w:val="22"/>
                <w:szCs w:val="22"/>
                <w:lang w:val="ru-RU"/>
              </w:rPr>
              <w:t>балла</w:t>
            </w:r>
          </w:p>
        </w:tc>
        <w:tc>
          <w:tcPr>
            <w:tcW w:w="3072" w:type="dxa"/>
          </w:tcPr>
          <w:p w14:paraId="60261E98" w14:textId="6B98F82C"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4 </w:t>
            </w:r>
            <w:r w:rsidR="002947E0" w:rsidRPr="00736BD2">
              <w:rPr>
                <w:rFonts w:asciiTheme="minorHAnsi" w:hAnsiTheme="minorHAnsi" w:cs="Arial"/>
                <w:sz w:val="22"/>
                <w:szCs w:val="22"/>
                <w:lang w:val="ru-RU"/>
              </w:rPr>
              <w:t>балла</w:t>
            </w:r>
          </w:p>
        </w:tc>
      </w:tr>
      <w:tr w:rsidR="00101347" w:rsidRPr="00736BD2" w14:paraId="6C1A16B6" w14:textId="77777777" w:rsidTr="00FE040B">
        <w:tc>
          <w:tcPr>
            <w:tcW w:w="3072" w:type="dxa"/>
          </w:tcPr>
          <w:p w14:paraId="49E5237A" w14:textId="411D73E2"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L – </w:t>
            </w:r>
            <w:r w:rsidR="002947E0" w:rsidRPr="00736BD2">
              <w:rPr>
                <w:rFonts w:asciiTheme="minorHAnsi" w:hAnsiTheme="minorHAnsi" w:cs="Arial"/>
                <w:sz w:val="22"/>
                <w:szCs w:val="22"/>
                <w:lang w:val="ru-RU"/>
              </w:rPr>
              <w:t>Низкий риск</w:t>
            </w:r>
          </w:p>
        </w:tc>
        <w:tc>
          <w:tcPr>
            <w:tcW w:w="3072" w:type="dxa"/>
          </w:tcPr>
          <w:p w14:paraId="768ED6C2" w14:textId="71654A98"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1 </w:t>
            </w:r>
            <w:r w:rsidR="002947E0" w:rsidRPr="00736BD2">
              <w:rPr>
                <w:rFonts w:asciiTheme="minorHAnsi" w:hAnsiTheme="minorHAnsi" w:cs="Arial"/>
                <w:sz w:val="22"/>
                <w:szCs w:val="22"/>
                <w:lang w:val="ru-RU"/>
              </w:rPr>
              <w:t>балл</w:t>
            </w:r>
          </w:p>
        </w:tc>
        <w:tc>
          <w:tcPr>
            <w:tcW w:w="3072" w:type="dxa"/>
          </w:tcPr>
          <w:p w14:paraId="60D1CFB4" w14:textId="0F22326F" w:rsidR="00101347" w:rsidRPr="00736BD2" w:rsidRDefault="00101347" w:rsidP="00FE040B">
            <w:pPr>
              <w:pStyle w:val="BodyText1"/>
              <w:spacing w:after="160"/>
              <w:rPr>
                <w:rFonts w:asciiTheme="minorHAnsi" w:hAnsiTheme="minorHAnsi" w:cs="Arial"/>
                <w:sz w:val="22"/>
                <w:szCs w:val="22"/>
                <w:lang w:val="ru-RU"/>
              </w:rPr>
            </w:pPr>
            <w:r w:rsidRPr="00736BD2">
              <w:rPr>
                <w:rFonts w:asciiTheme="minorHAnsi" w:hAnsiTheme="minorHAnsi" w:cs="Arial"/>
                <w:sz w:val="22"/>
                <w:szCs w:val="22"/>
                <w:lang w:val="ru-RU"/>
              </w:rPr>
              <w:t xml:space="preserve">1 </w:t>
            </w:r>
            <w:r w:rsidR="002947E0" w:rsidRPr="00736BD2">
              <w:rPr>
                <w:rFonts w:asciiTheme="minorHAnsi" w:hAnsiTheme="minorHAnsi" w:cs="Arial"/>
                <w:sz w:val="22"/>
                <w:szCs w:val="22"/>
                <w:lang w:val="ru-RU"/>
              </w:rPr>
              <w:t>балл</w:t>
            </w:r>
          </w:p>
        </w:tc>
      </w:tr>
    </w:tbl>
    <w:p w14:paraId="3FE63AA7" w14:textId="77777777" w:rsidR="00101347" w:rsidRPr="00736BD2" w:rsidRDefault="00101347" w:rsidP="00101347">
      <w:pPr>
        <w:rPr>
          <w:rFonts w:asciiTheme="minorHAnsi" w:hAnsiTheme="minorHAnsi"/>
          <w:b/>
          <w:sz w:val="22"/>
          <w:lang w:val="ru-RU"/>
        </w:rPr>
      </w:pPr>
    </w:p>
    <w:p w14:paraId="55A2A15D" w14:textId="0673A0DF" w:rsidR="002947E0" w:rsidRPr="00736BD2" w:rsidRDefault="002947E0" w:rsidP="00BC0897">
      <w:pPr>
        <w:pStyle w:val="BT1"/>
        <w:numPr>
          <w:ilvl w:val="0"/>
          <w:numId w:val="4"/>
        </w:numPr>
        <w:spacing w:after="0"/>
        <w:rPr>
          <w:rFonts w:asciiTheme="minorHAnsi" w:hAnsiTheme="minorHAnsi" w:cs="Arial"/>
          <w:bCs/>
          <w:sz w:val="22"/>
          <w:szCs w:val="22"/>
          <w:lang w:val="ru-RU"/>
        </w:rPr>
      </w:pPr>
      <w:r w:rsidRPr="00736BD2">
        <w:rPr>
          <w:rFonts w:asciiTheme="minorHAnsi" w:hAnsiTheme="minorHAnsi" w:cs="Arial"/>
          <w:bCs/>
          <w:sz w:val="22"/>
          <w:szCs w:val="22"/>
          <w:lang w:val="ru-RU"/>
        </w:rPr>
        <w:t xml:space="preserve">Используйте столбец «Замечания / комментарии» рядом с каждым вопросом, чтобы подробно описать свою оценку либо выделить важные аспекты. В дальнейшем данный документ будет использоваться агентством при </w:t>
      </w:r>
      <w:r w:rsidR="00011C4A" w:rsidRPr="00736BD2">
        <w:rPr>
          <w:rFonts w:asciiTheme="minorHAnsi" w:hAnsiTheme="minorHAnsi" w:cs="Arial"/>
          <w:bCs/>
          <w:sz w:val="22"/>
          <w:szCs w:val="22"/>
          <w:lang w:val="ru-RU"/>
        </w:rPr>
        <w:t>проведении</w:t>
      </w:r>
      <w:r w:rsidRPr="00736BD2">
        <w:rPr>
          <w:rFonts w:asciiTheme="minorHAnsi" w:hAnsiTheme="minorHAnsi" w:cs="Arial"/>
          <w:bCs/>
          <w:sz w:val="22"/>
          <w:szCs w:val="22"/>
          <w:lang w:val="ru-RU"/>
        </w:rPr>
        <w:t xml:space="preserve"> дополнительных мероприятий по </w:t>
      </w:r>
      <w:r w:rsidR="00011C4A" w:rsidRPr="00736BD2">
        <w:rPr>
          <w:rFonts w:asciiTheme="minorHAnsi" w:hAnsiTheme="minorHAnsi" w:cs="Arial"/>
          <w:bCs/>
          <w:sz w:val="22"/>
          <w:szCs w:val="22"/>
          <w:lang w:val="ru-RU"/>
        </w:rPr>
        <w:t xml:space="preserve">финансовому аудиту </w:t>
      </w:r>
      <w:r w:rsidR="00C56059">
        <w:rPr>
          <w:rFonts w:asciiTheme="minorHAnsi" w:hAnsiTheme="minorHAnsi" w:cs="Arial"/>
          <w:bCs/>
          <w:sz w:val="22"/>
          <w:szCs w:val="22"/>
          <w:lang w:val="ru-RU"/>
        </w:rPr>
        <w:t>И</w:t>
      </w:r>
      <w:r w:rsidR="00011C4A" w:rsidRPr="00736BD2">
        <w:rPr>
          <w:rFonts w:asciiTheme="minorHAnsi" w:hAnsiTheme="minorHAnsi" w:cs="Arial"/>
          <w:bCs/>
          <w:sz w:val="22"/>
          <w:szCs w:val="22"/>
          <w:lang w:val="ru-RU"/>
        </w:rPr>
        <w:t>П</w:t>
      </w:r>
      <w:r w:rsidRPr="00736BD2">
        <w:rPr>
          <w:rFonts w:asciiTheme="minorHAnsi" w:hAnsiTheme="minorHAnsi" w:cs="Arial"/>
          <w:bCs/>
          <w:sz w:val="22"/>
          <w:szCs w:val="22"/>
          <w:lang w:val="ru-RU"/>
        </w:rPr>
        <w:t xml:space="preserve">. </w:t>
      </w:r>
      <w:r w:rsidR="00011C4A" w:rsidRPr="00736BD2">
        <w:rPr>
          <w:rFonts w:asciiTheme="minorHAnsi" w:hAnsiTheme="minorHAnsi" w:cs="Arial"/>
          <w:bCs/>
          <w:sz w:val="22"/>
          <w:szCs w:val="22"/>
          <w:lang w:val="ru-RU"/>
        </w:rPr>
        <w:t>Документ</w:t>
      </w:r>
      <w:r w:rsidRPr="00736BD2">
        <w:rPr>
          <w:rFonts w:asciiTheme="minorHAnsi" w:hAnsiTheme="minorHAnsi" w:cs="Arial"/>
          <w:bCs/>
          <w:sz w:val="22"/>
          <w:szCs w:val="22"/>
          <w:lang w:val="ru-RU"/>
        </w:rPr>
        <w:t xml:space="preserve"> </w:t>
      </w:r>
      <w:r w:rsidR="00011C4A" w:rsidRPr="00736BD2">
        <w:rPr>
          <w:rFonts w:asciiTheme="minorHAnsi" w:hAnsiTheme="minorHAnsi" w:cs="Arial"/>
          <w:bCs/>
          <w:sz w:val="22"/>
          <w:szCs w:val="22"/>
          <w:lang w:val="ru-RU"/>
        </w:rPr>
        <w:t>должен содержать</w:t>
      </w:r>
      <w:r w:rsidRPr="00736BD2">
        <w:rPr>
          <w:rFonts w:asciiTheme="minorHAnsi" w:hAnsiTheme="minorHAnsi" w:cs="Arial"/>
          <w:bCs/>
          <w:sz w:val="22"/>
          <w:szCs w:val="22"/>
          <w:lang w:val="ru-RU"/>
        </w:rPr>
        <w:t xml:space="preserve"> достаточно </w:t>
      </w:r>
      <w:r w:rsidR="00011C4A" w:rsidRPr="00736BD2">
        <w:rPr>
          <w:rFonts w:asciiTheme="minorHAnsi" w:hAnsiTheme="minorHAnsi" w:cs="Arial"/>
          <w:bCs/>
          <w:sz w:val="22"/>
          <w:szCs w:val="22"/>
          <w:lang w:val="ru-RU"/>
        </w:rPr>
        <w:t>детальной информации</w:t>
      </w:r>
      <w:r w:rsidRPr="00736BD2">
        <w:rPr>
          <w:rFonts w:asciiTheme="minorHAnsi" w:hAnsiTheme="minorHAnsi" w:cs="Arial"/>
          <w:bCs/>
          <w:sz w:val="22"/>
          <w:szCs w:val="22"/>
          <w:lang w:val="ru-RU"/>
        </w:rPr>
        <w:t xml:space="preserve">, </w:t>
      </w:r>
      <w:r w:rsidR="00011C4A" w:rsidRPr="00736BD2">
        <w:rPr>
          <w:rFonts w:asciiTheme="minorHAnsi" w:hAnsiTheme="minorHAnsi" w:cs="Arial"/>
          <w:bCs/>
          <w:sz w:val="22"/>
          <w:szCs w:val="22"/>
          <w:lang w:val="ru-RU"/>
        </w:rPr>
        <w:t>которая позволит</w:t>
      </w:r>
      <w:r w:rsidRPr="00736BD2">
        <w:rPr>
          <w:rFonts w:asciiTheme="minorHAnsi" w:hAnsiTheme="minorHAnsi" w:cs="Arial"/>
          <w:bCs/>
          <w:sz w:val="22"/>
          <w:szCs w:val="22"/>
          <w:lang w:val="ru-RU"/>
        </w:rPr>
        <w:t xml:space="preserve"> агентств</w:t>
      </w:r>
      <w:r w:rsidR="00011C4A" w:rsidRPr="00736BD2">
        <w:rPr>
          <w:rFonts w:asciiTheme="minorHAnsi" w:hAnsiTheme="minorHAnsi" w:cs="Arial"/>
          <w:bCs/>
          <w:sz w:val="22"/>
          <w:szCs w:val="22"/>
          <w:lang w:val="ru-RU"/>
        </w:rPr>
        <w:t>у</w:t>
      </w:r>
      <w:r w:rsidRPr="00736BD2">
        <w:rPr>
          <w:rFonts w:asciiTheme="minorHAnsi" w:hAnsiTheme="minorHAnsi" w:cs="Arial"/>
          <w:bCs/>
          <w:sz w:val="22"/>
          <w:szCs w:val="22"/>
          <w:lang w:val="ru-RU"/>
        </w:rPr>
        <w:t xml:space="preserve"> </w:t>
      </w:r>
      <w:r w:rsidR="0001410D" w:rsidRPr="00736BD2">
        <w:rPr>
          <w:rFonts w:asciiTheme="minorHAnsi" w:hAnsiTheme="minorHAnsi" w:cs="Arial"/>
          <w:bCs/>
          <w:sz w:val="22"/>
          <w:szCs w:val="22"/>
          <w:lang w:val="ru-RU"/>
        </w:rPr>
        <w:t>понять</w:t>
      </w:r>
      <w:r w:rsidRPr="00736BD2">
        <w:rPr>
          <w:rFonts w:asciiTheme="minorHAnsi" w:hAnsiTheme="minorHAnsi" w:cs="Arial"/>
          <w:bCs/>
          <w:sz w:val="22"/>
          <w:szCs w:val="22"/>
          <w:lang w:val="ru-RU"/>
        </w:rPr>
        <w:t xml:space="preserve"> обоснование вашей оценки.</w:t>
      </w:r>
    </w:p>
    <w:p w14:paraId="03C91F1B" w14:textId="77777777" w:rsidR="00101347" w:rsidRPr="00736BD2" w:rsidRDefault="00101347" w:rsidP="00101347">
      <w:pPr>
        <w:pStyle w:val="BT1"/>
        <w:spacing w:after="0"/>
        <w:rPr>
          <w:rFonts w:asciiTheme="minorHAnsi" w:hAnsiTheme="minorHAnsi" w:cs="Arial"/>
          <w:b/>
          <w:sz w:val="22"/>
          <w:szCs w:val="22"/>
          <w:lang w:val="ru-RU"/>
        </w:rPr>
      </w:pPr>
    </w:p>
    <w:p w14:paraId="7551E741" w14:textId="52D12D13" w:rsidR="0001410D" w:rsidRPr="00736BD2" w:rsidRDefault="0001410D" w:rsidP="0001410D">
      <w:pPr>
        <w:pStyle w:val="BodyText1"/>
        <w:rPr>
          <w:rFonts w:asciiTheme="minorHAnsi" w:hAnsiTheme="minorHAnsi" w:cs="Arial"/>
          <w:b/>
          <w:bCs/>
          <w:sz w:val="22"/>
          <w:szCs w:val="22"/>
          <w:lang w:val="ru-RU"/>
        </w:rPr>
      </w:pPr>
      <w:r w:rsidRPr="00736BD2">
        <w:rPr>
          <w:rFonts w:asciiTheme="minorHAnsi" w:hAnsiTheme="minorHAnsi" w:cs="Arial"/>
          <w:b/>
          <w:bCs/>
          <w:sz w:val="22"/>
          <w:szCs w:val="22"/>
          <w:lang w:val="ru-RU"/>
        </w:rPr>
        <w:t>Расчет риска по предметной области</w:t>
      </w:r>
    </w:p>
    <w:p w14:paraId="6221A870" w14:textId="0F7A0060" w:rsidR="0001410D" w:rsidRPr="00736BD2" w:rsidRDefault="0001410D" w:rsidP="0001410D">
      <w:pPr>
        <w:pStyle w:val="BodyText1"/>
        <w:rPr>
          <w:rFonts w:asciiTheme="minorHAnsi" w:hAnsiTheme="minorHAnsi" w:cs="Arial"/>
          <w:sz w:val="22"/>
          <w:szCs w:val="22"/>
          <w:lang w:val="ru-RU"/>
        </w:rPr>
      </w:pPr>
      <w:r w:rsidRPr="00736BD2">
        <w:rPr>
          <w:rFonts w:asciiTheme="minorHAnsi" w:hAnsiTheme="minorHAnsi" w:cs="Arial"/>
          <w:sz w:val="22"/>
          <w:szCs w:val="22"/>
          <w:lang w:val="ru-RU"/>
        </w:rPr>
        <w:t>Для расчета риска по каждой предметной области, присвоенные баллы риска суммируются и делятся на количество применимых вопросов в данной предметной области. Используется средневзвешенное значение, где ключевые вопросы имеют удвоенный вес в сравнении со второстепенными вопросами, как показано в Примечании 1.</w:t>
      </w:r>
    </w:p>
    <w:p w14:paraId="4047CC65" w14:textId="77777777" w:rsidR="0001410D" w:rsidRPr="00736BD2" w:rsidRDefault="0001410D" w:rsidP="0001410D">
      <w:pPr>
        <w:pStyle w:val="BodyText1"/>
        <w:rPr>
          <w:rFonts w:asciiTheme="minorHAnsi" w:hAnsiTheme="minorHAnsi" w:cs="Arial"/>
          <w:sz w:val="22"/>
          <w:szCs w:val="22"/>
          <w:lang w:val="ru-RU"/>
        </w:rPr>
      </w:pPr>
    </w:p>
    <w:p w14:paraId="1D791443" w14:textId="3DBB18C8" w:rsidR="0001410D" w:rsidRPr="00736BD2" w:rsidRDefault="0001410D" w:rsidP="0001410D">
      <w:pPr>
        <w:pStyle w:val="BodyText1"/>
        <w:rPr>
          <w:rFonts w:asciiTheme="minorHAnsi" w:hAnsiTheme="minorHAnsi" w:cs="Arial"/>
          <w:b/>
          <w:bCs/>
          <w:sz w:val="22"/>
          <w:szCs w:val="22"/>
          <w:lang w:val="ru-RU"/>
        </w:rPr>
      </w:pPr>
      <w:r w:rsidRPr="00736BD2">
        <w:rPr>
          <w:rFonts w:asciiTheme="minorHAnsi" w:hAnsiTheme="minorHAnsi" w:cs="Arial"/>
          <w:b/>
          <w:bCs/>
          <w:sz w:val="22"/>
          <w:szCs w:val="22"/>
          <w:lang w:val="ru-RU"/>
        </w:rPr>
        <w:t>Расчет общего риска</w:t>
      </w:r>
    </w:p>
    <w:p w14:paraId="241D725C" w14:textId="46DA7E8A" w:rsidR="0001410D" w:rsidRPr="00736BD2" w:rsidRDefault="0001410D" w:rsidP="0001410D">
      <w:pPr>
        <w:pStyle w:val="BodyText1"/>
        <w:spacing w:after="0"/>
        <w:rPr>
          <w:rFonts w:asciiTheme="minorHAnsi" w:hAnsiTheme="minorHAnsi" w:cs="Arial"/>
          <w:sz w:val="22"/>
          <w:szCs w:val="22"/>
          <w:lang w:val="ru-RU"/>
        </w:rPr>
      </w:pPr>
      <w:r w:rsidRPr="00736BD2">
        <w:rPr>
          <w:rFonts w:asciiTheme="minorHAnsi" w:hAnsiTheme="minorHAnsi" w:cs="Arial"/>
          <w:sz w:val="22"/>
          <w:szCs w:val="22"/>
          <w:lang w:val="ru-RU"/>
        </w:rPr>
        <w:t>Для расчета общего риска суммируются баллы риска по всем вопросам и делятся на количество применимых вопросов. Используется средневзвешенное значение, где ключевые вопросы имеют удвоенный вес в сравнении со второстепенными вопросами, как показано в Примечании 1.</w:t>
      </w:r>
    </w:p>
    <w:p w14:paraId="761EFFBB" w14:textId="4A1E36F9" w:rsidR="00101347" w:rsidRPr="00736BD2" w:rsidRDefault="00101347" w:rsidP="00101347">
      <w:pPr>
        <w:pStyle w:val="BodyText1"/>
        <w:pBdr>
          <w:bottom w:val="single" w:sz="4" w:space="1" w:color="auto"/>
        </w:pBdr>
        <w:spacing w:after="160"/>
        <w:rPr>
          <w:rFonts w:asciiTheme="minorHAnsi" w:hAnsiTheme="minorHAnsi" w:cs="Arial"/>
          <w:b/>
          <w:sz w:val="22"/>
          <w:szCs w:val="22"/>
          <w:highlight w:val="yellow"/>
          <w:lang w:val="ru-RU"/>
        </w:rPr>
      </w:pPr>
    </w:p>
    <w:p w14:paraId="118E42CC" w14:textId="3CF28D3C" w:rsidR="0001410D" w:rsidRPr="00736BD2" w:rsidRDefault="0001410D" w:rsidP="0001410D">
      <w:pPr>
        <w:pStyle w:val="BodyText1"/>
        <w:spacing w:after="160"/>
        <w:rPr>
          <w:rFonts w:asciiTheme="minorHAnsi" w:hAnsiTheme="minorHAnsi" w:cs="Arial"/>
          <w:b/>
          <w:bCs/>
          <w:sz w:val="20"/>
          <w:szCs w:val="20"/>
          <w:lang w:val="ru-RU"/>
        </w:rPr>
      </w:pPr>
      <w:r w:rsidRPr="00736BD2">
        <w:rPr>
          <w:rFonts w:asciiTheme="minorHAnsi" w:hAnsiTheme="minorHAnsi" w:cs="Arial"/>
          <w:b/>
          <w:bCs/>
          <w:sz w:val="20"/>
          <w:szCs w:val="20"/>
          <w:lang w:val="ru-RU"/>
        </w:rPr>
        <w:t>Примечание 1 - Метод присвоения рейтинг</w:t>
      </w:r>
      <w:r w:rsidR="005D26EE" w:rsidRPr="00736BD2">
        <w:rPr>
          <w:rFonts w:asciiTheme="minorHAnsi" w:hAnsiTheme="minorHAnsi" w:cs="Arial"/>
          <w:b/>
          <w:bCs/>
          <w:sz w:val="20"/>
          <w:szCs w:val="20"/>
          <w:lang w:val="ru-RU"/>
        </w:rPr>
        <w:t>а</w:t>
      </w:r>
      <w:r w:rsidRPr="00736BD2">
        <w:rPr>
          <w:rFonts w:asciiTheme="minorHAnsi" w:hAnsiTheme="minorHAnsi" w:cs="Arial"/>
          <w:b/>
          <w:bCs/>
          <w:sz w:val="20"/>
          <w:szCs w:val="20"/>
          <w:lang w:val="ru-RU"/>
        </w:rPr>
        <w:t xml:space="preserve"> риска </w:t>
      </w:r>
      <w:r w:rsidR="005D26EE" w:rsidRPr="00736BD2">
        <w:rPr>
          <w:rFonts w:asciiTheme="minorHAnsi" w:hAnsiTheme="minorHAnsi" w:cs="Arial"/>
          <w:b/>
          <w:bCs/>
          <w:sz w:val="20"/>
          <w:szCs w:val="20"/>
          <w:lang w:val="ru-RU"/>
        </w:rPr>
        <w:t xml:space="preserve">согласно </w:t>
      </w:r>
      <w:r w:rsidRPr="00736BD2">
        <w:rPr>
          <w:rFonts w:asciiTheme="minorHAnsi" w:hAnsiTheme="minorHAnsi" w:cs="Arial"/>
          <w:b/>
          <w:bCs/>
          <w:sz w:val="20"/>
          <w:szCs w:val="20"/>
          <w:lang w:val="ru-RU"/>
        </w:rPr>
        <w:t>баллам риска</w:t>
      </w:r>
    </w:p>
    <w:p w14:paraId="19A53805" w14:textId="771E6AD8" w:rsidR="0001410D" w:rsidRPr="00736BD2" w:rsidRDefault="0001410D" w:rsidP="0001410D">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 xml:space="preserve">В соответствии с параграфом 5, ключевым вопросам присваивается двойное количество баллов риска, что приводит к средневзвешенному методу расчета общего рейтинга риска и рейтинга риска по предметной области. Следовательно, рейтинг риска, присвоенный ключевым вопросам, имеет вдвое больший вес при определении </w:t>
      </w:r>
      <w:r w:rsidR="005D26EE" w:rsidRPr="00736BD2">
        <w:rPr>
          <w:rFonts w:asciiTheme="minorHAnsi" w:hAnsiTheme="minorHAnsi" w:cs="Arial"/>
          <w:sz w:val="20"/>
          <w:szCs w:val="20"/>
          <w:lang w:val="ru-RU"/>
        </w:rPr>
        <w:t xml:space="preserve">общего </w:t>
      </w:r>
      <w:r w:rsidRPr="00736BD2">
        <w:rPr>
          <w:rFonts w:asciiTheme="minorHAnsi" w:hAnsiTheme="minorHAnsi" w:cs="Arial"/>
          <w:sz w:val="20"/>
          <w:szCs w:val="20"/>
          <w:lang w:val="ru-RU"/>
        </w:rPr>
        <w:t>риска.</w:t>
      </w:r>
    </w:p>
    <w:p w14:paraId="7262DC39" w14:textId="77777777" w:rsidR="0001410D" w:rsidRPr="00736BD2" w:rsidRDefault="0001410D" w:rsidP="0001410D">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Предположим, что следующие два сценария имеют одинаковый рейтинг риска для вопросов.</w:t>
      </w:r>
    </w:p>
    <w:p w14:paraId="55A770B0" w14:textId="702B9139" w:rsidR="0001410D" w:rsidRPr="00736BD2" w:rsidRDefault="0001410D" w:rsidP="0001410D">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 xml:space="preserve">1. Сценарий 1. Три </w:t>
      </w:r>
      <w:r w:rsidR="005D26EE" w:rsidRPr="00736BD2">
        <w:rPr>
          <w:rFonts w:asciiTheme="minorHAnsi" w:hAnsiTheme="minorHAnsi" w:cs="Arial"/>
          <w:sz w:val="20"/>
          <w:szCs w:val="20"/>
          <w:lang w:val="ru-RU"/>
        </w:rPr>
        <w:t>второстепенных</w:t>
      </w:r>
      <w:r w:rsidRPr="00736BD2">
        <w:rPr>
          <w:rFonts w:asciiTheme="minorHAnsi" w:hAnsiTheme="minorHAnsi" w:cs="Arial"/>
          <w:sz w:val="20"/>
          <w:szCs w:val="20"/>
          <w:lang w:val="ru-RU"/>
        </w:rPr>
        <w:t xml:space="preserve"> вопроса имеют одинаковый вес.</w:t>
      </w:r>
    </w:p>
    <w:p w14:paraId="1827B6EB" w14:textId="3C68D773" w:rsidR="0001410D" w:rsidRPr="00736BD2" w:rsidRDefault="0001410D" w:rsidP="0001410D">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 xml:space="preserve">2. Сценарий 2: Первый вопрос является ключевым, а два оставшихся вопроса являются </w:t>
      </w:r>
      <w:r w:rsidR="005D26EE" w:rsidRPr="00736BD2">
        <w:rPr>
          <w:rFonts w:asciiTheme="minorHAnsi" w:hAnsiTheme="minorHAnsi" w:cs="Arial"/>
          <w:sz w:val="20"/>
          <w:szCs w:val="20"/>
          <w:lang w:val="ru-RU"/>
        </w:rPr>
        <w:t>второстепенными</w:t>
      </w:r>
      <w:r w:rsidRPr="00736BD2">
        <w:rPr>
          <w:rFonts w:asciiTheme="minorHAnsi" w:hAnsiTheme="minorHAnsi" w:cs="Arial"/>
          <w:sz w:val="20"/>
          <w:szCs w:val="20"/>
          <w:lang w:val="ru-RU"/>
        </w:rPr>
        <w:t>.</w:t>
      </w:r>
    </w:p>
    <w:tbl>
      <w:tblPr>
        <w:tblStyle w:val="TableGridLight"/>
        <w:tblW w:w="0" w:type="auto"/>
        <w:tblLook w:val="04A0" w:firstRow="1" w:lastRow="0" w:firstColumn="1" w:lastColumn="0" w:noHBand="0" w:noVBand="1"/>
      </w:tblPr>
      <w:tblGrid>
        <w:gridCol w:w="1705"/>
        <w:gridCol w:w="1350"/>
        <w:gridCol w:w="1080"/>
        <w:gridCol w:w="540"/>
        <w:gridCol w:w="1745"/>
        <w:gridCol w:w="1437"/>
        <w:gridCol w:w="1285"/>
      </w:tblGrid>
      <w:tr w:rsidR="005D26EE" w:rsidRPr="00736BD2" w14:paraId="1AB6FB60" w14:textId="77777777" w:rsidTr="00FE040B">
        <w:tc>
          <w:tcPr>
            <w:tcW w:w="17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FB386" w14:textId="4F62DFC7" w:rsidR="005D26EE" w:rsidRPr="00736BD2" w:rsidRDefault="005D26EE" w:rsidP="005D26EE">
            <w:pPr>
              <w:pStyle w:val="BodyText1"/>
              <w:spacing w:after="160"/>
              <w:rPr>
                <w:rFonts w:asciiTheme="minorHAnsi" w:hAnsiTheme="minorHAnsi" w:cs="Arial"/>
                <w:i/>
                <w:sz w:val="20"/>
                <w:szCs w:val="20"/>
                <w:lang w:val="ru-RU"/>
              </w:rPr>
            </w:pPr>
            <w:r w:rsidRPr="00736BD2">
              <w:rPr>
                <w:rFonts w:asciiTheme="minorHAnsi" w:hAnsiTheme="minorHAnsi" w:cs="Arial"/>
                <w:b/>
                <w:sz w:val="20"/>
                <w:szCs w:val="20"/>
                <w:lang w:val="ru-RU"/>
              </w:rPr>
              <w:t>Сценарий 1</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6EA6F" w14:textId="36901569" w:rsidR="005D26EE" w:rsidRPr="00736BD2" w:rsidRDefault="005D26EE" w:rsidP="005D26EE">
            <w:pPr>
              <w:pStyle w:val="BodyText1"/>
              <w:spacing w:after="160"/>
              <w:rPr>
                <w:rFonts w:asciiTheme="minorHAnsi" w:hAnsiTheme="minorHAnsi" w:cs="Arial"/>
                <w:i/>
                <w:sz w:val="20"/>
                <w:szCs w:val="20"/>
                <w:lang w:val="ru-RU"/>
              </w:rPr>
            </w:pPr>
            <w:r w:rsidRPr="00736BD2">
              <w:rPr>
                <w:rFonts w:asciiTheme="minorHAnsi" w:hAnsiTheme="minorHAnsi" w:cs="Arial"/>
                <w:i/>
                <w:sz w:val="20"/>
                <w:szCs w:val="20"/>
                <w:lang w:val="ru-RU"/>
              </w:rPr>
              <w:t>Рейтинг риска</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7C5421" w14:textId="697B348E" w:rsidR="005D26EE" w:rsidRPr="00736BD2" w:rsidRDefault="005D26EE" w:rsidP="005D26EE">
            <w:pPr>
              <w:pStyle w:val="BodyText1"/>
              <w:spacing w:after="160"/>
              <w:rPr>
                <w:rFonts w:asciiTheme="minorHAnsi" w:hAnsiTheme="minorHAnsi" w:cs="Arial"/>
                <w:i/>
                <w:sz w:val="20"/>
                <w:szCs w:val="20"/>
                <w:lang w:val="ru-RU"/>
              </w:rPr>
            </w:pPr>
            <w:r w:rsidRPr="00736BD2">
              <w:rPr>
                <w:rFonts w:asciiTheme="minorHAnsi" w:hAnsiTheme="minorHAnsi" w:cs="Arial"/>
                <w:i/>
                <w:sz w:val="20"/>
                <w:szCs w:val="20"/>
                <w:lang w:val="ru-RU"/>
              </w:rPr>
              <w:t>Баллы</w:t>
            </w:r>
          </w:p>
        </w:tc>
        <w:tc>
          <w:tcPr>
            <w:tcW w:w="540" w:type="dxa"/>
            <w:vMerge w:val="restart"/>
            <w:tcBorders>
              <w:left w:val="single" w:sz="4" w:space="0" w:color="auto"/>
              <w:bottom w:val="nil"/>
              <w:right w:val="single" w:sz="4" w:space="0" w:color="auto"/>
            </w:tcBorders>
            <w:shd w:val="clear" w:color="auto" w:fill="auto"/>
          </w:tcPr>
          <w:p w14:paraId="67B44B7B" w14:textId="77777777" w:rsidR="005D26EE" w:rsidRPr="00736BD2" w:rsidRDefault="005D26EE" w:rsidP="005D26EE">
            <w:pPr>
              <w:pStyle w:val="BodyText1"/>
              <w:spacing w:after="160"/>
              <w:rPr>
                <w:rFonts w:asciiTheme="minorHAnsi" w:hAnsiTheme="minorHAnsi" w:cs="Arial"/>
                <w:sz w:val="20"/>
                <w:szCs w:val="20"/>
                <w:lang w:val="ru-RU"/>
              </w:rPr>
            </w:pPr>
          </w:p>
        </w:tc>
        <w:tc>
          <w:tcPr>
            <w:tcW w:w="17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C09131" w14:textId="3265E7E4" w:rsidR="005D26EE" w:rsidRPr="00736BD2" w:rsidRDefault="005D26EE" w:rsidP="005D26EE">
            <w:pPr>
              <w:pStyle w:val="BodyText1"/>
              <w:spacing w:after="160"/>
              <w:rPr>
                <w:rFonts w:asciiTheme="minorHAnsi" w:hAnsiTheme="minorHAnsi" w:cs="Arial"/>
                <w:b/>
                <w:sz w:val="20"/>
                <w:szCs w:val="20"/>
                <w:lang w:val="ru-RU"/>
              </w:rPr>
            </w:pPr>
            <w:r w:rsidRPr="00736BD2">
              <w:rPr>
                <w:rFonts w:asciiTheme="minorHAnsi" w:hAnsiTheme="minorHAnsi" w:cs="Arial"/>
                <w:b/>
                <w:sz w:val="20"/>
                <w:szCs w:val="20"/>
                <w:lang w:val="ru-RU"/>
              </w:rPr>
              <w:t>Сценарий 2</w:t>
            </w:r>
          </w:p>
        </w:tc>
        <w:tc>
          <w:tcPr>
            <w:tcW w:w="1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8EC0AC" w14:textId="612474D6"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i/>
                <w:sz w:val="20"/>
                <w:szCs w:val="20"/>
                <w:lang w:val="ru-RU"/>
              </w:rPr>
              <w:t>Рейтинг риска</w:t>
            </w:r>
          </w:p>
        </w:tc>
        <w:tc>
          <w:tcPr>
            <w:tcW w:w="1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823EFB" w14:textId="62A1E164"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i/>
                <w:sz w:val="20"/>
                <w:szCs w:val="20"/>
                <w:lang w:val="ru-RU"/>
              </w:rPr>
              <w:t>Баллы</w:t>
            </w:r>
          </w:p>
        </w:tc>
      </w:tr>
      <w:tr w:rsidR="00101347" w:rsidRPr="00736BD2" w14:paraId="021D788E" w14:textId="77777777" w:rsidTr="00FE040B">
        <w:tc>
          <w:tcPr>
            <w:tcW w:w="1705" w:type="dxa"/>
            <w:tcBorders>
              <w:top w:val="single" w:sz="4" w:space="0" w:color="auto"/>
              <w:left w:val="single" w:sz="4" w:space="0" w:color="auto"/>
              <w:bottom w:val="single" w:sz="4" w:space="0" w:color="auto"/>
              <w:right w:val="single" w:sz="4" w:space="0" w:color="auto"/>
            </w:tcBorders>
          </w:tcPr>
          <w:p w14:paraId="78D663B2" w14:textId="3125EA1C" w:rsidR="00101347" w:rsidRPr="00736BD2" w:rsidRDefault="005D26EE"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Вопрос</w:t>
            </w:r>
            <w:r w:rsidR="00101347" w:rsidRPr="00736BD2">
              <w:rPr>
                <w:rFonts w:asciiTheme="minorHAnsi" w:hAnsiTheme="minorHAnsi" w:cs="Arial"/>
                <w:sz w:val="20"/>
                <w:szCs w:val="20"/>
                <w:lang w:val="ru-RU"/>
              </w:rPr>
              <w:t xml:space="preserve"> 1</w:t>
            </w:r>
          </w:p>
        </w:tc>
        <w:tc>
          <w:tcPr>
            <w:tcW w:w="1350" w:type="dxa"/>
            <w:tcBorders>
              <w:top w:val="single" w:sz="4" w:space="0" w:color="auto"/>
              <w:left w:val="single" w:sz="4" w:space="0" w:color="auto"/>
              <w:bottom w:val="single" w:sz="4" w:space="0" w:color="auto"/>
              <w:right w:val="single" w:sz="4" w:space="0" w:color="auto"/>
            </w:tcBorders>
          </w:tcPr>
          <w:p w14:paraId="53BB8AFD" w14:textId="35AE3FD5" w:rsidR="00101347" w:rsidRPr="00736BD2" w:rsidRDefault="005D26EE"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 xml:space="preserve">Высокий </w:t>
            </w:r>
          </w:p>
        </w:tc>
        <w:tc>
          <w:tcPr>
            <w:tcW w:w="1080" w:type="dxa"/>
            <w:tcBorders>
              <w:top w:val="single" w:sz="4" w:space="0" w:color="auto"/>
              <w:left w:val="single" w:sz="4" w:space="0" w:color="auto"/>
              <w:bottom w:val="single" w:sz="4" w:space="0" w:color="auto"/>
              <w:right w:val="single" w:sz="4" w:space="0" w:color="auto"/>
            </w:tcBorders>
          </w:tcPr>
          <w:p w14:paraId="5CCFF854" w14:textId="77777777" w:rsidR="00101347" w:rsidRPr="00736BD2" w:rsidRDefault="00101347"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4</w:t>
            </w:r>
          </w:p>
        </w:tc>
        <w:tc>
          <w:tcPr>
            <w:tcW w:w="540" w:type="dxa"/>
            <w:vMerge/>
            <w:tcBorders>
              <w:left w:val="single" w:sz="4" w:space="0" w:color="auto"/>
              <w:bottom w:val="nil"/>
              <w:right w:val="single" w:sz="4" w:space="0" w:color="auto"/>
            </w:tcBorders>
            <w:shd w:val="clear" w:color="auto" w:fill="auto"/>
          </w:tcPr>
          <w:p w14:paraId="3176A85A" w14:textId="77777777" w:rsidR="00101347" w:rsidRPr="00736BD2" w:rsidRDefault="00101347" w:rsidP="00FE040B">
            <w:pPr>
              <w:pStyle w:val="BodyText1"/>
              <w:spacing w:after="160"/>
              <w:rPr>
                <w:rFonts w:asciiTheme="minorHAnsi" w:hAnsiTheme="minorHAnsi" w:cs="Arial"/>
                <w:sz w:val="20"/>
                <w:szCs w:val="20"/>
                <w:lang w:val="ru-RU"/>
              </w:rPr>
            </w:pPr>
          </w:p>
        </w:tc>
        <w:tc>
          <w:tcPr>
            <w:tcW w:w="174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254582" w14:textId="4C735D91" w:rsidR="00101347" w:rsidRPr="00736BD2" w:rsidRDefault="005D26EE" w:rsidP="00FE040B">
            <w:pPr>
              <w:pStyle w:val="BodyText1"/>
              <w:spacing w:after="160"/>
              <w:rPr>
                <w:rFonts w:asciiTheme="minorHAnsi" w:hAnsiTheme="minorHAnsi" w:cs="Arial"/>
                <w:b/>
                <w:sz w:val="20"/>
                <w:szCs w:val="20"/>
                <w:lang w:val="ru-RU"/>
              </w:rPr>
            </w:pPr>
            <w:r w:rsidRPr="00736BD2">
              <w:rPr>
                <w:rFonts w:asciiTheme="minorHAnsi" w:hAnsiTheme="minorHAnsi" w:cs="Arial"/>
                <w:b/>
                <w:sz w:val="20"/>
                <w:szCs w:val="20"/>
                <w:lang w:val="ru-RU"/>
              </w:rPr>
              <w:t>Ключевой вопрос</w:t>
            </w:r>
            <w:r w:rsidR="00101347" w:rsidRPr="00736BD2">
              <w:rPr>
                <w:rFonts w:asciiTheme="minorHAnsi" w:hAnsiTheme="minorHAnsi" w:cs="Arial"/>
                <w:b/>
                <w:sz w:val="20"/>
                <w:szCs w:val="20"/>
                <w:lang w:val="ru-RU"/>
              </w:rPr>
              <w:t xml:space="preserve"> 1</w:t>
            </w:r>
          </w:p>
        </w:tc>
        <w:tc>
          <w:tcPr>
            <w:tcW w:w="128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E86AA3" w14:textId="4E3FAD26" w:rsidR="00101347" w:rsidRPr="00736BD2" w:rsidRDefault="005D26EE" w:rsidP="00FE040B">
            <w:pPr>
              <w:pStyle w:val="BodyText1"/>
              <w:spacing w:after="160"/>
              <w:rPr>
                <w:rFonts w:asciiTheme="minorHAnsi" w:hAnsiTheme="minorHAnsi" w:cs="Arial"/>
                <w:b/>
                <w:sz w:val="20"/>
                <w:szCs w:val="20"/>
                <w:lang w:val="ru-RU"/>
              </w:rPr>
            </w:pPr>
            <w:r w:rsidRPr="00736BD2">
              <w:rPr>
                <w:rFonts w:asciiTheme="minorHAnsi" w:hAnsiTheme="minorHAnsi" w:cs="Arial"/>
                <w:b/>
                <w:sz w:val="20"/>
                <w:szCs w:val="20"/>
                <w:lang w:val="ru-RU"/>
              </w:rPr>
              <w:t>Высокий</w:t>
            </w:r>
          </w:p>
        </w:tc>
        <w:tc>
          <w:tcPr>
            <w:tcW w:w="128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F4FC3F6" w14:textId="77777777" w:rsidR="00101347" w:rsidRPr="00736BD2" w:rsidRDefault="00101347" w:rsidP="00FE040B">
            <w:pPr>
              <w:pStyle w:val="BodyText1"/>
              <w:spacing w:after="160"/>
              <w:rPr>
                <w:rFonts w:asciiTheme="minorHAnsi" w:hAnsiTheme="minorHAnsi" w:cs="Arial"/>
                <w:b/>
                <w:sz w:val="20"/>
                <w:szCs w:val="20"/>
                <w:lang w:val="ru-RU"/>
              </w:rPr>
            </w:pPr>
            <w:r w:rsidRPr="00736BD2">
              <w:rPr>
                <w:rFonts w:asciiTheme="minorHAnsi" w:hAnsiTheme="minorHAnsi" w:cs="Arial"/>
                <w:b/>
                <w:sz w:val="20"/>
                <w:szCs w:val="20"/>
                <w:lang w:val="ru-RU"/>
              </w:rPr>
              <w:t>8</w:t>
            </w:r>
          </w:p>
        </w:tc>
      </w:tr>
      <w:tr w:rsidR="005D26EE" w:rsidRPr="00736BD2" w14:paraId="705BBB66" w14:textId="77777777" w:rsidTr="00FE040B">
        <w:tc>
          <w:tcPr>
            <w:tcW w:w="1705" w:type="dxa"/>
            <w:tcBorders>
              <w:top w:val="single" w:sz="4" w:space="0" w:color="auto"/>
              <w:left w:val="single" w:sz="4" w:space="0" w:color="auto"/>
              <w:bottom w:val="single" w:sz="4" w:space="0" w:color="auto"/>
              <w:right w:val="single" w:sz="4" w:space="0" w:color="auto"/>
            </w:tcBorders>
          </w:tcPr>
          <w:p w14:paraId="3FA69E4D" w14:textId="68A0FE63"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Вопрос 2</w:t>
            </w:r>
          </w:p>
        </w:tc>
        <w:tc>
          <w:tcPr>
            <w:tcW w:w="1350" w:type="dxa"/>
            <w:tcBorders>
              <w:top w:val="single" w:sz="4" w:space="0" w:color="auto"/>
              <w:left w:val="single" w:sz="4" w:space="0" w:color="auto"/>
              <w:bottom w:val="single" w:sz="4" w:space="0" w:color="auto"/>
              <w:right w:val="single" w:sz="4" w:space="0" w:color="auto"/>
            </w:tcBorders>
          </w:tcPr>
          <w:p w14:paraId="7613CB16" w14:textId="39B2D325"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Низкий</w:t>
            </w:r>
          </w:p>
        </w:tc>
        <w:tc>
          <w:tcPr>
            <w:tcW w:w="1080" w:type="dxa"/>
            <w:tcBorders>
              <w:top w:val="single" w:sz="4" w:space="0" w:color="auto"/>
              <w:left w:val="single" w:sz="4" w:space="0" w:color="auto"/>
              <w:bottom w:val="single" w:sz="4" w:space="0" w:color="auto"/>
              <w:right w:val="single" w:sz="4" w:space="0" w:color="auto"/>
            </w:tcBorders>
          </w:tcPr>
          <w:p w14:paraId="7062F709" w14:textId="77777777"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1</w:t>
            </w:r>
          </w:p>
        </w:tc>
        <w:tc>
          <w:tcPr>
            <w:tcW w:w="540" w:type="dxa"/>
            <w:vMerge/>
            <w:tcBorders>
              <w:left w:val="single" w:sz="4" w:space="0" w:color="auto"/>
              <w:bottom w:val="nil"/>
              <w:right w:val="single" w:sz="4" w:space="0" w:color="auto"/>
            </w:tcBorders>
            <w:shd w:val="clear" w:color="auto" w:fill="auto"/>
          </w:tcPr>
          <w:p w14:paraId="1FAC11C7" w14:textId="77777777" w:rsidR="005D26EE" w:rsidRPr="00736BD2" w:rsidRDefault="005D26EE" w:rsidP="005D26EE">
            <w:pPr>
              <w:pStyle w:val="BodyText1"/>
              <w:spacing w:after="160"/>
              <w:rPr>
                <w:rFonts w:asciiTheme="minorHAnsi" w:hAnsiTheme="minorHAnsi" w:cs="Arial"/>
                <w:sz w:val="20"/>
                <w:szCs w:val="20"/>
                <w:lang w:val="ru-RU"/>
              </w:rPr>
            </w:pPr>
          </w:p>
        </w:tc>
        <w:tc>
          <w:tcPr>
            <w:tcW w:w="1745" w:type="dxa"/>
            <w:tcBorders>
              <w:top w:val="single" w:sz="4" w:space="0" w:color="auto"/>
              <w:left w:val="single" w:sz="4" w:space="0" w:color="auto"/>
              <w:bottom w:val="single" w:sz="4" w:space="0" w:color="auto"/>
              <w:right w:val="single" w:sz="4" w:space="0" w:color="auto"/>
            </w:tcBorders>
          </w:tcPr>
          <w:p w14:paraId="2732BC5D" w14:textId="4439DE77"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Вопрос 2</w:t>
            </w:r>
          </w:p>
        </w:tc>
        <w:tc>
          <w:tcPr>
            <w:tcW w:w="1285" w:type="dxa"/>
            <w:tcBorders>
              <w:top w:val="single" w:sz="4" w:space="0" w:color="auto"/>
              <w:left w:val="single" w:sz="4" w:space="0" w:color="auto"/>
              <w:bottom w:val="single" w:sz="4" w:space="0" w:color="auto"/>
              <w:right w:val="single" w:sz="4" w:space="0" w:color="auto"/>
            </w:tcBorders>
          </w:tcPr>
          <w:p w14:paraId="6070F0AF" w14:textId="5F783950"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Низкий</w:t>
            </w:r>
          </w:p>
        </w:tc>
        <w:tc>
          <w:tcPr>
            <w:tcW w:w="1285" w:type="dxa"/>
            <w:tcBorders>
              <w:top w:val="single" w:sz="4" w:space="0" w:color="auto"/>
              <w:left w:val="single" w:sz="4" w:space="0" w:color="auto"/>
              <w:bottom w:val="single" w:sz="4" w:space="0" w:color="auto"/>
              <w:right w:val="single" w:sz="4" w:space="0" w:color="auto"/>
            </w:tcBorders>
          </w:tcPr>
          <w:p w14:paraId="67CE4C8D" w14:textId="77777777"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1</w:t>
            </w:r>
          </w:p>
        </w:tc>
      </w:tr>
      <w:tr w:rsidR="005D26EE" w:rsidRPr="00736BD2" w14:paraId="76BE61BC" w14:textId="77777777" w:rsidTr="00FE040B">
        <w:tc>
          <w:tcPr>
            <w:tcW w:w="1705" w:type="dxa"/>
            <w:tcBorders>
              <w:top w:val="single" w:sz="4" w:space="0" w:color="auto"/>
              <w:left w:val="single" w:sz="4" w:space="0" w:color="auto"/>
              <w:bottom w:val="single" w:sz="4" w:space="0" w:color="auto"/>
              <w:right w:val="single" w:sz="4" w:space="0" w:color="auto"/>
            </w:tcBorders>
          </w:tcPr>
          <w:p w14:paraId="0A3133C4" w14:textId="1771AB5C"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Вопрос 3</w:t>
            </w:r>
          </w:p>
        </w:tc>
        <w:tc>
          <w:tcPr>
            <w:tcW w:w="1350" w:type="dxa"/>
            <w:tcBorders>
              <w:top w:val="single" w:sz="4" w:space="0" w:color="auto"/>
              <w:left w:val="single" w:sz="4" w:space="0" w:color="auto"/>
              <w:bottom w:val="single" w:sz="4" w:space="0" w:color="auto"/>
              <w:right w:val="single" w:sz="4" w:space="0" w:color="auto"/>
            </w:tcBorders>
          </w:tcPr>
          <w:p w14:paraId="1C9B957C" w14:textId="2BD843AF"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Низкий</w:t>
            </w:r>
          </w:p>
        </w:tc>
        <w:tc>
          <w:tcPr>
            <w:tcW w:w="1080" w:type="dxa"/>
            <w:tcBorders>
              <w:top w:val="single" w:sz="4" w:space="0" w:color="auto"/>
              <w:left w:val="single" w:sz="4" w:space="0" w:color="auto"/>
              <w:bottom w:val="single" w:sz="4" w:space="0" w:color="auto"/>
              <w:right w:val="single" w:sz="4" w:space="0" w:color="auto"/>
            </w:tcBorders>
          </w:tcPr>
          <w:p w14:paraId="17C28121" w14:textId="77777777"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1</w:t>
            </w:r>
          </w:p>
        </w:tc>
        <w:tc>
          <w:tcPr>
            <w:tcW w:w="540" w:type="dxa"/>
            <w:vMerge/>
            <w:tcBorders>
              <w:left w:val="single" w:sz="4" w:space="0" w:color="auto"/>
              <w:bottom w:val="nil"/>
              <w:right w:val="single" w:sz="4" w:space="0" w:color="auto"/>
            </w:tcBorders>
            <w:shd w:val="clear" w:color="auto" w:fill="auto"/>
          </w:tcPr>
          <w:p w14:paraId="1BE0829E" w14:textId="77777777" w:rsidR="005D26EE" w:rsidRPr="00736BD2" w:rsidRDefault="005D26EE" w:rsidP="005D26EE">
            <w:pPr>
              <w:pStyle w:val="BodyText1"/>
              <w:spacing w:after="160"/>
              <w:rPr>
                <w:rFonts w:asciiTheme="minorHAnsi" w:hAnsiTheme="minorHAnsi" w:cs="Arial"/>
                <w:sz w:val="20"/>
                <w:szCs w:val="20"/>
                <w:lang w:val="ru-RU"/>
              </w:rPr>
            </w:pPr>
          </w:p>
        </w:tc>
        <w:tc>
          <w:tcPr>
            <w:tcW w:w="1745" w:type="dxa"/>
            <w:tcBorders>
              <w:top w:val="single" w:sz="4" w:space="0" w:color="auto"/>
              <w:left w:val="single" w:sz="4" w:space="0" w:color="auto"/>
              <w:bottom w:val="single" w:sz="4" w:space="0" w:color="auto"/>
              <w:right w:val="single" w:sz="4" w:space="0" w:color="auto"/>
            </w:tcBorders>
          </w:tcPr>
          <w:p w14:paraId="0EFFA0A6" w14:textId="6F8D04D2"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Вопрос 3</w:t>
            </w:r>
          </w:p>
        </w:tc>
        <w:tc>
          <w:tcPr>
            <w:tcW w:w="1285" w:type="dxa"/>
            <w:tcBorders>
              <w:top w:val="single" w:sz="4" w:space="0" w:color="auto"/>
              <w:left w:val="single" w:sz="4" w:space="0" w:color="auto"/>
              <w:bottom w:val="single" w:sz="4" w:space="0" w:color="auto"/>
              <w:right w:val="single" w:sz="4" w:space="0" w:color="auto"/>
            </w:tcBorders>
          </w:tcPr>
          <w:p w14:paraId="7FC2AB16" w14:textId="6350191F"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Низкий</w:t>
            </w:r>
          </w:p>
        </w:tc>
        <w:tc>
          <w:tcPr>
            <w:tcW w:w="1285" w:type="dxa"/>
            <w:tcBorders>
              <w:top w:val="single" w:sz="4" w:space="0" w:color="auto"/>
              <w:left w:val="single" w:sz="4" w:space="0" w:color="auto"/>
              <w:bottom w:val="single" w:sz="4" w:space="0" w:color="auto"/>
              <w:right w:val="single" w:sz="4" w:space="0" w:color="auto"/>
            </w:tcBorders>
          </w:tcPr>
          <w:p w14:paraId="6A2A6054" w14:textId="77777777" w:rsidR="005D26EE" w:rsidRPr="00736BD2" w:rsidRDefault="005D26EE" w:rsidP="005D26EE">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1</w:t>
            </w:r>
          </w:p>
        </w:tc>
      </w:tr>
      <w:tr w:rsidR="00101347" w:rsidRPr="00736BD2" w14:paraId="24A58E85" w14:textId="77777777" w:rsidTr="00FE040B">
        <w:tc>
          <w:tcPr>
            <w:tcW w:w="1705" w:type="dxa"/>
            <w:tcBorders>
              <w:top w:val="single" w:sz="4" w:space="0" w:color="auto"/>
              <w:left w:val="single" w:sz="4" w:space="0" w:color="auto"/>
              <w:bottom w:val="single" w:sz="4" w:space="0" w:color="auto"/>
              <w:right w:val="single" w:sz="4" w:space="0" w:color="auto"/>
            </w:tcBorders>
          </w:tcPr>
          <w:p w14:paraId="00B866BB" w14:textId="05E16D52" w:rsidR="00101347" w:rsidRPr="00736BD2" w:rsidRDefault="005D26EE"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Итого баллов</w:t>
            </w:r>
            <w:r w:rsidR="00101347" w:rsidRPr="00736BD2">
              <w:rPr>
                <w:rFonts w:asciiTheme="minorHAnsi" w:hAnsiTheme="minorHAnsi" w:cs="Arial"/>
                <w:sz w:val="20"/>
                <w:szCs w:val="20"/>
                <w:lang w:val="ru-RU"/>
              </w:rPr>
              <w:t>:</w:t>
            </w:r>
          </w:p>
        </w:tc>
        <w:tc>
          <w:tcPr>
            <w:tcW w:w="1350" w:type="dxa"/>
            <w:tcBorders>
              <w:top w:val="single" w:sz="4" w:space="0" w:color="auto"/>
              <w:left w:val="single" w:sz="4" w:space="0" w:color="auto"/>
              <w:bottom w:val="single" w:sz="4" w:space="0" w:color="auto"/>
              <w:right w:val="single" w:sz="4" w:space="0" w:color="auto"/>
            </w:tcBorders>
          </w:tcPr>
          <w:p w14:paraId="3D49CA1B" w14:textId="77777777" w:rsidR="00101347" w:rsidRPr="00736BD2" w:rsidRDefault="00101347" w:rsidP="00FE040B">
            <w:pPr>
              <w:pStyle w:val="BodyText1"/>
              <w:spacing w:after="160"/>
              <w:rPr>
                <w:rFonts w:asciiTheme="minorHAnsi" w:hAnsiTheme="minorHAnsi" w:cs="Arial"/>
                <w:sz w:val="20"/>
                <w:szCs w:val="20"/>
                <w:lang w:val="ru-RU"/>
              </w:rPr>
            </w:pPr>
          </w:p>
        </w:tc>
        <w:tc>
          <w:tcPr>
            <w:tcW w:w="1080" w:type="dxa"/>
            <w:tcBorders>
              <w:top w:val="single" w:sz="4" w:space="0" w:color="auto"/>
              <w:left w:val="single" w:sz="4" w:space="0" w:color="auto"/>
              <w:bottom w:val="single" w:sz="4" w:space="0" w:color="auto"/>
              <w:right w:val="single" w:sz="4" w:space="0" w:color="auto"/>
            </w:tcBorders>
          </w:tcPr>
          <w:p w14:paraId="52DB5429" w14:textId="77777777" w:rsidR="00101347" w:rsidRPr="00736BD2" w:rsidRDefault="00101347"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6</w:t>
            </w:r>
          </w:p>
        </w:tc>
        <w:tc>
          <w:tcPr>
            <w:tcW w:w="540" w:type="dxa"/>
            <w:vMerge/>
            <w:tcBorders>
              <w:left w:val="single" w:sz="4" w:space="0" w:color="auto"/>
              <w:bottom w:val="nil"/>
              <w:right w:val="single" w:sz="4" w:space="0" w:color="auto"/>
            </w:tcBorders>
            <w:shd w:val="clear" w:color="auto" w:fill="auto"/>
          </w:tcPr>
          <w:p w14:paraId="433892D8" w14:textId="77777777" w:rsidR="00101347" w:rsidRPr="00736BD2" w:rsidRDefault="00101347" w:rsidP="00FE040B">
            <w:pPr>
              <w:pStyle w:val="BodyText1"/>
              <w:spacing w:after="160"/>
              <w:rPr>
                <w:rFonts w:asciiTheme="minorHAnsi" w:hAnsiTheme="minorHAnsi" w:cs="Arial"/>
                <w:sz w:val="20"/>
                <w:szCs w:val="20"/>
                <w:lang w:val="ru-RU"/>
              </w:rPr>
            </w:pPr>
          </w:p>
        </w:tc>
        <w:tc>
          <w:tcPr>
            <w:tcW w:w="1745" w:type="dxa"/>
            <w:tcBorders>
              <w:top w:val="single" w:sz="4" w:space="0" w:color="auto"/>
              <w:left w:val="single" w:sz="4" w:space="0" w:color="auto"/>
              <w:bottom w:val="single" w:sz="4" w:space="0" w:color="auto"/>
              <w:right w:val="single" w:sz="4" w:space="0" w:color="auto"/>
            </w:tcBorders>
          </w:tcPr>
          <w:p w14:paraId="6C663C29" w14:textId="4773618E" w:rsidR="00101347" w:rsidRPr="00736BD2" w:rsidRDefault="005D26EE"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Итого баллов:</w:t>
            </w:r>
          </w:p>
        </w:tc>
        <w:tc>
          <w:tcPr>
            <w:tcW w:w="1285" w:type="dxa"/>
            <w:tcBorders>
              <w:top w:val="single" w:sz="4" w:space="0" w:color="auto"/>
              <w:left w:val="single" w:sz="4" w:space="0" w:color="auto"/>
              <w:bottom w:val="single" w:sz="4" w:space="0" w:color="auto"/>
              <w:right w:val="single" w:sz="4" w:space="0" w:color="auto"/>
            </w:tcBorders>
          </w:tcPr>
          <w:p w14:paraId="291EECFA" w14:textId="77777777" w:rsidR="00101347" w:rsidRPr="00736BD2" w:rsidRDefault="00101347" w:rsidP="00FE040B">
            <w:pPr>
              <w:pStyle w:val="BodyText1"/>
              <w:spacing w:after="160"/>
              <w:rPr>
                <w:rFonts w:asciiTheme="minorHAnsi" w:hAnsiTheme="minorHAnsi" w:cs="Arial"/>
                <w:sz w:val="20"/>
                <w:szCs w:val="20"/>
                <w:lang w:val="ru-RU"/>
              </w:rPr>
            </w:pPr>
          </w:p>
        </w:tc>
        <w:tc>
          <w:tcPr>
            <w:tcW w:w="1285" w:type="dxa"/>
            <w:tcBorders>
              <w:top w:val="single" w:sz="4" w:space="0" w:color="auto"/>
              <w:left w:val="single" w:sz="4" w:space="0" w:color="auto"/>
              <w:bottom w:val="single" w:sz="4" w:space="0" w:color="auto"/>
              <w:right w:val="single" w:sz="4" w:space="0" w:color="auto"/>
            </w:tcBorders>
          </w:tcPr>
          <w:p w14:paraId="227604DE" w14:textId="77777777" w:rsidR="00101347" w:rsidRPr="00736BD2" w:rsidRDefault="00101347"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10</w:t>
            </w:r>
          </w:p>
        </w:tc>
      </w:tr>
      <w:tr w:rsidR="00101347" w:rsidRPr="00736BD2" w14:paraId="32FEC9C2" w14:textId="77777777" w:rsidTr="00FE040B">
        <w:tc>
          <w:tcPr>
            <w:tcW w:w="17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593DEF" w14:textId="42A8199B" w:rsidR="00101347" w:rsidRPr="00736BD2" w:rsidRDefault="005D26EE"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Общий риск</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A9EDD0" w14:textId="2318C054" w:rsidR="00101347" w:rsidRPr="00736BD2" w:rsidRDefault="005D26EE"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Умеренный</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15254B" w14:textId="77777777" w:rsidR="00101347" w:rsidRPr="00736BD2" w:rsidRDefault="00101347"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2</w:t>
            </w:r>
          </w:p>
        </w:tc>
        <w:tc>
          <w:tcPr>
            <w:tcW w:w="540" w:type="dxa"/>
            <w:vMerge/>
            <w:tcBorders>
              <w:left w:val="single" w:sz="4" w:space="0" w:color="auto"/>
              <w:bottom w:val="nil"/>
              <w:right w:val="single" w:sz="4" w:space="0" w:color="auto"/>
            </w:tcBorders>
            <w:shd w:val="clear" w:color="auto" w:fill="auto"/>
          </w:tcPr>
          <w:p w14:paraId="10449B32" w14:textId="77777777" w:rsidR="00101347" w:rsidRPr="00736BD2" w:rsidRDefault="00101347" w:rsidP="00FE040B">
            <w:pPr>
              <w:pStyle w:val="BodyText1"/>
              <w:spacing w:after="160"/>
              <w:rPr>
                <w:rFonts w:asciiTheme="minorHAnsi" w:hAnsiTheme="minorHAnsi" w:cs="Arial"/>
                <w:sz w:val="20"/>
                <w:szCs w:val="20"/>
                <w:lang w:val="ru-RU"/>
              </w:rPr>
            </w:pPr>
          </w:p>
        </w:tc>
        <w:tc>
          <w:tcPr>
            <w:tcW w:w="17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284B0" w14:textId="1A21DEF2" w:rsidR="00101347" w:rsidRPr="00736BD2" w:rsidRDefault="005D26EE"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Общий риск</w:t>
            </w:r>
          </w:p>
        </w:tc>
        <w:tc>
          <w:tcPr>
            <w:tcW w:w="1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A91E45" w14:textId="779137D3" w:rsidR="00101347" w:rsidRPr="00736BD2" w:rsidRDefault="005D26EE"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Значительный</w:t>
            </w:r>
          </w:p>
        </w:tc>
        <w:tc>
          <w:tcPr>
            <w:tcW w:w="12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FAF7BD" w14:textId="77777777" w:rsidR="00101347" w:rsidRPr="00736BD2" w:rsidRDefault="00101347" w:rsidP="00FE040B">
            <w:pPr>
              <w:pStyle w:val="BodyText1"/>
              <w:spacing w:after="160"/>
              <w:rPr>
                <w:rFonts w:asciiTheme="minorHAnsi" w:hAnsiTheme="minorHAnsi" w:cs="Arial"/>
                <w:sz w:val="20"/>
                <w:szCs w:val="20"/>
                <w:lang w:val="ru-RU"/>
              </w:rPr>
            </w:pPr>
            <w:r w:rsidRPr="00736BD2">
              <w:rPr>
                <w:rFonts w:asciiTheme="minorHAnsi" w:hAnsiTheme="minorHAnsi" w:cs="Arial"/>
                <w:sz w:val="20"/>
                <w:szCs w:val="20"/>
                <w:lang w:val="ru-RU"/>
              </w:rPr>
              <w:t>3.3</w:t>
            </w:r>
          </w:p>
        </w:tc>
      </w:tr>
    </w:tbl>
    <w:p w14:paraId="74B9A0DB" w14:textId="77777777" w:rsidR="005D26EE" w:rsidRPr="00736BD2" w:rsidRDefault="005D26EE" w:rsidP="005D26EE">
      <w:pPr>
        <w:tabs>
          <w:tab w:val="center" w:pos="1701"/>
          <w:tab w:val="center" w:pos="5103"/>
          <w:tab w:val="center" w:pos="8505"/>
        </w:tabs>
        <w:spacing w:line="276" w:lineRule="auto"/>
        <w:rPr>
          <w:rFonts w:asciiTheme="minorHAnsi" w:hAnsiTheme="minorHAnsi" w:cs="Arial"/>
          <w:color w:val="000000"/>
          <w:sz w:val="20"/>
          <w:szCs w:val="20"/>
          <w:lang w:val="ru-RU" w:eastAsia="en-GB"/>
        </w:rPr>
      </w:pPr>
    </w:p>
    <w:p w14:paraId="2EF588E9" w14:textId="58FCC90B" w:rsidR="005D26EE" w:rsidRPr="00736BD2" w:rsidRDefault="005D26EE" w:rsidP="005D26EE">
      <w:pPr>
        <w:tabs>
          <w:tab w:val="center" w:pos="1701"/>
          <w:tab w:val="center" w:pos="5103"/>
          <w:tab w:val="center" w:pos="8505"/>
        </w:tabs>
        <w:spacing w:line="276" w:lineRule="auto"/>
        <w:rPr>
          <w:rFonts w:asciiTheme="minorHAnsi" w:hAnsiTheme="minorHAnsi" w:cs="Arial"/>
          <w:color w:val="000000"/>
          <w:sz w:val="20"/>
          <w:szCs w:val="20"/>
          <w:lang w:val="ru-RU" w:eastAsia="en-GB"/>
        </w:rPr>
      </w:pPr>
      <w:r w:rsidRPr="00736BD2">
        <w:rPr>
          <w:rFonts w:asciiTheme="minorHAnsi" w:hAnsiTheme="minorHAnsi" w:cs="Arial"/>
          <w:color w:val="000000"/>
          <w:sz w:val="20"/>
          <w:szCs w:val="20"/>
          <w:lang w:val="ru-RU" w:eastAsia="en-GB"/>
        </w:rPr>
        <w:t>Таблица Excel автоматически присваивает рейтинг риска, используя следующий алгоритм:</w:t>
      </w:r>
    </w:p>
    <w:p w14:paraId="1C922B70" w14:textId="2652D769" w:rsidR="005D26EE" w:rsidRPr="00736BD2" w:rsidRDefault="005D26EE" w:rsidP="00BC0897">
      <w:pPr>
        <w:pStyle w:val="BodyText1"/>
        <w:numPr>
          <w:ilvl w:val="0"/>
          <w:numId w:val="6"/>
        </w:numPr>
        <w:spacing w:after="0"/>
        <w:rPr>
          <w:rFonts w:asciiTheme="minorHAnsi" w:hAnsiTheme="minorHAnsi" w:cs="Arial"/>
          <w:sz w:val="20"/>
          <w:szCs w:val="20"/>
          <w:lang w:val="ru-RU"/>
        </w:rPr>
      </w:pPr>
      <w:r w:rsidRPr="00736BD2">
        <w:rPr>
          <w:rFonts w:asciiTheme="minorHAnsi" w:hAnsiTheme="minorHAnsi" w:cs="Arial"/>
          <w:sz w:val="20"/>
          <w:szCs w:val="20"/>
          <w:lang w:val="ru-RU"/>
        </w:rPr>
        <w:t>Учитываются лишь соответствующие вопросы;</w:t>
      </w:r>
    </w:p>
    <w:p w14:paraId="2E992488" w14:textId="1BA6E496" w:rsidR="005D26EE" w:rsidRPr="00736BD2" w:rsidRDefault="005D26EE" w:rsidP="00BC0897">
      <w:pPr>
        <w:pStyle w:val="BodyText1"/>
        <w:numPr>
          <w:ilvl w:val="0"/>
          <w:numId w:val="6"/>
        </w:numPr>
        <w:spacing w:after="0"/>
        <w:rPr>
          <w:rFonts w:asciiTheme="minorHAnsi" w:hAnsiTheme="minorHAnsi" w:cs="Arial"/>
          <w:sz w:val="20"/>
          <w:szCs w:val="20"/>
          <w:lang w:val="ru-RU"/>
        </w:rPr>
      </w:pPr>
      <w:r w:rsidRPr="00736BD2">
        <w:rPr>
          <w:rFonts w:asciiTheme="minorHAnsi" w:hAnsiTheme="minorHAnsi" w:cs="Arial"/>
          <w:sz w:val="20"/>
          <w:szCs w:val="20"/>
          <w:lang w:val="ru-RU"/>
        </w:rPr>
        <w:t>Рассчитываются минимально возможные баллы по предметной области, то есть если всем вопросам присвоен низкий рейтинг риска;</w:t>
      </w:r>
    </w:p>
    <w:p w14:paraId="441B3BC4" w14:textId="587627E0" w:rsidR="005D26EE" w:rsidRPr="00736BD2" w:rsidRDefault="005D26EE" w:rsidP="00BC0897">
      <w:pPr>
        <w:pStyle w:val="BodyText1"/>
        <w:numPr>
          <w:ilvl w:val="0"/>
          <w:numId w:val="6"/>
        </w:numPr>
        <w:spacing w:after="0"/>
        <w:rPr>
          <w:rFonts w:asciiTheme="minorHAnsi" w:hAnsiTheme="minorHAnsi" w:cs="Arial"/>
          <w:sz w:val="20"/>
          <w:szCs w:val="20"/>
          <w:lang w:val="ru-RU"/>
        </w:rPr>
      </w:pPr>
      <w:r w:rsidRPr="00736BD2">
        <w:rPr>
          <w:rFonts w:asciiTheme="minorHAnsi" w:hAnsiTheme="minorHAnsi" w:cs="Arial"/>
          <w:sz w:val="20"/>
          <w:szCs w:val="20"/>
          <w:lang w:val="ru-RU"/>
        </w:rPr>
        <w:lastRenderedPageBreak/>
        <w:t>Рассчитываются максимально возможные баллы по предметной области, то есть если всем вопросам присвоен высокий рейтинг риска;</w:t>
      </w:r>
    </w:p>
    <w:p w14:paraId="63D0972E" w14:textId="52F12A72" w:rsidR="005D26EE" w:rsidRPr="00736BD2" w:rsidRDefault="005D26EE" w:rsidP="00BC0897">
      <w:pPr>
        <w:pStyle w:val="BodyText1"/>
        <w:numPr>
          <w:ilvl w:val="0"/>
          <w:numId w:val="6"/>
        </w:numPr>
        <w:spacing w:after="0"/>
        <w:rPr>
          <w:rFonts w:asciiTheme="minorHAnsi" w:hAnsiTheme="minorHAnsi" w:cs="Arial"/>
          <w:sz w:val="20"/>
          <w:szCs w:val="20"/>
          <w:lang w:val="ru-RU"/>
        </w:rPr>
      </w:pPr>
      <w:r w:rsidRPr="00736BD2">
        <w:rPr>
          <w:rFonts w:asciiTheme="minorHAnsi" w:hAnsiTheme="minorHAnsi" w:cs="Arial"/>
          <w:sz w:val="20"/>
          <w:szCs w:val="20"/>
          <w:lang w:val="ru-RU"/>
        </w:rPr>
        <w:t>Диапазоны для каждого рейтинга риска рассчитываются путем равномерного распределения между самым низким и самым высоким применимыми баллами.</w:t>
      </w:r>
    </w:p>
    <w:p w14:paraId="5444BCC4" w14:textId="74F9E72A" w:rsidR="005D26EE" w:rsidRPr="00736BD2" w:rsidRDefault="005D26EE" w:rsidP="00BC0897">
      <w:pPr>
        <w:pStyle w:val="BodyText1"/>
        <w:numPr>
          <w:ilvl w:val="0"/>
          <w:numId w:val="6"/>
        </w:numPr>
        <w:spacing w:after="0"/>
        <w:rPr>
          <w:rFonts w:asciiTheme="minorHAnsi" w:hAnsiTheme="minorHAnsi" w:cs="Arial"/>
          <w:sz w:val="20"/>
          <w:szCs w:val="20"/>
          <w:lang w:val="ru-RU"/>
        </w:rPr>
      </w:pPr>
      <w:r w:rsidRPr="00736BD2">
        <w:rPr>
          <w:rFonts w:asciiTheme="minorHAnsi" w:hAnsiTheme="minorHAnsi" w:cs="Arial"/>
          <w:sz w:val="20"/>
          <w:szCs w:val="20"/>
          <w:lang w:val="ru-RU"/>
        </w:rPr>
        <w:t>Для определения общей категории риска фактические точки риска сопоставляются с одним из четырех диапазонов риска;</w:t>
      </w:r>
    </w:p>
    <w:p w14:paraId="470E757D" w14:textId="77777777" w:rsidR="005D26EE" w:rsidRPr="00736BD2" w:rsidRDefault="005D26EE" w:rsidP="005D26EE">
      <w:pPr>
        <w:pStyle w:val="BodyText1"/>
        <w:spacing w:after="0"/>
        <w:rPr>
          <w:rFonts w:asciiTheme="minorHAnsi" w:hAnsiTheme="minorHAnsi" w:cs="Arial"/>
          <w:sz w:val="20"/>
          <w:szCs w:val="20"/>
          <w:lang w:val="ru-RU"/>
        </w:rPr>
      </w:pPr>
    </w:p>
    <w:p w14:paraId="07DB74AA" w14:textId="49263D98" w:rsidR="007D1976" w:rsidRPr="00736BD2" w:rsidRDefault="005D26EE" w:rsidP="005D26EE">
      <w:pPr>
        <w:pStyle w:val="BodyText1"/>
        <w:spacing w:after="0"/>
        <w:rPr>
          <w:rFonts w:asciiTheme="minorHAnsi" w:hAnsiTheme="minorHAnsi" w:cs="Arial"/>
          <w:sz w:val="20"/>
          <w:szCs w:val="20"/>
          <w:lang w:val="ru-RU"/>
        </w:rPr>
      </w:pPr>
      <w:r w:rsidRPr="00736BD2">
        <w:rPr>
          <w:rFonts w:asciiTheme="minorHAnsi" w:hAnsiTheme="minorHAnsi" w:cs="Arial"/>
          <w:sz w:val="20"/>
          <w:szCs w:val="20"/>
          <w:lang w:val="ru-RU"/>
        </w:rPr>
        <w:t xml:space="preserve">Аналогичный алгоритм применяется и при расчете общего рейтинга риска </w:t>
      </w:r>
      <w:r w:rsidR="00C56059">
        <w:rPr>
          <w:rFonts w:asciiTheme="minorHAnsi" w:hAnsiTheme="minorHAnsi" w:cs="Arial"/>
          <w:sz w:val="20"/>
          <w:szCs w:val="20"/>
          <w:lang w:val="ru-RU"/>
        </w:rPr>
        <w:t>ИП</w:t>
      </w:r>
      <w:r w:rsidRPr="00736BD2">
        <w:rPr>
          <w:rFonts w:asciiTheme="minorHAnsi" w:hAnsiTheme="minorHAnsi" w:cs="Arial"/>
          <w:sz w:val="20"/>
          <w:szCs w:val="20"/>
          <w:lang w:val="ru-RU"/>
        </w:rPr>
        <w:t>.</w:t>
      </w:r>
    </w:p>
    <w:p w14:paraId="4E8BA9CF" w14:textId="77777777" w:rsidR="005D26EE" w:rsidRPr="00736BD2" w:rsidRDefault="005D26EE" w:rsidP="005D26EE">
      <w:pPr>
        <w:pStyle w:val="BodyText1"/>
        <w:spacing w:after="0"/>
        <w:ind w:left="720"/>
        <w:rPr>
          <w:rFonts w:asciiTheme="minorHAnsi" w:hAnsiTheme="minorHAnsi" w:cs="Arial"/>
          <w:sz w:val="20"/>
          <w:szCs w:val="20"/>
          <w:lang w:val="ru-RU"/>
        </w:rPr>
      </w:pPr>
    </w:p>
    <w:p w14:paraId="3868EF9C" w14:textId="77777777" w:rsidR="005B19F8" w:rsidRPr="00736BD2" w:rsidRDefault="005B19F8">
      <w:pPr>
        <w:rPr>
          <w:rFonts w:asciiTheme="minorHAnsi" w:hAnsiTheme="minorHAnsi"/>
          <w:b/>
          <w:sz w:val="22"/>
          <w:szCs w:val="22"/>
          <w:lang w:val="ru-RU"/>
        </w:rPr>
      </w:pPr>
      <w:r w:rsidRPr="00736BD2">
        <w:rPr>
          <w:rFonts w:asciiTheme="minorHAnsi" w:hAnsiTheme="minorHAnsi"/>
          <w:b/>
          <w:sz w:val="22"/>
          <w:szCs w:val="22"/>
          <w:lang w:val="ru-RU"/>
        </w:rPr>
        <w:br w:type="page"/>
      </w:r>
    </w:p>
    <w:p w14:paraId="73565770" w14:textId="701D8AF6" w:rsidR="005B19F8" w:rsidRPr="00736BD2" w:rsidRDefault="005B19F8" w:rsidP="005B19F8">
      <w:pPr>
        <w:rPr>
          <w:rFonts w:asciiTheme="minorHAnsi" w:hAnsiTheme="minorHAnsi"/>
          <w:b/>
          <w:sz w:val="22"/>
          <w:szCs w:val="22"/>
          <w:lang w:val="ru-RU"/>
        </w:rPr>
      </w:pPr>
      <w:r w:rsidRPr="00736BD2">
        <w:rPr>
          <w:rFonts w:asciiTheme="minorHAnsi" w:hAnsiTheme="minorHAnsi"/>
          <w:b/>
          <w:sz w:val="22"/>
          <w:szCs w:val="22"/>
          <w:lang w:val="ru-RU"/>
        </w:rPr>
        <w:lastRenderedPageBreak/>
        <w:t>Приложение 3: Формат отчета по микро-оценке</w:t>
      </w:r>
    </w:p>
    <w:p w14:paraId="526549E4" w14:textId="77777777" w:rsidR="005B19F8" w:rsidRPr="00736BD2" w:rsidRDefault="005B19F8" w:rsidP="005B19F8">
      <w:pPr>
        <w:rPr>
          <w:rFonts w:asciiTheme="minorHAnsi" w:hAnsiTheme="minorHAnsi"/>
          <w:sz w:val="22"/>
          <w:szCs w:val="22"/>
          <w:lang w:val="ru-RU"/>
        </w:rPr>
      </w:pPr>
    </w:p>
    <w:p w14:paraId="12D08061" w14:textId="77777777" w:rsidR="005B19F8" w:rsidRPr="00736BD2" w:rsidRDefault="005B19F8" w:rsidP="005B19F8">
      <w:pPr>
        <w:rPr>
          <w:rFonts w:asciiTheme="minorHAnsi" w:hAnsiTheme="minorHAnsi"/>
          <w:b/>
          <w:sz w:val="22"/>
          <w:szCs w:val="22"/>
          <w:lang w:val="ru-RU"/>
        </w:rPr>
      </w:pPr>
      <w:r w:rsidRPr="00736BD2">
        <w:rPr>
          <w:rFonts w:asciiTheme="minorHAnsi" w:hAnsiTheme="minorHAnsi"/>
          <w:b/>
          <w:sz w:val="22"/>
          <w:szCs w:val="22"/>
          <w:lang w:val="ru-RU"/>
        </w:rPr>
        <w:t>Первая страница</w:t>
      </w:r>
    </w:p>
    <w:p w14:paraId="63D9C6D4" w14:textId="77777777" w:rsidR="005B19F8" w:rsidRPr="00736BD2" w:rsidRDefault="005B19F8" w:rsidP="005B19F8">
      <w:pPr>
        <w:rPr>
          <w:rFonts w:asciiTheme="minorHAnsi" w:hAnsiTheme="minorHAnsi"/>
          <w:b/>
          <w:sz w:val="22"/>
          <w:szCs w:val="22"/>
          <w:lang w:val="ru-RU"/>
        </w:rPr>
      </w:pPr>
    </w:p>
    <w:p w14:paraId="34AD98B2" w14:textId="46A50EE5" w:rsidR="005B19F8" w:rsidRPr="00736BD2" w:rsidRDefault="005B19F8" w:rsidP="005B19F8">
      <w:pPr>
        <w:pStyle w:val="ListParagraph"/>
        <w:pBdr>
          <w:top w:val="single" w:sz="4" w:space="1" w:color="auto"/>
          <w:left w:val="single" w:sz="4" w:space="4" w:color="auto"/>
          <w:bottom w:val="single" w:sz="4" w:space="1" w:color="auto"/>
          <w:right w:val="single" w:sz="4" w:space="0" w:color="auto"/>
        </w:pBdr>
        <w:jc w:val="both"/>
        <w:rPr>
          <w:sz w:val="22"/>
          <w:szCs w:val="22"/>
          <w:lang w:val="ru-RU"/>
        </w:rPr>
      </w:pPr>
      <w:r w:rsidRPr="00736BD2">
        <w:rPr>
          <w:sz w:val="22"/>
          <w:szCs w:val="22"/>
          <w:lang w:val="ru-RU"/>
        </w:rPr>
        <w:t xml:space="preserve">Микро-оценка (Название </w:t>
      </w:r>
      <w:r w:rsidR="00C56059">
        <w:rPr>
          <w:sz w:val="22"/>
          <w:szCs w:val="22"/>
          <w:lang w:val="ru-RU"/>
        </w:rPr>
        <w:t>ИП</w:t>
      </w:r>
      <w:r w:rsidRPr="00736BD2">
        <w:rPr>
          <w:sz w:val="22"/>
          <w:szCs w:val="22"/>
          <w:lang w:val="ru-RU"/>
        </w:rPr>
        <w:t>), проводимая по заказу ЮНИСЕФ</w:t>
      </w:r>
    </w:p>
    <w:p w14:paraId="02C7AACD" w14:textId="77777777" w:rsidR="005B19F8" w:rsidRPr="00736BD2" w:rsidRDefault="005B19F8" w:rsidP="005B19F8">
      <w:pPr>
        <w:pStyle w:val="ListParagraph"/>
        <w:pBdr>
          <w:top w:val="single" w:sz="4" w:space="1" w:color="auto"/>
          <w:left w:val="single" w:sz="4" w:space="4" w:color="auto"/>
          <w:bottom w:val="single" w:sz="4" w:space="1" w:color="auto"/>
          <w:right w:val="single" w:sz="4" w:space="0" w:color="auto"/>
        </w:pBdr>
        <w:jc w:val="both"/>
        <w:rPr>
          <w:sz w:val="22"/>
          <w:szCs w:val="22"/>
          <w:lang w:val="ru-RU"/>
        </w:rPr>
      </w:pPr>
      <w:r w:rsidRPr="00736BD2">
        <w:rPr>
          <w:sz w:val="22"/>
          <w:szCs w:val="22"/>
          <w:lang w:val="ru-RU"/>
        </w:rPr>
        <w:t>(Название стороннего поставщика услуг)</w:t>
      </w:r>
    </w:p>
    <w:p w14:paraId="40F02E8C" w14:textId="77777777" w:rsidR="005B19F8" w:rsidRPr="00736BD2" w:rsidRDefault="005B19F8" w:rsidP="005B19F8">
      <w:pPr>
        <w:pStyle w:val="ListParagraph"/>
        <w:pBdr>
          <w:top w:val="single" w:sz="4" w:space="1" w:color="auto"/>
          <w:left w:val="single" w:sz="4" w:space="4" w:color="auto"/>
          <w:bottom w:val="single" w:sz="4" w:space="1" w:color="auto"/>
          <w:right w:val="single" w:sz="4" w:space="0" w:color="auto"/>
        </w:pBdr>
        <w:jc w:val="both"/>
        <w:rPr>
          <w:sz w:val="22"/>
          <w:szCs w:val="22"/>
          <w:lang w:val="ru-RU"/>
        </w:rPr>
      </w:pPr>
      <w:r w:rsidRPr="00736BD2">
        <w:rPr>
          <w:sz w:val="22"/>
          <w:szCs w:val="22"/>
          <w:lang w:val="ru-RU"/>
        </w:rPr>
        <w:t>Дата</w:t>
      </w:r>
    </w:p>
    <w:p w14:paraId="593693EA" w14:textId="77777777" w:rsidR="005B19F8" w:rsidRPr="00736BD2" w:rsidRDefault="005B19F8" w:rsidP="005B19F8">
      <w:pPr>
        <w:rPr>
          <w:rFonts w:asciiTheme="minorHAnsi" w:hAnsiTheme="minorHAnsi"/>
          <w:b/>
          <w:sz w:val="22"/>
          <w:szCs w:val="22"/>
          <w:lang w:val="ru-RU"/>
        </w:rPr>
      </w:pPr>
    </w:p>
    <w:p w14:paraId="1DD56DCC" w14:textId="77777777" w:rsidR="005B19F8" w:rsidRPr="00736BD2" w:rsidRDefault="005B19F8" w:rsidP="005B19F8">
      <w:pPr>
        <w:rPr>
          <w:rFonts w:asciiTheme="minorHAnsi" w:hAnsiTheme="minorHAnsi"/>
          <w:b/>
          <w:sz w:val="22"/>
          <w:szCs w:val="22"/>
          <w:lang w:val="ru-RU"/>
        </w:rPr>
      </w:pPr>
      <w:r w:rsidRPr="00736BD2">
        <w:rPr>
          <w:rFonts w:asciiTheme="minorHAnsi" w:hAnsiTheme="minorHAnsi"/>
          <w:b/>
          <w:sz w:val="22"/>
          <w:szCs w:val="22"/>
          <w:lang w:val="ru-RU"/>
        </w:rPr>
        <w:t>Содержание</w:t>
      </w:r>
    </w:p>
    <w:p w14:paraId="1FE1F345" w14:textId="77777777" w:rsidR="005B19F8" w:rsidRPr="00736BD2" w:rsidRDefault="005B19F8" w:rsidP="005B19F8">
      <w:pPr>
        <w:rPr>
          <w:rFonts w:asciiTheme="minorHAnsi" w:hAnsiTheme="minorHAnsi"/>
          <w:b/>
          <w:sz w:val="22"/>
          <w:szCs w:val="22"/>
          <w:lang w:val="ru-RU"/>
        </w:rPr>
      </w:pPr>
    </w:p>
    <w:p w14:paraId="3A3E4E79" w14:textId="77777777" w:rsidR="005B19F8" w:rsidRPr="00736BD2" w:rsidRDefault="005B19F8" w:rsidP="00BC0897">
      <w:pPr>
        <w:pStyle w:val="ListParagraph"/>
        <w:numPr>
          <w:ilvl w:val="0"/>
          <w:numId w:val="7"/>
        </w:numPr>
        <w:pBdr>
          <w:top w:val="single" w:sz="4" w:space="1" w:color="auto"/>
          <w:left w:val="single" w:sz="4" w:space="4" w:color="auto"/>
          <w:bottom w:val="single" w:sz="4" w:space="1" w:color="auto"/>
          <w:right w:val="single" w:sz="4" w:space="4" w:color="auto"/>
        </w:pBdr>
        <w:spacing w:after="160" w:line="256" w:lineRule="auto"/>
        <w:jc w:val="both"/>
        <w:rPr>
          <w:rFonts w:asciiTheme="minorHAnsi" w:eastAsia="Times New Roman" w:hAnsiTheme="minorHAnsi" w:cs="Arial"/>
          <w:color w:val="000000"/>
          <w:sz w:val="22"/>
          <w:szCs w:val="22"/>
          <w:lang w:val="ru-RU" w:eastAsia="en-GB"/>
        </w:rPr>
      </w:pPr>
      <w:r w:rsidRPr="00736BD2">
        <w:rPr>
          <w:rFonts w:asciiTheme="minorHAnsi" w:eastAsia="Times New Roman" w:hAnsiTheme="minorHAnsi" w:cs="Arial"/>
          <w:color w:val="000000"/>
          <w:sz w:val="22"/>
          <w:szCs w:val="22"/>
          <w:lang w:val="ru-RU" w:eastAsia="en-GB"/>
        </w:rPr>
        <w:t>Краткая информация, сфера охвата и методология</w:t>
      </w:r>
    </w:p>
    <w:p w14:paraId="03553879" w14:textId="77777777" w:rsidR="005B19F8" w:rsidRPr="00736BD2" w:rsidRDefault="005B19F8" w:rsidP="00BC0897">
      <w:pPr>
        <w:pStyle w:val="ListParagraph"/>
        <w:numPr>
          <w:ilvl w:val="0"/>
          <w:numId w:val="7"/>
        </w:numPr>
        <w:pBdr>
          <w:top w:val="single" w:sz="4" w:space="1" w:color="auto"/>
          <w:left w:val="single" w:sz="4" w:space="4" w:color="auto"/>
          <w:bottom w:val="single" w:sz="4" w:space="1" w:color="auto"/>
          <w:right w:val="single" w:sz="4" w:space="4" w:color="auto"/>
        </w:pBdr>
        <w:spacing w:after="160" w:line="256" w:lineRule="auto"/>
        <w:jc w:val="both"/>
        <w:rPr>
          <w:rFonts w:asciiTheme="minorHAnsi" w:eastAsia="Times New Roman" w:hAnsiTheme="minorHAnsi" w:cs="Arial"/>
          <w:color w:val="000000"/>
          <w:sz w:val="22"/>
          <w:szCs w:val="22"/>
          <w:lang w:val="ru-RU" w:eastAsia="en-GB"/>
        </w:rPr>
      </w:pPr>
      <w:r w:rsidRPr="00736BD2">
        <w:rPr>
          <w:rFonts w:asciiTheme="minorHAnsi" w:eastAsia="Times New Roman" w:hAnsiTheme="minorHAnsi" w:cs="Arial"/>
          <w:color w:val="000000"/>
          <w:sz w:val="22"/>
          <w:szCs w:val="22"/>
          <w:lang w:val="ru-RU" w:eastAsia="en-GB"/>
        </w:rPr>
        <w:t>Краткое изложение результатов оценки рисков</w:t>
      </w:r>
    </w:p>
    <w:p w14:paraId="77643C7E" w14:textId="77777777" w:rsidR="005B19F8" w:rsidRPr="00736BD2" w:rsidRDefault="005B19F8" w:rsidP="00BC0897">
      <w:pPr>
        <w:pStyle w:val="ListParagraph"/>
        <w:numPr>
          <w:ilvl w:val="0"/>
          <w:numId w:val="7"/>
        </w:numPr>
        <w:pBdr>
          <w:top w:val="single" w:sz="4" w:space="1" w:color="auto"/>
          <w:left w:val="single" w:sz="4" w:space="4" w:color="auto"/>
          <w:bottom w:val="single" w:sz="4" w:space="1" w:color="auto"/>
          <w:right w:val="single" w:sz="4" w:space="4" w:color="auto"/>
        </w:pBdr>
        <w:spacing w:after="160" w:line="256" w:lineRule="auto"/>
        <w:jc w:val="both"/>
        <w:rPr>
          <w:rFonts w:asciiTheme="minorHAnsi" w:eastAsia="Times New Roman" w:hAnsiTheme="minorHAnsi" w:cs="Arial"/>
          <w:color w:val="000000"/>
          <w:sz w:val="22"/>
          <w:szCs w:val="22"/>
          <w:lang w:val="ru-RU" w:eastAsia="en-GB"/>
        </w:rPr>
      </w:pPr>
      <w:r w:rsidRPr="00736BD2">
        <w:rPr>
          <w:rFonts w:asciiTheme="minorHAnsi" w:eastAsia="Times New Roman" w:hAnsiTheme="minorHAnsi" w:cs="Arial"/>
          <w:color w:val="000000"/>
          <w:sz w:val="22"/>
          <w:szCs w:val="22"/>
          <w:lang w:val="ru-RU" w:eastAsia="en-GB"/>
        </w:rPr>
        <w:t>Подробные выводы и рекомендации по внутреннему контролю</w:t>
      </w:r>
    </w:p>
    <w:p w14:paraId="5B719301" w14:textId="77777777" w:rsidR="005B19F8" w:rsidRPr="00736BD2" w:rsidRDefault="005B19F8" w:rsidP="005B19F8">
      <w:pPr>
        <w:pBdr>
          <w:top w:val="single" w:sz="4" w:space="1" w:color="auto"/>
          <w:left w:val="single" w:sz="4" w:space="4" w:color="auto"/>
          <w:bottom w:val="single" w:sz="4" w:space="1" w:color="auto"/>
          <w:right w:val="single" w:sz="4" w:space="4" w:color="auto"/>
        </w:pBdr>
        <w:ind w:left="360"/>
        <w:rPr>
          <w:rFonts w:asciiTheme="minorHAnsi" w:hAnsiTheme="minorHAnsi" w:cs="Arial"/>
          <w:color w:val="000000"/>
          <w:sz w:val="22"/>
          <w:szCs w:val="22"/>
          <w:lang w:val="ru-RU" w:eastAsia="en-GB"/>
        </w:rPr>
      </w:pPr>
      <w:r w:rsidRPr="00736BD2">
        <w:rPr>
          <w:rFonts w:asciiTheme="minorHAnsi" w:hAnsiTheme="minorHAnsi" w:cs="Arial"/>
          <w:color w:val="000000"/>
          <w:sz w:val="22"/>
          <w:szCs w:val="22"/>
          <w:lang w:val="ru-RU" w:eastAsia="en-GB"/>
        </w:rPr>
        <w:t xml:space="preserve">Приложение I. Информация о программе и партнерах по реализации </w:t>
      </w:r>
    </w:p>
    <w:p w14:paraId="2F21670E" w14:textId="77777777" w:rsidR="005B19F8" w:rsidRPr="00736BD2" w:rsidRDefault="005B19F8" w:rsidP="005B19F8">
      <w:pPr>
        <w:pBdr>
          <w:top w:val="single" w:sz="4" w:space="1" w:color="auto"/>
          <w:left w:val="single" w:sz="4" w:space="4" w:color="auto"/>
          <w:bottom w:val="single" w:sz="4" w:space="1" w:color="auto"/>
          <w:right w:val="single" w:sz="4" w:space="4" w:color="auto"/>
        </w:pBdr>
        <w:ind w:left="360"/>
        <w:rPr>
          <w:rFonts w:asciiTheme="minorHAnsi" w:hAnsiTheme="minorHAnsi" w:cs="Arial"/>
          <w:color w:val="000000"/>
          <w:sz w:val="22"/>
          <w:szCs w:val="22"/>
          <w:lang w:val="ru-RU" w:eastAsia="en-GB"/>
        </w:rPr>
      </w:pPr>
      <w:r w:rsidRPr="00736BD2">
        <w:rPr>
          <w:rFonts w:asciiTheme="minorHAnsi" w:hAnsiTheme="minorHAnsi" w:cs="Arial"/>
          <w:color w:val="000000"/>
          <w:sz w:val="22"/>
          <w:szCs w:val="22"/>
          <w:lang w:val="ru-RU" w:eastAsia="en-GB"/>
        </w:rPr>
        <w:t>Приложение II. Организационная структура партнеров по реализации</w:t>
      </w:r>
    </w:p>
    <w:p w14:paraId="2F7B47D3" w14:textId="77777777" w:rsidR="005B19F8" w:rsidRPr="00736BD2" w:rsidRDefault="005B19F8" w:rsidP="005B19F8">
      <w:pPr>
        <w:pBdr>
          <w:top w:val="single" w:sz="4" w:space="1" w:color="auto"/>
          <w:left w:val="single" w:sz="4" w:space="4" w:color="auto"/>
          <w:bottom w:val="single" w:sz="4" w:space="1" w:color="auto"/>
          <w:right w:val="single" w:sz="4" w:space="4" w:color="auto"/>
        </w:pBdr>
        <w:ind w:left="360"/>
        <w:rPr>
          <w:rFonts w:asciiTheme="minorHAnsi" w:hAnsiTheme="minorHAnsi" w:cs="Arial"/>
          <w:color w:val="000000"/>
          <w:sz w:val="22"/>
          <w:szCs w:val="22"/>
          <w:lang w:val="ru-RU" w:eastAsia="en-GB"/>
        </w:rPr>
      </w:pPr>
      <w:r w:rsidRPr="00736BD2">
        <w:rPr>
          <w:rFonts w:asciiTheme="minorHAnsi" w:hAnsiTheme="minorHAnsi" w:cs="Arial"/>
          <w:color w:val="000000"/>
          <w:sz w:val="22"/>
          <w:szCs w:val="22"/>
          <w:lang w:val="ru-RU" w:eastAsia="en-GB"/>
        </w:rPr>
        <w:t>Приложение III. Список лиц, с которыми проведены встречи</w:t>
      </w:r>
    </w:p>
    <w:p w14:paraId="277F24EC" w14:textId="77777777" w:rsidR="005B19F8" w:rsidRPr="00736BD2" w:rsidRDefault="005B19F8" w:rsidP="005B19F8">
      <w:pPr>
        <w:pBdr>
          <w:top w:val="single" w:sz="4" w:space="1" w:color="auto"/>
          <w:left w:val="single" w:sz="4" w:space="4" w:color="auto"/>
          <w:bottom w:val="single" w:sz="4" w:space="1" w:color="auto"/>
          <w:right w:val="single" w:sz="4" w:space="4" w:color="auto"/>
        </w:pBdr>
        <w:ind w:left="360"/>
        <w:rPr>
          <w:rFonts w:asciiTheme="minorHAnsi" w:hAnsiTheme="minorHAnsi" w:cs="Arial"/>
          <w:color w:val="000000"/>
          <w:sz w:val="22"/>
          <w:szCs w:val="22"/>
          <w:lang w:val="ru-RU" w:eastAsia="en-GB"/>
        </w:rPr>
      </w:pPr>
      <w:r w:rsidRPr="00736BD2">
        <w:rPr>
          <w:rFonts w:asciiTheme="minorHAnsi" w:hAnsiTheme="minorHAnsi" w:cs="Arial"/>
          <w:color w:val="000000"/>
          <w:sz w:val="22"/>
          <w:szCs w:val="22"/>
          <w:lang w:val="ru-RU" w:eastAsia="en-GB"/>
        </w:rPr>
        <w:t>Приложение IV. Анкета по микро-оценке</w:t>
      </w:r>
    </w:p>
    <w:p w14:paraId="53B83F36" w14:textId="77777777" w:rsidR="005B19F8" w:rsidRPr="00736BD2" w:rsidRDefault="005B19F8" w:rsidP="005B19F8">
      <w:pPr>
        <w:rPr>
          <w:rFonts w:asciiTheme="minorHAnsi" w:eastAsiaTheme="minorHAnsi" w:hAnsiTheme="minorHAnsi"/>
          <w:sz w:val="22"/>
          <w:szCs w:val="22"/>
          <w:lang w:val="ru-RU"/>
        </w:rPr>
      </w:pPr>
    </w:p>
    <w:p w14:paraId="5E5DCD69" w14:textId="77777777" w:rsidR="005B19F8" w:rsidRPr="00736BD2" w:rsidRDefault="005B19F8" w:rsidP="005B19F8">
      <w:pPr>
        <w:rPr>
          <w:rFonts w:asciiTheme="minorHAnsi" w:eastAsiaTheme="minorHAnsi" w:hAnsiTheme="minorHAnsi"/>
          <w:sz w:val="22"/>
          <w:szCs w:val="22"/>
          <w:lang w:val="ru-RU"/>
        </w:rPr>
      </w:pPr>
    </w:p>
    <w:p w14:paraId="4F9E2A55" w14:textId="77777777" w:rsidR="005B19F8" w:rsidRPr="00736BD2" w:rsidRDefault="005B19F8" w:rsidP="00BC0897">
      <w:pPr>
        <w:pStyle w:val="BodyText1"/>
        <w:numPr>
          <w:ilvl w:val="0"/>
          <w:numId w:val="9"/>
        </w:numPr>
        <w:spacing w:after="160"/>
        <w:rPr>
          <w:rFonts w:ascii="Calibri" w:eastAsia="Calibri" w:hAnsi="Calibri"/>
          <w:b/>
          <w:bCs/>
          <w:color w:val="auto"/>
          <w:sz w:val="22"/>
          <w:szCs w:val="22"/>
          <w:lang w:val="ru-RU" w:eastAsia="en-US"/>
        </w:rPr>
      </w:pPr>
      <w:r w:rsidRPr="00736BD2">
        <w:rPr>
          <w:rFonts w:ascii="Calibri" w:eastAsia="Calibri" w:hAnsi="Calibri"/>
          <w:b/>
          <w:bCs/>
          <w:color w:val="auto"/>
          <w:sz w:val="22"/>
          <w:szCs w:val="22"/>
          <w:lang w:val="ru-RU" w:eastAsia="en-US"/>
        </w:rPr>
        <w:t>Краткая информация, сфера охвата и методология</w:t>
      </w:r>
    </w:p>
    <w:p w14:paraId="01CADC05" w14:textId="77777777" w:rsidR="005B19F8" w:rsidRPr="00736BD2" w:rsidRDefault="005B19F8" w:rsidP="005B19F8">
      <w:pPr>
        <w:pStyle w:val="BodyText1"/>
        <w:spacing w:after="160"/>
        <w:rPr>
          <w:rFonts w:ascii="Calibri" w:eastAsia="Calibri" w:hAnsi="Calibri"/>
          <w:b/>
          <w:bCs/>
          <w:color w:val="auto"/>
          <w:sz w:val="22"/>
          <w:szCs w:val="22"/>
          <w:lang w:val="ru-RU" w:eastAsia="en-US"/>
        </w:rPr>
      </w:pPr>
      <w:r w:rsidRPr="00736BD2">
        <w:rPr>
          <w:rFonts w:ascii="Calibri" w:eastAsia="Calibri" w:hAnsi="Calibri"/>
          <w:b/>
          <w:bCs/>
          <w:color w:val="auto"/>
          <w:sz w:val="22"/>
          <w:szCs w:val="22"/>
          <w:lang w:val="ru-RU" w:eastAsia="en-US"/>
        </w:rPr>
        <w:t xml:space="preserve">Краткая информация </w:t>
      </w:r>
    </w:p>
    <w:p w14:paraId="5E6756D3" w14:textId="77777777" w:rsidR="005B19F8" w:rsidRPr="00736BD2" w:rsidRDefault="005B19F8" w:rsidP="005B19F8">
      <w:pPr>
        <w:pStyle w:val="BodyText1"/>
        <w:spacing w:after="160"/>
        <w:rPr>
          <w:rFonts w:ascii="Calibri" w:eastAsia="Calibri" w:hAnsi="Calibri"/>
          <w:color w:val="auto"/>
          <w:sz w:val="22"/>
          <w:szCs w:val="22"/>
          <w:lang w:val="ru-RU" w:eastAsia="en-US"/>
        </w:rPr>
      </w:pPr>
      <w:r w:rsidRPr="00736BD2">
        <w:rPr>
          <w:rFonts w:ascii="Calibri" w:eastAsia="Calibri" w:hAnsi="Calibri"/>
          <w:color w:val="auto"/>
          <w:sz w:val="22"/>
          <w:szCs w:val="22"/>
          <w:lang w:val="ru-RU" w:eastAsia="en-US"/>
        </w:rPr>
        <w:t>Микро-оценка является частью требований в рамках Согласованного подхода к переводам денежных средств (СППДС ООН). Система СППДС представляет собой общую оперативную основу для перевода денежных средств учреждениями ООН правительственным и неправительственным партнерам по реализации.</w:t>
      </w:r>
    </w:p>
    <w:p w14:paraId="3D7AC089" w14:textId="5F07D89A" w:rsidR="005B19F8" w:rsidRPr="00736BD2" w:rsidRDefault="005B19F8" w:rsidP="005B19F8">
      <w:pPr>
        <w:pStyle w:val="BodyText"/>
        <w:spacing w:after="160"/>
        <w:rPr>
          <w:rFonts w:ascii="Calibri" w:eastAsia="Calibri" w:hAnsi="Calibri"/>
          <w:color w:val="auto"/>
          <w:sz w:val="22"/>
          <w:szCs w:val="22"/>
          <w:lang w:val="ru-RU" w:eastAsia="en-US"/>
        </w:rPr>
      </w:pPr>
      <w:r w:rsidRPr="00736BD2">
        <w:rPr>
          <w:rFonts w:ascii="Calibri" w:eastAsia="Calibri" w:hAnsi="Calibri"/>
          <w:color w:val="auto"/>
          <w:sz w:val="22"/>
          <w:szCs w:val="22"/>
          <w:lang w:val="ru-RU" w:eastAsia="en-US"/>
        </w:rPr>
        <w:t xml:space="preserve">Микро-оценка оценивает систему контроля </w:t>
      </w:r>
      <w:r w:rsidR="00C56059">
        <w:rPr>
          <w:rFonts w:ascii="Calibri" w:eastAsia="Calibri" w:hAnsi="Calibri"/>
          <w:color w:val="auto"/>
          <w:sz w:val="22"/>
          <w:szCs w:val="22"/>
          <w:lang w:val="ru-RU" w:eastAsia="en-US"/>
        </w:rPr>
        <w:t>у</w:t>
      </w:r>
      <w:r w:rsidRPr="00736BD2">
        <w:rPr>
          <w:rFonts w:ascii="Calibri" w:eastAsia="Calibri" w:hAnsi="Calibri"/>
          <w:color w:val="auto"/>
          <w:sz w:val="22"/>
          <w:szCs w:val="22"/>
          <w:lang w:val="ru-RU" w:eastAsia="en-US"/>
        </w:rPr>
        <w:t xml:space="preserve"> </w:t>
      </w:r>
      <w:r w:rsidR="00C56059">
        <w:rPr>
          <w:rFonts w:ascii="Calibri" w:eastAsia="Calibri" w:hAnsi="Calibri"/>
          <w:color w:val="auto"/>
          <w:sz w:val="22"/>
          <w:szCs w:val="22"/>
          <w:lang w:val="ru-RU" w:eastAsia="en-US"/>
        </w:rPr>
        <w:t>ИП</w:t>
      </w:r>
      <w:r w:rsidRPr="00736BD2">
        <w:rPr>
          <w:rFonts w:ascii="Calibri" w:eastAsia="Calibri" w:hAnsi="Calibri"/>
          <w:color w:val="auto"/>
          <w:sz w:val="22"/>
          <w:szCs w:val="22"/>
          <w:lang w:val="ru-RU" w:eastAsia="en-US"/>
        </w:rPr>
        <w:t xml:space="preserve">. В результате определяется рейтинг риска (низкий, умеренный, значительный или высокий). Общий рейтинг риска используется учреждениями ООН наряду с другой доступной информацией (например, история взаимодействия с учреждением и результаты предыдущих проверок) для определения типа и частоты проведения проверок в соответствии с руководящими принципами каждого учреждения и может быть принят во внимание при выборе соответствующего способа перевода денежных средств </w:t>
      </w:r>
      <w:r w:rsidR="00C56059">
        <w:rPr>
          <w:rFonts w:ascii="Calibri" w:eastAsia="Calibri" w:hAnsi="Calibri"/>
          <w:color w:val="auto"/>
          <w:sz w:val="22"/>
          <w:szCs w:val="22"/>
          <w:lang w:val="ru-RU" w:eastAsia="en-US"/>
        </w:rPr>
        <w:t>ИП</w:t>
      </w:r>
      <w:r w:rsidRPr="00736BD2">
        <w:rPr>
          <w:rFonts w:ascii="Calibri" w:eastAsia="Calibri" w:hAnsi="Calibri"/>
          <w:color w:val="auto"/>
          <w:sz w:val="22"/>
          <w:szCs w:val="22"/>
          <w:lang w:val="ru-RU" w:eastAsia="en-US"/>
        </w:rPr>
        <w:t>.</w:t>
      </w:r>
    </w:p>
    <w:p w14:paraId="2939171F" w14:textId="77777777" w:rsidR="005B19F8" w:rsidRPr="00736BD2" w:rsidRDefault="005B19F8" w:rsidP="005B19F8">
      <w:pPr>
        <w:pStyle w:val="BodyText"/>
        <w:spacing w:after="160"/>
        <w:rPr>
          <w:rFonts w:asciiTheme="minorHAnsi" w:hAnsiTheme="minorHAnsi"/>
          <w:b/>
          <w:sz w:val="22"/>
          <w:szCs w:val="22"/>
          <w:lang w:val="ru-RU"/>
        </w:rPr>
      </w:pPr>
    </w:p>
    <w:p w14:paraId="0E38C174" w14:textId="3363AC4F" w:rsidR="005B19F8" w:rsidRPr="00736BD2" w:rsidRDefault="005B19F8" w:rsidP="005B19F8">
      <w:pPr>
        <w:rPr>
          <w:rFonts w:asciiTheme="minorHAnsi" w:hAnsiTheme="minorHAnsi"/>
          <w:b/>
          <w:sz w:val="22"/>
          <w:szCs w:val="22"/>
          <w:lang w:val="ru-RU"/>
        </w:rPr>
      </w:pPr>
      <w:r w:rsidRPr="00736BD2">
        <w:rPr>
          <w:rFonts w:asciiTheme="minorHAnsi" w:hAnsiTheme="minorHAnsi"/>
          <w:b/>
          <w:sz w:val="22"/>
          <w:szCs w:val="22"/>
          <w:lang w:val="ru-RU"/>
        </w:rPr>
        <w:t>Охват</w:t>
      </w:r>
    </w:p>
    <w:p w14:paraId="326233AB" w14:textId="77777777" w:rsidR="005B19F8" w:rsidRPr="00736BD2" w:rsidRDefault="005B19F8" w:rsidP="005B19F8">
      <w:pPr>
        <w:rPr>
          <w:rFonts w:asciiTheme="minorHAnsi" w:hAnsiTheme="minorHAnsi"/>
          <w:b/>
          <w:sz w:val="22"/>
          <w:szCs w:val="22"/>
          <w:lang w:val="ru-RU"/>
        </w:rPr>
      </w:pPr>
    </w:p>
    <w:p w14:paraId="7C64E742" w14:textId="5E262AFE" w:rsidR="005B19F8" w:rsidRPr="00736BD2" w:rsidRDefault="005B19F8" w:rsidP="005B19F8">
      <w:pPr>
        <w:rPr>
          <w:rFonts w:ascii="Calibri" w:eastAsia="Calibri" w:hAnsi="Calibri"/>
          <w:sz w:val="22"/>
          <w:szCs w:val="22"/>
          <w:lang w:val="ru-RU"/>
        </w:rPr>
      </w:pPr>
      <w:r w:rsidRPr="00736BD2">
        <w:rPr>
          <w:rFonts w:ascii="Calibri" w:eastAsia="Calibri" w:hAnsi="Calibri"/>
          <w:sz w:val="22"/>
          <w:szCs w:val="22"/>
          <w:lang w:val="ru-RU"/>
        </w:rPr>
        <w:t>Микро-оценка предоставляет общую оценку политикам, процедурам, системам и механизмам внутреннего контроля</w:t>
      </w:r>
      <w:r w:rsidR="006B11AE">
        <w:rPr>
          <w:rFonts w:ascii="Calibri" w:eastAsia="Calibri" w:hAnsi="Calibri"/>
          <w:sz w:val="22"/>
          <w:szCs w:val="22"/>
          <w:lang w:val="ru-RU"/>
        </w:rPr>
        <w:t xml:space="preserve"> ИП </w:t>
      </w:r>
      <w:r w:rsidRPr="00736BD2">
        <w:rPr>
          <w:rFonts w:ascii="Calibri" w:eastAsia="Calibri" w:hAnsi="Calibri"/>
          <w:sz w:val="22"/>
          <w:szCs w:val="22"/>
          <w:lang w:val="ru-RU"/>
        </w:rPr>
        <w:t>в области управления программами, финансами и оперативной деятельностью. Она включает в себя:</w:t>
      </w:r>
    </w:p>
    <w:p w14:paraId="4608BB66" w14:textId="41E0D7F4" w:rsidR="005B19F8" w:rsidRPr="00736BD2" w:rsidRDefault="005B19F8" w:rsidP="00BC0897">
      <w:pPr>
        <w:pStyle w:val="ListParagraph"/>
        <w:numPr>
          <w:ilvl w:val="0"/>
          <w:numId w:val="8"/>
        </w:numPr>
        <w:spacing w:after="160" w:line="256" w:lineRule="auto"/>
        <w:jc w:val="both"/>
        <w:rPr>
          <w:sz w:val="22"/>
          <w:szCs w:val="22"/>
          <w:lang w:val="ru-RU"/>
        </w:rPr>
      </w:pPr>
      <w:r w:rsidRPr="00736BD2">
        <w:rPr>
          <w:sz w:val="22"/>
          <w:szCs w:val="22"/>
          <w:lang w:val="ru-RU"/>
        </w:rPr>
        <w:t xml:space="preserve">Обзор правового статуса </w:t>
      </w:r>
      <w:r w:rsidR="00C56059">
        <w:rPr>
          <w:sz w:val="22"/>
          <w:szCs w:val="22"/>
          <w:lang w:val="ru-RU"/>
        </w:rPr>
        <w:t>ИП</w:t>
      </w:r>
      <w:r w:rsidRPr="00736BD2">
        <w:rPr>
          <w:sz w:val="22"/>
          <w:szCs w:val="22"/>
          <w:lang w:val="ru-RU"/>
        </w:rPr>
        <w:t>, структур управления и финансовой жизнеспособности; управление программой, организационная структура и кадровое обеспечение, политика и процедуры бухгалтерского учета, основные средства и инвентаризация товароматериальных ценностей, финансовая отчетность и мониторинг, а также закупки;</w:t>
      </w:r>
    </w:p>
    <w:p w14:paraId="580A0B99" w14:textId="77777777" w:rsidR="005B19F8" w:rsidRPr="00736BD2" w:rsidRDefault="005B19F8" w:rsidP="00BC0897">
      <w:pPr>
        <w:pStyle w:val="ListParagraph"/>
        <w:numPr>
          <w:ilvl w:val="0"/>
          <w:numId w:val="8"/>
        </w:numPr>
        <w:spacing w:after="160" w:line="256" w:lineRule="auto"/>
        <w:jc w:val="both"/>
        <w:rPr>
          <w:sz w:val="22"/>
          <w:szCs w:val="22"/>
          <w:lang w:val="ru-RU"/>
        </w:rPr>
      </w:pPr>
      <w:r w:rsidRPr="00736BD2">
        <w:rPr>
          <w:sz w:val="22"/>
          <w:szCs w:val="22"/>
          <w:lang w:val="ru-RU"/>
        </w:rPr>
        <w:t>Акцент на соблюдении политик, процедур, нормативных положений и институциональных механизмов, установленных Правительством и Партнером по реализации;</w:t>
      </w:r>
    </w:p>
    <w:p w14:paraId="146BDABB" w14:textId="72F2F2C6" w:rsidR="005B19F8" w:rsidRPr="00736BD2" w:rsidRDefault="005B19F8" w:rsidP="005B19F8">
      <w:pPr>
        <w:rPr>
          <w:rFonts w:ascii="Calibri" w:eastAsia="Calibri" w:hAnsi="Calibri"/>
          <w:sz w:val="22"/>
          <w:szCs w:val="22"/>
          <w:lang w:val="ru-RU"/>
        </w:rPr>
      </w:pPr>
      <w:r w:rsidRPr="00736BD2">
        <w:rPr>
          <w:rFonts w:ascii="Calibri" w:eastAsia="Calibri" w:hAnsi="Calibri"/>
          <w:sz w:val="22"/>
          <w:szCs w:val="22"/>
          <w:lang w:val="ru-RU"/>
        </w:rPr>
        <w:t xml:space="preserve">При оценке учитываются результаты всех предыдущих микро-оценок, проведенных в организации </w:t>
      </w:r>
      <w:r w:rsidR="00C56059">
        <w:rPr>
          <w:rFonts w:ascii="Calibri" w:eastAsia="Calibri" w:hAnsi="Calibri"/>
          <w:sz w:val="22"/>
          <w:szCs w:val="22"/>
          <w:lang w:val="ru-RU"/>
        </w:rPr>
        <w:t>И</w:t>
      </w:r>
      <w:r w:rsidRPr="00736BD2">
        <w:rPr>
          <w:rFonts w:ascii="Calibri" w:eastAsia="Calibri" w:hAnsi="Calibri"/>
          <w:sz w:val="22"/>
          <w:szCs w:val="22"/>
          <w:lang w:val="ru-RU"/>
        </w:rPr>
        <w:t>П.</w:t>
      </w:r>
    </w:p>
    <w:p w14:paraId="6EDC3F1E" w14:textId="77777777" w:rsidR="005B19F8" w:rsidRPr="00736BD2" w:rsidRDefault="005B19F8" w:rsidP="00101347">
      <w:pPr>
        <w:rPr>
          <w:rFonts w:asciiTheme="minorHAnsi" w:hAnsiTheme="minorHAnsi"/>
          <w:b/>
          <w:sz w:val="22"/>
          <w:szCs w:val="22"/>
          <w:highlight w:val="lightGray"/>
          <w:lang w:val="ru-RU"/>
        </w:rPr>
      </w:pPr>
    </w:p>
    <w:p w14:paraId="64D1A66F" w14:textId="4A144E6B" w:rsidR="00101347" w:rsidRPr="00736BD2" w:rsidRDefault="005B19F8" w:rsidP="00101347">
      <w:pPr>
        <w:rPr>
          <w:rFonts w:asciiTheme="minorHAnsi" w:hAnsiTheme="minorHAnsi"/>
          <w:b/>
          <w:sz w:val="22"/>
          <w:szCs w:val="22"/>
          <w:lang w:val="ru-RU"/>
        </w:rPr>
      </w:pPr>
      <w:r w:rsidRPr="00736BD2">
        <w:rPr>
          <w:rFonts w:asciiTheme="minorHAnsi" w:hAnsiTheme="minorHAnsi"/>
          <w:b/>
          <w:sz w:val="22"/>
          <w:szCs w:val="22"/>
          <w:lang w:val="ru-RU"/>
        </w:rPr>
        <w:t>Методология</w:t>
      </w:r>
    </w:p>
    <w:p w14:paraId="59EAE9DB" w14:textId="77777777" w:rsidR="00101347" w:rsidRPr="00736BD2" w:rsidRDefault="00101347" w:rsidP="00101347">
      <w:pPr>
        <w:rPr>
          <w:rFonts w:asciiTheme="minorHAnsi" w:hAnsiTheme="minorHAnsi"/>
          <w:b/>
          <w:sz w:val="22"/>
          <w:szCs w:val="22"/>
          <w:highlight w:val="lightGray"/>
          <w:lang w:val="ru-RU"/>
        </w:rPr>
      </w:pPr>
    </w:p>
    <w:p w14:paraId="079E5214" w14:textId="77777777" w:rsidR="005B19F8" w:rsidRPr="00736BD2" w:rsidRDefault="005B19F8" w:rsidP="005B19F8">
      <w:pPr>
        <w:rPr>
          <w:rFonts w:asciiTheme="minorHAnsi" w:hAnsiTheme="minorHAnsi"/>
          <w:sz w:val="22"/>
          <w:szCs w:val="22"/>
          <w:lang w:val="ru-RU"/>
        </w:rPr>
      </w:pPr>
      <w:bookmarkStart w:id="5" w:name="_Toc439945969"/>
      <w:r w:rsidRPr="00736BD2">
        <w:rPr>
          <w:rFonts w:asciiTheme="minorHAnsi" w:hAnsiTheme="minorHAnsi"/>
          <w:sz w:val="22"/>
          <w:szCs w:val="22"/>
          <w:lang w:val="ru-RU"/>
        </w:rPr>
        <w:t>Нами была проведена микро-оценка с (дата) по (дата) в (опишите локацию). В ходе обсуждений с руководством, наблюдений и пошаговой проверки транзакций, мы оценили Партнера по реализации и соответствующую систему внутреннего контроля, уделяя особое внимание:</w:t>
      </w:r>
    </w:p>
    <w:p w14:paraId="5FBF879B" w14:textId="7E89750F" w:rsidR="005B19F8" w:rsidRPr="00736BD2" w:rsidRDefault="005B19F8" w:rsidP="00BC0897">
      <w:pPr>
        <w:pStyle w:val="ListParagraph"/>
        <w:numPr>
          <w:ilvl w:val="0"/>
          <w:numId w:val="21"/>
        </w:numPr>
        <w:spacing w:after="160" w:line="256" w:lineRule="auto"/>
        <w:jc w:val="both"/>
        <w:rPr>
          <w:rFonts w:asciiTheme="minorHAnsi" w:hAnsiTheme="minorHAnsi"/>
          <w:sz w:val="22"/>
          <w:szCs w:val="22"/>
          <w:lang w:val="ru-RU"/>
        </w:rPr>
      </w:pPr>
      <w:r w:rsidRPr="00736BD2">
        <w:rPr>
          <w:rFonts w:asciiTheme="minorHAnsi" w:eastAsia="Times New Roman" w:hAnsiTheme="minorHAnsi"/>
          <w:sz w:val="22"/>
          <w:szCs w:val="22"/>
          <w:lang w:val="ru-RU"/>
        </w:rPr>
        <w:t>Эффективности системы в плане предоставления руководству</w:t>
      </w:r>
      <w:r w:rsidR="006B11AE">
        <w:rPr>
          <w:rFonts w:asciiTheme="minorHAnsi" w:eastAsia="Times New Roman" w:hAnsiTheme="minorHAnsi"/>
          <w:sz w:val="22"/>
          <w:szCs w:val="22"/>
          <w:lang w:val="ru-RU"/>
        </w:rPr>
        <w:t xml:space="preserve"> ИП </w:t>
      </w:r>
      <w:r w:rsidRPr="00736BD2">
        <w:rPr>
          <w:rFonts w:asciiTheme="minorHAnsi" w:eastAsia="Times New Roman" w:hAnsiTheme="minorHAnsi"/>
          <w:sz w:val="22"/>
          <w:szCs w:val="22"/>
          <w:lang w:val="ru-RU"/>
        </w:rPr>
        <w:t>точной и своевременной информации для управления средствами и активами в соответствии с планами работ и соглашениями с учреждениями Организации объединенных наций;</w:t>
      </w:r>
    </w:p>
    <w:p w14:paraId="51C223F1" w14:textId="7B7E7CEB" w:rsidR="005B19F8" w:rsidRPr="00736BD2" w:rsidRDefault="005B19F8" w:rsidP="00BC0897">
      <w:pPr>
        <w:pStyle w:val="ListParagraph"/>
        <w:numPr>
          <w:ilvl w:val="0"/>
          <w:numId w:val="21"/>
        </w:numPr>
        <w:spacing w:after="160" w:line="256" w:lineRule="auto"/>
        <w:jc w:val="both"/>
        <w:rPr>
          <w:rFonts w:asciiTheme="minorHAnsi" w:hAnsiTheme="minorHAnsi"/>
          <w:sz w:val="22"/>
          <w:szCs w:val="22"/>
          <w:lang w:val="ru-RU"/>
        </w:rPr>
      </w:pPr>
      <w:r w:rsidRPr="00736BD2">
        <w:rPr>
          <w:rFonts w:asciiTheme="minorHAnsi" w:hAnsiTheme="minorHAnsi"/>
          <w:sz w:val="22"/>
          <w:szCs w:val="22"/>
          <w:lang w:val="ru-RU"/>
        </w:rPr>
        <w:t xml:space="preserve">Общей эффективности системы внутреннего контроля в отношении защиты активов и ресурсов </w:t>
      </w:r>
      <w:r w:rsidR="00C56059">
        <w:rPr>
          <w:rFonts w:asciiTheme="minorHAnsi" w:hAnsiTheme="minorHAnsi"/>
          <w:sz w:val="22"/>
          <w:szCs w:val="22"/>
          <w:lang w:val="ru-RU"/>
        </w:rPr>
        <w:t>И</w:t>
      </w:r>
      <w:r w:rsidRPr="00736BD2">
        <w:rPr>
          <w:rFonts w:asciiTheme="minorHAnsi" w:hAnsiTheme="minorHAnsi"/>
          <w:sz w:val="22"/>
          <w:szCs w:val="22"/>
          <w:lang w:val="ru-RU"/>
        </w:rPr>
        <w:t>П.</w:t>
      </w:r>
    </w:p>
    <w:p w14:paraId="1FE9BE34" w14:textId="54548D08" w:rsidR="005B19F8" w:rsidRPr="00736BD2" w:rsidRDefault="005B19F8" w:rsidP="00BC0897">
      <w:pPr>
        <w:pStyle w:val="ListParagraph"/>
        <w:numPr>
          <w:ilvl w:val="0"/>
          <w:numId w:val="21"/>
        </w:numPr>
        <w:spacing w:after="160" w:line="256" w:lineRule="auto"/>
        <w:jc w:val="both"/>
        <w:rPr>
          <w:rFonts w:asciiTheme="minorHAnsi" w:hAnsiTheme="minorHAnsi"/>
          <w:sz w:val="22"/>
          <w:szCs w:val="22"/>
          <w:lang w:val="ru-RU"/>
        </w:rPr>
      </w:pPr>
      <w:r w:rsidRPr="00736BD2">
        <w:rPr>
          <w:rFonts w:asciiTheme="minorHAnsi" w:hAnsiTheme="minorHAnsi"/>
          <w:sz w:val="22"/>
          <w:szCs w:val="22"/>
          <w:lang w:val="ru-RU"/>
        </w:rPr>
        <w:t>Мы обсудили результаты микро-оценки с соответствующим персоналом ЮНИСЕФ и</w:t>
      </w:r>
      <w:r w:rsidR="006B11AE">
        <w:rPr>
          <w:rFonts w:asciiTheme="minorHAnsi" w:hAnsiTheme="minorHAnsi"/>
          <w:sz w:val="22"/>
          <w:szCs w:val="22"/>
          <w:lang w:val="ru-RU"/>
        </w:rPr>
        <w:t xml:space="preserve"> ИП </w:t>
      </w:r>
      <w:r w:rsidRPr="00736BD2">
        <w:rPr>
          <w:rFonts w:asciiTheme="minorHAnsi" w:hAnsiTheme="minorHAnsi"/>
          <w:sz w:val="22"/>
          <w:szCs w:val="22"/>
          <w:lang w:val="ru-RU"/>
        </w:rPr>
        <w:t>до завершения отчета.</w:t>
      </w:r>
    </w:p>
    <w:p w14:paraId="653288B6" w14:textId="77777777" w:rsidR="005B19F8" w:rsidRPr="00736BD2" w:rsidRDefault="005B19F8" w:rsidP="005B19F8">
      <w:pPr>
        <w:rPr>
          <w:rFonts w:asciiTheme="minorHAnsi" w:hAnsiTheme="minorHAnsi"/>
          <w:lang w:val="ru-RU"/>
        </w:rPr>
      </w:pPr>
    </w:p>
    <w:p w14:paraId="5EB39451" w14:textId="77777777" w:rsidR="005B19F8" w:rsidRPr="00736BD2" w:rsidRDefault="005B19F8" w:rsidP="00BC0897">
      <w:pPr>
        <w:pStyle w:val="ListParagraph"/>
        <w:numPr>
          <w:ilvl w:val="0"/>
          <w:numId w:val="9"/>
        </w:numPr>
        <w:spacing w:after="160" w:line="256" w:lineRule="auto"/>
        <w:jc w:val="both"/>
        <w:rPr>
          <w:b/>
          <w:lang w:val="ru-RU"/>
        </w:rPr>
      </w:pPr>
      <w:r w:rsidRPr="00736BD2">
        <w:rPr>
          <w:b/>
          <w:lang w:val="ru-RU"/>
        </w:rPr>
        <w:t>Краткое изложение результатов оценки рисков</w:t>
      </w:r>
    </w:p>
    <w:p w14:paraId="2A4DDE57" w14:textId="77777777" w:rsidR="005B19F8" w:rsidRPr="00736BD2" w:rsidRDefault="005B19F8" w:rsidP="005B19F8">
      <w:pPr>
        <w:rPr>
          <w:rFonts w:asciiTheme="minorHAnsi" w:hAnsiTheme="minorHAnsi"/>
          <w:b/>
          <w:sz w:val="22"/>
          <w:szCs w:val="22"/>
          <w:lang w:val="ru-RU"/>
        </w:rPr>
      </w:pPr>
      <w:r w:rsidRPr="00736BD2">
        <w:rPr>
          <w:rFonts w:asciiTheme="minorHAnsi" w:hAnsiTheme="minorHAnsi"/>
          <w:b/>
          <w:sz w:val="22"/>
          <w:szCs w:val="22"/>
          <w:lang w:val="ru-RU"/>
        </w:rPr>
        <w:t>(Краткое изложение общей оценки рисков)</w:t>
      </w:r>
    </w:p>
    <w:p w14:paraId="08576D33" w14:textId="77777777" w:rsidR="005B19F8" w:rsidRPr="00736BD2" w:rsidRDefault="005B19F8" w:rsidP="005B19F8">
      <w:pPr>
        <w:rPr>
          <w:rFonts w:asciiTheme="minorHAnsi" w:hAnsiTheme="minorHAnsi"/>
          <w:sz w:val="22"/>
          <w:szCs w:val="22"/>
          <w:lang w:val="ru-RU"/>
        </w:rPr>
      </w:pPr>
      <w:r w:rsidRPr="00736BD2">
        <w:rPr>
          <w:rFonts w:asciiTheme="minorHAnsi" w:hAnsiTheme="minorHAnsi"/>
          <w:sz w:val="22"/>
          <w:szCs w:val="22"/>
          <w:lang w:val="ru-RU"/>
        </w:rPr>
        <w:t>В приведенной ниже таблице кратко изложены результаты и основные пробелы внутреннего контроля, выявленные в ходе микро-оценки (в Приложении IV). Подробные выводы и рекомендации изложены в разделе ниже.</w:t>
      </w:r>
    </w:p>
    <w:p w14:paraId="1D04FCD8" w14:textId="77777777" w:rsidR="005B19F8" w:rsidRPr="00736BD2" w:rsidRDefault="005B19F8" w:rsidP="005B19F8">
      <w:pPr>
        <w:rPr>
          <w:rFonts w:asciiTheme="minorHAnsi" w:hAnsiTheme="minorHAnsi"/>
          <w:sz w:val="22"/>
          <w:szCs w:val="22"/>
          <w:lang w:val="ru-RU"/>
        </w:rPr>
      </w:pPr>
    </w:p>
    <w:tbl>
      <w:tblPr>
        <w:tblW w:w="50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4A0" w:firstRow="1" w:lastRow="0" w:firstColumn="1" w:lastColumn="0" w:noHBand="0" w:noVBand="1"/>
      </w:tblPr>
      <w:tblGrid>
        <w:gridCol w:w="2543"/>
        <w:gridCol w:w="1455"/>
        <w:gridCol w:w="5741"/>
      </w:tblGrid>
      <w:tr w:rsidR="005B19F8" w:rsidRPr="007851FB" w14:paraId="1E3963D1" w14:textId="77777777" w:rsidTr="00A859FC">
        <w:trPr>
          <w:tblHeader/>
        </w:trPr>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364B09A" w14:textId="77777777" w:rsidR="005B19F8" w:rsidRPr="00736BD2" w:rsidRDefault="005B19F8" w:rsidP="00A859FC">
            <w:pPr>
              <w:pStyle w:val="Tablehd"/>
              <w:spacing w:line="256" w:lineRule="auto"/>
              <w:jc w:val="both"/>
              <w:rPr>
                <w:rFonts w:asciiTheme="minorHAnsi" w:hAnsiTheme="minorHAnsi"/>
                <w:sz w:val="22"/>
                <w:szCs w:val="22"/>
                <w:lang w:val="ru-RU"/>
              </w:rPr>
            </w:pPr>
            <w:r w:rsidRPr="00736BD2">
              <w:rPr>
                <w:rFonts w:asciiTheme="minorHAnsi" w:hAnsiTheme="minorHAnsi"/>
                <w:sz w:val="22"/>
                <w:szCs w:val="22"/>
                <w:lang w:val="ru-RU"/>
              </w:rPr>
              <w:t>Проверяемая область</w:t>
            </w:r>
          </w:p>
        </w:tc>
        <w:tc>
          <w:tcPr>
            <w:tcW w:w="14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8D7DE63" w14:textId="77777777" w:rsidR="005B19F8" w:rsidRPr="00736BD2" w:rsidRDefault="005B19F8" w:rsidP="00A859FC">
            <w:pPr>
              <w:pStyle w:val="Tablehd"/>
              <w:spacing w:line="256" w:lineRule="auto"/>
              <w:jc w:val="both"/>
              <w:rPr>
                <w:rFonts w:asciiTheme="minorHAnsi" w:hAnsiTheme="minorHAnsi"/>
                <w:sz w:val="22"/>
                <w:szCs w:val="22"/>
                <w:lang w:val="ru-RU"/>
              </w:rPr>
            </w:pPr>
            <w:r w:rsidRPr="00736BD2">
              <w:rPr>
                <w:rFonts w:asciiTheme="minorHAnsi" w:hAnsiTheme="minorHAnsi"/>
                <w:sz w:val="22"/>
                <w:szCs w:val="22"/>
                <w:lang w:val="ru-RU"/>
              </w:rPr>
              <w:t>Оценка риска*</w:t>
            </w:r>
          </w:p>
        </w:tc>
        <w:tc>
          <w:tcPr>
            <w:tcW w:w="5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7C7B38A7" w14:textId="77777777" w:rsidR="005B19F8" w:rsidRPr="00736BD2" w:rsidRDefault="005B19F8" w:rsidP="00A859FC">
            <w:pPr>
              <w:pStyle w:val="Tablehd"/>
              <w:spacing w:line="256" w:lineRule="auto"/>
              <w:jc w:val="both"/>
              <w:rPr>
                <w:rFonts w:asciiTheme="minorHAnsi" w:hAnsiTheme="minorHAnsi"/>
                <w:sz w:val="22"/>
                <w:szCs w:val="22"/>
                <w:lang w:val="ru-RU"/>
              </w:rPr>
            </w:pPr>
            <w:r w:rsidRPr="00736BD2">
              <w:rPr>
                <w:rFonts w:asciiTheme="minorHAnsi" w:hAnsiTheme="minorHAnsi"/>
                <w:sz w:val="22"/>
                <w:szCs w:val="22"/>
                <w:lang w:val="ru-RU"/>
              </w:rPr>
              <w:t>Краткое обоснование рейтинга (основные пробелы внутреннего контроля)</w:t>
            </w:r>
          </w:p>
        </w:tc>
      </w:tr>
      <w:tr w:rsidR="005B19F8" w:rsidRPr="00736BD2" w14:paraId="4E7A5263" w14:textId="77777777" w:rsidTr="00A859FC">
        <w:tc>
          <w:tcPr>
            <w:tcW w:w="1877" w:type="dxa"/>
            <w:tcBorders>
              <w:top w:val="single" w:sz="4" w:space="0" w:color="auto"/>
              <w:left w:val="single" w:sz="4" w:space="0" w:color="auto"/>
              <w:bottom w:val="single" w:sz="4" w:space="0" w:color="auto"/>
              <w:right w:val="single" w:sz="4" w:space="0" w:color="auto"/>
            </w:tcBorders>
            <w:hideMark/>
          </w:tcPr>
          <w:p w14:paraId="1AB71A3A" w14:textId="4F9254E8" w:rsidR="005B19F8" w:rsidRPr="00736BD2" w:rsidRDefault="00C56059" w:rsidP="00BC0897">
            <w:pPr>
              <w:pStyle w:val="TableT"/>
              <w:numPr>
                <w:ilvl w:val="0"/>
                <w:numId w:val="26"/>
              </w:numPr>
              <w:spacing w:line="256" w:lineRule="auto"/>
              <w:jc w:val="both"/>
              <w:rPr>
                <w:rFonts w:asciiTheme="minorHAnsi" w:hAnsiTheme="minorHAnsi"/>
                <w:b/>
                <w:bCs/>
                <w:i/>
                <w:iCs/>
                <w:sz w:val="22"/>
                <w:szCs w:val="22"/>
                <w:lang w:val="ru-RU"/>
              </w:rPr>
            </w:pPr>
            <w:r>
              <w:rPr>
                <w:rFonts w:asciiTheme="minorHAnsi" w:hAnsiTheme="minorHAnsi"/>
                <w:b/>
                <w:sz w:val="22"/>
                <w:szCs w:val="22"/>
                <w:lang w:val="ru-RU"/>
              </w:rPr>
              <w:t xml:space="preserve">Исполнительный </w:t>
            </w:r>
            <w:r w:rsidR="005B19F8" w:rsidRPr="00736BD2">
              <w:rPr>
                <w:rFonts w:asciiTheme="minorHAnsi" w:hAnsiTheme="minorHAnsi"/>
                <w:b/>
                <w:sz w:val="22"/>
                <w:szCs w:val="22"/>
                <w:lang w:val="ru-RU"/>
              </w:rPr>
              <w:t>Партнер по реализации</w:t>
            </w:r>
          </w:p>
        </w:tc>
        <w:tc>
          <w:tcPr>
            <w:tcW w:w="1438" w:type="dxa"/>
            <w:tcBorders>
              <w:top w:val="single" w:sz="4" w:space="0" w:color="auto"/>
              <w:left w:val="single" w:sz="4" w:space="0" w:color="auto"/>
              <w:bottom w:val="single" w:sz="4" w:space="0" w:color="auto"/>
              <w:right w:val="single" w:sz="4" w:space="0" w:color="auto"/>
            </w:tcBorders>
          </w:tcPr>
          <w:p w14:paraId="7D75D99D" w14:textId="77777777" w:rsidR="005B19F8" w:rsidRPr="00736BD2" w:rsidRDefault="005B19F8" w:rsidP="00A859FC">
            <w:pPr>
              <w:pStyle w:val="TableT"/>
              <w:spacing w:line="256" w:lineRule="auto"/>
              <w:jc w:val="both"/>
              <w:rPr>
                <w:rFonts w:asciiTheme="minorHAnsi" w:hAnsiTheme="minorHAnsi"/>
                <w:sz w:val="22"/>
                <w:szCs w:val="22"/>
                <w:lang w:val="ru-RU"/>
              </w:rPr>
            </w:pPr>
          </w:p>
        </w:tc>
        <w:tc>
          <w:tcPr>
            <w:tcW w:w="5675" w:type="dxa"/>
            <w:tcBorders>
              <w:top w:val="single" w:sz="4" w:space="0" w:color="auto"/>
              <w:left w:val="single" w:sz="4" w:space="0" w:color="auto"/>
              <w:bottom w:val="single" w:sz="4" w:space="0" w:color="auto"/>
              <w:right w:val="single" w:sz="4" w:space="0" w:color="auto"/>
            </w:tcBorders>
          </w:tcPr>
          <w:p w14:paraId="2D2A653B" w14:textId="77777777" w:rsidR="005B19F8" w:rsidRPr="00736BD2" w:rsidRDefault="005B19F8" w:rsidP="00A859FC">
            <w:pPr>
              <w:pStyle w:val="TableT"/>
              <w:spacing w:line="256" w:lineRule="auto"/>
              <w:jc w:val="both"/>
              <w:rPr>
                <w:rFonts w:asciiTheme="minorHAnsi" w:hAnsiTheme="minorHAnsi"/>
                <w:sz w:val="22"/>
                <w:szCs w:val="22"/>
                <w:lang w:val="ru-RU"/>
              </w:rPr>
            </w:pPr>
          </w:p>
        </w:tc>
      </w:tr>
      <w:tr w:rsidR="005B19F8" w:rsidRPr="00736BD2" w14:paraId="6E56599E" w14:textId="77777777" w:rsidTr="00A859FC">
        <w:tc>
          <w:tcPr>
            <w:tcW w:w="1877" w:type="dxa"/>
            <w:tcBorders>
              <w:top w:val="single" w:sz="4" w:space="0" w:color="auto"/>
              <w:left w:val="single" w:sz="4" w:space="0" w:color="auto"/>
              <w:bottom w:val="single" w:sz="4" w:space="0" w:color="auto"/>
              <w:right w:val="single" w:sz="4" w:space="0" w:color="auto"/>
            </w:tcBorders>
            <w:hideMark/>
          </w:tcPr>
          <w:p w14:paraId="45B78485" w14:textId="77777777" w:rsidR="005B19F8" w:rsidRPr="00736BD2" w:rsidRDefault="005B19F8" w:rsidP="00BC0897">
            <w:pPr>
              <w:pStyle w:val="TableT"/>
              <w:numPr>
                <w:ilvl w:val="0"/>
                <w:numId w:val="26"/>
              </w:numPr>
              <w:spacing w:line="256" w:lineRule="auto"/>
              <w:jc w:val="both"/>
              <w:rPr>
                <w:rFonts w:asciiTheme="minorHAnsi" w:hAnsiTheme="minorHAnsi"/>
                <w:b/>
                <w:i/>
                <w:sz w:val="22"/>
                <w:szCs w:val="22"/>
                <w:lang w:val="ru-RU"/>
              </w:rPr>
            </w:pPr>
            <w:r w:rsidRPr="00736BD2">
              <w:rPr>
                <w:rFonts w:asciiTheme="minorHAnsi" w:hAnsiTheme="minorHAnsi"/>
                <w:b/>
                <w:sz w:val="22"/>
                <w:szCs w:val="22"/>
                <w:lang w:val="ru-RU"/>
              </w:rPr>
              <w:t>Программное управление</w:t>
            </w:r>
          </w:p>
        </w:tc>
        <w:tc>
          <w:tcPr>
            <w:tcW w:w="1438" w:type="dxa"/>
            <w:tcBorders>
              <w:top w:val="single" w:sz="4" w:space="0" w:color="auto"/>
              <w:left w:val="single" w:sz="4" w:space="0" w:color="auto"/>
              <w:bottom w:val="single" w:sz="4" w:space="0" w:color="auto"/>
              <w:right w:val="single" w:sz="4" w:space="0" w:color="auto"/>
            </w:tcBorders>
          </w:tcPr>
          <w:p w14:paraId="2C63B304" w14:textId="77777777" w:rsidR="005B19F8" w:rsidRPr="00736BD2" w:rsidRDefault="005B19F8" w:rsidP="00A859FC">
            <w:pPr>
              <w:pStyle w:val="TableT"/>
              <w:spacing w:line="256" w:lineRule="auto"/>
              <w:jc w:val="both"/>
              <w:rPr>
                <w:rFonts w:asciiTheme="minorHAnsi" w:hAnsiTheme="minorHAnsi"/>
                <w:sz w:val="22"/>
                <w:szCs w:val="22"/>
                <w:lang w:val="ru-RU"/>
              </w:rPr>
            </w:pPr>
          </w:p>
        </w:tc>
        <w:tc>
          <w:tcPr>
            <w:tcW w:w="5675" w:type="dxa"/>
            <w:tcBorders>
              <w:top w:val="single" w:sz="4" w:space="0" w:color="auto"/>
              <w:left w:val="single" w:sz="4" w:space="0" w:color="auto"/>
              <w:bottom w:val="single" w:sz="4" w:space="0" w:color="auto"/>
              <w:right w:val="single" w:sz="4" w:space="0" w:color="auto"/>
            </w:tcBorders>
          </w:tcPr>
          <w:p w14:paraId="07D76BFC" w14:textId="77777777" w:rsidR="005B19F8" w:rsidRPr="00736BD2" w:rsidRDefault="005B19F8" w:rsidP="00A859FC">
            <w:pPr>
              <w:pStyle w:val="TableT"/>
              <w:spacing w:line="256" w:lineRule="auto"/>
              <w:jc w:val="both"/>
              <w:rPr>
                <w:rFonts w:asciiTheme="minorHAnsi" w:hAnsiTheme="minorHAnsi"/>
                <w:sz w:val="22"/>
                <w:szCs w:val="22"/>
                <w:lang w:val="ru-RU"/>
              </w:rPr>
            </w:pPr>
          </w:p>
        </w:tc>
      </w:tr>
      <w:tr w:rsidR="005B19F8" w:rsidRPr="007851FB" w14:paraId="5FE24017" w14:textId="77777777" w:rsidTr="00A859FC">
        <w:tc>
          <w:tcPr>
            <w:tcW w:w="1877" w:type="dxa"/>
            <w:tcBorders>
              <w:top w:val="single" w:sz="4" w:space="0" w:color="auto"/>
              <w:left w:val="single" w:sz="4" w:space="0" w:color="auto"/>
              <w:bottom w:val="single" w:sz="4" w:space="0" w:color="auto"/>
              <w:right w:val="single" w:sz="4" w:space="0" w:color="auto"/>
            </w:tcBorders>
            <w:hideMark/>
          </w:tcPr>
          <w:p w14:paraId="01B8EFA6" w14:textId="77777777" w:rsidR="005B19F8" w:rsidRPr="00736BD2" w:rsidRDefault="005B19F8" w:rsidP="00A859FC">
            <w:pPr>
              <w:pStyle w:val="TableT"/>
              <w:spacing w:line="256" w:lineRule="auto"/>
              <w:jc w:val="both"/>
              <w:rPr>
                <w:rFonts w:asciiTheme="minorHAnsi" w:hAnsiTheme="minorHAnsi"/>
                <w:b/>
                <w:sz w:val="22"/>
                <w:szCs w:val="22"/>
                <w:lang w:val="ru-RU"/>
              </w:rPr>
            </w:pPr>
            <w:r w:rsidRPr="00736BD2">
              <w:rPr>
                <w:rFonts w:asciiTheme="minorHAnsi" w:hAnsiTheme="minorHAnsi"/>
                <w:b/>
                <w:sz w:val="22"/>
                <w:szCs w:val="22"/>
                <w:lang w:val="ru-RU"/>
              </w:rPr>
              <w:t>3. Организационная структура и кадровое обеспечение</w:t>
            </w:r>
          </w:p>
        </w:tc>
        <w:tc>
          <w:tcPr>
            <w:tcW w:w="1438" w:type="dxa"/>
            <w:tcBorders>
              <w:top w:val="single" w:sz="4" w:space="0" w:color="auto"/>
              <w:left w:val="single" w:sz="4" w:space="0" w:color="auto"/>
              <w:bottom w:val="single" w:sz="4" w:space="0" w:color="auto"/>
              <w:right w:val="single" w:sz="4" w:space="0" w:color="auto"/>
            </w:tcBorders>
          </w:tcPr>
          <w:p w14:paraId="2ECE607D" w14:textId="77777777" w:rsidR="005B19F8" w:rsidRPr="00736BD2" w:rsidRDefault="005B19F8" w:rsidP="00A859FC">
            <w:pPr>
              <w:pStyle w:val="TableT"/>
              <w:spacing w:line="256" w:lineRule="auto"/>
              <w:jc w:val="both"/>
              <w:rPr>
                <w:rFonts w:asciiTheme="minorHAnsi" w:hAnsiTheme="minorHAnsi"/>
                <w:sz w:val="22"/>
                <w:szCs w:val="22"/>
                <w:lang w:val="ru-RU"/>
              </w:rPr>
            </w:pPr>
          </w:p>
        </w:tc>
        <w:tc>
          <w:tcPr>
            <w:tcW w:w="5675" w:type="dxa"/>
            <w:tcBorders>
              <w:top w:val="single" w:sz="4" w:space="0" w:color="auto"/>
              <w:left w:val="single" w:sz="4" w:space="0" w:color="auto"/>
              <w:bottom w:val="single" w:sz="4" w:space="0" w:color="auto"/>
              <w:right w:val="single" w:sz="4" w:space="0" w:color="auto"/>
            </w:tcBorders>
          </w:tcPr>
          <w:p w14:paraId="3E586332" w14:textId="77777777" w:rsidR="005B19F8" w:rsidRPr="00736BD2" w:rsidRDefault="005B19F8" w:rsidP="00A859FC">
            <w:pPr>
              <w:pStyle w:val="TableT"/>
              <w:spacing w:line="256" w:lineRule="auto"/>
              <w:jc w:val="both"/>
              <w:rPr>
                <w:rFonts w:asciiTheme="minorHAnsi" w:hAnsiTheme="minorHAnsi"/>
                <w:sz w:val="22"/>
                <w:szCs w:val="22"/>
                <w:lang w:val="ru-RU"/>
              </w:rPr>
            </w:pPr>
          </w:p>
        </w:tc>
      </w:tr>
      <w:tr w:rsidR="005B19F8" w:rsidRPr="007851FB" w14:paraId="4778CB29" w14:textId="77777777" w:rsidTr="00A859FC">
        <w:tc>
          <w:tcPr>
            <w:tcW w:w="1877" w:type="dxa"/>
            <w:tcBorders>
              <w:top w:val="single" w:sz="4" w:space="0" w:color="auto"/>
              <w:left w:val="single" w:sz="4" w:space="0" w:color="auto"/>
              <w:bottom w:val="single" w:sz="4" w:space="0" w:color="auto"/>
              <w:right w:val="single" w:sz="4" w:space="0" w:color="auto"/>
            </w:tcBorders>
            <w:hideMark/>
          </w:tcPr>
          <w:p w14:paraId="05C1A4C6" w14:textId="77777777" w:rsidR="005B19F8" w:rsidRPr="00736BD2" w:rsidRDefault="005B19F8" w:rsidP="00BC0897">
            <w:pPr>
              <w:pStyle w:val="TableT"/>
              <w:numPr>
                <w:ilvl w:val="0"/>
                <w:numId w:val="26"/>
              </w:numPr>
              <w:spacing w:line="256" w:lineRule="auto"/>
              <w:jc w:val="both"/>
              <w:rPr>
                <w:rFonts w:asciiTheme="minorHAnsi" w:hAnsiTheme="minorHAnsi"/>
                <w:b/>
                <w:bCs/>
                <w:i/>
                <w:iCs/>
                <w:sz w:val="22"/>
                <w:szCs w:val="22"/>
                <w:lang w:val="ru-RU"/>
              </w:rPr>
            </w:pPr>
            <w:r w:rsidRPr="00736BD2">
              <w:rPr>
                <w:rFonts w:asciiTheme="minorHAnsi" w:hAnsiTheme="minorHAnsi"/>
                <w:b/>
                <w:sz w:val="22"/>
                <w:szCs w:val="22"/>
                <w:lang w:val="ru-RU"/>
              </w:rPr>
              <w:t>Политика и процедуры бухгалтерского учета</w:t>
            </w:r>
          </w:p>
        </w:tc>
        <w:tc>
          <w:tcPr>
            <w:tcW w:w="1438" w:type="dxa"/>
            <w:tcBorders>
              <w:top w:val="single" w:sz="4" w:space="0" w:color="auto"/>
              <w:left w:val="single" w:sz="4" w:space="0" w:color="auto"/>
              <w:bottom w:val="single" w:sz="4" w:space="0" w:color="auto"/>
              <w:right w:val="single" w:sz="4" w:space="0" w:color="auto"/>
            </w:tcBorders>
          </w:tcPr>
          <w:p w14:paraId="70DB016A" w14:textId="77777777" w:rsidR="005B19F8" w:rsidRPr="00736BD2" w:rsidRDefault="005B19F8" w:rsidP="00A859FC">
            <w:pPr>
              <w:pStyle w:val="TableT"/>
              <w:spacing w:line="256" w:lineRule="auto"/>
              <w:jc w:val="both"/>
              <w:rPr>
                <w:rFonts w:asciiTheme="minorHAnsi" w:hAnsiTheme="minorHAnsi"/>
                <w:sz w:val="22"/>
                <w:szCs w:val="22"/>
                <w:lang w:val="ru-RU"/>
              </w:rPr>
            </w:pPr>
          </w:p>
        </w:tc>
        <w:tc>
          <w:tcPr>
            <w:tcW w:w="5675" w:type="dxa"/>
            <w:tcBorders>
              <w:top w:val="single" w:sz="4" w:space="0" w:color="auto"/>
              <w:left w:val="single" w:sz="4" w:space="0" w:color="auto"/>
              <w:bottom w:val="single" w:sz="4" w:space="0" w:color="auto"/>
              <w:right w:val="single" w:sz="4" w:space="0" w:color="auto"/>
            </w:tcBorders>
          </w:tcPr>
          <w:p w14:paraId="1CD23646" w14:textId="77777777" w:rsidR="005B19F8" w:rsidRPr="00736BD2" w:rsidRDefault="005B19F8" w:rsidP="00A859FC">
            <w:pPr>
              <w:pStyle w:val="TableT"/>
              <w:spacing w:line="256" w:lineRule="auto"/>
              <w:jc w:val="both"/>
              <w:rPr>
                <w:rFonts w:asciiTheme="minorHAnsi" w:hAnsiTheme="minorHAnsi"/>
                <w:sz w:val="22"/>
                <w:szCs w:val="22"/>
                <w:lang w:val="ru-RU"/>
              </w:rPr>
            </w:pPr>
          </w:p>
        </w:tc>
      </w:tr>
      <w:tr w:rsidR="005B19F8" w:rsidRPr="007851FB" w14:paraId="5ACA8F4F" w14:textId="77777777" w:rsidTr="00A859FC">
        <w:tc>
          <w:tcPr>
            <w:tcW w:w="1877" w:type="dxa"/>
            <w:tcBorders>
              <w:top w:val="single" w:sz="4" w:space="0" w:color="auto"/>
              <w:left w:val="single" w:sz="4" w:space="0" w:color="auto"/>
              <w:bottom w:val="single" w:sz="4" w:space="0" w:color="auto"/>
              <w:right w:val="single" w:sz="4" w:space="0" w:color="auto"/>
            </w:tcBorders>
          </w:tcPr>
          <w:p w14:paraId="0016B26C" w14:textId="77777777" w:rsidR="005B19F8" w:rsidRPr="00736BD2" w:rsidRDefault="005B19F8" w:rsidP="00BC0897">
            <w:pPr>
              <w:pStyle w:val="TableT"/>
              <w:numPr>
                <w:ilvl w:val="0"/>
                <w:numId w:val="9"/>
              </w:numPr>
              <w:spacing w:line="256" w:lineRule="auto"/>
              <w:jc w:val="both"/>
              <w:rPr>
                <w:rFonts w:asciiTheme="minorHAnsi" w:hAnsiTheme="minorHAnsi"/>
                <w:b/>
                <w:sz w:val="22"/>
                <w:szCs w:val="22"/>
                <w:lang w:val="ru-RU"/>
              </w:rPr>
            </w:pPr>
            <w:r w:rsidRPr="00736BD2">
              <w:rPr>
                <w:rFonts w:asciiTheme="minorHAnsi" w:hAnsiTheme="minorHAnsi"/>
                <w:b/>
                <w:sz w:val="22"/>
                <w:szCs w:val="22"/>
                <w:lang w:val="ru-RU"/>
              </w:rPr>
              <w:t xml:space="preserve">Основные средства и инвентаризация ТМЦ </w:t>
            </w:r>
          </w:p>
        </w:tc>
        <w:tc>
          <w:tcPr>
            <w:tcW w:w="1438" w:type="dxa"/>
            <w:tcBorders>
              <w:top w:val="single" w:sz="4" w:space="0" w:color="auto"/>
              <w:left w:val="single" w:sz="4" w:space="0" w:color="auto"/>
              <w:bottom w:val="single" w:sz="4" w:space="0" w:color="auto"/>
              <w:right w:val="single" w:sz="4" w:space="0" w:color="auto"/>
            </w:tcBorders>
          </w:tcPr>
          <w:p w14:paraId="01C79A80" w14:textId="77777777" w:rsidR="005B19F8" w:rsidRPr="00736BD2" w:rsidRDefault="005B19F8" w:rsidP="00A859FC">
            <w:pPr>
              <w:pStyle w:val="TableT"/>
              <w:spacing w:line="256" w:lineRule="auto"/>
              <w:jc w:val="both"/>
              <w:rPr>
                <w:rFonts w:asciiTheme="minorHAnsi" w:hAnsiTheme="minorHAnsi"/>
                <w:sz w:val="22"/>
                <w:szCs w:val="22"/>
                <w:lang w:val="ru-RU"/>
              </w:rPr>
            </w:pPr>
          </w:p>
        </w:tc>
        <w:tc>
          <w:tcPr>
            <w:tcW w:w="5675" w:type="dxa"/>
            <w:tcBorders>
              <w:top w:val="single" w:sz="4" w:space="0" w:color="auto"/>
              <w:left w:val="single" w:sz="4" w:space="0" w:color="auto"/>
              <w:bottom w:val="single" w:sz="4" w:space="0" w:color="auto"/>
              <w:right w:val="single" w:sz="4" w:space="0" w:color="auto"/>
            </w:tcBorders>
          </w:tcPr>
          <w:p w14:paraId="617EDBFE" w14:textId="77777777" w:rsidR="005B19F8" w:rsidRPr="00736BD2" w:rsidRDefault="005B19F8" w:rsidP="00A859FC">
            <w:pPr>
              <w:pStyle w:val="TableT"/>
              <w:spacing w:line="256" w:lineRule="auto"/>
              <w:jc w:val="both"/>
              <w:rPr>
                <w:rFonts w:asciiTheme="minorHAnsi" w:hAnsiTheme="minorHAnsi"/>
                <w:sz w:val="22"/>
                <w:szCs w:val="22"/>
                <w:lang w:val="ru-RU"/>
              </w:rPr>
            </w:pPr>
          </w:p>
        </w:tc>
      </w:tr>
      <w:tr w:rsidR="005B19F8" w:rsidRPr="00736BD2" w14:paraId="6B4A0163" w14:textId="77777777" w:rsidTr="00A859FC">
        <w:tc>
          <w:tcPr>
            <w:tcW w:w="1877" w:type="dxa"/>
            <w:tcBorders>
              <w:top w:val="single" w:sz="4" w:space="0" w:color="auto"/>
              <w:left w:val="single" w:sz="4" w:space="0" w:color="auto"/>
              <w:bottom w:val="single" w:sz="4" w:space="0" w:color="auto"/>
              <w:right w:val="single" w:sz="4" w:space="0" w:color="auto"/>
            </w:tcBorders>
            <w:hideMark/>
          </w:tcPr>
          <w:p w14:paraId="27E8B0E1" w14:textId="77777777" w:rsidR="005B19F8" w:rsidRPr="00736BD2" w:rsidRDefault="005B19F8" w:rsidP="00BC0897">
            <w:pPr>
              <w:pStyle w:val="TableT"/>
              <w:numPr>
                <w:ilvl w:val="0"/>
                <w:numId w:val="9"/>
              </w:numPr>
              <w:spacing w:line="256" w:lineRule="auto"/>
              <w:jc w:val="both"/>
              <w:rPr>
                <w:rFonts w:asciiTheme="minorHAnsi" w:hAnsiTheme="minorHAnsi"/>
                <w:b/>
                <w:bCs/>
                <w:i/>
                <w:iCs/>
                <w:sz w:val="22"/>
                <w:szCs w:val="22"/>
                <w:lang w:val="ru-RU"/>
              </w:rPr>
            </w:pPr>
            <w:r w:rsidRPr="00736BD2">
              <w:rPr>
                <w:rFonts w:asciiTheme="minorHAnsi" w:hAnsiTheme="minorHAnsi"/>
                <w:b/>
                <w:sz w:val="22"/>
                <w:szCs w:val="22"/>
                <w:lang w:val="ru-RU"/>
              </w:rPr>
              <w:lastRenderedPageBreak/>
              <w:t>Финансовая отчетность и мониторинг</w:t>
            </w:r>
          </w:p>
        </w:tc>
        <w:tc>
          <w:tcPr>
            <w:tcW w:w="1438" w:type="dxa"/>
            <w:tcBorders>
              <w:top w:val="single" w:sz="4" w:space="0" w:color="auto"/>
              <w:left w:val="single" w:sz="4" w:space="0" w:color="auto"/>
              <w:bottom w:val="single" w:sz="4" w:space="0" w:color="auto"/>
              <w:right w:val="single" w:sz="4" w:space="0" w:color="auto"/>
            </w:tcBorders>
          </w:tcPr>
          <w:p w14:paraId="24D65FC9" w14:textId="77777777" w:rsidR="005B19F8" w:rsidRPr="00736BD2" w:rsidRDefault="005B19F8" w:rsidP="00A859FC">
            <w:pPr>
              <w:pStyle w:val="TableT"/>
              <w:spacing w:line="256" w:lineRule="auto"/>
              <w:jc w:val="both"/>
              <w:rPr>
                <w:rFonts w:asciiTheme="minorHAnsi" w:hAnsiTheme="minorHAnsi"/>
                <w:sz w:val="22"/>
                <w:szCs w:val="22"/>
                <w:lang w:val="ru-RU"/>
              </w:rPr>
            </w:pPr>
          </w:p>
        </w:tc>
        <w:tc>
          <w:tcPr>
            <w:tcW w:w="5675" w:type="dxa"/>
            <w:tcBorders>
              <w:top w:val="single" w:sz="4" w:space="0" w:color="auto"/>
              <w:left w:val="single" w:sz="4" w:space="0" w:color="auto"/>
              <w:bottom w:val="single" w:sz="4" w:space="0" w:color="auto"/>
              <w:right w:val="single" w:sz="4" w:space="0" w:color="auto"/>
            </w:tcBorders>
          </w:tcPr>
          <w:p w14:paraId="4F2576C3" w14:textId="77777777" w:rsidR="005B19F8" w:rsidRPr="00736BD2" w:rsidRDefault="005B19F8" w:rsidP="00A859FC">
            <w:pPr>
              <w:pStyle w:val="TableT"/>
              <w:spacing w:line="256" w:lineRule="auto"/>
              <w:jc w:val="both"/>
              <w:rPr>
                <w:rFonts w:asciiTheme="minorHAnsi" w:hAnsiTheme="minorHAnsi"/>
                <w:sz w:val="22"/>
                <w:szCs w:val="22"/>
                <w:lang w:val="ru-RU"/>
              </w:rPr>
            </w:pPr>
          </w:p>
        </w:tc>
      </w:tr>
      <w:tr w:rsidR="005B19F8" w:rsidRPr="00736BD2" w14:paraId="68A9D3ED" w14:textId="77777777" w:rsidTr="00A859FC">
        <w:tc>
          <w:tcPr>
            <w:tcW w:w="1877" w:type="dxa"/>
            <w:tcBorders>
              <w:top w:val="single" w:sz="4" w:space="0" w:color="auto"/>
              <w:left w:val="single" w:sz="4" w:space="0" w:color="auto"/>
              <w:bottom w:val="single" w:sz="4" w:space="0" w:color="auto"/>
              <w:right w:val="single" w:sz="4" w:space="0" w:color="auto"/>
            </w:tcBorders>
            <w:hideMark/>
          </w:tcPr>
          <w:p w14:paraId="1124180C" w14:textId="77777777" w:rsidR="005B19F8" w:rsidRPr="00736BD2" w:rsidRDefault="005B19F8" w:rsidP="00BC0897">
            <w:pPr>
              <w:pStyle w:val="TableT"/>
              <w:numPr>
                <w:ilvl w:val="0"/>
                <w:numId w:val="26"/>
              </w:numPr>
              <w:spacing w:line="256" w:lineRule="auto"/>
              <w:jc w:val="both"/>
              <w:rPr>
                <w:rFonts w:asciiTheme="minorHAnsi" w:hAnsiTheme="minorHAnsi"/>
                <w:b/>
                <w:sz w:val="22"/>
                <w:szCs w:val="22"/>
                <w:lang w:val="ru-RU"/>
              </w:rPr>
            </w:pPr>
            <w:r w:rsidRPr="00736BD2">
              <w:rPr>
                <w:rFonts w:asciiTheme="minorHAnsi" w:hAnsiTheme="minorHAnsi"/>
                <w:b/>
                <w:sz w:val="22"/>
                <w:szCs w:val="22"/>
                <w:lang w:val="ru-RU"/>
              </w:rPr>
              <w:t>Закупки</w:t>
            </w:r>
          </w:p>
        </w:tc>
        <w:tc>
          <w:tcPr>
            <w:tcW w:w="1438" w:type="dxa"/>
            <w:tcBorders>
              <w:top w:val="single" w:sz="4" w:space="0" w:color="auto"/>
              <w:left w:val="single" w:sz="4" w:space="0" w:color="auto"/>
              <w:bottom w:val="single" w:sz="4" w:space="0" w:color="auto"/>
              <w:right w:val="single" w:sz="4" w:space="0" w:color="auto"/>
            </w:tcBorders>
          </w:tcPr>
          <w:p w14:paraId="30BB392F" w14:textId="77777777" w:rsidR="005B19F8" w:rsidRPr="00736BD2" w:rsidRDefault="005B19F8" w:rsidP="00A859FC">
            <w:pPr>
              <w:pStyle w:val="TableT"/>
              <w:spacing w:line="256" w:lineRule="auto"/>
              <w:jc w:val="both"/>
              <w:rPr>
                <w:rFonts w:asciiTheme="minorHAnsi" w:hAnsiTheme="minorHAnsi"/>
                <w:sz w:val="22"/>
                <w:szCs w:val="22"/>
                <w:lang w:val="ru-RU"/>
              </w:rPr>
            </w:pPr>
          </w:p>
        </w:tc>
        <w:tc>
          <w:tcPr>
            <w:tcW w:w="5675" w:type="dxa"/>
            <w:tcBorders>
              <w:top w:val="single" w:sz="4" w:space="0" w:color="auto"/>
              <w:left w:val="single" w:sz="4" w:space="0" w:color="auto"/>
              <w:bottom w:val="single" w:sz="4" w:space="0" w:color="auto"/>
              <w:right w:val="single" w:sz="4" w:space="0" w:color="auto"/>
            </w:tcBorders>
          </w:tcPr>
          <w:p w14:paraId="198D9C17" w14:textId="77777777" w:rsidR="005B19F8" w:rsidRPr="00736BD2" w:rsidRDefault="005B19F8" w:rsidP="00A859FC">
            <w:pPr>
              <w:pStyle w:val="TableT"/>
              <w:spacing w:line="256" w:lineRule="auto"/>
              <w:jc w:val="both"/>
              <w:rPr>
                <w:rFonts w:asciiTheme="minorHAnsi" w:hAnsiTheme="minorHAnsi"/>
                <w:sz w:val="22"/>
                <w:szCs w:val="22"/>
                <w:lang w:val="ru-RU"/>
              </w:rPr>
            </w:pPr>
          </w:p>
        </w:tc>
      </w:tr>
      <w:tr w:rsidR="005B19F8" w:rsidRPr="00736BD2" w14:paraId="3D1CDEED" w14:textId="77777777" w:rsidTr="00A859FC">
        <w:tc>
          <w:tcPr>
            <w:tcW w:w="187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634266E" w14:textId="77777777" w:rsidR="005B19F8" w:rsidRPr="00736BD2" w:rsidRDefault="005B19F8" w:rsidP="00A859FC">
            <w:pPr>
              <w:pStyle w:val="TableT"/>
              <w:spacing w:line="256" w:lineRule="auto"/>
              <w:jc w:val="both"/>
              <w:rPr>
                <w:rFonts w:asciiTheme="minorHAnsi" w:hAnsiTheme="minorHAnsi"/>
                <w:b/>
                <w:sz w:val="22"/>
                <w:szCs w:val="22"/>
                <w:lang w:val="ru-RU"/>
              </w:rPr>
            </w:pPr>
            <w:r w:rsidRPr="00736BD2">
              <w:rPr>
                <w:rFonts w:asciiTheme="minorHAnsi" w:hAnsiTheme="minorHAnsi"/>
                <w:b/>
                <w:sz w:val="22"/>
                <w:szCs w:val="22"/>
                <w:lang w:val="ru-RU"/>
              </w:rPr>
              <w:t>Общая оценка риска</w:t>
            </w:r>
          </w:p>
        </w:tc>
        <w:tc>
          <w:tcPr>
            <w:tcW w:w="143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9B3230D" w14:textId="77777777" w:rsidR="005B19F8" w:rsidRPr="00736BD2" w:rsidRDefault="005B19F8" w:rsidP="00A859FC">
            <w:pPr>
              <w:pStyle w:val="TableT"/>
              <w:spacing w:line="256" w:lineRule="auto"/>
              <w:jc w:val="both"/>
              <w:rPr>
                <w:rFonts w:asciiTheme="minorHAnsi" w:hAnsiTheme="minorHAnsi"/>
                <w:sz w:val="22"/>
                <w:szCs w:val="22"/>
                <w:lang w:val="ru-RU"/>
              </w:rPr>
            </w:pPr>
          </w:p>
        </w:tc>
        <w:tc>
          <w:tcPr>
            <w:tcW w:w="567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8548270" w14:textId="77777777" w:rsidR="005B19F8" w:rsidRPr="00736BD2" w:rsidRDefault="005B19F8" w:rsidP="00A859FC">
            <w:pPr>
              <w:pStyle w:val="TableT"/>
              <w:spacing w:line="256" w:lineRule="auto"/>
              <w:jc w:val="both"/>
              <w:rPr>
                <w:rFonts w:asciiTheme="minorHAnsi" w:hAnsiTheme="minorHAnsi"/>
                <w:sz w:val="22"/>
                <w:szCs w:val="22"/>
                <w:lang w:val="ru-RU"/>
              </w:rPr>
            </w:pPr>
          </w:p>
        </w:tc>
      </w:tr>
    </w:tbl>
    <w:p w14:paraId="17A0F494" w14:textId="77777777" w:rsidR="005B19F8" w:rsidRPr="00736BD2" w:rsidRDefault="005B19F8" w:rsidP="005B19F8">
      <w:pPr>
        <w:rPr>
          <w:rFonts w:asciiTheme="minorHAnsi" w:hAnsiTheme="minorHAnsi"/>
          <w:i/>
          <w:sz w:val="22"/>
          <w:szCs w:val="22"/>
          <w:lang w:val="ru-RU"/>
        </w:rPr>
      </w:pPr>
      <w:r w:rsidRPr="00736BD2">
        <w:rPr>
          <w:rFonts w:asciiTheme="minorHAnsi" w:hAnsiTheme="minorHAnsi"/>
          <w:i/>
          <w:sz w:val="22"/>
          <w:szCs w:val="22"/>
          <w:lang w:val="ru-RU"/>
        </w:rPr>
        <w:t>* Высокий, Значительный, Умеренный, Низкий</w:t>
      </w:r>
    </w:p>
    <w:p w14:paraId="3DA8A5B2" w14:textId="77777777" w:rsidR="00101347" w:rsidRPr="00736BD2" w:rsidRDefault="00101347" w:rsidP="00101347">
      <w:pPr>
        <w:rPr>
          <w:rFonts w:asciiTheme="minorHAnsi" w:hAnsiTheme="minorHAnsi"/>
          <w:sz w:val="22"/>
          <w:szCs w:val="22"/>
          <w:lang w:val="ru-RU"/>
        </w:rPr>
      </w:pPr>
    </w:p>
    <w:p w14:paraId="09E982D2" w14:textId="48B5B872" w:rsidR="00101347" w:rsidRPr="00736BD2" w:rsidRDefault="00E848D0" w:rsidP="00BC0897">
      <w:pPr>
        <w:pStyle w:val="ListParagraph"/>
        <w:numPr>
          <w:ilvl w:val="0"/>
          <w:numId w:val="9"/>
        </w:numPr>
        <w:spacing w:after="160" w:line="256" w:lineRule="auto"/>
        <w:jc w:val="both"/>
        <w:rPr>
          <w:b/>
          <w:lang w:val="ru-RU"/>
        </w:rPr>
      </w:pPr>
      <w:r w:rsidRPr="00736BD2">
        <w:rPr>
          <w:b/>
          <w:lang w:val="ru-RU"/>
        </w:rPr>
        <w:t>Подробные выводы и рекомендации по внутреннему контролю</w:t>
      </w:r>
    </w:p>
    <w:tbl>
      <w:tblPr>
        <w:tblW w:w="9607"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top w:w="28" w:type="dxa"/>
          <w:left w:w="85" w:type="dxa"/>
          <w:bottom w:w="57" w:type="dxa"/>
          <w:right w:w="85" w:type="dxa"/>
        </w:tblCellMar>
        <w:tblLook w:val="04A0" w:firstRow="1" w:lastRow="0" w:firstColumn="1" w:lastColumn="0" w:noHBand="0" w:noVBand="1"/>
      </w:tblPr>
      <w:tblGrid>
        <w:gridCol w:w="492"/>
        <w:gridCol w:w="3377"/>
        <w:gridCol w:w="5738"/>
      </w:tblGrid>
      <w:tr w:rsidR="00101347" w:rsidRPr="007851FB" w14:paraId="511EBDC1" w14:textId="77777777" w:rsidTr="00FE040B">
        <w:tc>
          <w:tcPr>
            <w:tcW w:w="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4C7978" w14:textId="75072DAB" w:rsidR="00101347" w:rsidRPr="00736BD2" w:rsidRDefault="00E848D0" w:rsidP="00FE040B">
            <w:pPr>
              <w:spacing w:before="60"/>
              <w:rPr>
                <w:rFonts w:asciiTheme="minorHAnsi" w:hAnsiTheme="minorHAnsi" w:cs="Arial"/>
                <w:b/>
                <w:sz w:val="22"/>
                <w:szCs w:val="22"/>
                <w:lang w:val="ru-RU"/>
              </w:rPr>
            </w:pPr>
            <w:r w:rsidRPr="00736BD2">
              <w:rPr>
                <w:rFonts w:asciiTheme="minorHAnsi" w:hAnsiTheme="minorHAnsi" w:cs="Arial"/>
                <w:b/>
                <w:sz w:val="22"/>
                <w:szCs w:val="22"/>
                <w:lang w:val="ru-RU"/>
              </w:rPr>
              <w:t>№</w:t>
            </w:r>
          </w:p>
        </w:tc>
        <w:tc>
          <w:tcPr>
            <w:tcW w:w="33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DCDFDD" w14:textId="53624053" w:rsidR="00101347" w:rsidRPr="00736BD2" w:rsidRDefault="00E848D0" w:rsidP="00FE040B">
            <w:pPr>
              <w:spacing w:before="60" w:after="60"/>
              <w:rPr>
                <w:rFonts w:asciiTheme="minorHAnsi" w:hAnsiTheme="minorHAnsi" w:cs="Arial"/>
                <w:b/>
                <w:sz w:val="22"/>
                <w:szCs w:val="22"/>
                <w:lang w:val="ru-RU"/>
              </w:rPr>
            </w:pPr>
            <w:r w:rsidRPr="00736BD2">
              <w:rPr>
                <w:rFonts w:asciiTheme="minorHAnsi" w:hAnsiTheme="minorHAnsi" w:cs="Arial"/>
                <w:b/>
                <w:sz w:val="22"/>
                <w:szCs w:val="22"/>
                <w:lang w:val="ru-RU"/>
              </w:rPr>
              <w:t>Описание выводов</w:t>
            </w:r>
          </w:p>
        </w:tc>
        <w:tc>
          <w:tcPr>
            <w:tcW w:w="5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84F102" w14:textId="2C8C1EB9" w:rsidR="00E848D0" w:rsidRPr="00736BD2" w:rsidRDefault="00E848D0" w:rsidP="00FE040B">
            <w:pPr>
              <w:spacing w:before="60" w:after="60"/>
              <w:rPr>
                <w:rFonts w:asciiTheme="minorHAnsi" w:hAnsiTheme="minorHAnsi" w:cs="Arial"/>
                <w:b/>
                <w:sz w:val="22"/>
                <w:szCs w:val="22"/>
                <w:lang w:val="ru-RU"/>
              </w:rPr>
            </w:pPr>
            <w:r w:rsidRPr="00736BD2">
              <w:rPr>
                <w:rFonts w:asciiTheme="minorHAnsi" w:hAnsiTheme="minorHAnsi" w:cs="Arial"/>
                <w:b/>
                <w:sz w:val="22"/>
                <w:szCs w:val="22"/>
                <w:shd w:val="clear" w:color="auto" w:fill="D9D9D9" w:themeFill="background1" w:themeFillShade="D9"/>
                <w:lang w:val="ru-RU"/>
              </w:rPr>
              <w:t>Рекомендации и ответ руководства ПР</w:t>
            </w:r>
          </w:p>
        </w:tc>
      </w:tr>
      <w:tr w:rsidR="00101347" w:rsidRPr="00E54CCF" w14:paraId="451A9280" w14:textId="77777777" w:rsidTr="00FE040B">
        <w:trPr>
          <w:cantSplit/>
        </w:trPr>
        <w:tc>
          <w:tcPr>
            <w:tcW w:w="492" w:type="dxa"/>
            <w:tcBorders>
              <w:top w:val="single" w:sz="4" w:space="0" w:color="auto"/>
              <w:left w:val="single" w:sz="4" w:space="0" w:color="auto"/>
              <w:bottom w:val="single" w:sz="4" w:space="0" w:color="auto"/>
              <w:right w:val="single" w:sz="4" w:space="0" w:color="auto"/>
            </w:tcBorders>
          </w:tcPr>
          <w:p w14:paraId="236281C3" w14:textId="77777777" w:rsidR="00101347" w:rsidRPr="00736BD2" w:rsidRDefault="00101347" w:rsidP="00FE040B">
            <w:pPr>
              <w:rPr>
                <w:rFonts w:asciiTheme="minorHAnsi" w:hAnsiTheme="minorHAnsi" w:cs="Arial"/>
                <w:b/>
                <w:sz w:val="22"/>
                <w:szCs w:val="22"/>
                <w:lang w:val="ru-RU"/>
              </w:rPr>
            </w:pPr>
            <w:r w:rsidRPr="00736BD2">
              <w:rPr>
                <w:rFonts w:asciiTheme="minorHAnsi" w:hAnsiTheme="minorHAnsi" w:cs="Arial"/>
                <w:b/>
                <w:sz w:val="22"/>
                <w:szCs w:val="22"/>
                <w:lang w:val="ru-RU"/>
              </w:rPr>
              <w:t>1.</w:t>
            </w:r>
          </w:p>
        </w:tc>
        <w:tc>
          <w:tcPr>
            <w:tcW w:w="3377" w:type="dxa"/>
            <w:tcBorders>
              <w:top w:val="single" w:sz="4" w:space="0" w:color="auto"/>
              <w:left w:val="single" w:sz="4" w:space="0" w:color="auto"/>
              <w:bottom w:val="single" w:sz="4" w:space="0" w:color="auto"/>
              <w:right w:val="single" w:sz="4" w:space="0" w:color="auto"/>
            </w:tcBorders>
          </w:tcPr>
          <w:p w14:paraId="347A0973" w14:textId="77777777" w:rsidR="00E848D0" w:rsidRPr="00736BD2" w:rsidRDefault="00E848D0" w:rsidP="00E848D0">
            <w:pPr>
              <w:spacing w:after="120"/>
              <w:rPr>
                <w:rFonts w:asciiTheme="minorHAnsi" w:hAnsiTheme="minorHAnsi" w:cs="Arial"/>
                <w:b/>
                <w:bCs/>
                <w:i/>
                <w:iCs/>
                <w:sz w:val="22"/>
                <w:szCs w:val="22"/>
                <w:lang w:val="ru-RU"/>
              </w:rPr>
            </w:pPr>
            <w:r w:rsidRPr="00736BD2">
              <w:rPr>
                <w:rFonts w:asciiTheme="minorHAnsi" w:hAnsiTheme="minorHAnsi" w:cs="Arial"/>
                <w:b/>
                <w:bCs/>
                <w:i/>
                <w:iCs/>
                <w:sz w:val="22"/>
                <w:szCs w:val="22"/>
                <w:lang w:val="ru-RU"/>
              </w:rPr>
              <w:t>Пример: недостаточная подготовка персонала</w:t>
            </w:r>
          </w:p>
          <w:p w14:paraId="48C9476F" w14:textId="63001653" w:rsidR="00E848D0" w:rsidRPr="00736BD2" w:rsidRDefault="00E848D0" w:rsidP="00E848D0">
            <w:pPr>
              <w:spacing w:after="120"/>
              <w:rPr>
                <w:rFonts w:asciiTheme="minorHAnsi" w:hAnsiTheme="minorHAnsi" w:cs="Arial"/>
                <w:i/>
                <w:iCs/>
                <w:sz w:val="22"/>
                <w:szCs w:val="22"/>
                <w:lang w:val="ru-RU"/>
              </w:rPr>
            </w:pPr>
            <w:r w:rsidRPr="00736BD2">
              <w:rPr>
                <w:rFonts w:asciiTheme="minorHAnsi" w:hAnsiTheme="minorHAnsi" w:cs="Arial"/>
                <w:i/>
                <w:iCs/>
                <w:sz w:val="22"/>
                <w:szCs w:val="22"/>
                <w:lang w:val="ru-RU"/>
              </w:rPr>
              <w:t xml:space="preserve">Мы отметили, что сотрудники бухгалтерии, которые в основном были бухгалтерами / администраторами, не прошли обучение по требованиям ООН к финансовому управлению и отчетности, а прошли </w:t>
            </w:r>
            <w:r w:rsidR="00A859FC" w:rsidRPr="00736BD2">
              <w:rPr>
                <w:rFonts w:asciiTheme="minorHAnsi" w:hAnsiTheme="minorHAnsi" w:cs="Arial"/>
                <w:i/>
                <w:iCs/>
                <w:sz w:val="22"/>
                <w:szCs w:val="22"/>
                <w:lang w:val="ru-RU"/>
              </w:rPr>
              <w:t>лишь</w:t>
            </w:r>
            <w:r w:rsidRPr="00736BD2">
              <w:rPr>
                <w:rFonts w:asciiTheme="minorHAnsi" w:hAnsiTheme="minorHAnsi" w:cs="Arial"/>
                <w:i/>
                <w:iCs/>
                <w:sz w:val="22"/>
                <w:szCs w:val="22"/>
                <w:lang w:val="ru-RU"/>
              </w:rPr>
              <w:t xml:space="preserve"> неформальное обучение «на рабочем месте» по системе бухгалтерского учета GABS.</w:t>
            </w:r>
          </w:p>
          <w:p w14:paraId="0CB6A943" w14:textId="6CC6522D" w:rsidR="00E848D0" w:rsidRPr="00736BD2" w:rsidRDefault="00E848D0" w:rsidP="00E848D0">
            <w:pPr>
              <w:spacing w:after="120"/>
              <w:rPr>
                <w:rFonts w:asciiTheme="minorHAnsi" w:hAnsiTheme="minorHAnsi" w:cs="Arial"/>
                <w:sz w:val="22"/>
                <w:szCs w:val="22"/>
                <w:lang w:val="ru-RU"/>
              </w:rPr>
            </w:pPr>
            <w:r w:rsidRPr="00736BD2">
              <w:rPr>
                <w:rFonts w:asciiTheme="minorHAnsi" w:hAnsiTheme="minorHAnsi" w:cs="Arial"/>
                <w:i/>
                <w:iCs/>
                <w:sz w:val="22"/>
                <w:szCs w:val="22"/>
                <w:lang w:val="ru-RU"/>
              </w:rPr>
              <w:t>Отсутствие достаточной подготовки увеличивает риск ошибки и несоблюдения требований финансовой отчетности ООН.</w:t>
            </w:r>
          </w:p>
        </w:tc>
        <w:tc>
          <w:tcPr>
            <w:tcW w:w="5738" w:type="dxa"/>
            <w:tcBorders>
              <w:top w:val="single" w:sz="4" w:space="0" w:color="auto"/>
              <w:left w:val="single" w:sz="4" w:space="0" w:color="auto"/>
              <w:bottom w:val="single" w:sz="4" w:space="0" w:color="auto"/>
              <w:right w:val="single" w:sz="4" w:space="0" w:color="auto"/>
            </w:tcBorders>
          </w:tcPr>
          <w:p w14:paraId="38768FC8" w14:textId="77777777" w:rsidR="00A859FC" w:rsidRPr="00736BD2" w:rsidRDefault="00A859FC" w:rsidP="00A859FC">
            <w:pPr>
              <w:pStyle w:val="Tabletext"/>
              <w:spacing w:after="120"/>
              <w:ind w:right="-29"/>
              <w:jc w:val="both"/>
              <w:rPr>
                <w:rFonts w:asciiTheme="minorHAnsi" w:hAnsiTheme="minorHAnsi"/>
                <w:b w:val="0"/>
                <w:bCs w:val="0"/>
                <w:i/>
                <w:color w:val="auto"/>
                <w:sz w:val="22"/>
                <w:szCs w:val="22"/>
                <w:lang w:val="ru-RU"/>
              </w:rPr>
            </w:pPr>
            <w:r w:rsidRPr="00736BD2">
              <w:rPr>
                <w:rFonts w:asciiTheme="minorHAnsi" w:hAnsiTheme="minorHAnsi"/>
                <w:b w:val="0"/>
                <w:bCs w:val="0"/>
                <w:i/>
                <w:color w:val="auto"/>
                <w:sz w:val="22"/>
                <w:szCs w:val="22"/>
                <w:lang w:val="ru-RU"/>
              </w:rPr>
              <w:t>Пример:</w:t>
            </w:r>
          </w:p>
          <w:p w14:paraId="3776B16A" w14:textId="79EC8657" w:rsidR="00A859FC" w:rsidRPr="00736BD2" w:rsidRDefault="00A859FC" w:rsidP="00A859FC">
            <w:pPr>
              <w:pStyle w:val="Tabletext"/>
              <w:spacing w:after="120"/>
              <w:ind w:right="-29"/>
              <w:jc w:val="both"/>
              <w:rPr>
                <w:rFonts w:asciiTheme="minorHAnsi" w:hAnsiTheme="minorHAnsi"/>
                <w:b w:val="0"/>
                <w:bCs w:val="0"/>
                <w:i/>
                <w:color w:val="auto"/>
                <w:sz w:val="22"/>
                <w:szCs w:val="22"/>
                <w:lang w:val="ru-RU"/>
              </w:rPr>
            </w:pPr>
            <w:r w:rsidRPr="00736BD2">
              <w:rPr>
                <w:rFonts w:asciiTheme="minorHAnsi" w:hAnsiTheme="minorHAnsi"/>
                <w:b w:val="0"/>
                <w:bCs w:val="0"/>
                <w:i/>
                <w:color w:val="auto"/>
                <w:sz w:val="22"/>
                <w:szCs w:val="22"/>
                <w:lang w:val="ru-RU"/>
              </w:rPr>
              <w:t>Организация должна обеспечить прохождение персоналом надлежащей подготовки и знакомство с требованиями к финансовой отчетности ООН.</w:t>
            </w:r>
          </w:p>
          <w:p w14:paraId="5F810D77" w14:textId="5912C106" w:rsidR="00A859FC" w:rsidRPr="00736BD2" w:rsidRDefault="00A859FC" w:rsidP="00A859FC">
            <w:pPr>
              <w:pStyle w:val="Tabletext"/>
              <w:spacing w:after="120"/>
              <w:ind w:right="-29"/>
              <w:jc w:val="both"/>
              <w:rPr>
                <w:rFonts w:asciiTheme="minorHAnsi" w:hAnsiTheme="minorHAnsi"/>
                <w:i/>
                <w:color w:val="auto"/>
                <w:sz w:val="22"/>
                <w:szCs w:val="22"/>
                <w:lang w:val="ru-RU"/>
              </w:rPr>
            </w:pPr>
            <w:r w:rsidRPr="00736BD2">
              <w:rPr>
                <w:rFonts w:asciiTheme="minorHAnsi" w:hAnsiTheme="minorHAnsi"/>
                <w:i/>
                <w:color w:val="auto"/>
                <w:sz w:val="22"/>
                <w:szCs w:val="22"/>
                <w:lang w:val="ru-RU"/>
              </w:rPr>
              <w:t xml:space="preserve">Ответ руководства </w:t>
            </w:r>
            <w:r w:rsidR="00C56059">
              <w:rPr>
                <w:rFonts w:asciiTheme="minorHAnsi" w:hAnsiTheme="minorHAnsi"/>
                <w:i/>
                <w:color w:val="auto"/>
                <w:sz w:val="22"/>
                <w:szCs w:val="22"/>
                <w:lang w:val="ru-RU"/>
              </w:rPr>
              <w:t>ИП</w:t>
            </w:r>
          </w:p>
          <w:p w14:paraId="4AEB6F53" w14:textId="2BEF66A6" w:rsidR="00A859FC" w:rsidRPr="00736BD2" w:rsidRDefault="00A859FC" w:rsidP="00A859FC">
            <w:pPr>
              <w:pStyle w:val="Tabletext"/>
              <w:spacing w:before="0" w:after="120" w:line="240" w:lineRule="auto"/>
              <w:ind w:right="-29"/>
              <w:jc w:val="both"/>
              <w:rPr>
                <w:rFonts w:asciiTheme="minorHAnsi" w:hAnsiTheme="minorHAnsi"/>
                <w:b w:val="0"/>
                <w:bCs w:val="0"/>
                <w:i/>
                <w:color w:val="auto"/>
                <w:sz w:val="22"/>
                <w:szCs w:val="22"/>
                <w:lang w:val="ru-RU"/>
              </w:rPr>
            </w:pPr>
            <w:r w:rsidRPr="00736BD2">
              <w:rPr>
                <w:rFonts w:asciiTheme="minorHAnsi" w:hAnsiTheme="minorHAnsi"/>
                <w:b w:val="0"/>
                <w:bCs w:val="0"/>
                <w:i/>
                <w:color w:val="auto"/>
                <w:sz w:val="22"/>
                <w:szCs w:val="22"/>
                <w:lang w:val="ru-RU"/>
              </w:rPr>
              <w:t>В течение следующего месяца будет организован тренинг с помощниками координатора СППДС агентства ООН.</w:t>
            </w:r>
          </w:p>
        </w:tc>
      </w:tr>
      <w:tr w:rsidR="00101347" w:rsidRPr="00736BD2" w14:paraId="0F02E469" w14:textId="77777777" w:rsidTr="00FE040B">
        <w:trPr>
          <w:cantSplit/>
        </w:trPr>
        <w:tc>
          <w:tcPr>
            <w:tcW w:w="492" w:type="dxa"/>
            <w:tcBorders>
              <w:top w:val="single" w:sz="4" w:space="0" w:color="auto"/>
              <w:left w:val="single" w:sz="4" w:space="0" w:color="auto"/>
              <w:bottom w:val="single" w:sz="4" w:space="0" w:color="auto"/>
              <w:right w:val="single" w:sz="4" w:space="0" w:color="auto"/>
            </w:tcBorders>
          </w:tcPr>
          <w:p w14:paraId="2773200D" w14:textId="77777777" w:rsidR="00101347" w:rsidRPr="00736BD2" w:rsidRDefault="00101347" w:rsidP="00FE040B">
            <w:pPr>
              <w:rPr>
                <w:rFonts w:asciiTheme="minorHAnsi" w:hAnsiTheme="minorHAnsi" w:cs="Arial"/>
                <w:b/>
                <w:sz w:val="22"/>
                <w:szCs w:val="22"/>
                <w:lang w:val="ru-RU"/>
              </w:rPr>
            </w:pPr>
          </w:p>
        </w:tc>
        <w:tc>
          <w:tcPr>
            <w:tcW w:w="3377" w:type="dxa"/>
            <w:tcBorders>
              <w:top w:val="single" w:sz="4" w:space="0" w:color="auto"/>
              <w:left w:val="single" w:sz="4" w:space="0" w:color="auto"/>
              <w:bottom w:val="single" w:sz="4" w:space="0" w:color="auto"/>
              <w:right w:val="single" w:sz="4" w:space="0" w:color="auto"/>
            </w:tcBorders>
          </w:tcPr>
          <w:p w14:paraId="06A16D9D" w14:textId="4F6F038B" w:rsidR="00101347" w:rsidRPr="00736BD2" w:rsidRDefault="00A859FC" w:rsidP="00FE040B">
            <w:pPr>
              <w:spacing w:after="120"/>
              <w:rPr>
                <w:rFonts w:asciiTheme="minorHAnsi" w:hAnsiTheme="minorHAnsi" w:cs="Arial"/>
                <w:b/>
                <w:sz w:val="22"/>
                <w:szCs w:val="22"/>
                <w:lang w:val="ru-RU"/>
              </w:rPr>
            </w:pPr>
            <w:r w:rsidRPr="00736BD2">
              <w:rPr>
                <w:rFonts w:asciiTheme="minorHAnsi" w:hAnsiTheme="minorHAnsi" w:cs="Arial"/>
                <w:b/>
                <w:sz w:val="22"/>
                <w:szCs w:val="22"/>
                <w:lang w:val="ru-RU"/>
              </w:rPr>
              <w:t>И т.д.</w:t>
            </w:r>
          </w:p>
        </w:tc>
        <w:tc>
          <w:tcPr>
            <w:tcW w:w="5738" w:type="dxa"/>
            <w:tcBorders>
              <w:top w:val="single" w:sz="4" w:space="0" w:color="auto"/>
              <w:left w:val="single" w:sz="4" w:space="0" w:color="auto"/>
              <w:bottom w:val="single" w:sz="4" w:space="0" w:color="auto"/>
              <w:right w:val="single" w:sz="4" w:space="0" w:color="auto"/>
            </w:tcBorders>
          </w:tcPr>
          <w:p w14:paraId="79F6E02C" w14:textId="77777777" w:rsidR="00101347" w:rsidRPr="00736BD2" w:rsidRDefault="00101347" w:rsidP="00FE040B">
            <w:pPr>
              <w:spacing w:after="120"/>
              <w:rPr>
                <w:rFonts w:asciiTheme="minorHAnsi" w:hAnsiTheme="minorHAnsi" w:cs="Arial"/>
                <w:bCs/>
                <w:sz w:val="22"/>
                <w:szCs w:val="22"/>
                <w:lang w:val="ru-RU"/>
              </w:rPr>
            </w:pPr>
          </w:p>
        </w:tc>
      </w:tr>
    </w:tbl>
    <w:p w14:paraId="09B5F335" w14:textId="77777777" w:rsidR="00101347" w:rsidRPr="00736BD2" w:rsidRDefault="00101347" w:rsidP="00101347">
      <w:pPr>
        <w:rPr>
          <w:rFonts w:asciiTheme="minorHAnsi" w:hAnsiTheme="minorHAnsi"/>
          <w:i/>
          <w:sz w:val="22"/>
          <w:szCs w:val="22"/>
          <w:lang w:val="ru-RU"/>
        </w:rPr>
      </w:pPr>
    </w:p>
    <w:p w14:paraId="243FEF41" w14:textId="77777777" w:rsidR="00101347" w:rsidRPr="00736BD2" w:rsidRDefault="00101347" w:rsidP="00101347">
      <w:pPr>
        <w:rPr>
          <w:rFonts w:asciiTheme="minorHAnsi" w:hAnsiTheme="minorHAnsi"/>
          <w:b/>
          <w:lang w:val="ru-RU"/>
        </w:rPr>
      </w:pPr>
    </w:p>
    <w:p w14:paraId="2013AE56" w14:textId="6B542123" w:rsidR="00101347" w:rsidRPr="00736BD2" w:rsidRDefault="00101347" w:rsidP="00691CF5">
      <w:pPr>
        <w:rPr>
          <w:rFonts w:asciiTheme="minorHAnsi" w:hAnsiTheme="minorHAnsi"/>
          <w:b/>
          <w:lang w:val="ru-RU"/>
        </w:rPr>
      </w:pPr>
      <w:r w:rsidRPr="00736BD2">
        <w:rPr>
          <w:rFonts w:asciiTheme="minorHAnsi" w:hAnsiTheme="minorHAnsi"/>
          <w:b/>
          <w:lang w:val="ru-RU"/>
        </w:rPr>
        <w:br w:type="page"/>
      </w:r>
    </w:p>
    <w:bookmarkEnd w:id="5"/>
    <w:p w14:paraId="33B907C0" w14:textId="77777777" w:rsidR="00A859FC" w:rsidRPr="00736BD2" w:rsidRDefault="00A859FC" w:rsidP="00A859FC">
      <w:pPr>
        <w:keepNext/>
        <w:spacing w:after="135" w:line="256" w:lineRule="auto"/>
        <w:ind w:left="14" w:hanging="14"/>
        <w:rPr>
          <w:b/>
          <w:bCs/>
          <w:lang w:val="ru-RU"/>
        </w:rPr>
      </w:pPr>
      <w:r w:rsidRPr="00736BD2">
        <w:rPr>
          <w:b/>
          <w:bCs/>
          <w:lang w:val="ru-RU"/>
        </w:rPr>
        <w:lastRenderedPageBreak/>
        <w:t>Выборочная проверка:</w:t>
      </w:r>
    </w:p>
    <w:p w14:paraId="5C6B1BE7" w14:textId="77777777" w:rsidR="00A859FC" w:rsidRPr="00736BD2" w:rsidRDefault="00A859FC" w:rsidP="00A859FC">
      <w:pPr>
        <w:keepNext/>
        <w:spacing w:after="135" w:line="256" w:lineRule="auto"/>
        <w:ind w:left="14" w:hanging="14"/>
        <w:rPr>
          <w:b/>
          <w:bCs/>
          <w:lang w:val="ru-RU"/>
        </w:rPr>
      </w:pPr>
      <w:r w:rsidRPr="00736BD2">
        <w:rPr>
          <w:b/>
          <w:bCs/>
          <w:lang w:val="ru-RU"/>
        </w:rPr>
        <w:t>Приложение 4. Информация о программе</w:t>
      </w:r>
    </w:p>
    <w:p w14:paraId="141A4DE1" w14:textId="289CC783" w:rsidR="00A859FC" w:rsidRPr="00736BD2" w:rsidRDefault="00A859FC" w:rsidP="00A859FC">
      <w:pPr>
        <w:spacing w:after="160" w:line="254" w:lineRule="auto"/>
        <w:jc w:val="both"/>
        <w:rPr>
          <w:rFonts w:asciiTheme="minorHAnsi" w:hAnsiTheme="minorHAnsi"/>
          <w:sz w:val="22"/>
          <w:szCs w:val="22"/>
          <w:lang w:val="ru-RU"/>
        </w:rPr>
      </w:pPr>
      <w:r w:rsidRPr="00736BD2">
        <w:rPr>
          <w:rFonts w:asciiTheme="minorHAnsi" w:hAnsiTheme="minorHAnsi"/>
          <w:sz w:val="22"/>
          <w:szCs w:val="22"/>
          <w:lang w:val="ru-RU"/>
        </w:rPr>
        <w:t>Следующая информация должна быть заполнена страновым представительством и предоставлена поставщику услуг до посещения объекта:</w:t>
      </w:r>
    </w:p>
    <w:tbl>
      <w:tblPr>
        <w:tblStyle w:val="TableGrid0"/>
        <w:tblW w:w="9494" w:type="dxa"/>
        <w:tblInd w:w="6" w:type="dxa"/>
        <w:tblCellMar>
          <w:top w:w="115" w:type="dxa"/>
          <w:left w:w="71" w:type="dxa"/>
          <w:right w:w="255" w:type="dxa"/>
        </w:tblCellMar>
        <w:tblLook w:val="04A0" w:firstRow="1" w:lastRow="0" w:firstColumn="1" w:lastColumn="0" w:noHBand="0" w:noVBand="1"/>
      </w:tblPr>
      <w:tblGrid>
        <w:gridCol w:w="5100"/>
        <w:gridCol w:w="4394"/>
      </w:tblGrid>
      <w:tr w:rsidR="00A859FC" w:rsidRPr="00736BD2" w14:paraId="652FF0A6" w14:textId="77777777" w:rsidTr="00A859FC">
        <w:trPr>
          <w:trHeight w:val="263"/>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502A65DD" w14:textId="0CABB711" w:rsidR="00A859FC" w:rsidRPr="00736BD2" w:rsidRDefault="00C56059" w:rsidP="00A859FC">
            <w:pPr>
              <w:spacing w:line="256" w:lineRule="auto"/>
              <w:rPr>
                <w:rFonts w:ascii="Times New Roman" w:hAnsi="Times New Roman"/>
                <w:sz w:val="22"/>
                <w:lang w:val="ru-RU"/>
              </w:rPr>
            </w:pPr>
            <w:r>
              <w:rPr>
                <w:sz w:val="22"/>
                <w:lang w:val="ru-RU"/>
              </w:rPr>
              <w:t>Имя</w:t>
            </w:r>
            <w:r w:rsidR="00A859FC" w:rsidRPr="00736BD2">
              <w:rPr>
                <w:sz w:val="22"/>
                <w:lang w:val="ru-RU"/>
              </w:rPr>
              <w:t xml:space="preserve"> </w:t>
            </w:r>
            <w:r>
              <w:rPr>
                <w:sz w:val="22"/>
                <w:lang w:val="ru-RU"/>
              </w:rPr>
              <w:t>Исполнительного пратнера</w:t>
            </w:r>
            <w:r w:rsidR="00A859FC" w:rsidRPr="00736BD2">
              <w:rPr>
                <w:sz w:val="22"/>
                <w:lang w:val="ru-RU"/>
              </w:rPr>
              <w:t>:</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0592A0D0" w14:textId="77777777" w:rsidR="00A859FC" w:rsidRPr="00736BD2" w:rsidRDefault="00A859FC" w:rsidP="00A859FC">
            <w:pPr>
              <w:spacing w:line="256" w:lineRule="auto"/>
              <w:rPr>
                <w:lang w:val="ru-RU"/>
              </w:rPr>
            </w:pPr>
            <w:r w:rsidRPr="00736BD2">
              <w:rPr>
                <w:sz w:val="20"/>
                <w:lang w:val="ru-RU"/>
              </w:rPr>
              <w:t xml:space="preserve"> </w:t>
            </w:r>
          </w:p>
        </w:tc>
      </w:tr>
      <w:tr w:rsidR="00A859FC" w:rsidRPr="00736BD2" w14:paraId="035EDFF1" w14:textId="77777777" w:rsidTr="00A859FC">
        <w:trPr>
          <w:trHeight w:val="255"/>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7B300D22" w14:textId="77777777" w:rsidR="00A859FC" w:rsidRPr="00736BD2" w:rsidRDefault="00A859FC" w:rsidP="00A859FC">
            <w:pPr>
              <w:spacing w:line="256" w:lineRule="auto"/>
              <w:rPr>
                <w:sz w:val="22"/>
                <w:lang w:val="ru-RU"/>
              </w:rPr>
            </w:pPr>
            <w:r w:rsidRPr="00736BD2">
              <w:rPr>
                <w:sz w:val="22"/>
                <w:lang w:val="ru-RU"/>
              </w:rPr>
              <w:t>Название программы:</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7D74C2B7" w14:textId="77777777" w:rsidR="00A859FC" w:rsidRPr="00736BD2" w:rsidRDefault="00A859FC" w:rsidP="00A859FC">
            <w:pPr>
              <w:spacing w:line="256" w:lineRule="auto"/>
              <w:rPr>
                <w:lang w:val="ru-RU"/>
              </w:rPr>
            </w:pPr>
            <w:r w:rsidRPr="00736BD2">
              <w:rPr>
                <w:sz w:val="20"/>
                <w:lang w:val="ru-RU"/>
              </w:rPr>
              <w:t xml:space="preserve"> </w:t>
            </w:r>
          </w:p>
        </w:tc>
      </w:tr>
      <w:tr w:rsidR="00A859FC" w:rsidRPr="00736BD2" w14:paraId="26EFACA9" w14:textId="77777777" w:rsidTr="00A859FC">
        <w:trPr>
          <w:trHeight w:val="277"/>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69C1E4F5" w14:textId="77777777" w:rsidR="00A859FC" w:rsidRPr="00736BD2" w:rsidRDefault="00A859FC" w:rsidP="00A859FC">
            <w:pPr>
              <w:spacing w:line="256" w:lineRule="auto"/>
              <w:rPr>
                <w:sz w:val="22"/>
                <w:lang w:val="ru-RU"/>
              </w:rPr>
            </w:pPr>
            <w:r w:rsidRPr="00736BD2">
              <w:rPr>
                <w:sz w:val="22"/>
                <w:lang w:val="ru-RU"/>
              </w:rPr>
              <w:t>Номер программы:</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4E7984FD" w14:textId="77777777" w:rsidR="00A859FC" w:rsidRPr="00736BD2" w:rsidRDefault="00A859FC" w:rsidP="00A859FC">
            <w:pPr>
              <w:spacing w:line="256" w:lineRule="auto"/>
              <w:rPr>
                <w:lang w:val="ru-RU"/>
              </w:rPr>
            </w:pPr>
            <w:r w:rsidRPr="00736BD2">
              <w:rPr>
                <w:sz w:val="20"/>
                <w:lang w:val="ru-RU"/>
              </w:rPr>
              <w:t xml:space="preserve"> </w:t>
            </w:r>
          </w:p>
        </w:tc>
      </w:tr>
      <w:tr w:rsidR="00A859FC" w:rsidRPr="00736BD2" w14:paraId="6B8B7457" w14:textId="77777777" w:rsidTr="00A859FC">
        <w:trPr>
          <w:trHeight w:val="353"/>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53BFA590" w14:textId="77777777" w:rsidR="00A859FC" w:rsidRPr="00736BD2" w:rsidRDefault="00A859FC" w:rsidP="00A859FC">
            <w:pPr>
              <w:spacing w:line="256" w:lineRule="auto"/>
              <w:rPr>
                <w:sz w:val="22"/>
                <w:lang w:val="ru-RU"/>
              </w:rPr>
            </w:pPr>
            <w:r w:rsidRPr="00736BD2">
              <w:rPr>
                <w:sz w:val="22"/>
                <w:lang w:val="ru-RU"/>
              </w:rPr>
              <w:t>Общие сведения о программе:</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7A3F5ACD" w14:textId="77777777" w:rsidR="00A859FC" w:rsidRPr="00736BD2" w:rsidRDefault="00A859FC" w:rsidP="00A859FC">
            <w:pPr>
              <w:spacing w:line="256" w:lineRule="auto"/>
              <w:rPr>
                <w:lang w:val="ru-RU"/>
              </w:rPr>
            </w:pPr>
            <w:r w:rsidRPr="00736BD2">
              <w:rPr>
                <w:sz w:val="20"/>
                <w:lang w:val="ru-RU"/>
              </w:rPr>
              <w:t xml:space="preserve"> </w:t>
            </w:r>
          </w:p>
        </w:tc>
      </w:tr>
      <w:tr w:rsidR="00A859FC" w:rsidRPr="00736BD2" w14:paraId="0D4BC303" w14:textId="77777777" w:rsidTr="00A859FC">
        <w:trPr>
          <w:trHeight w:val="303"/>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5FFB0FD6" w14:textId="77777777" w:rsidR="00A859FC" w:rsidRPr="00736BD2" w:rsidRDefault="00A859FC" w:rsidP="00A859FC">
            <w:pPr>
              <w:spacing w:line="256" w:lineRule="auto"/>
              <w:rPr>
                <w:sz w:val="22"/>
                <w:lang w:val="ru-RU"/>
              </w:rPr>
            </w:pPr>
            <w:r w:rsidRPr="00736BD2">
              <w:rPr>
                <w:sz w:val="22"/>
                <w:lang w:val="ru-RU"/>
              </w:rPr>
              <w:t>Место проведения программы:</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3D9B63AD" w14:textId="77777777" w:rsidR="00A859FC" w:rsidRPr="00736BD2" w:rsidRDefault="00A859FC" w:rsidP="00A859FC">
            <w:pPr>
              <w:spacing w:line="256" w:lineRule="auto"/>
              <w:rPr>
                <w:lang w:val="ru-RU"/>
              </w:rPr>
            </w:pPr>
            <w:r w:rsidRPr="00736BD2">
              <w:rPr>
                <w:sz w:val="20"/>
                <w:lang w:val="ru-RU"/>
              </w:rPr>
              <w:t xml:space="preserve"> </w:t>
            </w:r>
          </w:p>
        </w:tc>
      </w:tr>
      <w:tr w:rsidR="00A859FC" w:rsidRPr="00736BD2" w14:paraId="4713AE6F" w14:textId="77777777" w:rsidTr="00A859FC">
        <w:trPr>
          <w:trHeight w:val="281"/>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2E84F16E" w14:textId="77777777" w:rsidR="00A859FC" w:rsidRPr="00736BD2" w:rsidRDefault="00A859FC" w:rsidP="00A859FC">
            <w:pPr>
              <w:spacing w:line="256" w:lineRule="auto"/>
              <w:rPr>
                <w:sz w:val="22"/>
                <w:lang w:val="ru-RU"/>
              </w:rPr>
            </w:pPr>
            <w:r w:rsidRPr="00736BD2">
              <w:rPr>
                <w:sz w:val="22"/>
                <w:lang w:val="ru-RU"/>
              </w:rPr>
              <w:t>Контактное лицо (а) программы:</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3D2ECA4D" w14:textId="77777777" w:rsidR="00A859FC" w:rsidRPr="00736BD2" w:rsidRDefault="00A859FC" w:rsidP="00A859FC">
            <w:pPr>
              <w:spacing w:line="256" w:lineRule="auto"/>
              <w:rPr>
                <w:lang w:val="ru-RU"/>
              </w:rPr>
            </w:pPr>
            <w:r w:rsidRPr="00736BD2">
              <w:rPr>
                <w:sz w:val="20"/>
                <w:lang w:val="ru-RU"/>
              </w:rPr>
              <w:t xml:space="preserve"> </w:t>
            </w:r>
          </w:p>
        </w:tc>
      </w:tr>
      <w:tr w:rsidR="00A859FC" w:rsidRPr="00736BD2" w14:paraId="7188D966" w14:textId="77777777" w:rsidTr="00A859FC">
        <w:trPr>
          <w:trHeight w:val="259"/>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5917B695" w14:textId="77777777" w:rsidR="00A859FC" w:rsidRPr="00736BD2" w:rsidRDefault="00A859FC" w:rsidP="00A859FC">
            <w:pPr>
              <w:spacing w:line="256" w:lineRule="auto"/>
              <w:rPr>
                <w:sz w:val="22"/>
                <w:lang w:val="ru-RU"/>
              </w:rPr>
            </w:pPr>
            <w:r w:rsidRPr="00736BD2">
              <w:rPr>
                <w:sz w:val="22"/>
                <w:lang w:val="ru-RU"/>
              </w:rPr>
              <w:t>Местонахождение документации:</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7DC45F4C" w14:textId="77777777" w:rsidR="00A859FC" w:rsidRPr="00736BD2" w:rsidRDefault="00A859FC" w:rsidP="00A859FC">
            <w:pPr>
              <w:spacing w:line="256" w:lineRule="auto"/>
              <w:rPr>
                <w:lang w:val="ru-RU"/>
              </w:rPr>
            </w:pPr>
            <w:r w:rsidRPr="00736BD2">
              <w:rPr>
                <w:sz w:val="20"/>
                <w:lang w:val="ru-RU"/>
              </w:rPr>
              <w:t xml:space="preserve"> </w:t>
            </w:r>
          </w:p>
        </w:tc>
      </w:tr>
      <w:tr w:rsidR="00A859FC" w:rsidRPr="00736BD2" w14:paraId="3143093D" w14:textId="77777777" w:rsidTr="00A859FC">
        <w:trPr>
          <w:trHeight w:val="393"/>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2A090263" w14:textId="77777777" w:rsidR="00A859FC" w:rsidRPr="00736BD2" w:rsidRDefault="00A859FC" w:rsidP="00A859FC">
            <w:pPr>
              <w:spacing w:line="256" w:lineRule="auto"/>
              <w:rPr>
                <w:sz w:val="22"/>
                <w:lang w:val="ru-RU"/>
              </w:rPr>
            </w:pPr>
            <w:r w:rsidRPr="00736BD2">
              <w:rPr>
                <w:sz w:val="22"/>
                <w:lang w:val="ru-RU"/>
              </w:rPr>
              <w:t>Актуальность хранимой документации:</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36AD4BD5" w14:textId="77777777" w:rsidR="00A859FC" w:rsidRPr="00736BD2" w:rsidRDefault="00A859FC" w:rsidP="00A859FC">
            <w:pPr>
              <w:spacing w:line="256" w:lineRule="auto"/>
              <w:rPr>
                <w:lang w:val="ru-RU"/>
              </w:rPr>
            </w:pPr>
            <w:r w:rsidRPr="00736BD2">
              <w:rPr>
                <w:sz w:val="20"/>
                <w:lang w:val="ru-RU"/>
              </w:rPr>
              <w:t xml:space="preserve"> </w:t>
            </w:r>
          </w:p>
        </w:tc>
      </w:tr>
      <w:tr w:rsidR="00A859FC" w:rsidRPr="00E54CCF" w14:paraId="1EE90E48" w14:textId="77777777" w:rsidTr="00A859FC">
        <w:trPr>
          <w:trHeight w:val="429"/>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73C64159" w14:textId="77777777" w:rsidR="00A859FC" w:rsidRPr="00736BD2" w:rsidRDefault="00A859FC" w:rsidP="00A859FC">
            <w:pPr>
              <w:spacing w:line="256" w:lineRule="auto"/>
              <w:rPr>
                <w:sz w:val="22"/>
                <w:lang w:val="ru-RU"/>
              </w:rPr>
            </w:pPr>
            <w:r w:rsidRPr="00736BD2">
              <w:rPr>
                <w:sz w:val="22"/>
                <w:lang w:val="ru-RU"/>
              </w:rPr>
              <w:t>Период операций, охватываемых выборочной проверкой:</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17C5EB85" w14:textId="77777777" w:rsidR="00A859FC" w:rsidRPr="00736BD2" w:rsidRDefault="00A859FC" w:rsidP="00A859FC">
            <w:pPr>
              <w:spacing w:line="256" w:lineRule="auto"/>
              <w:rPr>
                <w:lang w:val="ru-RU"/>
              </w:rPr>
            </w:pPr>
            <w:r w:rsidRPr="00736BD2">
              <w:rPr>
                <w:sz w:val="20"/>
                <w:lang w:val="ru-RU"/>
              </w:rPr>
              <w:t xml:space="preserve"> </w:t>
            </w:r>
          </w:p>
        </w:tc>
      </w:tr>
      <w:tr w:rsidR="00A859FC" w:rsidRPr="00E54CCF" w14:paraId="76523C23" w14:textId="77777777" w:rsidTr="00A859FC">
        <w:trPr>
          <w:trHeight w:val="576"/>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6DD5A623" w14:textId="77777777" w:rsidR="00A859FC" w:rsidRPr="00736BD2" w:rsidRDefault="00A859FC" w:rsidP="00A859FC">
            <w:pPr>
              <w:spacing w:line="256" w:lineRule="auto"/>
              <w:rPr>
                <w:sz w:val="22"/>
                <w:lang w:val="ru-RU"/>
              </w:rPr>
            </w:pPr>
            <w:r w:rsidRPr="00736BD2">
              <w:rPr>
                <w:sz w:val="22"/>
                <w:lang w:val="ru-RU"/>
              </w:rPr>
              <w:t>Денежные средства, полученные в период, охватываемый выборочной проверкой:</w:t>
            </w:r>
          </w:p>
        </w:tc>
        <w:tc>
          <w:tcPr>
            <w:tcW w:w="4394" w:type="dxa"/>
            <w:tcBorders>
              <w:top w:val="single" w:sz="6" w:space="0" w:color="000000"/>
              <w:left w:val="single" w:sz="6" w:space="0" w:color="000000"/>
              <w:bottom w:val="single" w:sz="6" w:space="0" w:color="000000"/>
              <w:right w:val="single" w:sz="6" w:space="0" w:color="000000"/>
            </w:tcBorders>
            <w:hideMark/>
          </w:tcPr>
          <w:p w14:paraId="38537F95" w14:textId="77777777" w:rsidR="00A859FC" w:rsidRPr="00736BD2" w:rsidRDefault="00A859FC" w:rsidP="00A859FC">
            <w:pPr>
              <w:spacing w:line="256" w:lineRule="auto"/>
              <w:rPr>
                <w:lang w:val="ru-RU"/>
              </w:rPr>
            </w:pPr>
            <w:r w:rsidRPr="00736BD2">
              <w:rPr>
                <w:sz w:val="20"/>
                <w:lang w:val="ru-RU"/>
              </w:rPr>
              <w:t xml:space="preserve"> </w:t>
            </w:r>
          </w:p>
        </w:tc>
      </w:tr>
      <w:tr w:rsidR="00A859FC" w:rsidRPr="00E54CCF" w14:paraId="3C937813" w14:textId="77777777" w:rsidTr="00A859FC">
        <w:trPr>
          <w:trHeight w:val="576"/>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4BD9EFB8" w14:textId="77777777" w:rsidR="00A859FC" w:rsidRPr="00736BD2" w:rsidRDefault="00A859FC" w:rsidP="00A859FC">
            <w:pPr>
              <w:spacing w:line="256" w:lineRule="auto"/>
              <w:jc w:val="both"/>
              <w:rPr>
                <w:sz w:val="22"/>
                <w:lang w:val="ru-RU"/>
              </w:rPr>
            </w:pPr>
            <w:r w:rsidRPr="00736BD2">
              <w:rPr>
                <w:sz w:val="22"/>
                <w:lang w:val="ru-RU"/>
              </w:rPr>
              <w:t>Расходы, понесенные/заявленные в период, охватываемый выборочной проверкой:</w:t>
            </w:r>
          </w:p>
        </w:tc>
        <w:tc>
          <w:tcPr>
            <w:tcW w:w="4394" w:type="dxa"/>
            <w:tcBorders>
              <w:top w:val="single" w:sz="6" w:space="0" w:color="000000"/>
              <w:left w:val="single" w:sz="6" w:space="0" w:color="000000"/>
              <w:bottom w:val="single" w:sz="6" w:space="0" w:color="000000"/>
              <w:right w:val="single" w:sz="6" w:space="0" w:color="000000"/>
            </w:tcBorders>
            <w:hideMark/>
          </w:tcPr>
          <w:p w14:paraId="02CE39FE" w14:textId="77777777" w:rsidR="00A859FC" w:rsidRPr="00736BD2" w:rsidRDefault="00A859FC" w:rsidP="00A859FC">
            <w:pPr>
              <w:spacing w:line="256" w:lineRule="auto"/>
              <w:rPr>
                <w:lang w:val="ru-RU"/>
              </w:rPr>
            </w:pPr>
            <w:r w:rsidRPr="00736BD2">
              <w:rPr>
                <w:sz w:val="20"/>
                <w:lang w:val="ru-RU"/>
              </w:rPr>
              <w:t xml:space="preserve"> </w:t>
            </w:r>
          </w:p>
        </w:tc>
      </w:tr>
      <w:tr w:rsidR="00A859FC" w:rsidRPr="00E54CCF" w14:paraId="27683DD3" w14:textId="77777777" w:rsidTr="00A859FC">
        <w:trPr>
          <w:trHeight w:val="247"/>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00725098" w14:textId="77777777" w:rsidR="00A859FC" w:rsidRPr="00736BD2" w:rsidRDefault="00A859FC" w:rsidP="00A859FC">
            <w:pPr>
              <w:spacing w:line="256" w:lineRule="auto"/>
              <w:rPr>
                <w:sz w:val="22"/>
                <w:lang w:val="ru-RU"/>
              </w:rPr>
            </w:pPr>
            <w:r w:rsidRPr="00736BD2">
              <w:rPr>
                <w:sz w:val="22"/>
                <w:lang w:val="ru-RU"/>
              </w:rPr>
              <w:t>Предполагаемая дата начала выборочной проверки:</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3C8A799D" w14:textId="77777777" w:rsidR="00A859FC" w:rsidRPr="00736BD2" w:rsidRDefault="00A859FC" w:rsidP="00A859FC">
            <w:pPr>
              <w:spacing w:line="256" w:lineRule="auto"/>
              <w:rPr>
                <w:lang w:val="ru-RU"/>
              </w:rPr>
            </w:pPr>
            <w:r w:rsidRPr="00736BD2">
              <w:rPr>
                <w:sz w:val="20"/>
                <w:lang w:val="ru-RU"/>
              </w:rPr>
              <w:t xml:space="preserve"> </w:t>
            </w:r>
          </w:p>
        </w:tc>
      </w:tr>
      <w:tr w:rsidR="00A859FC" w:rsidRPr="00E54CCF" w14:paraId="2B52A129" w14:textId="77777777" w:rsidTr="00A859FC">
        <w:trPr>
          <w:trHeight w:val="441"/>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65189906" w14:textId="77777777" w:rsidR="00A859FC" w:rsidRPr="00736BD2" w:rsidRDefault="00A859FC" w:rsidP="00A859FC">
            <w:pPr>
              <w:spacing w:line="256" w:lineRule="auto"/>
              <w:rPr>
                <w:sz w:val="22"/>
                <w:lang w:val="ru-RU"/>
              </w:rPr>
            </w:pPr>
            <w:r w:rsidRPr="00736BD2">
              <w:rPr>
                <w:sz w:val="22"/>
                <w:lang w:val="ru-RU"/>
              </w:rPr>
              <w:t>Предполагаемое количество дней, необходимых для выборочной проверки:</w:t>
            </w:r>
          </w:p>
        </w:tc>
        <w:tc>
          <w:tcPr>
            <w:tcW w:w="4394" w:type="dxa"/>
            <w:tcBorders>
              <w:top w:val="single" w:sz="6" w:space="0" w:color="000000"/>
              <w:left w:val="single" w:sz="6" w:space="0" w:color="000000"/>
              <w:bottom w:val="single" w:sz="6" w:space="0" w:color="000000"/>
              <w:right w:val="single" w:sz="6" w:space="0" w:color="000000"/>
            </w:tcBorders>
            <w:hideMark/>
          </w:tcPr>
          <w:p w14:paraId="7BB35F0E" w14:textId="77777777" w:rsidR="00A859FC" w:rsidRPr="00736BD2" w:rsidRDefault="00A859FC" w:rsidP="00A859FC">
            <w:pPr>
              <w:spacing w:line="256" w:lineRule="auto"/>
              <w:rPr>
                <w:lang w:val="ru-RU"/>
              </w:rPr>
            </w:pPr>
            <w:r w:rsidRPr="00736BD2">
              <w:rPr>
                <w:sz w:val="20"/>
                <w:lang w:val="ru-RU"/>
              </w:rPr>
              <w:t xml:space="preserve"> </w:t>
            </w:r>
          </w:p>
        </w:tc>
      </w:tr>
      <w:tr w:rsidR="00A859FC" w:rsidRPr="00736BD2" w14:paraId="58427639" w14:textId="77777777" w:rsidTr="00A859FC">
        <w:trPr>
          <w:trHeight w:val="274"/>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1BFD6C27" w14:textId="77777777" w:rsidR="00A859FC" w:rsidRPr="00736BD2" w:rsidRDefault="00A859FC" w:rsidP="00A859FC">
            <w:pPr>
              <w:spacing w:line="256" w:lineRule="auto"/>
              <w:rPr>
                <w:sz w:val="22"/>
                <w:lang w:val="ru-RU"/>
              </w:rPr>
            </w:pPr>
            <w:r w:rsidRPr="00736BD2">
              <w:rPr>
                <w:sz w:val="22"/>
                <w:lang w:val="ru-RU"/>
              </w:rPr>
              <w:t>Получатель отчета:</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642AC7DE" w14:textId="77777777" w:rsidR="00A859FC" w:rsidRPr="00736BD2" w:rsidRDefault="00A859FC" w:rsidP="00A859FC">
            <w:pPr>
              <w:spacing w:line="256" w:lineRule="auto"/>
              <w:rPr>
                <w:lang w:val="ru-RU"/>
              </w:rPr>
            </w:pPr>
            <w:r w:rsidRPr="00736BD2">
              <w:rPr>
                <w:sz w:val="20"/>
                <w:lang w:val="ru-RU"/>
              </w:rPr>
              <w:t xml:space="preserve"> </w:t>
            </w:r>
          </w:p>
        </w:tc>
      </w:tr>
      <w:tr w:rsidR="00A859FC" w:rsidRPr="00E54CCF" w14:paraId="70973582" w14:textId="77777777" w:rsidTr="00A859FC">
        <w:trPr>
          <w:trHeight w:val="576"/>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08BE5C1A" w14:textId="77777777" w:rsidR="00A859FC" w:rsidRPr="00736BD2" w:rsidRDefault="00A859FC" w:rsidP="00A859FC">
            <w:pPr>
              <w:spacing w:line="256" w:lineRule="auto"/>
              <w:rPr>
                <w:sz w:val="22"/>
                <w:lang w:val="ru-RU"/>
              </w:rPr>
            </w:pPr>
            <w:r w:rsidRPr="00736BD2">
              <w:rPr>
                <w:sz w:val="22"/>
                <w:lang w:val="ru-RU"/>
              </w:rPr>
              <w:t>Сроки представления (включая проект и окончательный отчеты руководству местного учреждения):</w:t>
            </w:r>
          </w:p>
        </w:tc>
        <w:tc>
          <w:tcPr>
            <w:tcW w:w="4394" w:type="dxa"/>
            <w:tcBorders>
              <w:top w:val="single" w:sz="6" w:space="0" w:color="000000"/>
              <w:left w:val="single" w:sz="6" w:space="0" w:color="000000"/>
              <w:bottom w:val="single" w:sz="6" w:space="0" w:color="000000"/>
              <w:right w:val="single" w:sz="6" w:space="0" w:color="000000"/>
            </w:tcBorders>
            <w:hideMark/>
          </w:tcPr>
          <w:p w14:paraId="09DFFA6F" w14:textId="77777777" w:rsidR="00A859FC" w:rsidRPr="00736BD2" w:rsidRDefault="00A859FC" w:rsidP="00A859FC">
            <w:pPr>
              <w:spacing w:line="256" w:lineRule="auto"/>
              <w:rPr>
                <w:lang w:val="ru-RU"/>
              </w:rPr>
            </w:pPr>
            <w:r w:rsidRPr="00736BD2">
              <w:rPr>
                <w:sz w:val="20"/>
                <w:lang w:val="ru-RU"/>
              </w:rPr>
              <w:t xml:space="preserve"> </w:t>
            </w:r>
          </w:p>
        </w:tc>
      </w:tr>
      <w:tr w:rsidR="00A859FC" w:rsidRPr="00736BD2" w14:paraId="65C05FA7" w14:textId="77777777" w:rsidTr="00A859FC">
        <w:trPr>
          <w:trHeight w:val="287"/>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73ECBD7A" w14:textId="6A1613D3" w:rsidR="00A859FC" w:rsidRPr="00736BD2" w:rsidRDefault="0089725F" w:rsidP="00A859FC">
            <w:pPr>
              <w:spacing w:line="256" w:lineRule="auto"/>
              <w:rPr>
                <w:sz w:val="22"/>
                <w:lang w:val="ru-RU"/>
              </w:rPr>
            </w:pPr>
            <w:r>
              <w:rPr>
                <w:sz w:val="22"/>
                <w:lang w:val="ru-RU"/>
              </w:rPr>
              <w:t>Способ</w:t>
            </w:r>
            <w:r w:rsidR="00A859FC" w:rsidRPr="00736BD2">
              <w:rPr>
                <w:sz w:val="22"/>
                <w:lang w:val="ru-RU"/>
              </w:rPr>
              <w:t xml:space="preserve"> </w:t>
            </w:r>
            <w:r>
              <w:rPr>
                <w:sz w:val="22"/>
                <w:lang w:val="ru-RU"/>
              </w:rPr>
              <w:t>сдачи отчета</w:t>
            </w:r>
            <w:r w:rsidR="00A859FC" w:rsidRPr="00736BD2">
              <w:rPr>
                <w:sz w:val="22"/>
                <w:lang w:val="ru-RU"/>
              </w:rPr>
              <w:t>:</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5C2DD7E5" w14:textId="77777777" w:rsidR="00A859FC" w:rsidRPr="00736BD2" w:rsidRDefault="00A859FC" w:rsidP="00A859FC">
            <w:pPr>
              <w:spacing w:line="256" w:lineRule="auto"/>
              <w:rPr>
                <w:lang w:val="ru-RU"/>
              </w:rPr>
            </w:pPr>
            <w:r w:rsidRPr="00736BD2">
              <w:rPr>
                <w:sz w:val="20"/>
                <w:lang w:val="ru-RU"/>
              </w:rPr>
              <w:t xml:space="preserve"> </w:t>
            </w:r>
          </w:p>
        </w:tc>
      </w:tr>
      <w:tr w:rsidR="00A859FC" w:rsidRPr="00E54CCF" w14:paraId="0A2FFF1B" w14:textId="77777777" w:rsidTr="00A859FC">
        <w:trPr>
          <w:trHeight w:val="576"/>
        </w:trPr>
        <w:tc>
          <w:tcPr>
            <w:tcW w:w="5100" w:type="dxa"/>
            <w:tcBorders>
              <w:top w:val="single" w:sz="6" w:space="0" w:color="000000"/>
              <w:left w:val="single" w:sz="6" w:space="0" w:color="000000"/>
              <w:bottom w:val="single" w:sz="6" w:space="0" w:color="000000"/>
              <w:right w:val="single" w:sz="6" w:space="0" w:color="000000"/>
            </w:tcBorders>
            <w:vAlign w:val="center"/>
            <w:hideMark/>
          </w:tcPr>
          <w:p w14:paraId="2022865A" w14:textId="77777777" w:rsidR="00A859FC" w:rsidRPr="00736BD2" w:rsidRDefault="00A859FC" w:rsidP="00A859FC">
            <w:pPr>
              <w:spacing w:line="256" w:lineRule="auto"/>
              <w:rPr>
                <w:sz w:val="22"/>
                <w:lang w:val="ru-RU"/>
              </w:rPr>
            </w:pPr>
            <w:r w:rsidRPr="00736BD2">
              <w:rPr>
                <w:sz w:val="22"/>
                <w:lang w:val="ru-RU"/>
              </w:rPr>
              <w:t>Запросы, которые следует учесть при проведении выборочной проверки:</w:t>
            </w:r>
          </w:p>
        </w:tc>
        <w:tc>
          <w:tcPr>
            <w:tcW w:w="4394" w:type="dxa"/>
            <w:tcBorders>
              <w:top w:val="single" w:sz="6" w:space="0" w:color="000000"/>
              <w:left w:val="single" w:sz="6" w:space="0" w:color="000000"/>
              <w:bottom w:val="single" w:sz="6" w:space="0" w:color="000000"/>
              <w:right w:val="single" w:sz="6" w:space="0" w:color="000000"/>
            </w:tcBorders>
            <w:hideMark/>
          </w:tcPr>
          <w:p w14:paraId="6788E7C3" w14:textId="77777777" w:rsidR="00A859FC" w:rsidRPr="00736BD2" w:rsidRDefault="00A859FC" w:rsidP="00A859FC">
            <w:pPr>
              <w:spacing w:line="256" w:lineRule="auto"/>
              <w:rPr>
                <w:lang w:val="ru-RU"/>
              </w:rPr>
            </w:pPr>
            <w:r w:rsidRPr="00736BD2">
              <w:rPr>
                <w:sz w:val="20"/>
                <w:lang w:val="ru-RU"/>
              </w:rPr>
              <w:t xml:space="preserve"> </w:t>
            </w:r>
          </w:p>
        </w:tc>
      </w:tr>
      <w:tr w:rsidR="00A859FC" w:rsidRPr="00E54CCF" w14:paraId="046113DB" w14:textId="77777777" w:rsidTr="00A859FC">
        <w:trPr>
          <w:trHeight w:val="445"/>
        </w:trPr>
        <w:tc>
          <w:tcPr>
            <w:tcW w:w="5100" w:type="dxa"/>
            <w:tcBorders>
              <w:top w:val="single" w:sz="6" w:space="0" w:color="000000"/>
              <w:left w:val="single" w:sz="6" w:space="0" w:color="000000"/>
              <w:bottom w:val="single" w:sz="6" w:space="0" w:color="000000"/>
              <w:right w:val="single" w:sz="6" w:space="0" w:color="000000"/>
            </w:tcBorders>
            <w:vAlign w:val="center"/>
          </w:tcPr>
          <w:p w14:paraId="6E5A6B6C" w14:textId="27A8A886" w:rsidR="00A859FC" w:rsidRPr="00736BD2" w:rsidRDefault="00A859FC" w:rsidP="00A859FC">
            <w:pPr>
              <w:spacing w:line="256" w:lineRule="auto"/>
              <w:rPr>
                <w:sz w:val="22"/>
                <w:lang w:val="ru-RU"/>
              </w:rPr>
            </w:pPr>
            <w:r w:rsidRPr="00736BD2">
              <w:rPr>
                <w:sz w:val="22"/>
                <w:lang w:val="ru-RU"/>
              </w:rPr>
              <w:t xml:space="preserve">Способ перевода денежных средств, используемый </w:t>
            </w:r>
            <w:r w:rsidR="00C56059">
              <w:rPr>
                <w:sz w:val="22"/>
                <w:lang w:val="ru-RU"/>
              </w:rPr>
              <w:t>ИП</w:t>
            </w:r>
          </w:p>
        </w:tc>
        <w:tc>
          <w:tcPr>
            <w:tcW w:w="4394" w:type="dxa"/>
            <w:tcBorders>
              <w:top w:val="single" w:sz="6" w:space="0" w:color="000000"/>
              <w:left w:val="single" w:sz="6" w:space="0" w:color="000000"/>
              <w:bottom w:val="single" w:sz="6" w:space="0" w:color="000000"/>
              <w:right w:val="single" w:sz="6" w:space="0" w:color="000000"/>
            </w:tcBorders>
            <w:vAlign w:val="center"/>
            <w:hideMark/>
          </w:tcPr>
          <w:p w14:paraId="1DD80C6B" w14:textId="77777777" w:rsidR="00A859FC" w:rsidRPr="00736BD2" w:rsidRDefault="00A859FC" w:rsidP="00A859FC">
            <w:pPr>
              <w:spacing w:line="256" w:lineRule="auto"/>
              <w:rPr>
                <w:lang w:val="ru-RU"/>
              </w:rPr>
            </w:pPr>
            <w:r w:rsidRPr="00736BD2">
              <w:rPr>
                <w:sz w:val="20"/>
                <w:lang w:val="ru-RU"/>
              </w:rPr>
              <w:t xml:space="preserve"> </w:t>
            </w:r>
          </w:p>
        </w:tc>
      </w:tr>
    </w:tbl>
    <w:p w14:paraId="1B4367C4" w14:textId="77777777" w:rsidR="00A859FC" w:rsidRPr="00736BD2" w:rsidRDefault="00A859FC" w:rsidP="00A859FC">
      <w:pPr>
        <w:rPr>
          <w:lang w:val="ru-RU"/>
        </w:rPr>
      </w:pPr>
    </w:p>
    <w:p w14:paraId="5EF4B11A" w14:textId="77777777" w:rsidR="00E25B3E" w:rsidRPr="00736BD2" w:rsidRDefault="00E25B3E" w:rsidP="00E25B3E">
      <w:pPr>
        <w:rPr>
          <w:rFonts w:ascii="Calibri" w:hAnsi="Calibri"/>
          <w:i/>
          <w:sz w:val="22"/>
          <w:szCs w:val="22"/>
          <w:lang w:val="ru-RU"/>
        </w:rPr>
      </w:pPr>
    </w:p>
    <w:p w14:paraId="46973F6A" w14:textId="77777777" w:rsidR="00E25B3E" w:rsidRPr="00736BD2" w:rsidRDefault="00E25B3E" w:rsidP="00E25B3E">
      <w:pPr>
        <w:rPr>
          <w:rFonts w:ascii="Calibri" w:hAnsi="Calibri"/>
          <w:i/>
          <w:sz w:val="22"/>
          <w:szCs w:val="22"/>
          <w:lang w:val="ru-RU"/>
        </w:rPr>
      </w:pPr>
    </w:p>
    <w:p w14:paraId="4D182923" w14:textId="77777777" w:rsidR="00E25B3E" w:rsidRPr="00736BD2" w:rsidRDefault="00E25B3E" w:rsidP="00E25B3E">
      <w:pPr>
        <w:rPr>
          <w:rFonts w:ascii="Calibri" w:hAnsi="Calibri"/>
          <w:i/>
          <w:sz w:val="22"/>
          <w:szCs w:val="22"/>
          <w:lang w:val="ru-RU"/>
        </w:rPr>
      </w:pPr>
    </w:p>
    <w:p w14:paraId="159BE119" w14:textId="77777777" w:rsidR="00E25B3E" w:rsidRPr="00736BD2" w:rsidRDefault="00E25B3E" w:rsidP="00E25B3E">
      <w:pPr>
        <w:rPr>
          <w:rFonts w:ascii="Calibri" w:hAnsi="Calibri"/>
          <w:i/>
          <w:sz w:val="22"/>
          <w:szCs w:val="22"/>
          <w:lang w:val="ru-RU"/>
        </w:rPr>
      </w:pPr>
    </w:p>
    <w:p w14:paraId="4CA7F133" w14:textId="18F8CB33" w:rsidR="00E25B3E" w:rsidRPr="00736BD2" w:rsidRDefault="00E25B3E" w:rsidP="00A8720E">
      <w:pPr>
        <w:rPr>
          <w:rFonts w:asciiTheme="minorHAnsi" w:hAnsiTheme="minorHAnsi"/>
          <w:b/>
          <w:bCs/>
          <w:sz w:val="22"/>
          <w:szCs w:val="22"/>
          <w:lang w:val="ru-RU"/>
        </w:rPr>
      </w:pPr>
      <w:r w:rsidRPr="00736BD2">
        <w:rPr>
          <w:rFonts w:asciiTheme="minorHAnsi" w:hAnsiTheme="minorHAnsi"/>
          <w:b/>
          <w:bCs/>
          <w:sz w:val="22"/>
          <w:szCs w:val="22"/>
          <w:lang w:val="ru-RU"/>
        </w:rPr>
        <w:lastRenderedPageBreak/>
        <w:t>Приложение 5. Форма отчета о согласованных процедурах</w:t>
      </w:r>
    </w:p>
    <w:p w14:paraId="1B9813A2" w14:textId="77777777" w:rsidR="00A8720E" w:rsidRPr="00736BD2" w:rsidRDefault="00A8720E" w:rsidP="00A8720E">
      <w:pPr>
        <w:rPr>
          <w:rFonts w:ascii="Calibri" w:hAnsi="Calibri"/>
          <w:b/>
          <w:color w:val="000000"/>
          <w:sz w:val="22"/>
          <w:szCs w:val="22"/>
          <w:lang w:val="ru-RU" w:eastAsia="en-GB" w:bidi="th-TH"/>
        </w:rPr>
      </w:pPr>
    </w:p>
    <w:p w14:paraId="2CA69B9C" w14:textId="18173062" w:rsidR="00E25B3E" w:rsidRPr="00736BD2" w:rsidRDefault="00E25B3E" w:rsidP="00E25B3E">
      <w:pPr>
        <w:pStyle w:val="BT1"/>
        <w:rPr>
          <w:rFonts w:asciiTheme="minorHAnsi" w:hAnsiTheme="minorHAnsi"/>
          <w:b/>
          <w:bCs/>
          <w:i/>
          <w:iCs/>
          <w:color w:val="auto"/>
          <w:sz w:val="22"/>
          <w:szCs w:val="22"/>
          <w:lang w:val="ru-RU" w:eastAsia="en-US" w:bidi="ar-SA"/>
        </w:rPr>
      </w:pPr>
      <w:r w:rsidRPr="00736BD2">
        <w:rPr>
          <w:rFonts w:asciiTheme="minorHAnsi" w:hAnsiTheme="minorHAnsi"/>
          <w:b/>
          <w:bCs/>
          <w:i/>
          <w:iCs/>
          <w:color w:val="auto"/>
          <w:sz w:val="22"/>
          <w:szCs w:val="22"/>
          <w:lang w:val="ru-RU" w:eastAsia="en-US" w:bidi="ar-SA"/>
        </w:rPr>
        <w:t>Отчет о фактических результатах</w:t>
      </w:r>
    </w:p>
    <w:p w14:paraId="0EAC6C84" w14:textId="5F641F38" w:rsidR="00E25B3E" w:rsidRPr="00736BD2" w:rsidRDefault="00E25B3E" w:rsidP="00E25B3E">
      <w:pPr>
        <w:pStyle w:val="BT1"/>
        <w:rPr>
          <w:rFonts w:asciiTheme="minorHAnsi" w:hAnsiTheme="minorHAnsi"/>
          <w:color w:val="auto"/>
          <w:sz w:val="22"/>
          <w:szCs w:val="22"/>
          <w:lang w:val="ru-RU" w:eastAsia="en-US" w:bidi="ar-SA"/>
        </w:rPr>
      </w:pPr>
      <w:r w:rsidRPr="00736BD2">
        <w:rPr>
          <w:rFonts w:asciiTheme="minorHAnsi" w:hAnsiTheme="minorHAnsi"/>
          <w:color w:val="auto"/>
          <w:sz w:val="22"/>
          <w:szCs w:val="22"/>
          <w:lang w:val="ru-RU" w:eastAsia="en-US" w:bidi="ar-SA"/>
        </w:rPr>
        <w:t>Кому: (организация, запросившая проведение аудита)</w:t>
      </w:r>
    </w:p>
    <w:p w14:paraId="2BEEC80A" w14:textId="61BCB2C9" w:rsidR="00E25B3E" w:rsidRPr="00736BD2" w:rsidRDefault="00E25B3E" w:rsidP="009E4F91">
      <w:pPr>
        <w:pStyle w:val="BT1"/>
        <w:jc w:val="left"/>
        <w:rPr>
          <w:rFonts w:asciiTheme="minorHAnsi" w:hAnsiTheme="minorHAnsi"/>
          <w:color w:val="auto"/>
          <w:sz w:val="22"/>
          <w:szCs w:val="22"/>
          <w:lang w:val="ru-RU" w:eastAsia="en-US" w:bidi="ar-SA"/>
        </w:rPr>
      </w:pPr>
      <w:r w:rsidRPr="00736BD2">
        <w:rPr>
          <w:rFonts w:asciiTheme="minorHAnsi" w:hAnsiTheme="minorHAnsi"/>
          <w:color w:val="auto"/>
          <w:sz w:val="22"/>
          <w:szCs w:val="22"/>
          <w:lang w:val="ru-RU" w:eastAsia="en-US" w:bidi="ar-SA"/>
        </w:rPr>
        <w:t xml:space="preserve">Нами были выполнены согласованные с вами и перечисленные ниже процедуры в отношении фактических расходов по программе, относящихся к (укажите название программы и номер) по состоянию на (за истекший период ХХ месяцев) (дата), представленных (указать название </w:t>
      </w:r>
      <w:r w:rsidR="00C56059">
        <w:rPr>
          <w:rFonts w:asciiTheme="minorHAnsi" w:hAnsiTheme="minorHAnsi"/>
          <w:color w:val="auto"/>
          <w:sz w:val="22"/>
          <w:szCs w:val="22"/>
          <w:lang w:val="ru-RU" w:eastAsia="en-US" w:bidi="ar-SA"/>
        </w:rPr>
        <w:t>ИП</w:t>
      </w:r>
      <w:r w:rsidRPr="00736BD2">
        <w:rPr>
          <w:rFonts w:asciiTheme="minorHAnsi" w:hAnsiTheme="minorHAnsi"/>
          <w:color w:val="auto"/>
          <w:sz w:val="22"/>
          <w:szCs w:val="22"/>
          <w:lang w:val="ru-RU" w:eastAsia="en-US" w:bidi="ar-SA"/>
        </w:rPr>
        <w:t>) в форме FACE (укажите дату и номер). Данное задание было выполнено в соответствии с МСФО (или со ссылкой на соответствующие национальные стандарты или практики), применимыми к согласованным процедурам. Процедуры были выполнены исключительно в целях оказания помощи в оценке достоверности бухгалтерских записей, подтверждающих денежные переводы от (агентства), и кратко излагаются следующим образом:</w:t>
      </w:r>
    </w:p>
    <w:p w14:paraId="2CDA46DE" w14:textId="30C4DB11" w:rsidR="009E4F91" w:rsidRPr="00736BD2" w:rsidRDefault="00B90E35" w:rsidP="00BC0897">
      <w:pPr>
        <w:pStyle w:val="BT1"/>
        <w:numPr>
          <w:ilvl w:val="0"/>
          <w:numId w:val="10"/>
        </w:numPr>
        <w:ind w:left="360"/>
        <w:rPr>
          <w:rFonts w:ascii="Calibri" w:hAnsi="Calibri"/>
          <w:sz w:val="22"/>
          <w:szCs w:val="22"/>
          <w:lang w:val="ru-RU"/>
        </w:rPr>
      </w:pPr>
      <w:r w:rsidRPr="00736BD2">
        <w:rPr>
          <w:rFonts w:ascii="Calibri" w:hAnsi="Calibri"/>
          <w:sz w:val="22"/>
          <w:szCs w:val="22"/>
          <w:lang w:val="ru-RU"/>
        </w:rPr>
        <w:t xml:space="preserve">Уточнить у руководства </w:t>
      </w:r>
      <w:r w:rsidR="00C56059">
        <w:rPr>
          <w:rFonts w:ascii="Calibri" w:hAnsi="Calibri"/>
          <w:sz w:val="22"/>
          <w:szCs w:val="22"/>
          <w:lang w:val="ru-RU"/>
        </w:rPr>
        <w:t>ИП</w:t>
      </w:r>
      <w:r w:rsidRPr="00736BD2">
        <w:rPr>
          <w:rFonts w:ascii="Calibri" w:hAnsi="Calibri"/>
          <w:sz w:val="22"/>
          <w:szCs w:val="22"/>
          <w:lang w:val="ru-RU"/>
        </w:rPr>
        <w:t>, произошли ли какие-либо изменения во внутреннем контроле смомента предыдущей микро-оценки текущего программного цикла. Узнайте, были ли внедрены высокоприоритетные рекомендации микро-оценки. Задокументировать любые изменения, если таковые имеются.</w:t>
      </w:r>
    </w:p>
    <w:p w14:paraId="4596E65A" w14:textId="3E02AC62" w:rsidR="00B90E35" w:rsidRPr="00736BD2" w:rsidRDefault="00B90E35" w:rsidP="00BC0897">
      <w:pPr>
        <w:pStyle w:val="BT1"/>
        <w:numPr>
          <w:ilvl w:val="0"/>
          <w:numId w:val="10"/>
        </w:numPr>
        <w:ind w:left="360"/>
        <w:jc w:val="left"/>
        <w:rPr>
          <w:rFonts w:ascii="Calibri" w:hAnsi="Calibri"/>
          <w:sz w:val="22"/>
          <w:szCs w:val="22"/>
          <w:lang w:val="ru-RU"/>
        </w:rPr>
      </w:pPr>
      <w:r w:rsidRPr="00736BD2">
        <w:rPr>
          <w:rFonts w:ascii="Calibri" w:hAnsi="Calibri"/>
          <w:sz w:val="22"/>
          <w:szCs w:val="22"/>
          <w:lang w:val="ru-RU"/>
        </w:rPr>
        <w:t>Получит</w:t>
      </w:r>
      <w:r w:rsidR="005249EE" w:rsidRPr="00736BD2">
        <w:rPr>
          <w:rFonts w:ascii="Calibri" w:hAnsi="Calibri"/>
          <w:sz w:val="22"/>
          <w:szCs w:val="22"/>
          <w:lang w:val="ru-RU"/>
        </w:rPr>
        <w:t>ь</w:t>
      </w:r>
      <w:r w:rsidRPr="00736BD2">
        <w:rPr>
          <w:rFonts w:ascii="Calibri" w:hAnsi="Calibri"/>
          <w:sz w:val="22"/>
          <w:szCs w:val="22"/>
          <w:lang w:val="ru-RU"/>
        </w:rPr>
        <w:t xml:space="preserve"> список всех программных расходов, которые подтверждают фактические расходы по программе, представленные (укажите </w:t>
      </w:r>
      <w:r w:rsidR="00C56059">
        <w:rPr>
          <w:rFonts w:ascii="Calibri" w:hAnsi="Calibri"/>
          <w:sz w:val="22"/>
          <w:szCs w:val="22"/>
          <w:lang w:val="ru-RU"/>
        </w:rPr>
        <w:t>И</w:t>
      </w:r>
      <w:r w:rsidR="005249EE" w:rsidRPr="00736BD2">
        <w:rPr>
          <w:rFonts w:ascii="Calibri" w:hAnsi="Calibri"/>
          <w:sz w:val="22"/>
          <w:szCs w:val="22"/>
          <w:lang w:val="ru-RU"/>
        </w:rPr>
        <w:t>П</w:t>
      </w:r>
      <w:r w:rsidRPr="00736BD2">
        <w:rPr>
          <w:rFonts w:ascii="Calibri" w:hAnsi="Calibri"/>
          <w:sz w:val="22"/>
          <w:szCs w:val="22"/>
          <w:lang w:val="ru-RU"/>
        </w:rPr>
        <w:t>) в форме FACE (укажите дату и номер) для согласованных процедур, и выполнит</w:t>
      </w:r>
      <w:r w:rsidR="005249EE" w:rsidRPr="00736BD2">
        <w:rPr>
          <w:rFonts w:ascii="Calibri" w:hAnsi="Calibri"/>
          <w:sz w:val="22"/>
          <w:szCs w:val="22"/>
          <w:lang w:val="ru-RU"/>
        </w:rPr>
        <w:t xml:space="preserve">ь </w:t>
      </w:r>
      <w:r w:rsidRPr="00736BD2">
        <w:rPr>
          <w:rFonts w:ascii="Calibri" w:hAnsi="Calibri"/>
          <w:sz w:val="22"/>
          <w:szCs w:val="22"/>
          <w:lang w:val="ru-RU"/>
        </w:rPr>
        <w:t>следующие действия:</w:t>
      </w:r>
    </w:p>
    <w:p w14:paraId="490FECED" w14:textId="46DE19C5" w:rsidR="00B90E35" w:rsidRPr="00736BD2" w:rsidRDefault="00B90E35" w:rsidP="005249EE">
      <w:pPr>
        <w:pStyle w:val="Bullet"/>
        <w:ind w:left="720"/>
        <w:jc w:val="left"/>
        <w:rPr>
          <w:rFonts w:ascii="Calibri" w:hAnsi="Calibri"/>
          <w:sz w:val="22"/>
          <w:szCs w:val="22"/>
          <w:lang w:val="ru-RU"/>
        </w:rPr>
      </w:pPr>
      <w:r w:rsidRPr="00736BD2">
        <w:rPr>
          <w:rFonts w:ascii="Calibri" w:hAnsi="Calibri"/>
          <w:sz w:val="22"/>
          <w:szCs w:val="22"/>
          <w:lang w:val="ru-RU"/>
        </w:rPr>
        <w:t xml:space="preserve">Произвольно отобрать выборку расходов, составляющую </w:t>
      </w:r>
      <w:r w:rsidR="005249EE" w:rsidRPr="00736BD2">
        <w:rPr>
          <w:rFonts w:ascii="Calibri" w:hAnsi="Calibri"/>
          <w:sz w:val="22"/>
          <w:szCs w:val="22"/>
          <w:lang w:val="ru-RU"/>
        </w:rPr>
        <w:t xml:space="preserve">(в процентах, </w:t>
      </w:r>
      <w:r w:rsidRPr="00736BD2">
        <w:rPr>
          <w:rFonts w:ascii="Calibri" w:hAnsi="Calibri"/>
          <w:sz w:val="22"/>
          <w:szCs w:val="22"/>
          <w:lang w:val="ru-RU"/>
        </w:rPr>
        <w:t>%</w:t>
      </w:r>
      <w:r w:rsidR="005249EE" w:rsidRPr="00736BD2">
        <w:rPr>
          <w:rFonts w:ascii="Calibri" w:hAnsi="Calibri"/>
          <w:sz w:val="22"/>
          <w:szCs w:val="22"/>
          <w:lang w:val="ru-RU"/>
        </w:rPr>
        <w:t>)</w:t>
      </w:r>
      <w:r w:rsidRPr="00736BD2">
        <w:rPr>
          <w:rFonts w:ascii="Calibri" w:hAnsi="Calibri"/>
          <w:sz w:val="22"/>
          <w:szCs w:val="22"/>
          <w:lang w:val="ru-RU"/>
        </w:rPr>
        <w:t xml:space="preserve"> от общих расходов</w:t>
      </w:r>
      <w:r w:rsidR="005249EE" w:rsidRPr="00736BD2">
        <w:rPr>
          <w:rFonts w:ascii="Calibri" w:hAnsi="Calibri"/>
          <w:sz w:val="22"/>
          <w:szCs w:val="22"/>
          <w:lang w:val="ru-RU"/>
        </w:rPr>
        <w:t>, указанных в форме FACE;</w:t>
      </w:r>
    </w:p>
    <w:p w14:paraId="03011EF6" w14:textId="198DDA51" w:rsidR="00B90E35" w:rsidRPr="00736BD2" w:rsidRDefault="00B90E35" w:rsidP="005249EE">
      <w:pPr>
        <w:pStyle w:val="Bullet"/>
        <w:ind w:left="720"/>
        <w:jc w:val="left"/>
        <w:rPr>
          <w:rFonts w:ascii="Calibri" w:hAnsi="Calibri"/>
          <w:sz w:val="22"/>
          <w:szCs w:val="22"/>
          <w:lang w:val="ru-RU"/>
        </w:rPr>
      </w:pPr>
      <w:r w:rsidRPr="00736BD2">
        <w:rPr>
          <w:rFonts w:ascii="Calibri" w:hAnsi="Calibri"/>
          <w:sz w:val="22"/>
          <w:szCs w:val="22"/>
          <w:lang w:val="ru-RU"/>
        </w:rPr>
        <w:t>По каждой выборке выполнит</w:t>
      </w:r>
      <w:r w:rsidR="005249EE" w:rsidRPr="00736BD2">
        <w:rPr>
          <w:rFonts w:ascii="Calibri" w:hAnsi="Calibri"/>
          <w:sz w:val="22"/>
          <w:szCs w:val="22"/>
          <w:lang w:val="ru-RU"/>
        </w:rPr>
        <w:t>ь</w:t>
      </w:r>
      <w:r w:rsidRPr="00736BD2">
        <w:rPr>
          <w:rFonts w:ascii="Calibri" w:hAnsi="Calibri"/>
          <w:sz w:val="22"/>
          <w:szCs w:val="22"/>
          <w:lang w:val="ru-RU"/>
        </w:rPr>
        <w:t xml:space="preserve"> следующие процедуры:</w:t>
      </w:r>
    </w:p>
    <w:p w14:paraId="5D0D7531" w14:textId="4455B06C" w:rsidR="00B90E35" w:rsidRPr="00736BD2" w:rsidRDefault="00B90E35" w:rsidP="00BC0897">
      <w:pPr>
        <w:pStyle w:val="Bullet"/>
        <w:numPr>
          <w:ilvl w:val="0"/>
          <w:numId w:val="11"/>
        </w:numPr>
        <w:jc w:val="left"/>
        <w:rPr>
          <w:rFonts w:ascii="Calibri" w:hAnsi="Calibri"/>
          <w:sz w:val="22"/>
          <w:szCs w:val="22"/>
          <w:lang w:val="ru-RU"/>
        </w:rPr>
      </w:pPr>
      <w:r w:rsidRPr="00736BD2">
        <w:rPr>
          <w:rFonts w:ascii="Calibri" w:hAnsi="Calibri"/>
          <w:sz w:val="22"/>
          <w:szCs w:val="22"/>
          <w:lang w:val="ru-RU"/>
        </w:rPr>
        <w:t>Убедитесь, что существует документация, подтверждающая расходы, в соответствии с правилами и процедурами</w:t>
      </w:r>
      <w:r w:rsidR="006B11AE">
        <w:rPr>
          <w:rFonts w:ascii="Calibri" w:hAnsi="Calibri"/>
          <w:sz w:val="22"/>
          <w:szCs w:val="22"/>
          <w:lang w:val="ru-RU"/>
        </w:rPr>
        <w:t xml:space="preserve"> ИП </w:t>
      </w:r>
      <w:r w:rsidRPr="00736BD2">
        <w:rPr>
          <w:rFonts w:ascii="Calibri" w:hAnsi="Calibri"/>
          <w:sz w:val="22"/>
          <w:szCs w:val="22"/>
          <w:lang w:val="ru-RU"/>
        </w:rPr>
        <w:t>и соглашениями с агентством;</w:t>
      </w:r>
    </w:p>
    <w:p w14:paraId="6855D0FC" w14:textId="77777777" w:rsidR="00B90E35" w:rsidRPr="00736BD2" w:rsidRDefault="00B90E35" w:rsidP="00BC0897">
      <w:pPr>
        <w:pStyle w:val="Bullet"/>
        <w:numPr>
          <w:ilvl w:val="0"/>
          <w:numId w:val="11"/>
        </w:numPr>
        <w:jc w:val="left"/>
        <w:rPr>
          <w:rFonts w:ascii="Calibri" w:hAnsi="Calibri"/>
          <w:sz w:val="22"/>
          <w:szCs w:val="22"/>
          <w:lang w:val="ru-RU"/>
        </w:rPr>
      </w:pPr>
      <w:r w:rsidRPr="00736BD2">
        <w:rPr>
          <w:rFonts w:ascii="Calibri" w:hAnsi="Calibri"/>
          <w:sz w:val="22"/>
          <w:szCs w:val="22"/>
          <w:lang w:val="ru-RU"/>
        </w:rPr>
        <w:t>Убедитесь, что деятельность, связанная с расходами, соответствует рабочему плану;</w:t>
      </w:r>
    </w:p>
    <w:p w14:paraId="3F3F51E0" w14:textId="7E0F40BC" w:rsidR="00B90E35" w:rsidRPr="00736BD2" w:rsidRDefault="00B90E35" w:rsidP="00BC0897">
      <w:pPr>
        <w:pStyle w:val="Bullet"/>
        <w:numPr>
          <w:ilvl w:val="0"/>
          <w:numId w:val="11"/>
        </w:numPr>
        <w:jc w:val="left"/>
        <w:rPr>
          <w:rFonts w:ascii="Calibri" w:hAnsi="Calibri"/>
          <w:sz w:val="22"/>
          <w:szCs w:val="22"/>
          <w:lang w:val="ru-RU"/>
        </w:rPr>
      </w:pPr>
      <w:r w:rsidRPr="00736BD2">
        <w:rPr>
          <w:rFonts w:ascii="Calibri" w:hAnsi="Calibri"/>
          <w:sz w:val="22"/>
          <w:szCs w:val="22"/>
          <w:lang w:val="ru-RU"/>
        </w:rPr>
        <w:t>Убедитесь, что расходы были одобрены и утверждены в соответствии с правилами и процедурами</w:t>
      </w:r>
      <w:r w:rsidR="006B11AE">
        <w:rPr>
          <w:rFonts w:ascii="Calibri" w:hAnsi="Calibri"/>
          <w:sz w:val="22"/>
          <w:szCs w:val="22"/>
          <w:lang w:val="ru-RU"/>
        </w:rPr>
        <w:t xml:space="preserve"> ИП </w:t>
      </w:r>
      <w:r w:rsidRPr="00736BD2">
        <w:rPr>
          <w:rFonts w:ascii="Calibri" w:hAnsi="Calibri"/>
          <w:sz w:val="22"/>
          <w:szCs w:val="22"/>
          <w:lang w:val="ru-RU"/>
        </w:rPr>
        <w:t>и соглашением с агентством;</w:t>
      </w:r>
    </w:p>
    <w:p w14:paraId="7B34E1A7" w14:textId="77777777" w:rsidR="00B90E35" w:rsidRPr="00736BD2" w:rsidRDefault="00B90E35" w:rsidP="00BC0897">
      <w:pPr>
        <w:pStyle w:val="Bullet"/>
        <w:numPr>
          <w:ilvl w:val="0"/>
          <w:numId w:val="11"/>
        </w:numPr>
        <w:jc w:val="left"/>
        <w:rPr>
          <w:rFonts w:ascii="Calibri" w:hAnsi="Calibri"/>
          <w:sz w:val="22"/>
          <w:szCs w:val="22"/>
          <w:lang w:val="ru-RU"/>
        </w:rPr>
      </w:pPr>
      <w:r w:rsidRPr="00736BD2">
        <w:rPr>
          <w:rFonts w:ascii="Calibri" w:hAnsi="Calibri"/>
          <w:sz w:val="22"/>
          <w:szCs w:val="22"/>
          <w:lang w:val="ru-RU"/>
        </w:rPr>
        <w:t>Убедитесь, что расходы отражены в заверенной форме FACE, представленной в агентство;</w:t>
      </w:r>
    </w:p>
    <w:p w14:paraId="36C1B75C" w14:textId="11941F26" w:rsidR="00B90E35" w:rsidRPr="00736BD2" w:rsidRDefault="00B90E35" w:rsidP="00BC0897">
      <w:pPr>
        <w:pStyle w:val="Bullet"/>
        <w:numPr>
          <w:ilvl w:val="0"/>
          <w:numId w:val="11"/>
        </w:numPr>
        <w:jc w:val="left"/>
        <w:rPr>
          <w:rFonts w:ascii="Calibri" w:hAnsi="Calibri"/>
          <w:sz w:val="22"/>
          <w:szCs w:val="22"/>
          <w:lang w:val="ru-RU"/>
        </w:rPr>
      </w:pPr>
      <w:r w:rsidRPr="00736BD2">
        <w:rPr>
          <w:rFonts w:ascii="Calibri" w:hAnsi="Calibri"/>
          <w:sz w:val="22"/>
          <w:szCs w:val="22"/>
          <w:lang w:val="ru-RU"/>
        </w:rPr>
        <w:t>Убедитесь, что расходы отражены в бухгалтерских записях</w:t>
      </w:r>
      <w:r w:rsidR="006B11AE">
        <w:rPr>
          <w:rFonts w:ascii="Calibri" w:hAnsi="Calibri"/>
          <w:sz w:val="22"/>
          <w:szCs w:val="22"/>
          <w:lang w:val="ru-RU"/>
        </w:rPr>
        <w:t xml:space="preserve"> ИП </w:t>
      </w:r>
      <w:r w:rsidRPr="00736BD2">
        <w:rPr>
          <w:rFonts w:ascii="Calibri" w:hAnsi="Calibri"/>
          <w:sz w:val="22"/>
          <w:szCs w:val="22"/>
          <w:lang w:val="ru-RU"/>
        </w:rPr>
        <w:t>(официальной бухгалтерской книге) и выписке из банка;</w:t>
      </w:r>
    </w:p>
    <w:p w14:paraId="40A40948" w14:textId="77777777" w:rsidR="00B90E35" w:rsidRPr="00736BD2" w:rsidRDefault="00B90E35" w:rsidP="00BC0897">
      <w:pPr>
        <w:pStyle w:val="Bullet"/>
        <w:numPr>
          <w:ilvl w:val="0"/>
          <w:numId w:val="11"/>
        </w:numPr>
        <w:jc w:val="left"/>
        <w:rPr>
          <w:rFonts w:ascii="Calibri" w:hAnsi="Calibri"/>
          <w:sz w:val="22"/>
          <w:szCs w:val="22"/>
          <w:lang w:val="ru-RU"/>
        </w:rPr>
      </w:pPr>
      <w:r w:rsidRPr="00736BD2">
        <w:rPr>
          <w:rFonts w:ascii="Calibri" w:hAnsi="Calibri"/>
          <w:sz w:val="22"/>
          <w:szCs w:val="22"/>
          <w:lang w:val="ru-RU"/>
        </w:rPr>
        <w:t>Убедитесь, что на подтверждающих документах стоит штамп «ОПЛАЧЕНО грантом XXX» с указанием агентства, профинансировавшего транзакцию;</w:t>
      </w:r>
    </w:p>
    <w:p w14:paraId="7004E638" w14:textId="77777777" w:rsidR="00B90E35" w:rsidRPr="00736BD2" w:rsidRDefault="00B90E35" w:rsidP="00BC0897">
      <w:pPr>
        <w:pStyle w:val="Bullet"/>
        <w:numPr>
          <w:ilvl w:val="0"/>
          <w:numId w:val="11"/>
        </w:numPr>
        <w:jc w:val="left"/>
        <w:rPr>
          <w:rFonts w:ascii="Calibri" w:hAnsi="Calibri"/>
          <w:sz w:val="22"/>
          <w:szCs w:val="22"/>
          <w:lang w:val="ru-RU"/>
        </w:rPr>
      </w:pPr>
      <w:r w:rsidRPr="00736BD2">
        <w:rPr>
          <w:rFonts w:ascii="Calibri" w:hAnsi="Calibri"/>
          <w:sz w:val="22"/>
          <w:szCs w:val="22"/>
          <w:lang w:val="ru-RU"/>
        </w:rPr>
        <w:t>Убедитесь, что форма FACE была отправлена ​​в соответствии с требованиями о периодичности выплат в рамках СППДС (две недели);</w:t>
      </w:r>
    </w:p>
    <w:p w14:paraId="0700F519" w14:textId="77777777" w:rsidR="00B90E35" w:rsidRPr="00736BD2" w:rsidRDefault="00B90E35" w:rsidP="00BC0897">
      <w:pPr>
        <w:pStyle w:val="Bullet"/>
        <w:numPr>
          <w:ilvl w:val="0"/>
          <w:numId w:val="11"/>
        </w:numPr>
        <w:jc w:val="left"/>
        <w:rPr>
          <w:rFonts w:ascii="Calibri" w:hAnsi="Calibri"/>
          <w:sz w:val="22"/>
          <w:szCs w:val="22"/>
          <w:lang w:val="ru-RU"/>
        </w:rPr>
      </w:pPr>
      <w:r w:rsidRPr="00736BD2">
        <w:rPr>
          <w:rFonts w:ascii="Calibri" w:hAnsi="Calibri"/>
          <w:sz w:val="22"/>
          <w:szCs w:val="22"/>
          <w:lang w:val="ru-RU"/>
        </w:rPr>
        <w:t xml:space="preserve">Проверить соответствие цен, уплаченных за товары или услуги, согласованным стандартным ставкам Организации Объединенных Наций (если таковые имеются). </w:t>
      </w:r>
    </w:p>
    <w:p w14:paraId="4AC77235" w14:textId="6C43EA4F" w:rsidR="00B90E35" w:rsidRPr="00736BD2" w:rsidRDefault="00B90E35" w:rsidP="00BC0897">
      <w:pPr>
        <w:pStyle w:val="BT1"/>
        <w:numPr>
          <w:ilvl w:val="0"/>
          <w:numId w:val="10"/>
        </w:numPr>
        <w:ind w:left="360"/>
        <w:jc w:val="left"/>
        <w:rPr>
          <w:rFonts w:ascii="Calibri" w:hAnsi="Calibri"/>
          <w:sz w:val="22"/>
          <w:szCs w:val="22"/>
          <w:lang w:val="ru-RU"/>
        </w:rPr>
      </w:pPr>
      <w:r w:rsidRPr="00736BD2">
        <w:rPr>
          <w:rFonts w:ascii="Calibri" w:hAnsi="Calibri"/>
          <w:sz w:val="22"/>
          <w:szCs w:val="22"/>
          <w:lang w:val="ru-RU"/>
        </w:rPr>
        <w:t>Если по средствам, предоставленным агентством, ведутся отдельные банковские счета, выполните следующие процедуры:</w:t>
      </w:r>
    </w:p>
    <w:p w14:paraId="607548F3" w14:textId="77777777" w:rsidR="00B90E35" w:rsidRPr="00736BD2" w:rsidRDefault="00B90E35" w:rsidP="00BC0897">
      <w:pPr>
        <w:pStyle w:val="ListParagraph"/>
        <w:numPr>
          <w:ilvl w:val="0"/>
          <w:numId w:val="16"/>
        </w:numPr>
        <w:spacing w:after="179"/>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t>Убедитесь, что деятельность, указанная в банковских выписках, соответствует той, которая отражена в бухгалтерских записях. Задокументируйте все отмеченные отклонения; а также</w:t>
      </w:r>
    </w:p>
    <w:p w14:paraId="112E17C6" w14:textId="32F75C9C" w:rsidR="009E4F91" w:rsidRPr="00736BD2" w:rsidRDefault="00B90E35" w:rsidP="00BC0897">
      <w:pPr>
        <w:pStyle w:val="ListParagraph"/>
        <w:numPr>
          <w:ilvl w:val="0"/>
          <w:numId w:val="16"/>
        </w:numPr>
        <w:spacing w:after="179"/>
        <w:rPr>
          <w:rFonts w:asciiTheme="minorHAnsi" w:eastAsia="Times New Roman" w:hAnsiTheme="minorHAnsi"/>
          <w:bCs/>
          <w:sz w:val="22"/>
          <w:szCs w:val="20"/>
          <w:lang w:val="ru-RU"/>
        </w:rPr>
      </w:pPr>
      <w:r w:rsidRPr="00736BD2">
        <w:rPr>
          <w:rFonts w:asciiTheme="minorHAnsi" w:eastAsia="Times New Roman" w:hAnsiTheme="minorHAnsi"/>
          <w:bCs/>
          <w:sz w:val="22"/>
          <w:szCs w:val="20"/>
          <w:lang w:val="ru-RU"/>
        </w:rPr>
        <w:lastRenderedPageBreak/>
        <w:t>Подтвердите, что банковская выверка завершена, и баланс согласован с бухгалтерскими записями. Задокументируйте все отмеченные отклонения.</w:t>
      </w:r>
    </w:p>
    <w:p w14:paraId="746A0A08" w14:textId="0DBA2006" w:rsidR="00E25B3E" w:rsidRPr="00736BD2" w:rsidRDefault="00E25B3E" w:rsidP="00E25B3E">
      <w:pPr>
        <w:pStyle w:val="BT1"/>
        <w:rPr>
          <w:rFonts w:ascii="Calibri" w:hAnsi="Calibri"/>
          <w:sz w:val="22"/>
          <w:szCs w:val="22"/>
          <w:lang w:val="ru-RU"/>
        </w:rPr>
      </w:pPr>
      <w:r w:rsidRPr="00736BD2">
        <w:rPr>
          <w:rFonts w:ascii="Calibri" w:hAnsi="Calibri"/>
          <w:sz w:val="22"/>
          <w:szCs w:val="22"/>
          <w:lang w:val="ru-RU"/>
        </w:rPr>
        <w:t>Мы сообщаем о результатах в прилагаемых таблицах согласно требованиям ЮНИСЕФ:</w:t>
      </w:r>
    </w:p>
    <w:p w14:paraId="230FD8B5" w14:textId="0692D819" w:rsidR="00E25B3E" w:rsidRPr="00736BD2" w:rsidRDefault="00E25B3E" w:rsidP="00A8720E">
      <w:pPr>
        <w:pStyle w:val="BT1"/>
        <w:numPr>
          <w:ilvl w:val="0"/>
          <w:numId w:val="27"/>
        </w:numPr>
        <w:rPr>
          <w:rFonts w:ascii="Calibri" w:hAnsi="Calibri"/>
          <w:sz w:val="22"/>
          <w:szCs w:val="22"/>
          <w:lang w:val="ru-RU"/>
        </w:rPr>
      </w:pPr>
      <w:r w:rsidRPr="00736BD2">
        <w:rPr>
          <w:rFonts w:ascii="Calibri" w:hAnsi="Calibri"/>
          <w:sz w:val="22"/>
          <w:szCs w:val="22"/>
          <w:lang w:val="ru-RU"/>
        </w:rPr>
        <w:t>Рабочий план выборочной проверки;</w:t>
      </w:r>
    </w:p>
    <w:p w14:paraId="31F95EB6" w14:textId="73AEF218" w:rsidR="00E25B3E" w:rsidRPr="00736BD2" w:rsidRDefault="00E25B3E" w:rsidP="00A8720E">
      <w:pPr>
        <w:pStyle w:val="BT1"/>
        <w:numPr>
          <w:ilvl w:val="0"/>
          <w:numId w:val="27"/>
        </w:numPr>
        <w:rPr>
          <w:rFonts w:ascii="Calibri" w:hAnsi="Calibri"/>
          <w:sz w:val="22"/>
          <w:szCs w:val="22"/>
          <w:lang w:val="ru-RU"/>
        </w:rPr>
      </w:pPr>
      <w:r w:rsidRPr="00736BD2">
        <w:rPr>
          <w:rFonts w:ascii="Calibri" w:hAnsi="Calibri"/>
          <w:sz w:val="22"/>
          <w:szCs w:val="22"/>
          <w:lang w:val="ru-RU"/>
        </w:rPr>
        <w:t>Образец расходов;</w:t>
      </w:r>
    </w:p>
    <w:p w14:paraId="46B3467B" w14:textId="6C5BF3B1" w:rsidR="00E25B3E" w:rsidRPr="00736BD2" w:rsidRDefault="00E25B3E" w:rsidP="00A8720E">
      <w:pPr>
        <w:pStyle w:val="BT1"/>
        <w:numPr>
          <w:ilvl w:val="0"/>
          <w:numId w:val="27"/>
        </w:numPr>
        <w:rPr>
          <w:rFonts w:ascii="Calibri" w:hAnsi="Calibri"/>
          <w:sz w:val="22"/>
          <w:szCs w:val="22"/>
          <w:lang w:val="ru-RU"/>
        </w:rPr>
      </w:pPr>
      <w:r w:rsidRPr="00736BD2">
        <w:rPr>
          <w:rFonts w:ascii="Calibri" w:hAnsi="Calibri"/>
          <w:sz w:val="22"/>
          <w:szCs w:val="22"/>
          <w:lang w:val="ru-RU"/>
        </w:rPr>
        <w:t>Выводы и рекомендации.</w:t>
      </w:r>
    </w:p>
    <w:p w14:paraId="7CCC82C5" w14:textId="466543D0" w:rsidR="00E25B3E" w:rsidRPr="00736BD2" w:rsidRDefault="00E25B3E" w:rsidP="00A8720E">
      <w:pPr>
        <w:pStyle w:val="BT1"/>
        <w:rPr>
          <w:rFonts w:ascii="Calibri" w:hAnsi="Calibri"/>
          <w:sz w:val="22"/>
          <w:szCs w:val="22"/>
          <w:lang w:val="ru-RU"/>
        </w:rPr>
      </w:pPr>
      <w:r w:rsidRPr="00736BD2">
        <w:rPr>
          <w:rFonts w:ascii="Calibri" w:hAnsi="Calibri"/>
          <w:sz w:val="22"/>
          <w:szCs w:val="22"/>
          <w:lang w:val="ru-RU"/>
        </w:rPr>
        <w:t xml:space="preserve">Поскольку данные процедуры не являются аудитом или обзорной проверкой, проведенной в соответствии с Международными стандартами аудита или Международными стандартами заданий по обзорной проверке (или соответствующими национальными стандартами или практикой), мы не выражаем какой-либо степени уверенности в отношении фактических расходов по программе, представленных (вставить название </w:t>
      </w:r>
      <w:r w:rsidR="0094484E">
        <w:rPr>
          <w:rFonts w:ascii="Calibri" w:hAnsi="Calibri"/>
          <w:sz w:val="22"/>
          <w:szCs w:val="22"/>
          <w:lang w:val="ru-RU"/>
        </w:rPr>
        <w:t>И</w:t>
      </w:r>
      <w:r w:rsidRPr="00736BD2">
        <w:rPr>
          <w:rFonts w:ascii="Calibri" w:hAnsi="Calibri"/>
          <w:sz w:val="22"/>
          <w:szCs w:val="22"/>
          <w:lang w:val="ru-RU"/>
        </w:rPr>
        <w:t>П) в форме FACE (укажите номер и дату).</w:t>
      </w:r>
    </w:p>
    <w:p w14:paraId="32C2B8B9" w14:textId="2BAC5A6F" w:rsidR="00E25B3E" w:rsidRPr="00736BD2" w:rsidRDefault="00A8720E" w:rsidP="00E25B3E">
      <w:pPr>
        <w:pStyle w:val="BodyText1"/>
        <w:spacing w:after="160"/>
        <w:rPr>
          <w:rFonts w:ascii="Calibri" w:hAnsi="Calibri"/>
          <w:sz w:val="22"/>
          <w:szCs w:val="22"/>
          <w:lang w:val="ru-RU"/>
        </w:rPr>
      </w:pPr>
      <w:r w:rsidRPr="00736BD2">
        <w:rPr>
          <w:rFonts w:ascii="Calibri" w:hAnsi="Calibri"/>
          <w:sz w:val="22"/>
          <w:szCs w:val="22"/>
          <w:lang w:val="ru-RU"/>
        </w:rPr>
        <w:t>В случае выполнения</w:t>
      </w:r>
      <w:r w:rsidR="00E25B3E" w:rsidRPr="00736BD2">
        <w:rPr>
          <w:rFonts w:ascii="Calibri" w:hAnsi="Calibri"/>
          <w:sz w:val="22"/>
          <w:szCs w:val="22"/>
          <w:lang w:val="ru-RU"/>
        </w:rPr>
        <w:t xml:space="preserve"> дополнительны</w:t>
      </w:r>
      <w:r w:rsidRPr="00736BD2">
        <w:rPr>
          <w:rFonts w:ascii="Calibri" w:hAnsi="Calibri"/>
          <w:sz w:val="22"/>
          <w:szCs w:val="22"/>
          <w:lang w:val="ru-RU"/>
        </w:rPr>
        <w:t>х</w:t>
      </w:r>
      <w:r w:rsidR="00E25B3E" w:rsidRPr="00736BD2">
        <w:rPr>
          <w:rFonts w:ascii="Calibri" w:hAnsi="Calibri"/>
          <w:sz w:val="22"/>
          <w:szCs w:val="22"/>
          <w:lang w:val="ru-RU"/>
        </w:rPr>
        <w:t xml:space="preserve"> процедур</w:t>
      </w:r>
      <w:r w:rsidRPr="00736BD2">
        <w:rPr>
          <w:rFonts w:ascii="Calibri" w:hAnsi="Calibri"/>
          <w:sz w:val="22"/>
          <w:szCs w:val="22"/>
          <w:lang w:val="ru-RU"/>
        </w:rPr>
        <w:t>,</w:t>
      </w:r>
      <w:r w:rsidR="00E25B3E" w:rsidRPr="00736BD2">
        <w:rPr>
          <w:rFonts w:ascii="Calibri" w:hAnsi="Calibri"/>
          <w:sz w:val="22"/>
          <w:szCs w:val="22"/>
          <w:lang w:val="ru-RU"/>
        </w:rPr>
        <w:t xml:space="preserve"> аудит</w:t>
      </w:r>
      <w:r w:rsidRPr="00736BD2">
        <w:rPr>
          <w:rFonts w:ascii="Calibri" w:hAnsi="Calibri"/>
          <w:sz w:val="22"/>
          <w:szCs w:val="22"/>
          <w:lang w:val="ru-RU"/>
        </w:rPr>
        <w:t>а</w:t>
      </w:r>
      <w:r w:rsidR="00E25B3E" w:rsidRPr="00736BD2">
        <w:rPr>
          <w:rFonts w:ascii="Calibri" w:hAnsi="Calibri"/>
          <w:sz w:val="22"/>
          <w:szCs w:val="22"/>
          <w:lang w:val="ru-RU"/>
        </w:rPr>
        <w:t xml:space="preserve"> </w:t>
      </w:r>
      <w:r w:rsidRPr="00736BD2">
        <w:rPr>
          <w:rFonts w:ascii="Calibri" w:hAnsi="Calibri"/>
          <w:sz w:val="22"/>
          <w:szCs w:val="22"/>
          <w:lang w:val="ru-RU"/>
        </w:rPr>
        <w:t>либо</w:t>
      </w:r>
      <w:r w:rsidR="00E25B3E" w:rsidRPr="00736BD2">
        <w:rPr>
          <w:rFonts w:ascii="Calibri" w:hAnsi="Calibri"/>
          <w:sz w:val="22"/>
          <w:szCs w:val="22"/>
          <w:lang w:val="ru-RU"/>
        </w:rPr>
        <w:t xml:space="preserve"> обзорн</w:t>
      </w:r>
      <w:r w:rsidRPr="00736BD2">
        <w:rPr>
          <w:rFonts w:ascii="Calibri" w:hAnsi="Calibri"/>
          <w:sz w:val="22"/>
          <w:szCs w:val="22"/>
          <w:lang w:val="ru-RU"/>
        </w:rPr>
        <w:t>ой</w:t>
      </w:r>
      <w:r w:rsidR="00E25B3E" w:rsidRPr="00736BD2">
        <w:rPr>
          <w:rFonts w:ascii="Calibri" w:hAnsi="Calibri"/>
          <w:sz w:val="22"/>
          <w:szCs w:val="22"/>
          <w:lang w:val="ru-RU"/>
        </w:rPr>
        <w:t xml:space="preserve"> проверк</w:t>
      </w:r>
      <w:r w:rsidRPr="00736BD2">
        <w:rPr>
          <w:rFonts w:ascii="Calibri" w:hAnsi="Calibri"/>
          <w:sz w:val="22"/>
          <w:szCs w:val="22"/>
          <w:lang w:val="ru-RU"/>
        </w:rPr>
        <w:t>и</w:t>
      </w:r>
      <w:r w:rsidR="00E25B3E" w:rsidRPr="00736BD2">
        <w:rPr>
          <w:rFonts w:ascii="Calibri" w:hAnsi="Calibri"/>
          <w:sz w:val="22"/>
          <w:szCs w:val="22"/>
          <w:lang w:val="ru-RU"/>
        </w:rPr>
        <w:t xml:space="preserve"> финансовой отчетности в соответствии с Международными стандартами аудита или Международными стандартами аудиторских проверок (или соответствующими национальными стандартами или практиками), мы могли бы </w:t>
      </w:r>
      <w:r w:rsidRPr="00736BD2">
        <w:rPr>
          <w:rFonts w:ascii="Calibri" w:hAnsi="Calibri"/>
          <w:sz w:val="22"/>
          <w:szCs w:val="22"/>
          <w:lang w:val="ru-RU"/>
        </w:rPr>
        <w:t>обратить</w:t>
      </w:r>
      <w:r w:rsidR="00E25B3E" w:rsidRPr="00736BD2">
        <w:rPr>
          <w:rFonts w:ascii="Calibri" w:hAnsi="Calibri"/>
          <w:sz w:val="22"/>
          <w:szCs w:val="22"/>
          <w:lang w:val="ru-RU"/>
        </w:rPr>
        <w:t xml:space="preserve"> внимание </w:t>
      </w:r>
      <w:r w:rsidRPr="00736BD2">
        <w:rPr>
          <w:rFonts w:ascii="Calibri" w:hAnsi="Calibri"/>
          <w:sz w:val="22"/>
          <w:szCs w:val="22"/>
          <w:lang w:val="ru-RU"/>
        </w:rPr>
        <w:t>на</w:t>
      </w:r>
      <w:r w:rsidR="00E25B3E" w:rsidRPr="00736BD2">
        <w:rPr>
          <w:rFonts w:ascii="Calibri" w:hAnsi="Calibri"/>
          <w:sz w:val="22"/>
          <w:szCs w:val="22"/>
          <w:lang w:val="ru-RU"/>
        </w:rPr>
        <w:t xml:space="preserve"> други</w:t>
      </w:r>
      <w:r w:rsidRPr="00736BD2">
        <w:rPr>
          <w:rFonts w:ascii="Calibri" w:hAnsi="Calibri"/>
          <w:sz w:val="22"/>
          <w:szCs w:val="22"/>
          <w:lang w:val="ru-RU"/>
        </w:rPr>
        <w:t>е</w:t>
      </w:r>
      <w:r w:rsidR="00E25B3E" w:rsidRPr="00736BD2">
        <w:rPr>
          <w:rFonts w:ascii="Calibri" w:hAnsi="Calibri"/>
          <w:sz w:val="22"/>
          <w:szCs w:val="22"/>
          <w:lang w:val="ru-RU"/>
        </w:rPr>
        <w:t xml:space="preserve"> вопрос</w:t>
      </w:r>
      <w:r w:rsidRPr="00736BD2">
        <w:rPr>
          <w:rFonts w:ascii="Calibri" w:hAnsi="Calibri"/>
          <w:sz w:val="22"/>
          <w:szCs w:val="22"/>
          <w:lang w:val="ru-RU"/>
        </w:rPr>
        <w:t>ы</w:t>
      </w:r>
      <w:r w:rsidR="00E25B3E" w:rsidRPr="00736BD2">
        <w:rPr>
          <w:rFonts w:ascii="Calibri" w:hAnsi="Calibri"/>
          <w:sz w:val="22"/>
          <w:szCs w:val="22"/>
          <w:lang w:val="ru-RU"/>
        </w:rPr>
        <w:t xml:space="preserve">, </w:t>
      </w:r>
      <w:r w:rsidRPr="00736BD2">
        <w:rPr>
          <w:rFonts w:ascii="Calibri" w:hAnsi="Calibri"/>
          <w:sz w:val="22"/>
          <w:szCs w:val="22"/>
          <w:lang w:val="ru-RU"/>
        </w:rPr>
        <w:t>и следовательно, отразить их в своем отчете</w:t>
      </w:r>
      <w:r w:rsidR="00E25B3E" w:rsidRPr="00736BD2">
        <w:rPr>
          <w:rFonts w:ascii="Calibri" w:hAnsi="Calibri"/>
          <w:sz w:val="22"/>
          <w:szCs w:val="22"/>
          <w:lang w:val="ru-RU"/>
        </w:rPr>
        <w:t>.</w:t>
      </w:r>
    </w:p>
    <w:p w14:paraId="7335668C" w14:textId="756F20DF" w:rsidR="00E25B3E" w:rsidRPr="00736BD2" w:rsidRDefault="00A8720E" w:rsidP="00E25B3E">
      <w:pPr>
        <w:pStyle w:val="BodyText1"/>
        <w:spacing w:after="160"/>
        <w:rPr>
          <w:rFonts w:ascii="Calibri" w:hAnsi="Calibri"/>
          <w:sz w:val="22"/>
          <w:szCs w:val="22"/>
          <w:lang w:val="ru-RU"/>
        </w:rPr>
      </w:pPr>
      <w:r w:rsidRPr="00736BD2">
        <w:rPr>
          <w:rFonts w:ascii="Calibri" w:hAnsi="Calibri"/>
          <w:sz w:val="22"/>
          <w:szCs w:val="22"/>
          <w:lang w:val="ru-RU"/>
        </w:rPr>
        <w:t>Настоящий</w:t>
      </w:r>
      <w:r w:rsidR="00E25B3E" w:rsidRPr="00736BD2">
        <w:rPr>
          <w:rFonts w:ascii="Calibri" w:hAnsi="Calibri"/>
          <w:sz w:val="22"/>
          <w:szCs w:val="22"/>
          <w:lang w:val="ru-RU"/>
        </w:rPr>
        <w:t xml:space="preserve"> отчет предназначен </w:t>
      </w:r>
      <w:r w:rsidRPr="00736BD2">
        <w:rPr>
          <w:rFonts w:ascii="Calibri" w:hAnsi="Calibri"/>
          <w:sz w:val="22"/>
          <w:szCs w:val="22"/>
          <w:lang w:val="ru-RU"/>
        </w:rPr>
        <w:t xml:space="preserve">для вашей информации и </w:t>
      </w:r>
      <w:r w:rsidR="00E25B3E" w:rsidRPr="00736BD2">
        <w:rPr>
          <w:rFonts w:ascii="Calibri" w:hAnsi="Calibri"/>
          <w:sz w:val="22"/>
          <w:szCs w:val="22"/>
          <w:lang w:val="ru-RU"/>
        </w:rPr>
        <w:t xml:space="preserve">исключительно для целей, изложенных в первом параграфе </w:t>
      </w:r>
      <w:r w:rsidRPr="00736BD2">
        <w:rPr>
          <w:rFonts w:ascii="Calibri" w:hAnsi="Calibri"/>
          <w:sz w:val="22"/>
          <w:szCs w:val="22"/>
          <w:lang w:val="ru-RU"/>
        </w:rPr>
        <w:t>документа</w:t>
      </w:r>
      <w:r w:rsidR="00E25B3E" w:rsidRPr="00736BD2">
        <w:rPr>
          <w:rFonts w:ascii="Calibri" w:hAnsi="Calibri"/>
          <w:sz w:val="22"/>
          <w:szCs w:val="22"/>
          <w:lang w:val="ru-RU"/>
        </w:rPr>
        <w:t xml:space="preserve">. </w:t>
      </w:r>
      <w:r w:rsidRPr="00736BD2">
        <w:rPr>
          <w:rFonts w:ascii="Calibri" w:hAnsi="Calibri"/>
          <w:sz w:val="22"/>
          <w:szCs w:val="22"/>
          <w:lang w:val="ru-RU"/>
        </w:rPr>
        <w:t>Изложенные выводы не следует</w:t>
      </w:r>
      <w:r w:rsidR="00E25B3E" w:rsidRPr="00736BD2">
        <w:rPr>
          <w:rFonts w:ascii="Calibri" w:hAnsi="Calibri"/>
          <w:sz w:val="22"/>
          <w:szCs w:val="22"/>
          <w:lang w:val="ru-RU"/>
        </w:rPr>
        <w:t xml:space="preserve"> использовать для каких-либо </w:t>
      </w:r>
      <w:r w:rsidRPr="00736BD2">
        <w:rPr>
          <w:rFonts w:ascii="Calibri" w:hAnsi="Calibri"/>
          <w:sz w:val="22"/>
          <w:szCs w:val="22"/>
          <w:lang w:val="ru-RU"/>
        </w:rPr>
        <w:t>иных</w:t>
      </w:r>
      <w:r w:rsidR="00E25B3E" w:rsidRPr="00736BD2">
        <w:rPr>
          <w:rFonts w:ascii="Calibri" w:hAnsi="Calibri"/>
          <w:sz w:val="22"/>
          <w:szCs w:val="22"/>
          <w:lang w:val="ru-RU"/>
        </w:rPr>
        <w:t xml:space="preserve"> целей </w:t>
      </w:r>
      <w:r w:rsidRPr="00736BD2">
        <w:rPr>
          <w:rFonts w:ascii="Calibri" w:hAnsi="Calibri"/>
          <w:sz w:val="22"/>
          <w:szCs w:val="22"/>
          <w:lang w:val="ru-RU"/>
        </w:rPr>
        <w:t>либо</w:t>
      </w:r>
      <w:r w:rsidR="00E25B3E" w:rsidRPr="00736BD2">
        <w:rPr>
          <w:rFonts w:ascii="Calibri" w:hAnsi="Calibri"/>
          <w:sz w:val="22"/>
          <w:szCs w:val="22"/>
          <w:lang w:val="ru-RU"/>
        </w:rPr>
        <w:t xml:space="preserve"> передавать </w:t>
      </w:r>
      <w:r w:rsidRPr="00736BD2">
        <w:rPr>
          <w:rFonts w:ascii="Calibri" w:hAnsi="Calibri"/>
          <w:sz w:val="22"/>
          <w:szCs w:val="22"/>
          <w:lang w:val="ru-RU"/>
        </w:rPr>
        <w:t>третьим</w:t>
      </w:r>
      <w:r w:rsidR="00E25B3E" w:rsidRPr="00736BD2">
        <w:rPr>
          <w:rFonts w:ascii="Calibri" w:hAnsi="Calibri"/>
          <w:sz w:val="22"/>
          <w:szCs w:val="22"/>
          <w:lang w:val="ru-RU"/>
        </w:rPr>
        <w:t xml:space="preserve"> лицам. </w:t>
      </w:r>
      <w:r w:rsidRPr="00736BD2">
        <w:rPr>
          <w:rFonts w:ascii="Calibri" w:hAnsi="Calibri"/>
          <w:sz w:val="22"/>
          <w:szCs w:val="22"/>
          <w:lang w:val="ru-RU"/>
        </w:rPr>
        <w:t>Настоящий</w:t>
      </w:r>
      <w:r w:rsidR="00E25B3E" w:rsidRPr="00736BD2">
        <w:rPr>
          <w:rFonts w:ascii="Calibri" w:hAnsi="Calibri"/>
          <w:sz w:val="22"/>
          <w:szCs w:val="22"/>
          <w:lang w:val="ru-RU"/>
        </w:rPr>
        <w:t xml:space="preserve"> отчет </w:t>
      </w:r>
      <w:r w:rsidRPr="00736BD2">
        <w:rPr>
          <w:rFonts w:ascii="Calibri" w:hAnsi="Calibri"/>
          <w:sz w:val="22"/>
          <w:szCs w:val="22"/>
          <w:lang w:val="ru-RU"/>
        </w:rPr>
        <w:t>охватывает лишь</w:t>
      </w:r>
      <w:r w:rsidR="00E25B3E" w:rsidRPr="00736BD2">
        <w:rPr>
          <w:rFonts w:ascii="Calibri" w:hAnsi="Calibri"/>
          <w:sz w:val="22"/>
          <w:szCs w:val="22"/>
          <w:lang w:val="ru-RU"/>
        </w:rPr>
        <w:t xml:space="preserve"> перечисленны</w:t>
      </w:r>
      <w:r w:rsidRPr="00736BD2">
        <w:rPr>
          <w:rFonts w:ascii="Calibri" w:hAnsi="Calibri"/>
          <w:sz w:val="22"/>
          <w:szCs w:val="22"/>
          <w:lang w:val="ru-RU"/>
        </w:rPr>
        <w:t>е</w:t>
      </w:r>
      <w:r w:rsidR="00E25B3E" w:rsidRPr="00736BD2">
        <w:rPr>
          <w:rFonts w:ascii="Calibri" w:hAnsi="Calibri"/>
          <w:sz w:val="22"/>
          <w:szCs w:val="22"/>
          <w:lang w:val="ru-RU"/>
        </w:rPr>
        <w:t xml:space="preserve"> выше </w:t>
      </w:r>
      <w:r w:rsidRPr="00736BD2">
        <w:rPr>
          <w:rFonts w:ascii="Calibri" w:hAnsi="Calibri"/>
          <w:sz w:val="22"/>
          <w:szCs w:val="22"/>
          <w:lang w:val="ru-RU"/>
        </w:rPr>
        <w:t>аспекты</w:t>
      </w:r>
      <w:r w:rsidR="00E25B3E" w:rsidRPr="00736BD2">
        <w:rPr>
          <w:rFonts w:ascii="Calibri" w:hAnsi="Calibri"/>
          <w:sz w:val="22"/>
          <w:szCs w:val="22"/>
          <w:lang w:val="ru-RU"/>
        </w:rPr>
        <w:t xml:space="preserve"> и не распространяется на какие-либо финансовые отчеты партнера</w:t>
      </w:r>
      <w:r w:rsidRPr="00736BD2">
        <w:rPr>
          <w:rFonts w:ascii="Calibri" w:hAnsi="Calibri"/>
          <w:sz w:val="22"/>
          <w:szCs w:val="22"/>
          <w:lang w:val="ru-RU"/>
        </w:rPr>
        <w:t xml:space="preserve"> по реализации</w:t>
      </w:r>
      <w:r w:rsidR="00E25B3E" w:rsidRPr="00736BD2">
        <w:rPr>
          <w:rFonts w:ascii="Calibri" w:hAnsi="Calibri"/>
          <w:sz w:val="22"/>
          <w:szCs w:val="22"/>
          <w:lang w:val="ru-RU"/>
        </w:rPr>
        <w:t xml:space="preserve"> в целом.</w:t>
      </w:r>
    </w:p>
    <w:p w14:paraId="62AC04CA" w14:textId="77777777" w:rsidR="00E25B3E" w:rsidRPr="00736BD2" w:rsidRDefault="00E25B3E" w:rsidP="00E25B3E">
      <w:pPr>
        <w:pStyle w:val="BodyText1"/>
        <w:spacing w:after="160"/>
        <w:rPr>
          <w:rFonts w:ascii="Calibri" w:hAnsi="Calibri"/>
          <w:sz w:val="22"/>
          <w:szCs w:val="22"/>
          <w:lang w:val="ru-RU"/>
        </w:rPr>
      </w:pPr>
      <w:r w:rsidRPr="00736BD2">
        <w:rPr>
          <w:rFonts w:ascii="Calibri" w:hAnsi="Calibri"/>
          <w:sz w:val="22"/>
          <w:szCs w:val="22"/>
          <w:lang w:val="ru-RU"/>
        </w:rPr>
        <w:t>Подпись</w:t>
      </w:r>
    </w:p>
    <w:p w14:paraId="0FD6A555" w14:textId="434CF9C2" w:rsidR="00E25B3E" w:rsidRPr="00736BD2" w:rsidRDefault="00E25B3E" w:rsidP="00E25B3E">
      <w:pPr>
        <w:pStyle w:val="BodyText1"/>
        <w:spacing w:after="160"/>
        <w:jc w:val="left"/>
        <w:rPr>
          <w:rFonts w:ascii="Calibri" w:hAnsi="Calibri"/>
          <w:sz w:val="22"/>
          <w:szCs w:val="22"/>
          <w:lang w:val="ru-RU"/>
        </w:rPr>
      </w:pPr>
      <w:r w:rsidRPr="00736BD2">
        <w:rPr>
          <w:rFonts w:ascii="Calibri" w:hAnsi="Calibri"/>
          <w:sz w:val="22"/>
          <w:szCs w:val="22"/>
          <w:lang w:val="ru-RU"/>
        </w:rPr>
        <w:t>Дата</w:t>
      </w:r>
    </w:p>
    <w:p w14:paraId="7B164CEF" w14:textId="108B12DA" w:rsidR="00A8720E" w:rsidRPr="00736BD2" w:rsidRDefault="00A8720E" w:rsidP="00E25B3E">
      <w:pPr>
        <w:pStyle w:val="BodyText1"/>
        <w:spacing w:after="160"/>
        <w:jc w:val="left"/>
        <w:rPr>
          <w:rFonts w:ascii="Calibri" w:hAnsi="Calibri"/>
          <w:sz w:val="22"/>
          <w:szCs w:val="22"/>
          <w:lang w:val="ru-RU"/>
        </w:rPr>
      </w:pPr>
      <w:r w:rsidRPr="00736BD2">
        <w:rPr>
          <w:rFonts w:ascii="Calibri" w:hAnsi="Calibri"/>
          <w:sz w:val="22"/>
          <w:szCs w:val="22"/>
          <w:lang w:val="ru-RU"/>
        </w:rPr>
        <w:t>Адрес</w:t>
      </w:r>
    </w:p>
    <w:p w14:paraId="3E4D7AD7" w14:textId="3D6E62F9" w:rsidR="00E25B3E" w:rsidRPr="00736BD2" w:rsidRDefault="00E25B3E" w:rsidP="009E4F91">
      <w:pPr>
        <w:pStyle w:val="BodyText1"/>
        <w:spacing w:after="160"/>
        <w:jc w:val="left"/>
        <w:rPr>
          <w:rFonts w:ascii="Calibri" w:hAnsi="Calibri"/>
          <w:sz w:val="22"/>
          <w:szCs w:val="22"/>
          <w:lang w:val="ru-RU"/>
        </w:rPr>
      </w:pPr>
    </w:p>
    <w:p w14:paraId="78917527" w14:textId="77777777" w:rsidR="00A8720E" w:rsidRPr="00736BD2" w:rsidRDefault="00A8720E" w:rsidP="00A8720E">
      <w:pPr>
        <w:pStyle w:val="Head3"/>
        <w:rPr>
          <w:i w:val="0"/>
          <w:lang w:val="ru-RU"/>
        </w:rPr>
      </w:pPr>
      <w:r w:rsidRPr="00736BD2">
        <w:rPr>
          <w:i w:val="0"/>
          <w:lang w:val="ru-RU"/>
        </w:rPr>
        <w:br/>
      </w:r>
      <w:r w:rsidRPr="00736BD2">
        <w:rPr>
          <w:i w:val="0"/>
          <w:lang w:val="ru-RU"/>
        </w:rPr>
        <w:br/>
      </w:r>
    </w:p>
    <w:p w14:paraId="13773BD5" w14:textId="77777777" w:rsidR="00A8720E" w:rsidRPr="00736BD2" w:rsidRDefault="00A8720E">
      <w:pPr>
        <w:rPr>
          <w:b/>
          <w:color w:val="000000"/>
          <w:lang w:val="ru-RU" w:eastAsia="en-GB" w:bidi="th-TH"/>
        </w:rPr>
      </w:pPr>
      <w:r w:rsidRPr="00736BD2">
        <w:rPr>
          <w:i/>
          <w:lang w:val="ru-RU"/>
        </w:rPr>
        <w:br w:type="page"/>
      </w:r>
    </w:p>
    <w:p w14:paraId="29C4449F" w14:textId="78062681" w:rsidR="00183DCA" w:rsidRPr="00736BD2" w:rsidRDefault="00A8720E" w:rsidP="00A8720E">
      <w:pPr>
        <w:pStyle w:val="Head3"/>
        <w:rPr>
          <w:i w:val="0"/>
          <w:lang w:val="ru-RU"/>
        </w:rPr>
      </w:pPr>
      <w:r w:rsidRPr="00736BD2">
        <w:rPr>
          <w:i w:val="0"/>
          <w:lang w:val="ru-RU"/>
        </w:rPr>
        <w:lastRenderedPageBreak/>
        <w:t>Приложение</w:t>
      </w:r>
      <w:r w:rsidR="00183DCA" w:rsidRPr="00736BD2">
        <w:rPr>
          <w:i w:val="0"/>
          <w:lang w:val="ru-RU"/>
        </w:rPr>
        <w:t xml:space="preserve"> </w:t>
      </w:r>
      <w:r w:rsidR="00187BFA" w:rsidRPr="00736BD2">
        <w:rPr>
          <w:i w:val="0"/>
          <w:lang w:val="ru-RU"/>
        </w:rPr>
        <w:t>B</w:t>
      </w:r>
      <w:r w:rsidR="00183DCA" w:rsidRPr="00736BD2">
        <w:rPr>
          <w:i w:val="0"/>
          <w:lang w:val="ru-RU"/>
        </w:rPr>
        <w:t xml:space="preserve">. </w:t>
      </w:r>
      <w:r w:rsidRPr="00736BD2">
        <w:rPr>
          <w:i w:val="0"/>
          <w:lang w:val="ru-RU"/>
        </w:rPr>
        <w:t>Рабочий план по проведению выборочной проверки</w:t>
      </w:r>
      <w:r w:rsidR="00183DCA" w:rsidRPr="00736BD2">
        <w:rPr>
          <w:i w:val="0"/>
          <w:lang w:val="ru-RU"/>
        </w:rPr>
        <w:t xml:space="preserve"> </w:t>
      </w:r>
    </w:p>
    <w:p w14:paraId="69894161" w14:textId="77777777" w:rsidR="00183DCA" w:rsidRPr="00736BD2" w:rsidRDefault="00183DCA" w:rsidP="00183DCA">
      <w:pPr>
        <w:pStyle w:val="BodyText1"/>
        <w:jc w:val="center"/>
        <w:rPr>
          <w:b/>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1E0" w:firstRow="1" w:lastRow="1" w:firstColumn="1" w:lastColumn="1" w:noHBand="0" w:noVBand="0"/>
      </w:tblPr>
      <w:tblGrid>
        <w:gridCol w:w="5522"/>
        <w:gridCol w:w="4217"/>
      </w:tblGrid>
      <w:tr w:rsidR="00183DCA" w:rsidRPr="00736BD2" w14:paraId="59DBBC6B" w14:textId="77777777" w:rsidTr="00FE040B">
        <w:trPr>
          <w:trHeight w:val="20"/>
        </w:trPr>
        <w:tc>
          <w:tcPr>
            <w:tcW w:w="5383" w:type="dxa"/>
          </w:tcPr>
          <w:p w14:paraId="519E1A3A" w14:textId="031E17DC" w:rsidR="00183DCA" w:rsidRPr="00736BD2" w:rsidRDefault="00A8720E" w:rsidP="00A8720E">
            <w:pPr>
              <w:pStyle w:val="TableT"/>
              <w:rPr>
                <w:b/>
                <w:lang w:val="ru-RU"/>
              </w:rPr>
            </w:pPr>
            <w:r w:rsidRPr="00736BD2">
              <w:rPr>
                <w:b/>
                <w:lang w:val="ru-RU"/>
              </w:rPr>
              <w:t>Название программы:</w:t>
            </w:r>
          </w:p>
        </w:tc>
        <w:tc>
          <w:tcPr>
            <w:tcW w:w="4111" w:type="dxa"/>
          </w:tcPr>
          <w:p w14:paraId="396103CE" w14:textId="77777777" w:rsidR="00183DCA" w:rsidRPr="00736BD2" w:rsidRDefault="00183DCA" w:rsidP="00FE040B">
            <w:pPr>
              <w:pStyle w:val="TableT"/>
              <w:rPr>
                <w:lang w:val="ru-RU"/>
              </w:rPr>
            </w:pPr>
          </w:p>
        </w:tc>
      </w:tr>
      <w:tr w:rsidR="00183DCA" w:rsidRPr="00736BD2" w14:paraId="49B1EDDE" w14:textId="77777777" w:rsidTr="00FE040B">
        <w:trPr>
          <w:trHeight w:val="20"/>
        </w:trPr>
        <w:tc>
          <w:tcPr>
            <w:tcW w:w="5383" w:type="dxa"/>
          </w:tcPr>
          <w:p w14:paraId="5DD832C1" w14:textId="1509F692" w:rsidR="00183DCA" w:rsidRPr="00736BD2" w:rsidRDefault="00A8720E" w:rsidP="00FE040B">
            <w:pPr>
              <w:pStyle w:val="TableT"/>
              <w:rPr>
                <w:b/>
                <w:lang w:val="ru-RU"/>
              </w:rPr>
            </w:pPr>
            <w:r w:rsidRPr="00736BD2">
              <w:rPr>
                <w:b/>
                <w:lang w:val="ru-RU"/>
              </w:rPr>
              <w:t>Название проекта:</w:t>
            </w:r>
          </w:p>
        </w:tc>
        <w:tc>
          <w:tcPr>
            <w:tcW w:w="4111" w:type="dxa"/>
          </w:tcPr>
          <w:p w14:paraId="4A2006CE" w14:textId="77777777" w:rsidR="00183DCA" w:rsidRPr="00736BD2" w:rsidRDefault="00183DCA" w:rsidP="00FE040B">
            <w:pPr>
              <w:pStyle w:val="TableT"/>
              <w:rPr>
                <w:lang w:val="ru-RU"/>
              </w:rPr>
            </w:pPr>
          </w:p>
        </w:tc>
      </w:tr>
      <w:tr w:rsidR="00183DCA" w:rsidRPr="00736BD2" w14:paraId="3C12F872" w14:textId="77777777" w:rsidTr="00FE040B">
        <w:trPr>
          <w:trHeight w:val="20"/>
        </w:trPr>
        <w:tc>
          <w:tcPr>
            <w:tcW w:w="5383" w:type="dxa"/>
          </w:tcPr>
          <w:p w14:paraId="49FF401B" w14:textId="07329435" w:rsidR="00183DCA" w:rsidRPr="00736BD2" w:rsidRDefault="00A8720E" w:rsidP="00FE040B">
            <w:pPr>
              <w:pStyle w:val="TableT"/>
              <w:rPr>
                <w:b/>
                <w:lang w:val="ru-RU"/>
              </w:rPr>
            </w:pPr>
            <w:r w:rsidRPr="00736BD2">
              <w:rPr>
                <w:b/>
                <w:lang w:val="ru-RU"/>
              </w:rPr>
              <w:t xml:space="preserve">Название </w:t>
            </w:r>
            <w:r w:rsidR="0094484E">
              <w:rPr>
                <w:b/>
                <w:lang w:val="ru-RU"/>
              </w:rPr>
              <w:t>И</w:t>
            </w:r>
            <w:r w:rsidRPr="00736BD2">
              <w:rPr>
                <w:b/>
                <w:lang w:val="ru-RU"/>
              </w:rPr>
              <w:t>П:</w:t>
            </w:r>
          </w:p>
        </w:tc>
        <w:tc>
          <w:tcPr>
            <w:tcW w:w="4111" w:type="dxa"/>
          </w:tcPr>
          <w:p w14:paraId="604B1935" w14:textId="77777777" w:rsidR="00183DCA" w:rsidRPr="00736BD2" w:rsidRDefault="00183DCA" w:rsidP="00FE040B">
            <w:pPr>
              <w:pStyle w:val="TableT"/>
              <w:rPr>
                <w:lang w:val="ru-RU"/>
              </w:rPr>
            </w:pPr>
          </w:p>
        </w:tc>
      </w:tr>
      <w:tr w:rsidR="00183DCA" w:rsidRPr="00736BD2" w14:paraId="45482DF8" w14:textId="77777777" w:rsidTr="00FE040B">
        <w:trPr>
          <w:trHeight w:val="20"/>
        </w:trPr>
        <w:tc>
          <w:tcPr>
            <w:tcW w:w="5383" w:type="dxa"/>
          </w:tcPr>
          <w:p w14:paraId="3ED2005C" w14:textId="7797256F" w:rsidR="00A8720E" w:rsidRPr="00736BD2" w:rsidRDefault="00A8720E" w:rsidP="00FE040B">
            <w:pPr>
              <w:pStyle w:val="TableT"/>
              <w:rPr>
                <w:b/>
                <w:lang w:val="ru-RU"/>
              </w:rPr>
            </w:pPr>
            <w:r w:rsidRPr="00736BD2">
              <w:rPr>
                <w:b/>
                <w:lang w:val="ru-RU"/>
              </w:rPr>
              <w:t>Месторасположение</w:t>
            </w:r>
            <w:r w:rsidR="006B11AE">
              <w:rPr>
                <w:b/>
                <w:lang w:val="ru-RU"/>
              </w:rPr>
              <w:t xml:space="preserve"> ИП </w:t>
            </w:r>
            <w:r w:rsidRPr="00736BD2">
              <w:rPr>
                <w:b/>
                <w:lang w:val="ru-RU"/>
              </w:rPr>
              <w:t>/ программы</w:t>
            </w:r>
          </w:p>
        </w:tc>
        <w:tc>
          <w:tcPr>
            <w:tcW w:w="4111" w:type="dxa"/>
          </w:tcPr>
          <w:p w14:paraId="1964A630" w14:textId="77777777" w:rsidR="00183DCA" w:rsidRPr="00736BD2" w:rsidRDefault="00183DCA" w:rsidP="00FE040B">
            <w:pPr>
              <w:pStyle w:val="TableT"/>
              <w:rPr>
                <w:lang w:val="ru-RU"/>
              </w:rPr>
            </w:pPr>
          </w:p>
        </w:tc>
      </w:tr>
      <w:tr w:rsidR="00183DCA" w:rsidRPr="00E54CCF" w14:paraId="2D8E5CDD" w14:textId="77777777" w:rsidTr="00FE040B">
        <w:trPr>
          <w:trHeight w:val="20"/>
        </w:trPr>
        <w:tc>
          <w:tcPr>
            <w:tcW w:w="5383" w:type="dxa"/>
          </w:tcPr>
          <w:p w14:paraId="7D185536" w14:textId="70784499" w:rsidR="00183DCA" w:rsidRPr="00736BD2" w:rsidRDefault="00D9643A" w:rsidP="00FE040B">
            <w:pPr>
              <w:pStyle w:val="TableT"/>
              <w:rPr>
                <w:b/>
                <w:lang w:val="ru-RU"/>
              </w:rPr>
            </w:pPr>
            <w:r w:rsidRPr="00736BD2">
              <w:rPr>
                <w:b/>
                <w:lang w:val="ru-RU"/>
              </w:rPr>
              <w:t>Контактное лицо и должность в</w:t>
            </w:r>
            <w:r w:rsidR="006B11AE">
              <w:rPr>
                <w:b/>
                <w:lang w:val="ru-RU"/>
              </w:rPr>
              <w:t xml:space="preserve"> ИП </w:t>
            </w:r>
          </w:p>
        </w:tc>
        <w:tc>
          <w:tcPr>
            <w:tcW w:w="4111" w:type="dxa"/>
          </w:tcPr>
          <w:p w14:paraId="2989FBD1" w14:textId="77777777" w:rsidR="00183DCA" w:rsidRPr="00736BD2" w:rsidRDefault="00183DCA" w:rsidP="00FE040B">
            <w:pPr>
              <w:pStyle w:val="TableT"/>
              <w:rPr>
                <w:lang w:val="ru-RU"/>
              </w:rPr>
            </w:pPr>
          </w:p>
        </w:tc>
      </w:tr>
      <w:tr w:rsidR="00183DCA" w:rsidRPr="00E54CCF" w14:paraId="4CC2E71B" w14:textId="77777777" w:rsidTr="00FE040B">
        <w:trPr>
          <w:trHeight w:val="20"/>
        </w:trPr>
        <w:tc>
          <w:tcPr>
            <w:tcW w:w="5383" w:type="dxa"/>
          </w:tcPr>
          <w:p w14:paraId="498D5F41" w14:textId="77599742" w:rsidR="00183DCA" w:rsidRPr="00736BD2" w:rsidRDefault="00D9643A" w:rsidP="00FE040B">
            <w:pPr>
              <w:pStyle w:val="TableT"/>
              <w:rPr>
                <w:b/>
                <w:lang w:val="ru-RU"/>
              </w:rPr>
            </w:pPr>
            <w:r w:rsidRPr="00736BD2">
              <w:rPr>
                <w:b/>
                <w:lang w:val="ru-RU"/>
              </w:rPr>
              <w:t>Дата начала / окончания выборочной проверки (дд / мм / гггг - дд / мм / гггг):</w:t>
            </w:r>
          </w:p>
        </w:tc>
        <w:tc>
          <w:tcPr>
            <w:tcW w:w="4111" w:type="dxa"/>
          </w:tcPr>
          <w:p w14:paraId="4F8C19B4" w14:textId="77777777" w:rsidR="00183DCA" w:rsidRPr="00736BD2" w:rsidRDefault="00183DCA" w:rsidP="00FE040B">
            <w:pPr>
              <w:pStyle w:val="TableT"/>
              <w:rPr>
                <w:lang w:val="ru-RU"/>
              </w:rPr>
            </w:pPr>
          </w:p>
        </w:tc>
      </w:tr>
      <w:tr w:rsidR="00183DCA" w:rsidRPr="00E54CCF" w14:paraId="169229DD" w14:textId="77777777" w:rsidTr="00FE040B">
        <w:trPr>
          <w:trHeight w:val="20"/>
        </w:trPr>
        <w:tc>
          <w:tcPr>
            <w:tcW w:w="5383" w:type="dxa"/>
          </w:tcPr>
          <w:p w14:paraId="6C28D30B" w14:textId="493A62F1" w:rsidR="00183DCA" w:rsidRPr="00736BD2" w:rsidRDefault="00D9643A" w:rsidP="00FE040B">
            <w:pPr>
              <w:pStyle w:val="TableT"/>
              <w:rPr>
                <w:b/>
                <w:lang w:val="ru-RU"/>
              </w:rPr>
            </w:pPr>
            <w:r w:rsidRPr="00736BD2">
              <w:rPr>
                <w:b/>
                <w:lang w:val="ru-RU"/>
              </w:rPr>
              <w:t>Даты, указанные в форме FACE, выбранной для тестирования (дд / мм / гггг - дд / мм / гггг):</w:t>
            </w:r>
          </w:p>
        </w:tc>
        <w:tc>
          <w:tcPr>
            <w:tcW w:w="4111" w:type="dxa"/>
          </w:tcPr>
          <w:p w14:paraId="75353DD6" w14:textId="77777777" w:rsidR="00183DCA" w:rsidRPr="00736BD2" w:rsidRDefault="00183DCA" w:rsidP="00FE040B">
            <w:pPr>
              <w:pStyle w:val="TableT"/>
              <w:rPr>
                <w:lang w:val="ru-RU"/>
              </w:rPr>
            </w:pPr>
          </w:p>
        </w:tc>
      </w:tr>
      <w:tr w:rsidR="00183DCA" w:rsidRPr="00E54CCF" w14:paraId="70DA6DFC" w14:textId="77777777" w:rsidTr="00FE040B">
        <w:trPr>
          <w:trHeight w:val="20"/>
        </w:trPr>
        <w:tc>
          <w:tcPr>
            <w:tcW w:w="5383" w:type="dxa"/>
          </w:tcPr>
          <w:p w14:paraId="005CC527" w14:textId="0DD0F10B" w:rsidR="00183DCA" w:rsidRPr="00736BD2" w:rsidRDefault="00D9643A" w:rsidP="00FE040B">
            <w:pPr>
              <w:pStyle w:val="TableT"/>
              <w:rPr>
                <w:b/>
                <w:lang w:val="ru-RU"/>
              </w:rPr>
            </w:pPr>
            <w:r w:rsidRPr="00736BD2">
              <w:rPr>
                <w:b/>
                <w:lang w:val="ru-RU"/>
              </w:rPr>
              <w:t>Дата последней выборочной проверки (дд / мм / гггг - дд / мм / гггг):</w:t>
            </w:r>
          </w:p>
        </w:tc>
        <w:tc>
          <w:tcPr>
            <w:tcW w:w="4111" w:type="dxa"/>
          </w:tcPr>
          <w:p w14:paraId="02040FAF" w14:textId="77777777" w:rsidR="00183DCA" w:rsidRPr="00736BD2" w:rsidRDefault="00183DCA" w:rsidP="00FE040B">
            <w:pPr>
              <w:pStyle w:val="TableT"/>
              <w:rPr>
                <w:lang w:val="ru-RU"/>
              </w:rPr>
            </w:pPr>
          </w:p>
        </w:tc>
      </w:tr>
      <w:tr w:rsidR="00183DCA" w:rsidRPr="00E54CCF" w14:paraId="5F8C1199" w14:textId="77777777" w:rsidTr="00FE040B">
        <w:trPr>
          <w:trHeight w:val="20"/>
        </w:trPr>
        <w:tc>
          <w:tcPr>
            <w:tcW w:w="5383" w:type="dxa"/>
          </w:tcPr>
          <w:p w14:paraId="23C38FCF" w14:textId="77777777" w:rsidR="00D9643A" w:rsidRPr="00736BD2" w:rsidRDefault="00D9643A" w:rsidP="00FE040B">
            <w:pPr>
              <w:pStyle w:val="TableT"/>
              <w:rPr>
                <w:b/>
                <w:lang w:val="ru-RU"/>
              </w:rPr>
            </w:pPr>
            <w:r w:rsidRPr="00736BD2">
              <w:rPr>
                <w:b/>
                <w:lang w:val="ru-RU"/>
              </w:rPr>
              <w:t xml:space="preserve">Член (-а) группы выборочной проверки </w:t>
            </w:r>
          </w:p>
          <w:p w14:paraId="3636F3F9" w14:textId="516B3AB2" w:rsidR="00183DCA" w:rsidRPr="00736BD2" w:rsidRDefault="00D9643A" w:rsidP="00FE040B">
            <w:pPr>
              <w:pStyle w:val="TableT"/>
              <w:rPr>
                <w:b/>
                <w:lang w:val="ru-RU"/>
              </w:rPr>
            </w:pPr>
            <w:r w:rsidRPr="00736BD2">
              <w:rPr>
                <w:b/>
                <w:lang w:val="ru-RU"/>
              </w:rPr>
              <w:t>(Ф.И.О., должность, отдел / организация):</w:t>
            </w:r>
          </w:p>
        </w:tc>
        <w:tc>
          <w:tcPr>
            <w:tcW w:w="4111" w:type="dxa"/>
          </w:tcPr>
          <w:p w14:paraId="753A7AF5" w14:textId="77777777" w:rsidR="00183DCA" w:rsidRPr="00736BD2" w:rsidRDefault="00183DCA" w:rsidP="00FE040B">
            <w:pPr>
              <w:pStyle w:val="TableT"/>
              <w:rPr>
                <w:lang w:val="ru-RU"/>
              </w:rPr>
            </w:pPr>
          </w:p>
        </w:tc>
      </w:tr>
      <w:tr w:rsidR="00183DCA" w:rsidRPr="00E54CCF" w14:paraId="0D73523D" w14:textId="77777777" w:rsidTr="00FE040B">
        <w:trPr>
          <w:trHeight w:val="20"/>
        </w:trPr>
        <w:tc>
          <w:tcPr>
            <w:tcW w:w="5383" w:type="dxa"/>
          </w:tcPr>
          <w:p w14:paraId="1B8BF985" w14:textId="0E45BAE4" w:rsidR="00183DCA" w:rsidRPr="00736BD2" w:rsidRDefault="00D9643A" w:rsidP="00FE040B">
            <w:pPr>
              <w:pStyle w:val="TableT"/>
              <w:rPr>
                <w:b/>
                <w:lang w:val="ru-RU"/>
              </w:rPr>
            </w:pPr>
            <w:r w:rsidRPr="00736BD2">
              <w:rPr>
                <w:b/>
                <w:lang w:val="ru-RU"/>
              </w:rPr>
              <w:t>Сотрудники ПР, с которыми команда выборочной проверки встречалась и работала при проведении выборочной проверки (Ф.И.О. и должности)</w:t>
            </w:r>
          </w:p>
        </w:tc>
        <w:tc>
          <w:tcPr>
            <w:tcW w:w="4111" w:type="dxa"/>
          </w:tcPr>
          <w:p w14:paraId="63F01C1C" w14:textId="77777777" w:rsidR="00183DCA" w:rsidRPr="00736BD2" w:rsidRDefault="00183DCA" w:rsidP="00FE040B">
            <w:pPr>
              <w:pStyle w:val="TableT"/>
              <w:rPr>
                <w:lang w:val="ru-RU"/>
              </w:rPr>
            </w:pPr>
          </w:p>
        </w:tc>
      </w:tr>
    </w:tbl>
    <w:p w14:paraId="1C26AF80" w14:textId="77777777" w:rsidR="00183DCA" w:rsidRPr="00736BD2" w:rsidRDefault="00183DCA" w:rsidP="00183DCA">
      <w:pPr>
        <w:pStyle w:val="BT1"/>
        <w:rPr>
          <w:lang w:val="ru-RU"/>
        </w:rPr>
      </w:pPr>
    </w:p>
    <w:p w14:paraId="17FA7977" w14:textId="54D766AD" w:rsidR="00D9643A" w:rsidRPr="00736BD2" w:rsidRDefault="00D9643A" w:rsidP="00183DCA">
      <w:pPr>
        <w:pStyle w:val="BodyText1"/>
        <w:jc w:val="left"/>
        <w:rPr>
          <w:rFonts w:ascii="Calibri" w:hAnsi="Calibri"/>
          <w:sz w:val="22"/>
          <w:szCs w:val="22"/>
          <w:lang w:val="ru-RU"/>
        </w:rPr>
      </w:pPr>
      <w:r w:rsidRPr="00736BD2">
        <w:rPr>
          <w:rFonts w:ascii="Calibri" w:hAnsi="Calibri"/>
          <w:b/>
          <w:bCs/>
          <w:lang w:val="ru-RU"/>
        </w:rPr>
        <w:t>Внутренний контроль:</w:t>
      </w:r>
      <w:r w:rsidRPr="00736BD2">
        <w:rPr>
          <w:rFonts w:ascii="Calibri" w:hAnsi="Calibri"/>
          <w:lang w:val="ru-RU"/>
        </w:rPr>
        <w:t xml:space="preserve"> </w:t>
      </w:r>
      <w:r w:rsidRPr="00736BD2">
        <w:rPr>
          <w:rFonts w:ascii="Calibri" w:hAnsi="Calibri"/>
          <w:sz w:val="22"/>
          <w:szCs w:val="22"/>
          <w:lang w:val="ru-RU"/>
        </w:rPr>
        <w:t>заполните следующую таблицу, в которой описаны конкретные процедуры, касающиеся внутреннего контроля.</w:t>
      </w:r>
    </w:p>
    <w:p w14:paraId="0444F0BB" w14:textId="77777777" w:rsidR="00D9643A" w:rsidRPr="00736BD2" w:rsidRDefault="00D9643A" w:rsidP="00183DCA">
      <w:pPr>
        <w:pStyle w:val="BodyText1"/>
        <w:jc w:val="left"/>
        <w:rPr>
          <w:rFonts w:ascii="Calibri" w:hAnsi="Calibri"/>
          <w:sz w:val="22"/>
          <w:szCs w:val="22"/>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546"/>
        <w:gridCol w:w="4981"/>
        <w:gridCol w:w="4212"/>
      </w:tblGrid>
      <w:tr w:rsidR="00183DCA" w:rsidRPr="00736BD2" w14:paraId="5D868678" w14:textId="77777777" w:rsidTr="00FE040B">
        <w:trPr>
          <w:trHeight w:val="20"/>
          <w:tblHeader/>
        </w:trPr>
        <w:tc>
          <w:tcPr>
            <w:tcW w:w="532" w:type="dxa"/>
            <w:shd w:val="clear" w:color="auto" w:fill="E6E6E6"/>
          </w:tcPr>
          <w:p w14:paraId="6DFE52A0" w14:textId="77777777" w:rsidR="00183DCA" w:rsidRPr="00736BD2" w:rsidRDefault="00183DCA" w:rsidP="00FE040B">
            <w:pPr>
              <w:pStyle w:val="Tablehd"/>
              <w:rPr>
                <w:lang w:val="ru-RU"/>
              </w:rPr>
            </w:pPr>
          </w:p>
        </w:tc>
        <w:tc>
          <w:tcPr>
            <w:tcW w:w="4856" w:type="dxa"/>
            <w:shd w:val="clear" w:color="auto" w:fill="E6E6E6"/>
            <w:vAlign w:val="bottom"/>
          </w:tcPr>
          <w:p w14:paraId="50B4B14B" w14:textId="12169532" w:rsidR="00183DCA" w:rsidRPr="00736BD2" w:rsidRDefault="00D9643A" w:rsidP="00FE040B">
            <w:pPr>
              <w:pStyle w:val="Tablehd"/>
              <w:rPr>
                <w:lang w:val="ru-RU"/>
              </w:rPr>
            </w:pPr>
            <w:r w:rsidRPr="00736BD2">
              <w:rPr>
                <w:lang w:val="ru-RU"/>
              </w:rPr>
              <w:t>Процедуры</w:t>
            </w:r>
          </w:p>
        </w:tc>
        <w:tc>
          <w:tcPr>
            <w:tcW w:w="4106" w:type="dxa"/>
            <w:shd w:val="clear" w:color="auto" w:fill="E6E6E6"/>
            <w:vAlign w:val="bottom"/>
          </w:tcPr>
          <w:p w14:paraId="3F027D1D" w14:textId="4A22AD42" w:rsidR="00183DCA" w:rsidRPr="00736BD2" w:rsidRDefault="00D9643A" w:rsidP="00FE040B">
            <w:pPr>
              <w:pStyle w:val="Tablehd"/>
              <w:rPr>
                <w:lang w:val="ru-RU"/>
              </w:rPr>
            </w:pPr>
            <w:r w:rsidRPr="00736BD2">
              <w:rPr>
                <w:lang w:val="ru-RU"/>
              </w:rPr>
              <w:t>Выводы</w:t>
            </w:r>
          </w:p>
        </w:tc>
      </w:tr>
      <w:tr w:rsidR="00183DCA" w:rsidRPr="00E54CCF" w14:paraId="60E161FB" w14:textId="77777777" w:rsidTr="00FE040B">
        <w:trPr>
          <w:trHeight w:val="20"/>
        </w:trPr>
        <w:tc>
          <w:tcPr>
            <w:tcW w:w="532" w:type="dxa"/>
            <w:shd w:val="clear" w:color="auto" w:fill="BFBFBF" w:themeFill="background1" w:themeFillShade="BF"/>
          </w:tcPr>
          <w:p w14:paraId="0CE187A2" w14:textId="77777777" w:rsidR="00183DCA" w:rsidRPr="00736BD2" w:rsidRDefault="00183DCA" w:rsidP="00FE040B">
            <w:pPr>
              <w:pStyle w:val="TableT"/>
              <w:rPr>
                <w:lang w:val="ru-RU"/>
              </w:rPr>
            </w:pPr>
            <w:r w:rsidRPr="00736BD2">
              <w:rPr>
                <w:lang w:val="ru-RU"/>
              </w:rPr>
              <w:t>1</w:t>
            </w:r>
          </w:p>
        </w:tc>
        <w:tc>
          <w:tcPr>
            <w:tcW w:w="4856" w:type="dxa"/>
          </w:tcPr>
          <w:p w14:paraId="4D17E709" w14:textId="6B624675" w:rsidR="00D9643A" w:rsidRPr="00736BD2" w:rsidRDefault="00D9643A" w:rsidP="00FE040B">
            <w:pPr>
              <w:pStyle w:val="TableT"/>
              <w:rPr>
                <w:lang w:val="ru-RU"/>
              </w:rPr>
            </w:pPr>
            <w:r w:rsidRPr="00736BD2">
              <w:rPr>
                <w:lang w:val="ru-RU"/>
              </w:rPr>
              <w:t xml:space="preserve">Уточнить у руководства </w:t>
            </w:r>
            <w:r w:rsidR="0094484E">
              <w:rPr>
                <w:lang w:val="ru-RU"/>
              </w:rPr>
              <w:t>И</w:t>
            </w:r>
            <w:r w:rsidRPr="00736BD2">
              <w:rPr>
                <w:lang w:val="ru-RU"/>
              </w:rPr>
              <w:t xml:space="preserve">П, произошли ли какие-либо изменения во внутреннем контроле с момента предыдущей микро-оценки текущего программного цикла. </w:t>
            </w:r>
          </w:p>
          <w:p w14:paraId="4B25DBE7" w14:textId="02B3F703" w:rsidR="00183DCA" w:rsidRPr="00736BD2" w:rsidRDefault="00D9643A" w:rsidP="00FE040B">
            <w:pPr>
              <w:pStyle w:val="TableT"/>
              <w:rPr>
                <w:lang w:val="ru-RU"/>
              </w:rPr>
            </w:pPr>
            <w:r w:rsidRPr="00736BD2">
              <w:rPr>
                <w:lang w:val="ru-RU"/>
              </w:rPr>
              <w:t>Задокументировать любые изменения, если таковые имеются.</w:t>
            </w:r>
          </w:p>
        </w:tc>
        <w:tc>
          <w:tcPr>
            <w:tcW w:w="4106" w:type="dxa"/>
          </w:tcPr>
          <w:p w14:paraId="06721020" w14:textId="77777777" w:rsidR="00183DCA" w:rsidRPr="00736BD2" w:rsidRDefault="00183DCA" w:rsidP="00FE040B">
            <w:pPr>
              <w:pStyle w:val="TableT"/>
              <w:rPr>
                <w:lang w:val="ru-RU"/>
              </w:rPr>
            </w:pPr>
          </w:p>
        </w:tc>
      </w:tr>
    </w:tbl>
    <w:p w14:paraId="4178C987" w14:textId="77777777" w:rsidR="00183DCA" w:rsidRPr="00736BD2" w:rsidRDefault="00183DCA" w:rsidP="00183DCA">
      <w:pPr>
        <w:pStyle w:val="BT1"/>
        <w:rPr>
          <w:lang w:val="ru-RU"/>
        </w:rPr>
      </w:pPr>
    </w:p>
    <w:p w14:paraId="51D816BC" w14:textId="77777777" w:rsidR="00183DCA" w:rsidRPr="00736BD2" w:rsidRDefault="00183DCA" w:rsidP="00183DCA">
      <w:pPr>
        <w:pStyle w:val="BT1"/>
        <w:rPr>
          <w:lang w:val="ru-RU"/>
        </w:rPr>
      </w:pPr>
    </w:p>
    <w:p w14:paraId="378AD31B" w14:textId="12D924FF" w:rsidR="00A124BA" w:rsidRPr="00736BD2" w:rsidRDefault="00A124BA" w:rsidP="00183DCA">
      <w:pPr>
        <w:tabs>
          <w:tab w:val="center" w:pos="1701"/>
          <w:tab w:val="center" w:pos="5103"/>
          <w:tab w:val="center" w:pos="8505"/>
        </w:tabs>
        <w:spacing w:line="276" w:lineRule="auto"/>
        <w:rPr>
          <w:lang w:val="ru-RU"/>
        </w:rPr>
      </w:pPr>
    </w:p>
    <w:p w14:paraId="2F6D1318" w14:textId="06824C00" w:rsidR="00183DCA" w:rsidRPr="00736BD2" w:rsidRDefault="00183DCA" w:rsidP="00183DCA">
      <w:pPr>
        <w:tabs>
          <w:tab w:val="center" w:pos="1701"/>
          <w:tab w:val="center" w:pos="5103"/>
          <w:tab w:val="center" w:pos="8505"/>
        </w:tabs>
        <w:spacing w:line="276" w:lineRule="auto"/>
        <w:rPr>
          <w:lang w:val="ru-RU"/>
        </w:rPr>
      </w:pPr>
    </w:p>
    <w:p w14:paraId="4FAA4C07" w14:textId="533392F1" w:rsidR="00183DCA" w:rsidRPr="00736BD2" w:rsidRDefault="00183DCA" w:rsidP="00183DCA">
      <w:pPr>
        <w:tabs>
          <w:tab w:val="center" w:pos="1701"/>
          <w:tab w:val="center" w:pos="5103"/>
          <w:tab w:val="center" w:pos="8505"/>
        </w:tabs>
        <w:spacing w:line="276" w:lineRule="auto"/>
        <w:rPr>
          <w:lang w:val="ru-RU"/>
        </w:rPr>
      </w:pPr>
    </w:p>
    <w:p w14:paraId="7D44D36D" w14:textId="547009FD" w:rsidR="00183DCA" w:rsidRPr="00736BD2" w:rsidRDefault="00183DCA" w:rsidP="00183DCA">
      <w:pPr>
        <w:tabs>
          <w:tab w:val="center" w:pos="1701"/>
          <w:tab w:val="center" w:pos="5103"/>
          <w:tab w:val="center" w:pos="8505"/>
        </w:tabs>
        <w:spacing w:line="276" w:lineRule="auto"/>
        <w:rPr>
          <w:lang w:val="ru-RU"/>
        </w:rPr>
      </w:pPr>
    </w:p>
    <w:p w14:paraId="693BFF75" w14:textId="3DC40F75" w:rsidR="00183DCA" w:rsidRPr="00736BD2" w:rsidRDefault="00183DCA" w:rsidP="00183DCA">
      <w:pPr>
        <w:tabs>
          <w:tab w:val="center" w:pos="1701"/>
          <w:tab w:val="center" w:pos="5103"/>
          <w:tab w:val="center" w:pos="8505"/>
        </w:tabs>
        <w:spacing w:line="276" w:lineRule="auto"/>
        <w:rPr>
          <w:lang w:val="ru-RU"/>
        </w:rPr>
      </w:pPr>
    </w:p>
    <w:p w14:paraId="5194E87F" w14:textId="77777777" w:rsidR="00183DCA" w:rsidRPr="00736BD2" w:rsidRDefault="00183DCA" w:rsidP="00183DCA">
      <w:pPr>
        <w:pStyle w:val="BodyText1"/>
        <w:rPr>
          <w:rFonts w:asciiTheme="majorHAnsi" w:hAnsiTheme="majorHAnsi"/>
          <w:b/>
          <w:lang w:val="ru-RU" w:bidi="th-TH"/>
        </w:rPr>
        <w:sectPr w:rsidR="00183DCA" w:rsidRPr="00736BD2" w:rsidSect="00E54CCF">
          <w:headerReference w:type="default" r:id="rId11"/>
          <w:footerReference w:type="default" r:id="rId12"/>
          <w:pgSz w:w="11909" w:h="16834" w:code="9"/>
          <w:pgMar w:top="1260" w:right="1080" w:bottom="1440" w:left="1080" w:header="720" w:footer="720" w:gutter="0"/>
          <w:cols w:space="720"/>
          <w:docGrid w:linePitch="360"/>
        </w:sectPr>
      </w:pPr>
    </w:p>
    <w:p w14:paraId="0154A65C" w14:textId="51D4B65D" w:rsidR="00183DCA" w:rsidRPr="00736BD2" w:rsidRDefault="00D9643A" w:rsidP="00183DCA">
      <w:pPr>
        <w:pStyle w:val="BodyText1"/>
        <w:rPr>
          <w:rFonts w:ascii="Calibri" w:hAnsi="Calibri"/>
          <w:sz w:val="22"/>
          <w:szCs w:val="22"/>
          <w:lang w:val="ru-RU"/>
        </w:rPr>
      </w:pPr>
      <w:r w:rsidRPr="00736BD2">
        <w:rPr>
          <w:rFonts w:asciiTheme="majorHAnsi" w:hAnsiTheme="majorHAnsi"/>
          <w:b/>
          <w:lang w:val="ru-RU" w:bidi="th-TH"/>
        </w:rPr>
        <w:lastRenderedPageBreak/>
        <w:t>Образец расходов. Шаблон минимальных требований может быть изменен для включения дополнительных разделов</w:t>
      </w:r>
      <w:r w:rsidR="00183DCA" w:rsidRPr="00736BD2">
        <w:rPr>
          <w:rFonts w:ascii="Calibri" w:hAnsi="Calibri"/>
          <w:sz w:val="22"/>
          <w:szCs w:val="22"/>
          <w:lang w:val="ru-RU"/>
        </w:rPr>
        <w:t>.</w:t>
      </w:r>
    </w:p>
    <w:tbl>
      <w:tblPr>
        <w:tblStyle w:val="TableGrid"/>
        <w:tblW w:w="5000" w:type="pct"/>
        <w:tblLayout w:type="fixed"/>
        <w:tblCellMar>
          <w:top w:w="29" w:type="dxa"/>
          <w:left w:w="58" w:type="dxa"/>
          <w:bottom w:w="29" w:type="dxa"/>
          <w:right w:w="58" w:type="dxa"/>
        </w:tblCellMar>
        <w:tblLook w:val="04A0" w:firstRow="1" w:lastRow="0" w:firstColumn="1" w:lastColumn="0" w:noHBand="0" w:noVBand="1"/>
      </w:tblPr>
      <w:tblGrid>
        <w:gridCol w:w="1964"/>
        <w:gridCol w:w="1094"/>
        <w:gridCol w:w="1754"/>
        <w:gridCol w:w="1305"/>
        <w:gridCol w:w="1436"/>
        <w:gridCol w:w="1369"/>
        <w:gridCol w:w="1461"/>
        <w:gridCol w:w="1372"/>
        <w:gridCol w:w="1199"/>
        <w:gridCol w:w="990"/>
      </w:tblGrid>
      <w:tr w:rsidR="00183DCA" w:rsidRPr="00736BD2" w14:paraId="606F000A" w14:textId="77777777" w:rsidTr="00E338A2">
        <w:trPr>
          <w:trHeight w:val="2325"/>
          <w:tblHeader/>
        </w:trPr>
        <w:tc>
          <w:tcPr>
            <w:tcW w:w="704" w:type="pct"/>
            <w:shd w:val="clear" w:color="auto" w:fill="E6E6E6"/>
            <w:vAlign w:val="bottom"/>
          </w:tcPr>
          <w:p w14:paraId="46FE226F" w14:textId="32EC85D3" w:rsidR="00183DCA" w:rsidRPr="00736BD2" w:rsidRDefault="00D9643A" w:rsidP="00FE040B">
            <w:pPr>
              <w:pStyle w:val="Tablehd"/>
              <w:jc w:val="left"/>
              <w:rPr>
                <w:rFonts w:ascii="Calibri" w:hAnsi="Calibri"/>
                <w:sz w:val="18"/>
                <w:szCs w:val="18"/>
                <w:lang w:val="ru-RU"/>
              </w:rPr>
            </w:pPr>
            <w:r w:rsidRPr="00736BD2">
              <w:rPr>
                <w:rFonts w:ascii="Calibri" w:hAnsi="Calibri"/>
                <w:sz w:val="18"/>
                <w:szCs w:val="18"/>
                <w:lang w:val="ru-RU"/>
              </w:rPr>
              <w:t>Образец описания расходов и номер ваучера</w:t>
            </w:r>
          </w:p>
        </w:tc>
        <w:tc>
          <w:tcPr>
            <w:tcW w:w="392" w:type="pct"/>
            <w:shd w:val="clear" w:color="auto" w:fill="E6E6E6"/>
            <w:vAlign w:val="bottom"/>
          </w:tcPr>
          <w:p w14:paraId="1E7BD587" w14:textId="481D1B37" w:rsidR="00183DCA" w:rsidRPr="00736BD2" w:rsidRDefault="00D9643A" w:rsidP="00FE040B">
            <w:pPr>
              <w:pStyle w:val="Tablehd"/>
              <w:jc w:val="left"/>
              <w:rPr>
                <w:rFonts w:ascii="Calibri" w:hAnsi="Calibri"/>
                <w:sz w:val="18"/>
                <w:szCs w:val="18"/>
                <w:lang w:val="ru-RU"/>
              </w:rPr>
            </w:pPr>
            <w:r w:rsidRPr="00736BD2">
              <w:rPr>
                <w:rFonts w:ascii="Calibri" w:hAnsi="Calibri"/>
                <w:sz w:val="18"/>
                <w:szCs w:val="18"/>
                <w:lang w:val="ru-RU"/>
              </w:rPr>
              <w:t>Образец заявленной суммы расходов</w:t>
            </w:r>
          </w:p>
        </w:tc>
        <w:tc>
          <w:tcPr>
            <w:tcW w:w="629" w:type="pct"/>
            <w:shd w:val="clear" w:color="auto" w:fill="E6E6E6"/>
            <w:vAlign w:val="bottom"/>
          </w:tcPr>
          <w:p w14:paraId="0FBB6C12" w14:textId="6300C49C" w:rsidR="00183DCA" w:rsidRPr="00736BD2" w:rsidRDefault="00D9643A" w:rsidP="00FE040B">
            <w:pPr>
              <w:pStyle w:val="Tablehd"/>
              <w:jc w:val="left"/>
              <w:rPr>
                <w:rFonts w:ascii="Calibri" w:hAnsi="Calibri"/>
                <w:sz w:val="18"/>
                <w:szCs w:val="18"/>
                <w:lang w:val="ru-RU"/>
              </w:rPr>
            </w:pPr>
            <w:r w:rsidRPr="00736BD2">
              <w:rPr>
                <w:rFonts w:ascii="Calibri" w:hAnsi="Calibri"/>
                <w:sz w:val="18"/>
                <w:szCs w:val="18"/>
                <w:lang w:val="ru-RU"/>
              </w:rPr>
              <w:t>Имеется ли документация, подтверждающая осуществление расходов в соответствии с применимыми правилами и процедурами</w:t>
            </w:r>
            <w:r w:rsidR="006B11AE">
              <w:rPr>
                <w:rFonts w:ascii="Calibri" w:hAnsi="Calibri"/>
                <w:sz w:val="18"/>
                <w:szCs w:val="18"/>
                <w:lang w:val="ru-RU"/>
              </w:rPr>
              <w:t xml:space="preserve"> ИП </w:t>
            </w:r>
            <w:r w:rsidRPr="00736BD2">
              <w:rPr>
                <w:rFonts w:ascii="Calibri" w:hAnsi="Calibri"/>
                <w:sz w:val="18"/>
                <w:szCs w:val="18"/>
                <w:lang w:val="ru-RU"/>
              </w:rPr>
              <w:t>и соглашениями с агентством? (Да / Нет) - Задокументируйте подтверждающие свидетельства</w:t>
            </w:r>
          </w:p>
        </w:tc>
        <w:tc>
          <w:tcPr>
            <w:tcW w:w="468" w:type="pct"/>
            <w:shd w:val="clear" w:color="auto" w:fill="E6E6E6"/>
            <w:vAlign w:val="bottom"/>
          </w:tcPr>
          <w:p w14:paraId="242DA1B8" w14:textId="1E41DC2F" w:rsidR="00183DCA" w:rsidRPr="00736BD2" w:rsidRDefault="00D9643A" w:rsidP="00FE040B">
            <w:pPr>
              <w:pStyle w:val="Tablehd"/>
              <w:jc w:val="left"/>
              <w:rPr>
                <w:rFonts w:ascii="Calibri" w:hAnsi="Calibri"/>
                <w:sz w:val="18"/>
                <w:szCs w:val="18"/>
                <w:lang w:val="ru-RU"/>
              </w:rPr>
            </w:pPr>
            <w:r w:rsidRPr="00736BD2">
              <w:rPr>
                <w:rFonts w:ascii="Calibri" w:hAnsi="Calibri"/>
                <w:sz w:val="18"/>
                <w:szCs w:val="18"/>
                <w:lang w:val="ru-RU"/>
              </w:rPr>
              <w:t>Деятельность связана с расходами в соответствии с планом работ? (Да / Нет) - Задокументируйте статью в бюджете или рабочем плане.</w:t>
            </w:r>
          </w:p>
        </w:tc>
        <w:tc>
          <w:tcPr>
            <w:tcW w:w="515" w:type="pct"/>
            <w:shd w:val="clear" w:color="auto" w:fill="E6E6E6"/>
            <w:vAlign w:val="bottom"/>
          </w:tcPr>
          <w:p w14:paraId="05A1C5A5" w14:textId="61727AE8" w:rsidR="00183DCA" w:rsidRPr="00736BD2" w:rsidRDefault="00D9643A" w:rsidP="00FE040B">
            <w:pPr>
              <w:pStyle w:val="Tablehd"/>
              <w:jc w:val="left"/>
              <w:rPr>
                <w:rFonts w:ascii="Calibri" w:hAnsi="Calibri"/>
                <w:sz w:val="18"/>
                <w:szCs w:val="18"/>
                <w:lang w:val="ru-RU"/>
              </w:rPr>
            </w:pPr>
            <w:r w:rsidRPr="00736BD2">
              <w:rPr>
                <w:rFonts w:ascii="Calibri" w:hAnsi="Calibri"/>
                <w:sz w:val="18"/>
                <w:szCs w:val="18"/>
                <w:lang w:val="ru-RU"/>
              </w:rPr>
              <w:t>Расходы были проверены и утверждены в соответствии с применимыми правилами и процедурами</w:t>
            </w:r>
            <w:r w:rsidR="006B11AE">
              <w:rPr>
                <w:rFonts w:ascii="Calibri" w:hAnsi="Calibri"/>
                <w:sz w:val="18"/>
                <w:szCs w:val="18"/>
                <w:lang w:val="ru-RU"/>
              </w:rPr>
              <w:t xml:space="preserve"> ИП </w:t>
            </w:r>
            <w:r w:rsidRPr="00736BD2">
              <w:rPr>
                <w:rFonts w:ascii="Calibri" w:hAnsi="Calibri"/>
                <w:sz w:val="18"/>
                <w:szCs w:val="18"/>
                <w:lang w:val="ru-RU"/>
              </w:rPr>
              <w:t>и соглашениями с агентством? (Да / Нет) - Задокументируйте уровень проверки и утверждения.</w:t>
            </w:r>
          </w:p>
        </w:tc>
        <w:tc>
          <w:tcPr>
            <w:tcW w:w="491" w:type="pct"/>
            <w:shd w:val="clear" w:color="auto" w:fill="E6E6E6"/>
            <w:vAlign w:val="bottom"/>
          </w:tcPr>
          <w:p w14:paraId="2A280E74" w14:textId="1A2482AB" w:rsidR="00183DCA" w:rsidRPr="00736BD2" w:rsidRDefault="00D9643A" w:rsidP="00FE040B">
            <w:pPr>
              <w:pStyle w:val="Tablehd"/>
              <w:jc w:val="left"/>
              <w:rPr>
                <w:rFonts w:ascii="Calibri" w:hAnsi="Calibri"/>
                <w:sz w:val="18"/>
                <w:szCs w:val="18"/>
                <w:lang w:val="ru-RU"/>
              </w:rPr>
            </w:pPr>
            <w:r w:rsidRPr="00736BD2">
              <w:rPr>
                <w:rFonts w:ascii="Calibri" w:hAnsi="Calibri"/>
                <w:sz w:val="18"/>
                <w:szCs w:val="18"/>
                <w:lang w:val="ru-RU"/>
              </w:rPr>
              <w:t>Расходы отражены в заверенной форме FACE, представленной в агентство, а также в бухгалтерских записях</w:t>
            </w:r>
            <w:r w:rsidR="006B11AE">
              <w:rPr>
                <w:rFonts w:ascii="Calibri" w:hAnsi="Calibri"/>
                <w:sz w:val="18"/>
                <w:szCs w:val="18"/>
                <w:lang w:val="ru-RU"/>
              </w:rPr>
              <w:t xml:space="preserve"> ИП </w:t>
            </w:r>
            <w:r w:rsidRPr="00736BD2">
              <w:rPr>
                <w:rFonts w:ascii="Calibri" w:hAnsi="Calibri"/>
                <w:sz w:val="18"/>
                <w:szCs w:val="18"/>
                <w:lang w:val="ru-RU"/>
              </w:rPr>
              <w:t>и выписке из банка? (Да / Нет)</w:t>
            </w:r>
          </w:p>
        </w:tc>
        <w:tc>
          <w:tcPr>
            <w:tcW w:w="524" w:type="pct"/>
            <w:shd w:val="clear" w:color="auto" w:fill="E6E6E6"/>
            <w:vAlign w:val="bottom"/>
          </w:tcPr>
          <w:p w14:paraId="5DBF44DE" w14:textId="05BF42E1" w:rsidR="00183DCA" w:rsidRPr="00736BD2" w:rsidRDefault="00D9643A" w:rsidP="00FE040B">
            <w:pPr>
              <w:pStyle w:val="Tablehd"/>
              <w:jc w:val="left"/>
              <w:rPr>
                <w:rFonts w:ascii="Calibri" w:hAnsi="Calibri"/>
                <w:sz w:val="18"/>
                <w:szCs w:val="18"/>
                <w:lang w:val="ru-RU"/>
              </w:rPr>
            </w:pPr>
            <w:r w:rsidRPr="00736BD2">
              <w:rPr>
                <w:rFonts w:ascii="Calibri" w:hAnsi="Calibri"/>
                <w:sz w:val="18"/>
                <w:szCs w:val="18"/>
                <w:lang w:val="ru-RU"/>
              </w:rPr>
              <w:t>Подтверждающие документы имеют штамп «ОПЛАЧЕНО из средств гранта ХХХ» с указанием, какое агентство профинансировало операцию либо конкретный код средств / бюджета ЮНИСЕФ? (Да / Нет)</w:t>
            </w:r>
          </w:p>
        </w:tc>
        <w:tc>
          <w:tcPr>
            <w:tcW w:w="492" w:type="pct"/>
            <w:shd w:val="clear" w:color="auto" w:fill="E6E6E6"/>
            <w:vAlign w:val="bottom"/>
          </w:tcPr>
          <w:p w14:paraId="0DC1D27E" w14:textId="23955AC5" w:rsidR="00183DCA" w:rsidRPr="00736BD2" w:rsidRDefault="00D9643A" w:rsidP="00FE040B">
            <w:pPr>
              <w:pStyle w:val="Tablehd"/>
              <w:jc w:val="left"/>
              <w:rPr>
                <w:rFonts w:ascii="Calibri" w:hAnsi="Calibri"/>
                <w:sz w:val="18"/>
                <w:szCs w:val="18"/>
                <w:lang w:val="ru-RU"/>
              </w:rPr>
            </w:pPr>
            <w:r w:rsidRPr="00736BD2">
              <w:rPr>
                <w:rFonts w:ascii="Calibri" w:hAnsi="Calibri"/>
                <w:sz w:val="18"/>
                <w:szCs w:val="18"/>
                <w:lang w:val="ru-RU"/>
              </w:rPr>
              <w:t>Расходы регистрировались в бухгалтерских записях</w:t>
            </w:r>
            <w:r w:rsidR="006B11AE">
              <w:rPr>
                <w:rFonts w:ascii="Calibri" w:hAnsi="Calibri"/>
                <w:sz w:val="18"/>
                <w:szCs w:val="18"/>
                <w:lang w:val="ru-RU"/>
              </w:rPr>
              <w:t xml:space="preserve"> ИП </w:t>
            </w:r>
            <w:r w:rsidRPr="00736BD2">
              <w:rPr>
                <w:rFonts w:ascii="Calibri" w:hAnsi="Calibri"/>
                <w:sz w:val="18"/>
                <w:szCs w:val="18"/>
                <w:lang w:val="ru-RU"/>
              </w:rPr>
              <w:t>и отражались в заверенной форме FACE в том периоде, в котором они были понесены? (Да / Нет)</w:t>
            </w:r>
          </w:p>
        </w:tc>
        <w:tc>
          <w:tcPr>
            <w:tcW w:w="430" w:type="pct"/>
            <w:shd w:val="clear" w:color="auto" w:fill="E6E6E6"/>
            <w:vAlign w:val="bottom"/>
          </w:tcPr>
          <w:p w14:paraId="00EECF28" w14:textId="69645890" w:rsidR="00736BD2" w:rsidRPr="00736BD2" w:rsidRDefault="00D9643A" w:rsidP="00FE040B">
            <w:pPr>
              <w:pStyle w:val="Tablehd"/>
              <w:jc w:val="left"/>
              <w:rPr>
                <w:rFonts w:ascii="Calibri" w:hAnsi="Calibri"/>
                <w:sz w:val="18"/>
                <w:szCs w:val="18"/>
                <w:lang w:val="ru-RU"/>
              </w:rPr>
            </w:pPr>
            <w:r w:rsidRPr="00736BD2">
              <w:rPr>
                <w:rFonts w:ascii="Calibri" w:hAnsi="Calibri"/>
                <w:sz w:val="18"/>
                <w:szCs w:val="18"/>
                <w:lang w:val="ru-RU"/>
              </w:rPr>
              <w:t>Цены, уплачен</w:t>
            </w:r>
            <w:r w:rsidR="00736BD2" w:rsidRPr="00736BD2">
              <w:rPr>
                <w:rFonts w:ascii="Calibri" w:hAnsi="Calibri"/>
                <w:sz w:val="18"/>
                <w:szCs w:val="18"/>
                <w:lang w:val="ru-RU"/>
              </w:rPr>
              <w:t>н</w:t>
            </w:r>
            <w:r w:rsidRPr="00736BD2">
              <w:rPr>
                <w:rFonts w:ascii="Calibri" w:hAnsi="Calibri"/>
                <w:sz w:val="18"/>
                <w:szCs w:val="18"/>
                <w:lang w:val="ru-RU"/>
              </w:rPr>
              <w:t xml:space="preserve">ые за товары или услуги, </w:t>
            </w:r>
            <w:r w:rsidR="00736BD2" w:rsidRPr="00736BD2">
              <w:rPr>
                <w:rFonts w:ascii="Calibri" w:hAnsi="Calibri"/>
                <w:sz w:val="18"/>
                <w:szCs w:val="18"/>
                <w:lang w:val="ru-RU"/>
              </w:rPr>
              <w:t>соответствуют</w:t>
            </w:r>
            <w:r w:rsidRPr="00736BD2">
              <w:rPr>
                <w:rFonts w:ascii="Calibri" w:hAnsi="Calibri"/>
                <w:sz w:val="18"/>
                <w:szCs w:val="18"/>
                <w:lang w:val="ru-RU"/>
              </w:rPr>
              <w:t xml:space="preserve"> стандартным ставкам </w:t>
            </w:r>
            <w:r w:rsidR="00736BD2" w:rsidRPr="00736BD2">
              <w:rPr>
                <w:rFonts w:ascii="Calibri" w:hAnsi="Calibri"/>
                <w:sz w:val="18"/>
                <w:szCs w:val="18"/>
                <w:lang w:val="ru-RU"/>
              </w:rPr>
              <w:t>ООН</w:t>
            </w:r>
            <w:r w:rsidRPr="00736BD2">
              <w:rPr>
                <w:rFonts w:ascii="Calibri" w:hAnsi="Calibri"/>
                <w:sz w:val="18"/>
                <w:szCs w:val="18"/>
                <w:lang w:val="ru-RU"/>
              </w:rPr>
              <w:t xml:space="preserve"> (если они доступны) и бюджету</w:t>
            </w:r>
          </w:p>
          <w:p w14:paraId="5FB4D715" w14:textId="19F209AA" w:rsidR="00183DCA" w:rsidRPr="00736BD2" w:rsidRDefault="00736BD2" w:rsidP="00FE040B">
            <w:pPr>
              <w:pStyle w:val="Tablehd"/>
              <w:jc w:val="left"/>
              <w:rPr>
                <w:rFonts w:ascii="Calibri" w:hAnsi="Calibri"/>
                <w:bCs/>
                <w:sz w:val="18"/>
                <w:szCs w:val="18"/>
                <w:lang w:val="ru-RU"/>
              </w:rPr>
            </w:pPr>
            <w:r w:rsidRPr="00736BD2">
              <w:rPr>
                <w:rFonts w:ascii="Calibri" w:hAnsi="Calibri"/>
                <w:sz w:val="18"/>
                <w:szCs w:val="18"/>
                <w:lang w:val="ru-RU"/>
              </w:rPr>
              <w:t xml:space="preserve">Комментарий </w:t>
            </w:r>
            <w:r w:rsidR="00D9643A" w:rsidRPr="00736BD2">
              <w:rPr>
                <w:rFonts w:ascii="Calibri" w:hAnsi="Calibri"/>
                <w:sz w:val="18"/>
                <w:szCs w:val="18"/>
                <w:lang w:val="ru-RU"/>
              </w:rPr>
              <w:t xml:space="preserve">/ </w:t>
            </w:r>
            <w:r w:rsidRPr="00736BD2">
              <w:rPr>
                <w:rFonts w:ascii="Calibri" w:hAnsi="Calibri"/>
                <w:sz w:val="18"/>
                <w:szCs w:val="18"/>
                <w:lang w:val="ru-RU"/>
              </w:rPr>
              <w:t>вывод</w:t>
            </w:r>
          </w:p>
        </w:tc>
        <w:tc>
          <w:tcPr>
            <w:tcW w:w="355" w:type="pct"/>
            <w:shd w:val="clear" w:color="auto" w:fill="E6E6E6"/>
            <w:vAlign w:val="bottom"/>
          </w:tcPr>
          <w:p w14:paraId="37AC1A05" w14:textId="0A8D0329" w:rsidR="00183DCA" w:rsidRPr="00736BD2" w:rsidRDefault="00736BD2" w:rsidP="00FE040B">
            <w:pPr>
              <w:pStyle w:val="Tablehd"/>
              <w:jc w:val="left"/>
              <w:rPr>
                <w:rFonts w:ascii="Calibri" w:hAnsi="Calibri"/>
                <w:sz w:val="18"/>
                <w:szCs w:val="18"/>
                <w:lang w:val="ru-RU"/>
              </w:rPr>
            </w:pPr>
            <w:r w:rsidRPr="00736BD2">
              <w:rPr>
                <w:rFonts w:ascii="Calibri" w:hAnsi="Calibri"/>
                <w:sz w:val="18"/>
                <w:szCs w:val="18"/>
                <w:lang w:val="ru-RU"/>
              </w:rPr>
              <w:t>Комментарий / вывод</w:t>
            </w:r>
          </w:p>
        </w:tc>
      </w:tr>
      <w:tr w:rsidR="00183DCA" w:rsidRPr="00736BD2" w14:paraId="78EDE23F" w14:textId="77777777" w:rsidTr="00E338A2">
        <w:tc>
          <w:tcPr>
            <w:tcW w:w="704" w:type="pct"/>
          </w:tcPr>
          <w:p w14:paraId="322426D7" w14:textId="77777777" w:rsidR="00183DCA" w:rsidRPr="00736BD2" w:rsidRDefault="00183DCA" w:rsidP="00FE040B">
            <w:pPr>
              <w:pStyle w:val="TableT"/>
              <w:rPr>
                <w:rFonts w:ascii="Calibri" w:hAnsi="Calibri"/>
                <w:sz w:val="18"/>
                <w:szCs w:val="18"/>
                <w:lang w:val="ru-RU"/>
              </w:rPr>
            </w:pPr>
          </w:p>
        </w:tc>
        <w:tc>
          <w:tcPr>
            <w:tcW w:w="392" w:type="pct"/>
          </w:tcPr>
          <w:p w14:paraId="2FF2CD10" w14:textId="77777777" w:rsidR="00183DCA" w:rsidRPr="00736BD2" w:rsidRDefault="00183DCA" w:rsidP="00FE040B">
            <w:pPr>
              <w:pStyle w:val="TableT"/>
              <w:rPr>
                <w:rFonts w:ascii="Calibri" w:hAnsi="Calibri"/>
                <w:sz w:val="18"/>
                <w:szCs w:val="18"/>
                <w:lang w:val="ru-RU"/>
              </w:rPr>
            </w:pPr>
          </w:p>
        </w:tc>
        <w:tc>
          <w:tcPr>
            <w:tcW w:w="629" w:type="pct"/>
          </w:tcPr>
          <w:p w14:paraId="10B1B92E" w14:textId="77777777" w:rsidR="00183DCA" w:rsidRPr="00736BD2" w:rsidRDefault="00183DCA" w:rsidP="00FE040B">
            <w:pPr>
              <w:pStyle w:val="TableT"/>
              <w:rPr>
                <w:rFonts w:ascii="Calibri" w:hAnsi="Calibri"/>
                <w:sz w:val="18"/>
                <w:szCs w:val="18"/>
                <w:lang w:val="ru-RU"/>
              </w:rPr>
            </w:pPr>
          </w:p>
        </w:tc>
        <w:tc>
          <w:tcPr>
            <w:tcW w:w="468" w:type="pct"/>
          </w:tcPr>
          <w:p w14:paraId="0D19CF70" w14:textId="77777777" w:rsidR="00183DCA" w:rsidRPr="00736BD2" w:rsidRDefault="00183DCA" w:rsidP="00FE040B">
            <w:pPr>
              <w:pStyle w:val="TableT"/>
              <w:rPr>
                <w:rFonts w:ascii="Calibri" w:hAnsi="Calibri"/>
                <w:sz w:val="18"/>
                <w:szCs w:val="18"/>
                <w:lang w:val="ru-RU"/>
              </w:rPr>
            </w:pPr>
          </w:p>
        </w:tc>
        <w:tc>
          <w:tcPr>
            <w:tcW w:w="515" w:type="pct"/>
          </w:tcPr>
          <w:p w14:paraId="3237B83B" w14:textId="77777777" w:rsidR="00183DCA" w:rsidRPr="00736BD2" w:rsidRDefault="00183DCA" w:rsidP="00FE040B">
            <w:pPr>
              <w:pStyle w:val="TableT"/>
              <w:rPr>
                <w:rFonts w:ascii="Calibri" w:hAnsi="Calibri"/>
                <w:sz w:val="18"/>
                <w:szCs w:val="18"/>
                <w:lang w:val="ru-RU"/>
              </w:rPr>
            </w:pPr>
          </w:p>
        </w:tc>
        <w:tc>
          <w:tcPr>
            <w:tcW w:w="491" w:type="pct"/>
          </w:tcPr>
          <w:p w14:paraId="1EA38049" w14:textId="77777777" w:rsidR="00183DCA" w:rsidRPr="00736BD2" w:rsidRDefault="00183DCA" w:rsidP="00FE040B">
            <w:pPr>
              <w:pStyle w:val="TableT"/>
              <w:rPr>
                <w:rFonts w:ascii="Calibri" w:hAnsi="Calibri"/>
                <w:sz w:val="18"/>
                <w:szCs w:val="18"/>
                <w:lang w:val="ru-RU"/>
              </w:rPr>
            </w:pPr>
          </w:p>
        </w:tc>
        <w:tc>
          <w:tcPr>
            <w:tcW w:w="524" w:type="pct"/>
          </w:tcPr>
          <w:p w14:paraId="017D23A0" w14:textId="77777777" w:rsidR="00183DCA" w:rsidRPr="00736BD2" w:rsidRDefault="00183DCA" w:rsidP="00FE040B">
            <w:pPr>
              <w:pStyle w:val="TableT"/>
              <w:rPr>
                <w:rFonts w:ascii="Calibri" w:hAnsi="Calibri"/>
                <w:sz w:val="18"/>
                <w:szCs w:val="18"/>
                <w:lang w:val="ru-RU"/>
              </w:rPr>
            </w:pPr>
          </w:p>
        </w:tc>
        <w:tc>
          <w:tcPr>
            <w:tcW w:w="492" w:type="pct"/>
          </w:tcPr>
          <w:p w14:paraId="38CC5FF5" w14:textId="77777777" w:rsidR="00183DCA" w:rsidRPr="00736BD2" w:rsidRDefault="00183DCA" w:rsidP="00FE040B">
            <w:pPr>
              <w:pStyle w:val="TableT"/>
              <w:rPr>
                <w:rFonts w:ascii="Calibri" w:hAnsi="Calibri"/>
                <w:sz w:val="18"/>
                <w:szCs w:val="18"/>
                <w:lang w:val="ru-RU"/>
              </w:rPr>
            </w:pPr>
          </w:p>
        </w:tc>
        <w:tc>
          <w:tcPr>
            <w:tcW w:w="430" w:type="pct"/>
          </w:tcPr>
          <w:p w14:paraId="138A01A4" w14:textId="77777777" w:rsidR="00183DCA" w:rsidRPr="00736BD2" w:rsidRDefault="00183DCA" w:rsidP="00FE040B">
            <w:pPr>
              <w:pStyle w:val="TableT"/>
              <w:rPr>
                <w:rFonts w:ascii="Calibri" w:hAnsi="Calibri"/>
                <w:sz w:val="18"/>
                <w:szCs w:val="18"/>
                <w:lang w:val="ru-RU"/>
              </w:rPr>
            </w:pPr>
          </w:p>
        </w:tc>
        <w:tc>
          <w:tcPr>
            <w:tcW w:w="355" w:type="pct"/>
          </w:tcPr>
          <w:p w14:paraId="306DA208" w14:textId="77777777" w:rsidR="00183DCA" w:rsidRPr="00736BD2" w:rsidRDefault="00183DCA" w:rsidP="00FE040B">
            <w:pPr>
              <w:pStyle w:val="TableT"/>
              <w:rPr>
                <w:rFonts w:ascii="Calibri" w:hAnsi="Calibri"/>
                <w:sz w:val="18"/>
                <w:szCs w:val="18"/>
                <w:lang w:val="ru-RU"/>
              </w:rPr>
            </w:pPr>
          </w:p>
        </w:tc>
      </w:tr>
      <w:tr w:rsidR="00183DCA" w:rsidRPr="00736BD2" w14:paraId="009EE36D" w14:textId="77777777" w:rsidTr="00E338A2">
        <w:trPr>
          <w:trHeight w:val="35"/>
        </w:trPr>
        <w:tc>
          <w:tcPr>
            <w:tcW w:w="704" w:type="pct"/>
          </w:tcPr>
          <w:p w14:paraId="590D86D1" w14:textId="596A7480" w:rsidR="00183DCA" w:rsidRPr="00736BD2" w:rsidRDefault="00736BD2" w:rsidP="00FE040B">
            <w:pPr>
              <w:pStyle w:val="TableT"/>
              <w:rPr>
                <w:rFonts w:ascii="Calibri" w:hAnsi="Calibri"/>
                <w:sz w:val="18"/>
                <w:szCs w:val="18"/>
                <w:lang w:val="ru-RU"/>
              </w:rPr>
            </w:pPr>
            <w:r w:rsidRPr="00736BD2">
              <w:rPr>
                <w:rFonts w:ascii="Calibri" w:hAnsi="Calibri"/>
                <w:sz w:val="18"/>
                <w:szCs w:val="18"/>
                <w:lang w:val="ru-RU"/>
              </w:rPr>
              <w:t>Общие расходы по выборке:</w:t>
            </w:r>
          </w:p>
        </w:tc>
        <w:tc>
          <w:tcPr>
            <w:tcW w:w="392" w:type="pct"/>
          </w:tcPr>
          <w:p w14:paraId="76F9EA8C" w14:textId="77777777" w:rsidR="00183DCA" w:rsidRPr="00736BD2" w:rsidRDefault="00183DCA" w:rsidP="00FE040B">
            <w:pPr>
              <w:pStyle w:val="TableT"/>
              <w:rPr>
                <w:rFonts w:ascii="Calibri" w:hAnsi="Calibri"/>
                <w:sz w:val="18"/>
                <w:szCs w:val="18"/>
                <w:lang w:val="ru-RU"/>
              </w:rPr>
            </w:pPr>
          </w:p>
        </w:tc>
        <w:tc>
          <w:tcPr>
            <w:tcW w:w="3903" w:type="pct"/>
            <w:gridSpan w:val="8"/>
            <w:vMerge w:val="restart"/>
            <w:shd w:val="clear" w:color="auto" w:fill="DEEAF6" w:themeFill="accent1" w:themeFillTint="33"/>
          </w:tcPr>
          <w:p w14:paraId="6CA7E8E7" w14:textId="77777777" w:rsidR="00183DCA" w:rsidRPr="00736BD2" w:rsidRDefault="00183DCA" w:rsidP="00FE040B">
            <w:pPr>
              <w:pStyle w:val="TableT"/>
              <w:rPr>
                <w:rFonts w:ascii="Calibri" w:hAnsi="Calibri"/>
                <w:sz w:val="18"/>
                <w:szCs w:val="18"/>
                <w:lang w:val="ru-RU"/>
              </w:rPr>
            </w:pPr>
          </w:p>
        </w:tc>
      </w:tr>
      <w:tr w:rsidR="00183DCA" w:rsidRPr="00E54CCF" w14:paraId="626A7A49" w14:textId="77777777" w:rsidTr="00E338A2">
        <w:tc>
          <w:tcPr>
            <w:tcW w:w="704" w:type="pct"/>
            <w:vAlign w:val="bottom"/>
          </w:tcPr>
          <w:p w14:paraId="6A8789A9" w14:textId="107458D3" w:rsidR="00183DCA" w:rsidRPr="00736BD2" w:rsidRDefault="00736BD2" w:rsidP="00FE040B">
            <w:pPr>
              <w:pStyle w:val="TableT"/>
              <w:rPr>
                <w:rFonts w:ascii="Calibri" w:hAnsi="Calibri"/>
                <w:sz w:val="18"/>
                <w:szCs w:val="18"/>
                <w:lang w:val="ru-RU"/>
              </w:rPr>
            </w:pPr>
            <w:r w:rsidRPr="00736BD2">
              <w:rPr>
                <w:rFonts w:ascii="Calibri" w:hAnsi="Calibri"/>
                <w:sz w:val="18"/>
                <w:szCs w:val="18"/>
                <w:lang w:val="ru-RU"/>
              </w:rPr>
              <w:t>Общие расходы, указанные в формах FACE за период, охватываемый выборочной проверкой:</w:t>
            </w:r>
          </w:p>
        </w:tc>
        <w:tc>
          <w:tcPr>
            <w:tcW w:w="392" w:type="pct"/>
          </w:tcPr>
          <w:p w14:paraId="6CB91A05" w14:textId="77777777" w:rsidR="00183DCA" w:rsidRPr="00736BD2" w:rsidRDefault="00183DCA" w:rsidP="00FE040B">
            <w:pPr>
              <w:pStyle w:val="TableT"/>
              <w:rPr>
                <w:rFonts w:ascii="Calibri" w:hAnsi="Calibri"/>
                <w:sz w:val="18"/>
                <w:szCs w:val="18"/>
                <w:lang w:val="ru-RU"/>
              </w:rPr>
            </w:pPr>
          </w:p>
        </w:tc>
        <w:tc>
          <w:tcPr>
            <w:tcW w:w="3903" w:type="pct"/>
            <w:gridSpan w:val="8"/>
            <w:vMerge/>
            <w:shd w:val="clear" w:color="auto" w:fill="DEEAF6" w:themeFill="accent1" w:themeFillTint="33"/>
          </w:tcPr>
          <w:p w14:paraId="14282044" w14:textId="77777777" w:rsidR="00183DCA" w:rsidRPr="00736BD2" w:rsidRDefault="00183DCA" w:rsidP="00FE040B">
            <w:pPr>
              <w:pStyle w:val="TableT"/>
              <w:rPr>
                <w:rFonts w:ascii="Calibri" w:hAnsi="Calibri"/>
                <w:sz w:val="18"/>
                <w:szCs w:val="18"/>
                <w:lang w:val="ru-RU"/>
              </w:rPr>
            </w:pPr>
          </w:p>
        </w:tc>
      </w:tr>
      <w:tr w:rsidR="00183DCA" w:rsidRPr="00E54CCF" w14:paraId="63939BF0" w14:textId="77777777" w:rsidTr="00E338A2">
        <w:trPr>
          <w:trHeight w:val="681"/>
        </w:trPr>
        <w:tc>
          <w:tcPr>
            <w:tcW w:w="704" w:type="pct"/>
            <w:vAlign w:val="bottom"/>
          </w:tcPr>
          <w:p w14:paraId="5C929440" w14:textId="19278C47" w:rsidR="00736BD2" w:rsidRPr="00736BD2" w:rsidRDefault="00736BD2" w:rsidP="00736BD2">
            <w:pPr>
              <w:pStyle w:val="TableT"/>
              <w:rPr>
                <w:rFonts w:ascii="Calibri" w:hAnsi="Calibri"/>
                <w:sz w:val="18"/>
                <w:szCs w:val="18"/>
                <w:lang w:val="ru-RU"/>
              </w:rPr>
            </w:pPr>
            <w:r w:rsidRPr="00736BD2">
              <w:rPr>
                <w:rFonts w:ascii="Calibri" w:hAnsi="Calibri"/>
                <w:sz w:val="18"/>
                <w:szCs w:val="18"/>
                <w:lang w:val="ru-RU"/>
              </w:rPr>
              <w:t>Охват:</w:t>
            </w:r>
          </w:p>
          <w:p w14:paraId="670FB16C" w14:textId="2DEB05AF" w:rsidR="00183DCA" w:rsidRPr="00736BD2" w:rsidRDefault="00736BD2" w:rsidP="00736BD2">
            <w:pPr>
              <w:pStyle w:val="TableT"/>
              <w:rPr>
                <w:rFonts w:ascii="Calibri" w:hAnsi="Calibri"/>
                <w:sz w:val="18"/>
                <w:szCs w:val="18"/>
                <w:lang w:val="ru-RU"/>
              </w:rPr>
            </w:pPr>
            <w:r w:rsidRPr="00736BD2">
              <w:rPr>
                <w:rFonts w:ascii="Calibri" w:hAnsi="Calibri"/>
                <w:sz w:val="18"/>
                <w:szCs w:val="18"/>
                <w:lang w:val="ru-RU"/>
              </w:rPr>
              <w:t>(Общие расходы выборки, разделенные на общие расходы, указанные в формах FACE за период, охватываемый выборочной проверкой)</w:t>
            </w:r>
          </w:p>
        </w:tc>
        <w:tc>
          <w:tcPr>
            <w:tcW w:w="392" w:type="pct"/>
          </w:tcPr>
          <w:p w14:paraId="601665BB" w14:textId="77777777" w:rsidR="00183DCA" w:rsidRPr="00736BD2" w:rsidRDefault="00183DCA" w:rsidP="00FE040B">
            <w:pPr>
              <w:pStyle w:val="TableT"/>
              <w:rPr>
                <w:rFonts w:ascii="Calibri" w:hAnsi="Calibri"/>
                <w:sz w:val="18"/>
                <w:szCs w:val="18"/>
                <w:lang w:val="ru-RU"/>
              </w:rPr>
            </w:pPr>
          </w:p>
        </w:tc>
        <w:tc>
          <w:tcPr>
            <w:tcW w:w="3903" w:type="pct"/>
            <w:gridSpan w:val="8"/>
            <w:vMerge/>
            <w:shd w:val="clear" w:color="auto" w:fill="DEEAF6" w:themeFill="accent1" w:themeFillTint="33"/>
          </w:tcPr>
          <w:p w14:paraId="5649AD8B" w14:textId="77777777" w:rsidR="00183DCA" w:rsidRPr="00736BD2" w:rsidRDefault="00183DCA" w:rsidP="00FE040B">
            <w:pPr>
              <w:pStyle w:val="TableT"/>
              <w:rPr>
                <w:rFonts w:ascii="Calibri" w:hAnsi="Calibri"/>
                <w:sz w:val="18"/>
                <w:szCs w:val="18"/>
                <w:lang w:val="ru-RU"/>
              </w:rPr>
            </w:pPr>
          </w:p>
        </w:tc>
      </w:tr>
    </w:tbl>
    <w:p w14:paraId="1F0EB94E" w14:textId="246B623F" w:rsidR="00EC718B" w:rsidRPr="00736BD2" w:rsidRDefault="00EC718B" w:rsidP="00E848D0">
      <w:pPr>
        <w:tabs>
          <w:tab w:val="center" w:pos="1701"/>
          <w:tab w:val="center" w:pos="5103"/>
          <w:tab w:val="center" w:pos="8505"/>
        </w:tabs>
        <w:spacing w:line="276" w:lineRule="auto"/>
        <w:rPr>
          <w:rFonts w:asciiTheme="minorHAnsi" w:hAnsiTheme="minorHAnsi"/>
          <w:sz w:val="22"/>
          <w:szCs w:val="20"/>
          <w:lang w:val="ru-RU"/>
        </w:rPr>
      </w:pPr>
    </w:p>
    <w:sectPr w:rsidR="00EC718B" w:rsidRPr="00736BD2" w:rsidSect="00183DCA">
      <w:pgSz w:w="16834" w:h="11909"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15437A" w14:textId="77777777" w:rsidR="000378E9" w:rsidRDefault="000378E9" w:rsidP="00B04E76">
      <w:r>
        <w:separator/>
      </w:r>
    </w:p>
  </w:endnote>
  <w:endnote w:type="continuationSeparator" w:id="0">
    <w:p w14:paraId="4A9DB05E" w14:textId="77777777" w:rsidR="000378E9" w:rsidRDefault="000378E9" w:rsidP="00B04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Univers 45 Light">
    <w:altName w:val="Calibri"/>
    <w:charset w:val="00"/>
    <w:family w:val="auto"/>
    <w:pitch w:val="variable"/>
    <w:sig w:usb0="8000002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497674"/>
      <w:docPartObj>
        <w:docPartGallery w:val="Page Numbers (Bottom of Page)"/>
        <w:docPartUnique/>
      </w:docPartObj>
    </w:sdtPr>
    <w:sdtEndPr>
      <w:rPr>
        <w:noProof/>
      </w:rPr>
    </w:sdtEndPr>
    <w:sdtContent>
      <w:p w14:paraId="73A6B896" w14:textId="6597D769" w:rsidR="00B07F5C" w:rsidRDefault="00B07F5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C0EE6A" w14:textId="77777777" w:rsidR="00B07F5C" w:rsidRDefault="00B07F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871190" w14:textId="77777777" w:rsidR="000378E9" w:rsidRDefault="000378E9" w:rsidP="00B04E76">
      <w:r>
        <w:separator/>
      </w:r>
    </w:p>
  </w:footnote>
  <w:footnote w:type="continuationSeparator" w:id="0">
    <w:p w14:paraId="33F4F3AB" w14:textId="77777777" w:rsidR="000378E9" w:rsidRDefault="000378E9" w:rsidP="00B04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46038" w14:textId="77777777" w:rsidR="00B07F5C" w:rsidRDefault="00B07F5C" w:rsidP="00AB1AF5">
    <w:pPr>
      <w:pStyle w:val="Header"/>
    </w:pPr>
    <w:r>
      <w:rPr>
        <w:noProof/>
      </w:rPr>
      <mc:AlternateContent>
        <mc:Choice Requires="wps">
          <w:drawing>
            <wp:anchor distT="0" distB="0" distL="114300" distR="114300" simplePos="0" relativeHeight="251659264" behindDoc="0" locked="0" layoutInCell="1" allowOverlap="0" wp14:anchorId="586D9564" wp14:editId="613EDD0F">
              <wp:simplePos x="0" y="0"/>
              <wp:positionH relativeFrom="margin">
                <wp:posOffset>2641349</wp:posOffset>
              </wp:positionH>
              <wp:positionV relativeFrom="topMargin">
                <wp:posOffset>153909</wp:posOffset>
              </wp:positionV>
              <wp:extent cx="3629025" cy="999597"/>
              <wp:effectExtent l="0" t="0" r="9525" b="1016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9025" cy="9995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1BFF1" w14:textId="77777777" w:rsidR="00B07F5C" w:rsidRPr="00771A2A" w:rsidRDefault="00B07F5C" w:rsidP="00AB1AF5">
                          <w:pPr>
                            <w:pStyle w:val="AddressText"/>
                            <w:tabs>
                              <w:tab w:val="clear" w:pos="2982"/>
                              <w:tab w:val="clear" w:pos="3975"/>
                              <w:tab w:val="left" w:pos="3119"/>
                              <w:tab w:val="left" w:pos="4111"/>
                            </w:tabs>
                            <w:rPr>
                              <w:rFonts w:ascii="Univers" w:hAnsi="Univers"/>
                              <w:color w:val="0099FF"/>
                            </w:rPr>
                          </w:pPr>
                          <w:r>
                            <w:rPr>
                              <w:b/>
                              <w:color w:val="0099FF"/>
                            </w:rPr>
                            <w:t>United Nations Children’s Fund</w:t>
                          </w:r>
                          <w:r>
                            <w:rPr>
                              <w:color w:val="0099FF"/>
                            </w:rPr>
                            <w:tab/>
                          </w:r>
                          <w:r>
                            <w:rPr>
                              <w:color w:val="0099FF"/>
                              <w:spacing w:val="-4"/>
                            </w:rPr>
                            <w:t>T</w:t>
                          </w:r>
                          <w:r>
                            <w:rPr>
                              <w:color w:val="0099FF"/>
                            </w:rPr>
                            <w:t>elephone</w:t>
                          </w:r>
                          <w:r>
                            <w:rPr>
                              <w:color w:val="0099FF"/>
                            </w:rPr>
                            <w:tab/>
                          </w:r>
                          <w:r>
                            <w:rPr>
                              <w:rFonts w:ascii="Univers" w:hAnsi="Univers"/>
                              <w:color w:val="0099FF"/>
                            </w:rPr>
                            <w:t>+998 (71) 2339512</w:t>
                          </w:r>
                        </w:p>
                        <w:p w14:paraId="345D68C7" w14:textId="77777777" w:rsidR="00B07F5C" w:rsidRDefault="00B07F5C" w:rsidP="00AB1AF5">
                          <w:pPr>
                            <w:pStyle w:val="AddressText"/>
                            <w:tabs>
                              <w:tab w:val="clear" w:pos="2982"/>
                              <w:tab w:val="clear" w:pos="3975"/>
                              <w:tab w:val="left" w:pos="3119"/>
                              <w:tab w:val="left" w:pos="4111"/>
                            </w:tabs>
                            <w:rPr>
                              <w:rFonts w:ascii="Univers" w:hAnsi="Univers"/>
                              <w:color w:val="0099FF"/>
                            </w:rPr>
                          </w:pPr>
                          <w:r>
                            <w:rPr>
                              <w:color w:val="0099FF"/>
                            </w:rPr>
                            <w:t>Uzbekistan Country Office</w:t>
                          </w:r>
                          <w:r>
                            <w:rPr>
                              <w:color w:val="0099FF"/>
                            </w:rPr>
                            <w:tab/>
                          </w:r>
                          <w:r>
                            <w:rPr>
                              <w:color w:val="0099FF"/>
                            </w:rPr>
                            <w:tab/>
                          </w:r>
                          <w:r w:rsidRPr="007504E1">
                            <w:rPr>
                              <w:rFonts w:ascii="Univers" w:hAnsi="Univers"/>
                              <w:color w:val="0099FF"/>
                            </w:rPr>
                            <w:t>+998 (71) 2339735</w:t>
                          </w:r>
                        </w:p>
                        <w:p w14:paraId="7E89673E" w14:textId="77777777" w:rsidR="00B07F5C" w:rsidRDefault="00B07F5C" w:rsidP="00AB1AF5">
                          <w:pPr>
                            <w:pStyle w:val="AddressText"/>
                            <w:tabs>
                              <w:tab w:val="clear" w:pos="2982"/>
                              <w:tab w:val="clear" w:pos="3975"/>
                              <w:tab w:val="left" w:pos="3119"/>
                              <w:tab w:val="left" w:pos="4111"/>
                            </w:tabs>
                            <w:rPr>
                              <w:rFonts w:ascii="Univers" w:hAnsi="Univers"/>
                              <w:color w:val="0099FF"/>
                            </w:rPr>
                          </w:pPr>
                          <w:r>
                            <w:rPr>
                              <w:rFonts w:ascii="Univers" w:hAnsi="Univers"/>
                              <w:color w:val="0099FF"/>
                            </w:rPr>
                            <w:t>16 Sharof Rashidov Street</w:t>
                          </w:r>
                          <w:r>
                            <w:rPr>
                              <w:rFonts w:ascii="Univers" w:hAnsi="Univers"/>
                              <w:color w:val="0099FF"/>
                            </w:rPr>
                            <w:tab/>
                          </w:r>
                          <w:r>
                            <w:rPr>
                              <w:rFonts w:ascii="Univers" w:hAnsi="Univers"/>
                              <w:color w:val="0099FF"/>
                              <w:spacing w:val="-3"/>
                            </w:rPr>
                            <w:t>Fax</w:t>
                          </w:r>
                          <w:r>
                            <w:rPr>
                              <w:rFonts w:ascii="Univers" w:hAnsi="Univers"/>
                              <w:color w:val="0099FF"/>
                              <w:spacing w:val="3"/>
                            </w:rPr>
                            <w:tab/>
                          </w:r>
                          <w:r>
                            <w:rPr>
                              <w:rFonts w:ascii="Univers" w:hAnsi="Univers"/>
                              <w:color w:val="0099FF"/>
                            </w:rPr>
                            <w:t>+998 (71) 2321129</w:t>
                          </w:r>
                        </w:p>
                        <w:p w14:paraId="784AA444" w14:textId="77777777" w:rsidR="00B07F5C" w:rsidRDefault="00B07F5C" w:rsidP="00AB1AF5">
                          <w:pPr>
                            <w:pStyle w:val="AddressText"/>
                            <w:tabs>
                              <w:tab w:val="clear" w:pos="2982"/>
                              <w:tab w:val="clear" w:pos="3975"/>
                              <w:tab w:val="left" w:pos="3119"/>
                              <w:tab w:val="left" w:pos="4111"/>
                            </w:tabs>
                            <w:rPr>
                              <w:rFonts w:ascii="Univers" w:hAnsi="Univers"/>
                              <w:color w:val="0099FF"/>
                            </w:rPr>
                          </w:pPr>
                          <w:r>
                            <w:rPr>
                              <w:rFonts w:ascii="Univers" w:hAnsi="Univers"/>
                              <w:color w:val="0099FF"/>
                            </w:rPr>
                            <w:t>100029, Tashkent</w:t>
                          </w:r>
                          <w:r>
                            <w:rPr>
                              <w:rFonts w:ascii="Univers" w:hAnsi="Univers"/>
                              <w:color w:val="0099FF"/>
                            </w:rPr>
                            <w:tab/>
                            <w:t>Website:</w:t>
                          </w:r>
                          <w:r>
                            <w:rPr>
                              <w:rFonts w:ascii="Univers" w:hAnsi="Univers"/>
                              <w:color w:val="0099FF"/>
                            </w:rPr>
                            <w:tab/>
                            <w:t>www.unicef.uz</w:t>
                          </w:r>
                        </w:p>
                        <w:p w14:paraId="628CB086" w14:textId="77777777" w:rsidR="00B07F5C" w:rsidRPr="006761FF" w:rsidRDefault="00B07F5C" w:rsidP="00AB1AF5">
                          <w:pPr>
                            <w:pStyle w:val="AddressText"/>
                            <w:tabs>
                              <w:tab w:val="clear" w:pos="2982"/>
                              <w:tab w:val="clear" w:pos="3975"/>
                              <w:tab w:val="left" w:pos="3119"/>
                              <w:tab w:val="left" w:pos="4111"/>
                            </w:tabs>
                            <w:rPr>
                              <w:color w:val="0099FF"/>
                            </w:rPr>
                          </w:pPr>
                          <w:r>
                            <w:rPr>
                              <w:rFonts w:ascii="Univers" w:hAnsi="Univers"/>
                              <w:color w:val="0099FF"/>
                            </w:rPr>
                            <w:t>Republic of Uzbekistan</w:t>
                          </w:r>
                          <w:r>
                            <w:rPr>
                              <w:rFonts w:ascii="Univers" w:hAnsi="Univers"/>
                              <w:color w:val="0099FF"/>
                            </w:rPr>
                            <w:tab/>
                          </w:r>
                          <w:r>
                            <w:rPr>
                              <w:rFonts w:ascii="Univers" w:hAnsi="Univers"/>
                              <w:color w:val="0099FF"/>
                            </w:rPr>
                            <w:tab/>
                            <w:t>www.unicef.org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D9564" id="_x0000_t202" coordsize="21600,21600" o:spt="202" path="m,l,21600r21600,l21600,xe">
              <v:stroke joinstyle="miter"/>
              <v:path gradientshapeok="t" o:connecttype="rect"/>
            </v:shapetype>
            <v:shape id="Text Box 6" o:spid="_x0000_s1026" type="#_x0000_t202" style="position:absolute;margin-left:208pt;margin-top:12.1pt;width:285.75pt;height:78.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" o:allowoverlap="f" filled="f" stroked="f">
              <v:textbox inset="0,0,0,0">
                <w:txbxContent>
                  <w:p w14:paraId="6BF1BFF1" w14:textId="77777777" w:rsidR="00B07F5C" w:rsidRPr="00771A2A" w:rsidRDefault="00B07F5C" w:rsidP="00AB1AF5">
                    <w:pPr>
                      <w:pStyle w:val="AddressText"/>
                      <w:tabs>
                        <w:tab w:val="clear" w:pos="2982"/>
                        <w:tab w:val="clear" w:pos="3975"/>
                        <w:tab w:val="left" w:pos="3119"/>
                        <w:tab w:val="left" w:pos="4111"/>
                      </w:tabs>
                      <w:rPr>
                        <w:rFonts w:ascii="Univers" w:hAnsi="Univers"/>
                        <w:color w:val="0099FF"/>
                      </w:rPr>
                    </w:pPr>
                    <w:r>
                      <w:rPr>
                        <w:b/>
                        <w:color w:val="0099FF"/>
                      </w:rPr>
                      <w:t>United Nations Children’s Fund</w:t>
                    </w:r>
                    <w:r>
                      <w:rPr>
                        <w:color w:val="0099FF"/>
                      </w:rPr>
                      <w:tab/>
                    </w:r>
                    <w:r>
                      <w:rPr>
                        <w:color w:val="0099FF"/>
                        <w:spacing w:val="-4"/>
                      </w:rPr>
                      <w:t>T</w:t>
                    </w:r>
                    <w:r>
                      <w:rPr>
                        <w:color w:val="0099FF"/>
                      </w:rPr>
                      <w:t>elephone</w:t>
                    </w:r>
                    <w:r>
                      <w:rPr>
                        <w:color w:val="0099FF"/>
                      </w:rPr>
                      <w:tab/>
                    </w:r>
                    <w:r>
                      <w:rPr>
                        <w:rFonts w:ascii="Univers" w:hAnsi="Univers"/>
                        <w:color w:val="0099FF"/>
                      </w:rPr>
                      <w:t>+998 (71) 2339512</w:t>
                    </w:r>
                  </w:p>
                  <w:p w14:paraId="345D68C7" w14:textId="77777777" w:rsidR="00B07F5C" w:rsidRDefault="00B07F5C" w:rsidP="00AB1AF5">
                    <w:pPr>
                      <w:pStyle w:val="AddressText"/>
                      <w:tabs>
                        <w:tab w:val="clear" w:pos="2982"/>
                        <w:tab w:val="clear" w:pos="3975"/>
                        <w:tab w:val="left" w:pos="3119"/>
                        <w:tab w:val="left" w:pos="4111"/>
                      </w:tabs>
                      <w:rPr>
                        <w:rFonts w:ascii="Univers" w:hAnsi="Univers"/>
                        <w:color w:val="0099FF"/>
                      </w:rPr>
                    </w:pPr>
                    <w:r>
                      <w:rPr>
                        <w:color w:val="0099FF"/>
                      </w:rPr>
                      <w:t>Uzbekistan Country Office</w:t>
                    </w:r>
                    <w:r>
                      <w:rPr>
                        <w:color w:val="0099FF"/>
                      </w:rPr>
                      <w:tab/>
                    </w:r>
                    <w:r>
                      <w:rPr>
                        <w:color w:val="0099FF"/>
                      </w:rPr>
                      <w:tab/>
                    </w:r>
                    <w:r w:rsidRPr="007504E1">
                      <w:rPr>
                        <w:rFonts w:ascii="Univers" w:hAnsi="Univers"/>
                        <w:color w:val="0099FF"/>
                      </w:rPr>
                      <w:t>+998 (71) 2339735</w:t>
                    </w:r>
                  </w:p>
                  <w:p w14:paraId="7E89673E" w14:textId="77777777" w:rsidR="00B07F5C" w:rsidRDefault="00B07F5C" w:rsidP="00AB1AF5">
                    <w:pPr>
                      <w:pStyle w:val="AddressText"/>
                      <w:tabs>
                        <w:tab w:val="clear" w:pos="2982"/>
                        <w:tab w:val="clear" w:pos="3975"/>
                        <w:tab w:val="left" w:pos="3119"/>
                        <w:tab w:val="left" w:pos="4111"/>
                      </w:tabs>
                      <w:rPr>
                        <w:rFonts w:ascii="Univers" w:hAnsi="Univers"/>
                        <w:color w:val="0099FF"/>
                      </w:rPr>
                    </w:pPr>
                    <w:r>
                      <w:rPr>
                        <w:rFonts w:ascii="Univers" w:hAnsi="Univers"/>
                        <w:color w:val="0099FF"/>
                      </w:rPr>
                      <w:t>16 Sharof Rashidov Street</w:t>
                    </w:r>
                    <w:r>
                      <w:rPr>
                        <w:rFonts w:ascii="Univers" w:hAnsi="Univers"/>
                        <w:color w:val="0099FF"/>
                      </w:rPr>
                      <w:tab/>
                    </w:r>
                    <w:r>
                      <w:rPr>
                        <w:rFonts w:ascii="Univers" w:hAnsi="Univers"/>
                        <w:color w:val="0099FF"/>
                        <w:spacing w:val="-3"/>
                      </w:rPr>
                      <w:t>Fax</w:t>
                    </w:r>
                    <w:r>
                      <w:rPr>
                        <w:rFonts w:ascii="Univers" w:hAnsi="Univers"/>
                        <w:color w:val="0099FF"/>
                        <w:spacing w:val="3"/>
                      </w:rPr>
                      <w:tab/>
                    </w:r>
                    <w:r>
                      <w:rPr>
                        <w:rFonts w:ascii="Univers" w:hAnsi="Univers"/>
                        <w:color w:val="0099FF"/>
                      </w:rPr>
                      <w:t>+998 (71) 2321129</w:t>
                    </w:r>
                  </w:p>
                  <w:p w14:paraId="784AA444" w14:textId="77777777" w:rsidR="00B07F5C" w:rsidRDefault="00B07F5C" w:rsidP="00AB1AF5">
                    <w:pPr>
                      <w:pStyle w:val="AddressText"/>
                      <w:tabs>
                        <w:tab w:val="clear" w:pos="2982"/>
                        <w:tab w:val="clear" w:pos="3975"/>
                        <w:tab w:val="left" w:pos="3119"/>
                        <w:tab w:val="left" w:pos="4111"/>
                      </w:tabs>
                      <w:rPr>
                        <w:rFonts w:ascii="Univers" w:hAnsi="Univers"/>
                        <w:color w:val="0099FF"/>
                      </w:rPr>
                    </w:pPr>
                    <w:r>
                      <w:rPr>
                        <w:rFonts w:ascii="Univers" w:hAnsi="Univers"/>
                        <w:color w:val="0099FF"/>
                      </w:rPr>
                      <w:t>100029, Tashkent</w:t>
                    </w:r>
                    <w:r>
                      <w:rPr>
                        <w:rFonts w:ascii="Univers" w:hAnsi="Univers"/>
                        <w:color w:val="0099FF"/>
                      </w:rPr>
                      <w:tab/>
                      <w:t>Website:</w:t>
                    </w:r>
                    <w:r>
                      <w:rPr>
                        <w:rFonts w:ascii="Univers" w:hAnsi="Univers"/>
                        <w:color w:val="0099FF"/>
                      </w:rPr>
                      <w:tab/>
                      <w:t>www.unicef.uz</w:t>
                    </w:r>
                  </w:p>
                  <w:p w14:paraId="628CB086" w14:textId="77777777" w:rsidR="00B07F5C" w:rsidRPr="006761FF" w:rsidRDefault="00B07F5C" w:rsidP="00AB1AF5">
                    <w:pPr>
                      <w:pStyle w:val="AddressText"/>
                      <w:tabs>
                        <w:tab w:val="clear" w:pos="2982"/>
                        <w:tab w:val="clear" w:pos="3975"/>
                        <w:tab w:val="left" w:pos="3119"/>
                        <w:tab w:val="left" w:pos="4111"/>
                      </w:tabs>
                      <w:rPr>
                        <w:color w:val="0099FF"/>
                      </w:rPr>
                    </w:pPr>
                    <w:r>
                      <w:rPr>
                        <w:rFonts w:ascii="Univers" w:hAnsi="Univers"/>
                        <w:color w:val="0099FF"/>
                      </w:rPr>
                      <w:t>Republic of Uzbekistan</w:t>
                    </w:r>
                    <w:r>
                      <w:rPr>
                        <w:rFonts w:ascii="Univers" w:hAnsi="Univers"/>
                        <w:color w:val="0099FF"/>
                      </w:rPr>
                      <w:tab/>
                    </w:r>
                    <w:r>
                      <w:rPr>
                        <w:rFonts w:ascii="Univers" w:hAnsi="Univers"/>
                        <w:color w:val="0099FF"/>
                      </w:rPr>
                      <w:tab/>
                      <w:t>www.unicef.org</w:t>
                    </w:r>
                  </w:p>
                </w:txbxContent>
              </v:textbox>
              <w10:wrap anchorx="margin" anchory="margin"/>
            </v:shape>
          </w:pict>
        </mc:Fallback>
      </mc:AlternateContent>
    </w:r>
  </w:p>
  <w:p w14:paraId="675C023C" w14:textId="77777777" w:rsidR="00B07F5C" w:rsidRDefault="00B07F5C" w:rsidP="00AB1AF5">
    <w:pPr>
      <w:pStyle w:val="Header"/>
    </w:pPr>
  </w:p>
  <w:p w14:paraId="4FCE92FC" w14:textId="77777777" w:rsidR="00B07F5C" w:rsidRDefault="00B07F5C" w:rsidP="00AB1AF5">
    <w:pPr>
      <w:pStyle w:val="Header"/>
    </w:pPr>
  </w:p>
  <w:p w14:paraId="42E9A98F" w14:textId="77777777" w:rsidR="00B07F5C" w:rsidRDefault="00B07F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A325F"/>
    <w:multiLevelType w:val="hybridMultilevel"/>
    <w:tmpl w:val="5D20EAB6"/>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7500C"/>
    <w:multiLevelType w:val="hybridMultilevel"/>
    <w:tmpl w:val="527CCF1A"/>
    <w:lvl w:ilvl="0" w:tplc="F168C3F4">
      <w:numFmt w:val="bullet"/>
      <w:lvlText w:val="-"/>
      <w:lvlJc w:val="left"/>
      <w:pPr>
        <w:ind w:left="720" w:hanging="360"/>
      </w:pPr>
      <w:rPr>
        <w:rFonts w:ascii="Times New Roman" w:eastAsia="Time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15CF9"/>
    <w:multiLevelType w:val="hybridMultilevel"/>
    <w:tmpl w:val="0CCC69A4"/>
    <w:lvl w:ilvl="0" w:tplc="F168C3F4">
      <w:numFmt w:val="bullet"/>
      <w:lvlText w:val="-"/>
      <w:lvlJc w:val="left"/>
      <w:pPr>
        <w:ind w:left="720" w:hanging="360"/>
      </w:pPr>
      <w:rPr>
        <w:rFonts w:ascii="Times New Roman" w:eastAsia="Time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933E9"/>
    <w:multiLevelType w:val="hybridMultilevel"/>
    <w:tmpl w:val="EC948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DF73B7"/>
    <w:multiLevelType w:val="hybridMultilevel"/>
    <w:tmpl w:val="1DC4428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093E89"/>
    <w:multiLevelType w:val="hybridMultilevel"/>
    <w:tmpl w:val="B14ACFA4"/>
    <w:lvl w:ilvl="0" w:tplc="F168C3F4">
      <w:numFmt w:val="bullet"/>
      <w:lvlText w:val="-"/>
      <w:lvlJc w:val="left"/>
      <w:pPr>
        <w:ind w:left="820" w:hanging="360"/>
      </w:pPr>
      <w:rPr>
        <w:rFonts w:ascii="Times New Roman" w:eastAsia="Times" w:hAnsi="Times New Roman" w:cs="Times New Roman"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1B820EC9"/>
    <w:multiLevelType w:val="hybridMultilevel"/>
    <w:tmpl w:val="E75AF100"/>
    <w:lvl w:ilvl="0" w:tplc="04090017">
      <w:start w:val="1"/>
      <w:numFmt w:val="lowerLetter"/>
      <w:lvlText w:val="%1)"/>
      <w:lvlJc w:val="left"/>
      <w:pPr>
        <w:ind w:left="1080" w:hanging="360"/>
      </w:pPr>
      <w:rPr>
        <w:rFonts w:hint="default"/>
      </w:rPr>
    </w:lvl>
    <w:lvl w:ilvl="1" w:tplc="428E9D4A" w:tentative="1">
      <w:start w:val="1"/>
      <w:numFmt w:val="bullet"/>
      <w:lvlText w:val="o"/>
      <w:lvlJc w:val="left"/>
      <w:pPr>
        <w:ind w:left="1800" w:hanging="360"/>
      </w:pPr>
      <w:rPr>
        <w:rFonts w:ascii="Courier New" w:hAnsi="Courier New" w:cs="Courier New" w:hint="default"/>
      </w:rPr>
    </w:lvl>
    <w:lvl w:ilvl="2" w:tplc="8DBABE5C" w:tentative="1">
      <w:start w:val="1"/>
      <w:numFmt w:val="bullet"/>
      <w:lvlText w:val=""/>
      <w:lvlJc w:val="left"/>
      <w:pPr>
        <w:ind w:left="2520" w:hanging="360"/>
      </w:pPr>
      <w:rPr>
        <w:rFonts w:ascii="Wingdings" w:hAnsi="Wingdings" w:hint="default"/>
      </w:rPr>
    </w:lvl>
    <w:lvl w:ilvl="3" w:tplc="43C079E4" w:tentative="1">
      <w:start w:val="1"/>
      <w:numFmt w:val="bullet"/>
      <w:lvlText w:val=""/>
      <w:lvlJc w:val="left"/>
      <w:pPr>
        <w:ind w:left="3240" w:hanging="360"/>
      </w:pPr>
      <w:rPr>
        <w:rFonts w:ascii="Symbol" w:hAnsi="Symbol" w:hint="default"/>
      </w:rPr>
    </w:lvl>
    <w:lvl w:ilvl="4" w:tplc="C3C6167C" w:tentative="1">
      <w:start w:val="1"/>
      <w:numFmt w:val="bullet"/>
      <w:lvlText w:val="o"/>
      <w:lvlJc w:val="left"/>
      <w:pPr>
        <w:ind w:left="3960" w:hanging="360"/>
      </w:pPr>
      <w:rPr>
        <w:rFonts w:ascii="Courier New" w:hAnsi="Courier New" w:cs="Courier New" w:hint="default"/>
      </w:rPr>
    </w:lvl>
    <w:lvl w:ilvl="5" w:tplc="17206686" w:tentative="1">
      <w:start w:val="1"/>
      <w:numFmt w:val="bullet"/>
      <w:lvlText w:val=""/>
      <w:lvlJc w:val="left"/>
      <w:pPr>
        <w:ind w:left="4680" w:hanging="360"/>
      </w:pPr>
      <w:rPr>
        <w:rFonts w:ascii="Wingdings" w:hAnsi="Wingdings" w:hint="default"/>
      </w:rPr>
    </w:lvl>
    <w:lvl w:ilvl="6" w:tplc="A434D97E" w:tentative="1">
      <w:start w:val="1"/>
      <w:numFmt w:val="bullet"/>
      <w:lvlText w:val=""/>
      <w:lvlJc w:val="left"/>
      <w:pPr>
        <w:ind w:left="5400" w:hanging="360"/>
      </w:pPr>
      <w:rPr>
        <w:rFonts w:ascii="Symbol" w:hAnsi="Symbol" w:hint="default"/>
      </w:rPr>
    </w:lvl>
    <w:lvl w:ilvl="7" w:tplc="77F6A17A" w:tentative="1">
      <w:start w:val="1"/>
      <w:numFmt w:val="bullet"/>
      <w:lvlText w:val="o"/>
      <w:lvlJc w:val="left"/>
      <w:pPr>
        <w:ind w:left="6120" w:hanging="360"/>
      </w:pPr>
      <w:rPr>
        <w:rFonts w:ascii="Courier New" w:hAnsi="Courier New" w:cs="Courier New" w:hint="default"/>
      </w:rPr>
    </w:lvl>
    <w:lvl w:ilvl="8" w:tplc="4FE69B20" w:tentative="1">
      <w:start w:val="1"/>
      <w:numFmt w:val="bullet"/>
      <w:lvlText w:val=""/>
      <w:lvlJc w:val="left"/>
      <w:pPr>
        <w:ind w:left="6840" w:hanging="360"/>
      </w:pPr>
      <w:rPr>
        <w:rFonts w:ascii="Wingdings" w:hAnsi="Wingdings" w:hint="default"/>
      </w:rPr>
    </w:lvl>
  </w:abstractNum>
  <w:abstractNum w:abstractNumId="7" w15:restartNumberingAfterBreak="0">
    <w:nsid w:val="227F273B"/>
    <w:multiLevelType w:val="hybridMultilevel"/>
    <w:tmpl w:val="84820AAA"/>
    <w:lvl w:ilvl="0" w:tplc="F168C3F4">
      <w:numFmt w:val="bullet"/>
      <w:lvlText w:val="-"/>
      <w:lvlJc w:val="left"/>
      <w:pPr>
        <w:ind w:left="720" w:hanging="360"/>
      </w:pPr>
      <w:rPr>
        <w:rFonts w:ascii="Times New Roman" w:eastAsia="Time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FD26A6"/>
    <w:multiLevelType w:val="hybridMultilevel"/>
    <w:tmpl w:val="D012D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507BD5"/>
    <w:multiLevelType w:val="hybridMultilevel"/>
    <w:tmpl w:val="DCA2E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6F3119"/>
    <w:multiLevelType w:val="hybridMultilevel"/>
    <w:tmpl w:val="909C43B4"/>
    <w:lvl w:ilvl="0" w:tplc="294800AC">
      <w:start w:val="1"/>
      <w:numFmt w:val="lowerLetter"/>
      <w:lvlText w:val="%1."/>
      <w:lvlJc w:val="left"/>
      <w:pPr>
        <w:ind w:left="720" w:hanging="360"/>
      </w:pPr>
    </w:lvl>
    <w:lvl w:ilvl="1" w:tplc="DE227922">
      <w:start w:val="1"/>
      <w:numFmt w:val="lowerLetter"/>
      <w:lvlText w:val="(%2)"/>
      <w:lvlJc w:val="left"/>
      <w:pPr>
        <w:ind w:left="1440" w:hanging="360"/>
      </w:pPr>
      <w:rPr>
        <w:rFonts w:hint="default"/>
      </w:rPr>
    </w:lvl>
    <w:lvl w:ilvl="2" w:tplc="269219B8" w:tentative="1">
      <w:start w:val="1"/>
      <w:numFmt w:val="lowerRoman"/>
      <w:lvlText w:val="%3."/>
      <w:lvlJc w:val="right"/>
      <w:pPr>
        <w:ind w:left="2160" w:hanging="180"/>
      </w:pPr>
    </w:lvl>
    <w:lvl w:ilvl="3" w:tplc="F8A202BE" w:tentative="1">
      <w:start w:val="1"/>
      <w:numFmt w:val="decimal"/>
      <w:lvlText w:val="%4."/>
      <w:lvlJc w:val="left"/>
      <w:pPr>
        <w:ind w:left="2880" w:hanging="360"/>
      </w:pPr>
    </w:lvl>
    <w:lvl w:ilvl="4" w:tplc="A1A6CEB6" w:tentative="1">
      <w:start w:val="1"/>
      <w:numFmt w:val="lowerLetter"/>
      <w:lvlText w:val="%5."/>
      <w:lvlJc w:val="left"/>
      <w:pPr>
        <w:ind w:left="3600" w:hanging="360"/>
      </w:pPr>
    </w:lvl>
    <w:lvl w:ilvl="5" w:tplc="9B4C2A8C" w:tentative="1">
      <w:start w:val="1"/>
      <w:numFmt w:val="lowerRoman"/>
      <w:lvlText w:val="%6."/>
      <w:lvlJc w:val="right"/>
      <w:pPr>
        <w:ind w:left="4320" w:hanging="180"/>
      </w:pPr>
    </w:lvl>
    <w:lvl w:ilvl="6" w:tplc="C340E51A" w:tentative="1">
      <w:start w:val="1"/>
      <w:numFmt w:val="decimal"/>
      <w:lvlText w:val="%7."/>
      <w:lvlJc w:val="left"/>
      <w:pPr>
        <w:ind w:left="5040" w:hanging="360"/>
      </w:pPr>
    </w:lvl>
    <w:lvl w:ilvl="7" w:tplc="D10EA26E" w:tentative="1">
      <w:start w:val="1"/>
      <w:numFmt w:val="lowerLetter"/>
      <w:lvlText w:val="%8."/>
      <w:lvlJc w:val="left"/>
      <w:pPr>
        <w:ind w:left="5760" w:hanging="360"/>
      </w:pPr>
    </w:lvl>
    <w:lvl w:ilvl="8" w:tplc="DF02DDC2" w:tentative="1">
      <w:start w:val="1"/>
      <w:numFmt w:val="lowerRoman"/>
      <w:lvlText w:val="%9."/>
      <w:lvlJc w:val="right"/>
      <w:pPr>
        <w:ind w:left="6480" w:hanging="180"/>
      </w:pPr>
    </w:lvl>
  </w:abstractNum>
  <w:abstractNum w:abstractNumId="11" w15:restartNumberingAfterBreak="0">
    <w:nsid w:val="33A20A75"/>
    <w:multiLevelType w:val="hybridMultilevel"/>
    <w:tmpl w:val="E10E5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227C65"/>
    <w:multiLevelType w:val="hybridMultilevel"/>
    <w:tmpl w:val="FFA27FE2"/>
    <w:lvl w:ilvl="0" w:tplc="F168C3F4">
      <w:numFmt w:val="bullet"/>
      <w:lvlText w:val="-"/>
      <w:lvlJc w:val="left"/>
      <w:pPr>
        <w:ind w:left="1080" w:hanging="360"/>
      </w:pPr>
      <w:rPr>
        <w:rFonts w:ascii="Times New Roman" w:eastAsia="Time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66A4016"/>
    <w:multiLevelType w:val="hybridMultilevel"/>
    <w:tmpl w:val="A140C3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81BE1"/>
    <w:multiLevelType w:val="hybridMultilevel"/>
    <w:tmpl w:val="868E5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C034DE"/>
    <w:multiLevelType w:val="hybridMultilevel"/>
    <w:tmpl w:val="CC50ADDC"/>
    <w:lvl w:ilvl="0" w:tplc="F168C3F4">
      <w:numFmt w:val="bullet"/>
      <w:lvlText w:val="-"/>
      <w:lvlJc w:val="left"/>
      <w:pPr>
        <w:ind w:left="720" w:hanging="360"/>
      </w:pPr>
      <w:rPr>
        <w:rFonts w:ascii="Times New Roman" w:eastAsia="Time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D0335B4"/>
    <w:multiLevelType w:val="hybridMultilevel"/>
    <w:tmpl w:val="E7D0999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BB192B"/>
    <w:multiLevelType w:val="hybridMultilevel"/>
    <w:tmpl w:val="948429C2"/>
    <w:lvl w:ilvl="0" w:tplc="F168C3F4">
      <w:numFmt w:val="bullet"/>
      <w:lvlText w:val="-"/>
      <w:lvlJc w:val="left"/>
      <w:pPr>
        <w:ind w:left="720" w:hanging="360"/>
      </w:pPr>
      <w:rPr>
        <w:rFonts w:ascii="Times New Roman" w:eastAsia="Time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6A31A8"/>
    <w:multiLevelType w:val="hybridMultilevel"/>
    <w:tmpl w:val="58C02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151566"/>
    <w:multiLevelType w:val="hybridMultilevel"/>
    <w:tmpl w:val="19FE63EC"/>
    <w:lvl w:ilvl="0" w:tplc="F168C3F4">
      <w:numFmt w:val="bullet"/>
      <w:lvlText w:val="-"/>
      <w:lvlJc w:val="left"/>
      <w:pPr>
        <w:ind w:left="1080" w:hanging="360"/>
      </w:pPr>
      <w:rPr>
        <w:rFonts w:ascii="Times New Roman" w:eastAsia="Time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B76B4C"/>
    <w:multiLevelType w:val="hybridMultilevel"/>
    <w:tmpl w:val="4706340A"/>
    <w:lvl w:ilvl="0" w:tplc="F168C3F4">
      <w:numFmt w:val="bullet"/>
      <w:lvlText w:val="-"/>
      <w:lvlJc w:val="left"/>
      <w:pPr>
        <w:ind w:left="720" w:hanging="360"/>
      </w:pPr>
      <w:rPr>
        <w:rFonts w:ascii="Times New Roman" w:eastAsia="Time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77DBC"/>
    <w:multiLevelType w:val="hybridMultilevel"/>
    <w:tmpl w:val="CB785A9C"/>
    <w:lvl w:ilvl="0" w:tplc="F168C3F4">
      <w:numFmt w:val="bullet"/>
      <w:lvlText w:val="-"/>
      <w:lvlJc w:val="left"/>
      <w:pPr>
        <w:ind w:left="720" w:hanging="360"/>
      </w:pPr>
      <w:rPr>
        <w:rFonts w:ascii="Times New Roman" w:eastAsia="Time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D51122"/>
    <w:multiLevelType w:val="hybridMultilevel"/>
    <w:tmpl w:val="8F589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4B221F"/>
    <w:multiLevelType w:val="singleLevel"/>
    <w:tmpl w:val="13305DBE"/>
    <w:lvl w:ilvl="0">
      <w:start w:val="1"/>
      <w:numFmt w:val="bullet"/>
      <w:pStyle w:val="Bullet"/>
      <w:lvlText w:val=""/>
      <w:lvlJc w:val="left"/>
      <w:pPr>
        <w:ind w:left="360" w:hanging="360"/>
      </w:pPr>
      <w:rPr>
        <w:rFonts w:ascii="Symbol" w:hAnsi="Symbol" w:hint="default"/>
        <w:color w:val="auto"/>
        <w:u w:color="9E2D39"/>
      </w:rPr>
    </w:lvl>
  </w:abstractNum>
  <w:abstractNum w:abstractNumId="24" w15:restartNumberingAfterBreak="0">
    <w:nsid w:val="77B34E39"/>
    <w:multiLevelType w:val="hybridMultilevel"/>
    <w:tmpl w:val="CE841F8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3642FA"/>
    <w:multiLevelType w:val="hybridMultilevel"/>
    <w:tmpl w:val="23305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C040FD"/>
    <w:multiLevelType w:val="hybridMultilevel"/>
    <w:tmpl w:val="BF5C9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23"/>
  </w:num>
  <w:num w:numId="3">
    <w:abstractNumId w:val="2"/>
  </w:num>
  <w:num w:numId="4">
    <w:abstractNumId w:val="22"/>
  </w:num>
  <w:num w:numId="5">
    <w:abstractNumId w:val="26"/>
  </w:num>
  <w:num w:numId="6">
    <w:abstractNumId w:val="8"/>
  </w:num>
  <w:num w:numId="7">
    <w:abstractNumId w:val="9"/>
  </w:num>
  <w:num w:numId="8">
    <w:abstractNumId w:val="14"/>
  </w:num>
  <w:num w:numId="9">
    <w:abstractNumId w:val="18"/>
  </w:num>
  <w:num w:numId="10">
    <w:abstractNumId w:val="3"/>
  </w:num>
  <w:num w:numId="11">
    <w:abstractNumId w:val="4"/>
  </w:num>
  <w:num w:numId="12">
    <w:abstractNumId w:val="10"/>
  </w:num>
  <w:num w:numId="13">
    <w:abstractNumId w:val="21"/>
  </w:num>
  <w:num w:numId="14">
    <w:abstractNumId w:val="5"/>
  </w:num>
  <w:num w:numId="15">
    <w:abstractNumId w:val="1"/>
  </w:num>
  <w:num w:numId="16">
    <w:abstractNumId w:val="7"/>
  </w:num>
  <w:num w:numId="17">
    <w:abstractNumId w:val="13"/>
  </w:num>
  <w:num w:numId="18">
    <w:abstractNumId w:val="20"/>
  </w:num>
  <w:num w:numId="19">
    <w:abstractNumId w:val="12"/>
  </w:num>
  <w:num w:numId="20">
    <w:abstractNumId w:val="19"/>
  </w:num>
  <w:num w:numId="21">
    <w:abstractNumId w:val="17"/>
  </w:num>
  <w:num w:numId="22">
    <w:abstractNumId w:val="0"/>
  </w:num>
  <w:num w:numId="23">
    <w:abstractNumId w:val="15"/>
  </w:num>
  <w:num w:numId="24">
    <w:abstractNumId w:val="24"/>
  </w:num>
  <w:num w:numId="25">
    <w:abstractNumId w:val="25"/>
  </w:num>
  <w:num w:numId="26">
    <w:abstractNumId w:val="11"/>
  </w:num>
  <w:num w:numId="27">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59D"/>
    <w:rsid w:val="00001226"/>
    <w:rsid w:val="00004C8F"/>
    <w:rsid w:val="00011C4A"/>
    <w:rsid w:val="00012CBD"/>
    <w:rsid w:val="000132D9"/>
    <w:rsid w:val="0001410D"/>
    <w:rsid w:val="000150D0"/>
    <w:rsid w:val="00017965"/>
    <w:rsid w:val="0002107D"/>
    <w:rsid w:val="0002669E"/>
    <w:rsid w:val="00030254"/>
    <w:rsid w:val="00030D7D"/>
    <w:rsid w:val="00033D92"/>
    <w:rsid w:val="000378E9"/>
    <w:rsid w:val="000400DE"/>
    <w:rsid w:val="00040B3B"/>
    <w:rsid w:val="0004304E"/>
    <w:rsid w:val="00045B44"/>
    <w:rsid w:val="000523E6"/>
    <w:rsid w:val="00053E14"/>
    <w:rsid w:val="00060016"/>
    <w:rsid w:val="000664BB"/>
    <w:rsid w:val="00067040"/>
    <w:rsid w:val="00067887"/>
    <w:rsid w:val="00073BBB"/>
    <w:rsid w:val="00073ED6"/>
    <w:rsid w:val="0007441D"/>
    <w:rsid w:val="00075ABA"/>
    <w:rsid w:val="00077FA8"/>
    <w:rsid w:val="000808B4"/>
    <w:rsid w:val="00082194"/>
    <w:rsid w:val="000838E2"/>
    <w:rsid w:val="00083D4B"/>
    <w:rsid w:val="00083F45"/>
    <w:rsid w:val="0008428B"/>
    <w:rsid w:val="00092306"/>
    <w:rsid w:val="00093851"/>
    <w:rsid w:val="000A62D2"/>
    <w:rsid w:val="000A6B9B"/>
    <w:rsid w:val="000B592C"/>
    <w:rsid w:val="000C4C3D"/>
    <w:rsid w:val="000C5FD1"/>
    <w:rsid w:val="000C6D6B"/>
    <w:rsid w:val="000C7750"/>
    <w:rsid w:val="000D08F0"/>
    <w:rsid w:val="000D1313"/>
    <w:rsid w:val="000D299A"/>
    <w:rsid w:val="000E086B"/>
    <w:rsid w:val="000F2E1F"/>
    <w:rsid w:val="000F57AE"/>
    <w:rsid w:val="000F7DE8"/>
    <w:rsid w:val="0010014C"/>
    <w:rsid w:val="00100B3E"/>
    <w:rsid w:val="00101347"/>
    <w:rsid w:val="0011196D"/>
    <w:rsid w:val="00111C13"/>
    <w:rsid w:val="00122675"/>
    <w:rsid w:val="00126177"/>
    <w:rsid w:val="00131949"/>
    <w:rsid w:val="0014083A"/>
    <w:rsid w:val="001460B7"/>
    <w:rsid w:val="0014762F"/>
    <w:rsid w:val="0015101C"/>
    <w:rsid w:val="001519F5"/>
    <w:rsid w:val="00164B58"/>
    <w:rsid w:val="001747B3"/>
    <w:rsid w:val="00177864"/>
    <w:rsid w:val="001778B4"/>
    <w:rsid w:val="00182FAC"/>
    <w:rsid w:val="001830D5"/>
    <w:rsid w:val="00183DCA"/>
    <w:rsid w:val="00187BFA"/>
    <w:rsid w:val="00195162"/>
    <w:rsid w:val="001A2FAB"/>
    <w:rsid w:val="001A38EC"/>
    <w:rsid w:val="001A3A1F"/>
    <w:rsid w:val="001A473A"/>
    <w:rsid w:val="001A6F31"/>
    <w:rsid w:val="001B55D2"/>
    <w:rsid w:val="001B6070"/>
    <w:rsid w:val="001C0BE7"/>
    <w:rsid w:val="001C61EA"/>
    <w:rsid w:val="001C7843"/>
    <w:rsid w:val="001D03FF"/>
    <w:rsid w:val="001D1FA0"/>
    <w:rsid w:val="001E1520"/>
    <w:rsid w:val="001E4EDC"/>
    <w:rsid w:val="001E618E"/>
    <w:rsid w:val="001F5A71"/>
    <w:rsid w:val="001F7571"/>
    <w:rsid w:val="00200CD8"/>
    <w:rsid w:val="00202434"/>
    <w:rsid w:val="002102CE"/>
    <w:rsid w:val="00210DE3"/>
    <w:rsid w:val="00211F40"/>
    <w:rsid w:val="002132C0"/>
    <w:rsid w:val="00213ACC"/>
    <w:rsid w:val="00221F41"/>
    <w:rsid w:val="002252FB"/>
    <w:rsid w:val="00230FAB"/>
    <w:rsid w:val="0023313E"/>
    <w:rsid w:val="00235AD3"/>
    <w:rsid w:val="00237D4A"/>
    <w:rsid w:val="00246BBE"/>
    <w:rsid w:val="00252E1C"/>
    <w:rsid w:val="002550E1"/>
    <w:rsid w:val="002552C2"/>
    <w:rsid w:val="0026089B"/>
    <w:rsid w:val="00265818"/>
    <w:rsid w:val="00272720"/>
    <w:rsid w:val="002727E1"/>
    <w:rsid w:val="00275B42"/>
    <w:rsid w:val="00277A60"/>
    <w:rsid w:val="002807A9"/>
    <w:rsid w:val="002878C6"/>
    <w:rsid w:val="002947E0"/>
    <w:rsid w:val="00295494"/>
    <w:rsid w:val="002A395C"/>
    <w:rsid w:val="002A542F"/>
    <w:rsid w:val="002A5F92"/>
    <w:rsid w:val="002B08EE"/>
    <w:rsid w:val="002B60A0"/>
    <w:rsid w:val="002B7817"/>
    <w:rsid w:val="002C066D"/>
    <w:rsid w:val="002C37FF"/>
    <w:rsid w:val="002C55BF"/>
    <w:rsid w:val="002C5CCB"/>
    <w:rsid w:val="002C7F5E"/>
    <w:rsid w:val="002D0047"/>
    <w:rsid w:val="002D00F8"/>
    <w:rsid w:val="002D32C8"/>
    <w:rsid w:val="002D47B6"/>
    <w:rsid w:val="002E0183"/>
    <w:rsid w:val="002F096E"/>
    <w:rsid w:val="002F0F36"/>
    <w:rsid w:val="002F2BA7"/>
    <w:rsid w:val="00301AF2"/>
    <w:rsid w:val="0030431C"/>
    <w:rsid w:val="003046B5"/>
    <w:rsid w:val="003064F6"/>
    <w:rsid w:val="00306C6B"/>
    <w:rsid w:val="00315586"/>
    <w:rsid w:val="0031609F"/>
    <w:rsid w:val="00316B0C"/>
    <w:rsid w:val="00317289"/>
    <w:rsid w:val="00317B7B"/>
    <w:rsid w:val="00320175"/>
    <w:rsid w:val="00321A8E"/>
    <w:rsid w:val="00324190"/>
    <w:rsid w:val="0033092E"/>
    <w:rsid w:val="00333FBD"/>
    <w:rsid w:val="0034014A"/>
    <w:rsid w:val="00353F79"/>
    <w:rsid w:val="00360C12"/>
    <w:rsid w:val="00365F63"/>
    <w:rsid w:val="00367255"/>
    <w:rsid w:val="00370BA8"/>
    <w:rsid w:val="003722F7"/>
    <w:rsid w:val="003737E5"/>
    <w:rsid w:val="00373823"/>
    <w:rsid w:val="0037672F"/>
    <w:rsid w:val="00376DF9"/>
    <w:rsid w:val="003861C3"/>
    <w:rsid w:val="0038670E"/>
    <w:rsid w:val="00390606"/>
    <w:rsid w:val="003937F8"/>
    <w:rsid w:val="00394841"/>
    <w:rsid w:val="003A1B02"/>
    <w:rsid w:val="003B1EF4"/>
    <w:rsid w:val="003B1F75"/>
    <w:rsid w:val="003C236F"/>
    <w:rsid w:val="003C58B2"/>
    <w:rsid w:val="003C65EA"/>
    <w:rsid w:val="003D01D4"/>
    <w:rsid w:val="003E4EA9"/>
    <w:rsid w:val="003E52F8"/>
    <w:rsid w:val="003F2FC4"/>
    <w:rsid w:val="00401E36"/>
    <w:rsid w:val="00403253"/>
    <w:rsid w:val="00414D4D"/>
    <w:rsid w:val="00415813"/>
    <w:rsid w:val="00420C4B"/>
    <w:rsid w:val="00421145"/>
    <w:rsid w:val="00424C80"/>
    <w:rsid w:val="0042582D"/>
    <w:rsid w:val="00426A31"/>
    <w:rsid w:val="004336E6"/>
    <w:rsid w:val="004373A1"/>
    <w:rsid w:val="00442C8B"/>
    <w:rsid w:val="00444669"/>
    <w:rsid w:val="00444CB6"/>
    <w:rsid w:val="004472B7"/>
    <w:rsid w:val="00450BFE"/>
    <w:rsid w:val="00450CFE"/>
    <w:rsid w:val="00451F3E"/>
    <w:rsid w:val="0045714F"/>
    <w:rsid w:val="00462EFC"/>
    <w:rsid w:val="00480AC9"/>
    <w:rsid w:val="0048121D"/>
    <w:rsid w:val="00494092"/>
    <w:rsid w:val="0049489C"/>
    <w:rsid w:val="00496E76"/>
    <w:rsid w:val="004A409D"/>
    <w:rsid w:val="004A46F7"/>
    <w:rsid w:val="004A61DB"/>
    <w:rsid w:val="004B5808"/>
    <w:rsid w:val="004C3088"/>
    <w:rsid w:val="004D34F1"/>
    <w:rsid w:val="004F0423"/>
    <w:rsid w:val="004F132E"/>
    <w:rsid w:val="004F39C9"/>
    <w:rsid w:val="004F52EE"/>
    <w:rsid w:val="004F7D89"/>
    <w:rsid w:val="005003B2"/>
    <w:rsid w:val="005249EE"/>
    <w:rsid w:val="0052599D"/>
    <w:rsid w:val="0052782B"/>
    <w:rsid w:val="005323A5"/>
    <w:rsid w:val="005335F9"/>
    <w:rsid w:val="00533E72"/>
    <w:rsid w:val="00534DF4"/>
    <w:rsid w:val="0053559D"/>
    <w:rsid w:val="005408B9"/>
    <w:rsid w:val="00543905"/>
    <w:rsid w:val="005545FC"/>
    <w:rsid w:val="0055648B"/>
    <w:rsid w:val="00560ADB"/>
    <w:rsid w:val="00560FC0"/>
    <w:rsid w:val="00561072"/>
    <w:rsid w:val="00561539"/>
    <w:rsid w:val="005643D6"/>
    <w:rsid w:val="00567C81"/>
    <w:rsid w:val="00572E61"/>
    <w:rsid w:val="005815DF"/>
    <w:rsid w:val="005815E1"/>
    <w:rsid w:val="00585EF8"/>
    <w:rsid w:val="005917DA"/>
    <w:rsid w:val="005949B1"/>
    <w:rsid w:val="005B08D8"/>
    <w:rsid w:val="005B19F8"/>
    <w:rsid w:val="005B33DD"/>
    <w:rsid w:val="005B4D59"/>
    <w:rsid w:val="005B5B68"/>
    <w:rsid w:val="005B5C8C"/>
    <w:rsid w:val="005C0B13"/>
    <w:rsid w:val="005C4B32"/>
    <w:rsid w:val="005C74E1"/>
    <w:rsid w:val="005D03CE"/>
    <w:rsid w:val="005D0C95"/>
    <w:rsid w:val="005D26EE"/>
    <w:rsid w:val="005D3337"/>
    <w:rsid w:val="005D49F9"/>
    <w:rsid w:val="005D58C9"/>
    <w:rsid w:val="005E2D85"/>
    <w:rsid w:val="005E6125"/>
    <w:rsid w:val="005F24B7"/>
    <w:rsid w:val="005F2B47"/>
    <w:rsid w:val="006028E6"/>
    <w:rsid w:val="006056AF"/>
    <w:rsid w:val="0061515C"/>
    <w:rsid w:val="006156D4"/>
    <w:rsid w:val="00621BF5"/>
    <w:rsid w:val="00621DDF"/>
    <w:rsid w:val="00622E79"/>
    <w:rsid w:val="00624C75"/>
    <w:rsid w:val="00625DCD"/>
    <w:rsid w:val="00631840"/>
    <w:rsid w:val="00631910"/>
    <w:rsid w:val="00640471"/>
    <w:rsid w:val="00640F6E"/>
    <w:rsid w:val="0064169A"/>
    <w:rsid w:val="00643000"/>
    <w:rsid w:val="006445A7"/>
    <w:rsid w:val="00645F59"/>
    <w:rsid w:val="006472F5"/>
    <w:rsid w:val="0065110C"/>
    <w:rsid w:val="006542BA"/>
    <w:rsid w:val="0065455B"/>
    <w:rsid w:val="00662F5F"/>
    <w:rsid w:val="0066463F"/>
    <w:rsid w:val="006649C1"/>
    <w:rsid w:val="006673FE"/>
    <w:rsid w:val="006709B7"/>
    <w:rsid w:val="00680422"/>
    <w:rsid w:val="00680CF7"/>
    <w:rsid w:val="00687B04"/>
    <w:rsid w:val="00691791"/>
    <w:rsid w:val="00691CF5"/>
    <w:rsid w:val="006A244C"/>
    <w:rsid w:val="006A4F45"/>
    <w:rsid w:val="006A58A2"/>
    <w:rsid w:val="006B11AE"/>
    <w:rsid w:val="006B2B22"/>
    <w:rsid w:val="006B58B1"/>
    <w:rsid w:val="006C228D"/>
    <w:rsid w:val="006C6B38"/>
    <w:rsid w:val="006D2317"/>
    <w:rsid w:val="006D7A96"/>
    <w:rsid w:val="006E0F26"/>
    <w:rsid w:val="006E6E5E"/>
    <w:rsid w:val="006E718D"/>
    <w:rsid w:val="006F486A"/>
    <w:rsid w:val="006F6B1A"/>
    <w:rsid w:val="006F7C80"/>
    <w:rsid w:val="0070387E"/>
    <w:rsid w:val="007040FA"/>
    <w:rsid w:val="00704E7C"/>
    <w:rsid w:val="007155F1"/>
    <w:rsid w:val="0072788D"/>
    <w:rsid w:val="00735E31"/>
    <w:rsid w:val="00736BD2"/>
    <w:rsid w:val="00752F8F"/>
    <w:rsid w:val="00760D3D"/>
    <w:rsid w:val="00781B9F"/>
    <w:rsid w:val="00782BCE"/>
    <w:rsid w:val="007851FB"/>
    <w:rsid w:val="00785CC7"/>
    <w:rsid w:val="00790658"/>
    <w:rsid w:val="00795DB4"/>
    <w:rsid w:val="007A3EAA"/>
    <w:rsid w:val="007A759B"/>
    <w:rsid w:val="007B49C2"/>
    <w:rsid w:val="007B62D1"/>
    <w:rsid w:val="007C218D"/>
    <w:rsid w:val="007C33B2"/>
    <w:rsid w:val="007C450B"/>
    <w:rsid w:val="007D1976"/>
    <w:rsid w:val="007D2DB7"/>
    <w:rsid w:val="007D36DD"/>
    <w:rsid w:val="007E1FF0"/>
    <w:rsid w:val="007E3974"/>
    <w:rsid w:val="007E480B"/>
    <w:rsid w:val="007E5293"/>
    <w:rsid w:val="007F0FBB"/>
    <w:rsid w:val="007F5B5C"/>
    <w:rsid w:val="007F6A03"/>
    <w:rsid w:val="007F7BA0"/>
    <w:rsid w:val="00803A7F"/>
    <w:rsid w:val="0080449A"/>
    <w:rsid w:val="00811E9A"/>
    <w:rsid w:val="00813BAA"/>
    <w:rsid w:val="008153E4"/>
    <w:rsid w:val="00815EEF"/>
    <w:rsid w:val="00816CC4"/>
    <w:rsid w:val="00821268"/>
    <w:rsid w:val="00825B5E"/>
    <w:rsid w:val="0083069F"/>
    <w:rsid w:val="008440AA"/>
    <w:rsid w:val="00844815"/>
    <w:rsid w:val="00846459"/>
    <w:rsid w:val="0085015C"/>
    <w:rsid w:val="00851DE0"/>
    <w:rsid w:val="00851F02"/>
    <w:rsid w:val="00852627"/>
    <w:rsid w:val="008575C5"/>
    <w:rsid w:val="008617FA"/>
    <w:rsid w:val="00862BD4"/>
    <w:rsid w:val="008733F1"/>
    <w:rsid w:val="00874433"/>
    <w:rsid w:val="0088359F"/>
    <w:rsid w:val="00885226"/>
    <w:rsid w:val="008930F1"/>
    <w:rsid w:val="0089725F"/>
    <w:rsid w:val="008A32E8"/>
    <w:rsid w:val="008A5F80"/>
    <w:rsid w:val="008A6B89"/>
    <w:rsid w:val="008B2302"/>
    <w:rsid w:val="008B65AA"/>
    <w:rsid w:val="008B6D05"/>
    <w:rsid w:val="008B74C0"/>
    <w:rsid w:val="008C0DDB"/>
    <w:rsid w:val="008C3B76"/>
    <w:rsid w:val="008C4ACC"/>
    <w:rsid w:val="008C4BF3"/>
    <w:rsid w:val="008C6F6D"/>
    <w:rsid w:val="008D0AC9"/>
    <w:rsid w:val="008D68C2"/>
    <w:rsid w:val="008D6BB6"/>
    <w:rsid w:val="008D7B58"/>
    <w:rsid w:val="008E3243"/>
    <w:rsid w:val="008E33F1"/>
    <w:rsid w:val="008E3C88"/>
    <w:rsid w:val="008E5B3D"/>
    <w:rsid w:val="008F1884"/>
    <w:rsid w:val="00901294"/>
    <w:rsid w:val="0090412C"/>
    <w:rsid w:val="00907079"/>
    <w:rsid w:val="00910FF9"/>
    <w:rsid w:val="009154AA"/>
    <w:rsid w:val="009156C7"/>
    <w:rsid w:val="009162A9"/>
    <w:rsid w:val="00917E4A"/>
    <w:rsid w:val="00921900"/>
    <w:rsid w:val="0092500A"/>
    <w:rsid w:val="00925DC5"/>
    <w:rsid w:val="009351A1"/>
    <w:rsid w:val="00940129"/>
    <w:rsid w:val="00941D7C"/>
    <w:rsid w:val="00942683"/>
    <w:rsid w:val="00943485"/>
    <w:rsid w:val="0094484E"/>
    <w:rsid w:val="00947355"/>
    <w:rsid w:val="0095202D"/>
    <w:rsid w:val="00962A50"/>
    <w:rsid w:val="00966D11"/>
    <w:rsid w:val="0097082D"/>
    <w:rsid w:val="00973418"/>
    <w:rsid w:val="00980680"/>
    <w:rsid w:val="00982387"/>
    <w:rsid w:val="00982C51"/>
    <w:rsid w:val="0099754E"/>
    <w:rsid w:val="009A7679"/>
    <w:rsid w:val="009B0BD0"/>
    <w:rsid w:val="009B0D88"/>
    <w:rsid w:val="009B42F3"/>
    <w:rsid w:val="009C2925"/>
    <w:rsid w:val="009C6BAC"/>
    <w:rsid w:val="009D2E19"/>
    <w:rsid w:val="009D434D"/>
    <w:rsid w:val="009D79B5"/>
    <w:rsid w:val="009E2A8B"/>
    <w:rsid w:val="009E4F91"/>
    <w:rsid w:val="009E5660"/>
    <w:rsid w:val="009E57A8"/>
    <w:rsid w:val="009E5C5D"/>
    <w:rsid w:val="009E5CD6"/>
    <w:rsid w:val="009E7EBA"/>
    <w:rsid w:val="009F40F2"/>
    <w:rsid w:val="00A01DE6"/>
    <w:rsid w:val="00A0783D"/>
    <w:rsid w:val="00A07909"/>
    <w:rsid w:val="00A07C4C"/>
    <w:rsid w:val="00A124BA"/>
    <w:rsid w:val="00A12DA3"/>
    <w:rsid w:val="00A134B6"/>
    <w:rsid w:val="00A16265"/>
    <w:rsid w:val="00A202B1"/>
    <w:rsid w:val="00A30D4D"/>
    <w:rsid w:val="00A35D0D"/>
    <w:rsid w:val="00A369B0"/>
    <w:rsid w:val="00A37D66"/>
    <w:rsid w:val="00A41D1F"/>
    <w:rsid w:val="00A51D34"/>
    <w:rsid w:val="00A60041"/>
    <w:rsid w:val="00A61469"/>
    <w:rsid w:val="00A61F55"/>
    <w:rsid w:val="00A70099"/>
    <w:rsid w:val="00A70F03"/>
    <w:rsid w:val="00A72FED"/>
    <w:rsid w:val="00A74D4D"/>
    <w:rsid w:val="00A83936"/>
    <w:rsid w:val="00A859FC"/>
    <w:rsid w:val="00A8720E"/>
    <w:rsid w:val="00A90904"/>
    <w:rsid w:val="00AA31D3"/>
    <w:rsid w:val="00AA51C5"/>
    <w:rsid w:val="00AA5A01"/>
    <w:rsid w:val="00AA6CF4"/>
    <w:rsid w:val="00AA72BA"/>
    <w:rsid w:val="00AB1AF5"/>
    <w:rsid w:val="00AB214E"/>
    <w:rsid w:val="00AB61B1"/>
    <w:rsid w:val="00AB783A"/>
    <w:rsid w:val="00AC075A"/>
    <w:rsid w:val="00AD26F9"/>
    <w:rsid w:val="00AD2B17"/>
    <w:rsid w:val="00AD2E0F"/>
    <w:rsid w:val="00AD5402"/>
    <w:rsid w:val="00AD5735"/>
    <w:rsid w:val="00AD6A72"/>
    <w:rsid w:val="00AE6FDB"/>
    <w:rsid w:val="00AF0E0A"/>
    <w:rsid w:val="00AF1617"/>
    <w:rsid w:val="00AF7293"/>
    <w:rsid w:val="00B005E0"/>
    <w:rsid w:val="00B02BC0"/>
    <w:rsid w:val="00B04E76"/>
    <w:rsid w:val="00B07F5C"/>
    <w:rsid w:val="00B17CB9"/>
    <w:rsid w:val="00B24296"/>
    <w:rsid w:val="00B30E09"/>
    <w:rsid w:val="00B43479"/>
    <w:rsid w:val="00B530AA"/>
    <w:rsid w:val="00B53DEB"/>
    <w:rsid w:val="00B611BC"/>
    <w:rsid w:val="00B7205B"/>
    <w:rsid w:val="00B73869"/>
    <w:rsid w:val="00B75BF5"/>
    <w:rsid w:val="00B76331"/>
    <w:rsid w:val="00B802FA"/>
    <w:rsid w:val="00B813A7"/>
    <w:rsid w:val="00B81E2E"/>
    <w:rsid w:val="00B84C30"/>
    <w:rsid w:val="00B857FC"/>
    <w:rsid w:val="00B90E35"/>
    <w:rsid w:val="00B964BC"/>
    <w:rsid w:val="00B97574"/>
    <w:rsid w:val="00BA18C6"/>
    <w:rsid w:val="00BA19F8"/>
    <w:rsid w:val="00BA4CA8"/>
    <w:rsid w:val="00BA7A84"/>
    <w:rsid w:val="00BB0264"/>
    <w:rsid w:val="00BB0CEE"/>
    <w:rsid w:val="00BB1B56"/>
    <w:rsid w:val="00BB4827"/>
    <w:rsid w:val="00BB4D3A"/>
    <w:rsid w:val="00BC0897"/>
    <w:rsid w:val="00BC19DC"/>
    <w:rsid w:val="00BC2B40"/>
    <w:rsid w:val="00BC707F"/>
    <w:rsid w:val="00BD26BC"/>
    <w:rsid w:val="00BD6476"/>
    <w:rsid w:val="00BD6F0C"/>
    <w:rsid w:val="00BE00ED"/>
    <w:rsid w:val="00BE516B"/>
    <w:rsid w:val="00BF0EF1"/>
    <w:rsid w:val="00BF3A10"/>
    <w:rsid w:val="00BF494A"/>
    <w:rsid w:val="00C01204"/>
    <w:rsid w:val="00C019CF"/>
    <w:rsid w:val="00C0479B"/>
    <w:rsid w:val="00C04D94"/>
    <w:rsid w:val="00C1455E"/>
    <w:rsid w:val="00C21B4C"/>
    <w:rsid w:val="00C31657"/>
    <w:rsid w:val="00C43E29"/>
    <w:rsid w:val="00C44E6B"/>
    <w:rsid w:val="00C50B24"/>
    <w:rsid w:val="00C53CE6"/>
    <w:rsid w:val="00C5522A"/>
    <w:rsid w:val="00C56059"/>
    <w:rsid w:val="00C56E24"/>
    <w:rsid w:val="00C6143C"/>
    <w:rsid w:val="00C61CE1"/>
    <w:rsid w:val="00C63DDC"/>
    <w:rsid w:val="00C65E5A"/>
    <w:rsid w:val="00C73C97"/>
    <w:rsid w:val="00C74EDC"/>
    <w:rsid w:val="00C776F3"/>
    <w:rsid w:val="00C8129A"/>
    <w:rsid w:val="00C92986"/>
    <w:rsid w:val="00C92CA8"/>
    <w:rsid w:val="00C94908"/>
    <w:rsid w:val="00C9505A"/>
    <w:rsid w:val="00C95B5A"/>
    <w:rsid w:val="00CA0170"/>
    <w:rsid w:val="00CA61D4"/>
    <w:rsid w:val="00CA6FD6"/>
    <w:rsid w:val="00CB3CB6"/>
    <w:rsid w:val="00CC2634"/>
    <w:rsid w:val="00CC4783"/>
    <w:rsid w:val="00CC5E48"/>
    <w:rsid w:val="00CC6863"/>
    <w:rsid w:val="00CF24C6"/>
    <w:rsid w:val="00CF373B"/>
    <w:rsid w:val="00CF6F7C"/>
    <w:rsid w:val="00D028CC"/>
    <w:rsid w:val="00D04C9A"/>
    <w:rsid w:val="00D104AE"/>
    <w:rsid w:val="00D114B7"/>
    <w:rsid w:val="00D167CD"/>
    <w:rsid w:val="00D223E1"/>
    <w:rsid w:val="00D22642"/>
    <w:rsid w:val="00D35F36"/>
    <w:rsid w:val="00D36595"/>
    <w:rsid w:val="00D5170C"/>
    <w:rsid w:val="00D53835"/>
    <w:rsid w:val="00D53C8E"/>
    <w:rsid w:val="00D5659B"/>
    <w:rsid w:val="00D60183"/>
    <w:rsid w:val="00D70AD7"/>
    <w:rsid w:val="00D717E3"/>
    <w:rsid w:val="00D717EE"/>
    <w:rsid w:val="00D71F08"/>
    <w:rsid w:val="00D74D6B"/>
    <w:rsid w:val="00D81206"/>
    <w:rsid w:val="00D81BE8"/>
    <w:rsid w:val="00D866CE"/>
    <w:rsid w:val="00D8797E"/>
    <w:rsid w:val="00D91E07"/>
    <w:rsid w:val="00D92EEB"/>
    <w:rsid w:val="00D945A5"/>
    <w:rsid w:val="00D9572A"/>
    <w:rsid w:val="00D9643A"/>
    <w:rsid w:val="00DA1FB3"/>
    <w:rsid w:val="00DA7C61"/>
    <w:rsid w:val="00DB256E"/>
    <w:rsid w:val="00DB2833"/>
    <w:rsid w:val="00DB4E93"/>
    <w:rsid w:val="00DD2577"/>
    <w:rsid w:val="00DD4BF7"/>
    <w:rsid w:val="00DD4E8D"/>
    <w:rsid w:val="00DE1D2C"/>
    <w:rsid w:val="00DE46CB"/>
    <w:rsid w:val="00DF137F"/>
    <w:rsid w:val="00DF1B41"/>
    <w:rsid w:val="00DF2A8A"/>
    <w:rsid w:val="00DF5A6A"/>
    <w:rsid w:val="00DF618F"/>
    <w:rsid w:val="00E02339"/>
    <w:rsid w:val="00E02FD9"/>
    <w:rsid w:val="00E038A0"/>
    <w:rsid w:val="00E06F22"/>
    <w:rsid w:val="00E11075"/>
    <w:rsid w:val="00E128EB"/>
    <w:rsid w:val="00E1429D"/>
    <w:rsid w:val="00E23C4A"/>
    <w:rsid w:val="00E25B3E"/>
    <w:rsid w:val="00E302C5"/>
    <w:rsid w:val="00E30823"/>
    <w:rsid w:val="00E32E09"/>
    <w:rsid w:val="00E338A2"/>
    <w:rsid w:val="00E34C81"/>
    <w:rsid w:val="00E43D64"/>
    <w:rsid w:val="00E46A07"/>
    <w:rsid w:val="00E47445"/>
    <w:rsid w:val="00E54CCF"/>
    <w:rsid w:val="00E57A4C"/>
    <w:rsid w:val="00E60B7C"/>
    <w:rsid w:val="00E6147E"/>
    <w:rsid w:val="00E66F5C"/>
    <w:rsid w:val="00E67B50"/>
    <w:rsid w:val="00E72BBF"/>
    <w:rsid w:val="00E73A93"/>
    <w:rsid w:val="00E77BF5"/>
    <w:rsid w:val="00E77CE5"/>
    <w:rsid w:val="00E848D0"/>
    <w:rsid w:val="00E873DB"/>
    <w:rsid w:val="00E87F52"/>
    <w:rsid w:val="00EA01DD"/>
    <w:rsid w:val="00EA171F"/>
    <w:rsid w:val="00EA1F29"/>
    <w:rsid w:val="00EA2B22"/>
    <w:rsid w:val="00EB14B4"/>
    <w:rsid w:val="00EB1F69"/>
    <w:rsid w:val="00EB20B1"/>
    <w:rsid w:val="00EB4AEE"/>
    <w:rsid w:val="00EB4DE2"/>
    <w:rsid w:val="00EB5A0B"/>
    <w:rsid w:val="00EC2DEE"/>
    <w:rsid w:val="00EC38FB"/>
    <w:rsid w:val="00EC427B"/>
    <w:rsid w:val="00EC4D91"/>
    <w:rsid w:val="00EC718B"/>
    <w:rsid w:val="00EC71D4"/>
    <w:rsid w:val="00ED0C5A"/>
    <w:rsid w:val="00ED1752"/>
    <w:rsid w:val="00ED22D1"/>
    <w:rsid w:val="00ED6095"/>
    <w:rsid w:val="00ED6AA0"/>
    <w:rsid w:val="00EE012C"/>
    <w:rsid w:val="00EE0C7E"/>
    <w:rsid w:val="00EF5381"/>
    <w:rsid w:val="00EF6BEA"/>
    <w:rsid w:val="00F03E51"/>
    <w:rsid w:val="00F04976"/>
    <w:rsid w:val="00F0773D"/>
    <w:rsid w:val="00F12424"/>
    <w:rsid w:val="00F15883"/>
    <w:rsid w:val="00F1601A"/>
    <w:rsid w:val="00F33BE3"/>
    <w:rsid w:val="00F44464"/>
    <w:rsid w:val="00F4527F"/>
    <w:rsid w:val="00F50F3D"/>
    <w:rsid w:val="00F52D87"/>
    <w:rsid w:val="00F53133"/>
    <w:rsid w:val="00F537E9"/>
    <w:rsid w:val="00F55820"/>
    <w:rsid w:val="00F55D74"/>
    <w:rsid w:val="00F57A4F"/>
    <w:rsid w:val="00F62431"/>
    <w:rsid w:val="00F629CA"/>
    <w:rsid w:val="00F6433C"/>
    <w:rsid w:val="00F662EB"/>
    <w:rsid w:val="00F70D09"/>
    <w:rsid w:val="00F7711E"/>
    <w:rsid w:val="00F80677"/>
    <w:rsid w:val="00F82F28"/>
    <w:rsid w:val="00F83941"/>
    <w:rsid w:val="00F854FF"/>
    <w:rsid w:val="00F913A6"/>
    <w:rsid w:val="00F97E59"/>
    <w:rsid w:val="00FA1E96"/>
    <w:rsid w:val="00FA3382"/>
    <w:rsid w:val="00FA6F5E"/>
    <w:rsid w:val="00FA7B09"/>
    <w:rsid w:val="00FB3D3C"/>
    <w:rsid w:val="00FC0F3B"/>
    <w:rsid w:val="00FC0F4D"/>
    <w:rsid w:val="00FC2A6E"/>
    <w:rsid w:val="00FC30E4"/>
    <w:rsid w:val="00FC50A6"/>
    <w:rsid w:val="00FC52E4"/>
    <w:rsid w:val="00FD5E31"/>
    <w:rsid w:val="00FE040B"/>
    <w:rsid w:val="00FE1468"/>
    <w:rsid w:val="00FE234E"/>
    <w:rsid w:val="00FF1F1D"/>
    <w:rsid w:val="00FF4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70DBCC"/>
  <w15:chartTrackingRefBased/>
  <w15:docId w15:val="{EBD809F0-FA18-4344-851C-32FF3165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0E35"/>
    <w:rPr>
      <w:sz w:val="24"/>
      <w:szCs w:val="24"/>
    </w:rPr>
  </w:style>
  <w:style w:type="paragraph" w:styleId="Heading2">
    <w:name w:val="heading 2"/>
    <w:basedOn w:val="Normal"/>
    <w:next w:val="Normal"/>
    <w:link w:val="Heading2Char"/>
    <w:qFormat/>
    <w:rsid w:val="00101347"/>
    <w:pPr>
      <w:keepNext/>
      <w:spacing w:after="240"/>
      <w:jc w:val="both"/>
      <w:outlineLvl w:val="1"/>
    </w:pPr>
    <w:rPr>
      <w:b/>
      <w:color w:val="000000"/>
      <w:sz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3C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57A4C"/>
    <w:rPr>
      <w:sz w:val="16"/>
      <w:szCs w:val="16"/>
    </w:rPr>
  </w:style>
  <w:style w:type="paragraph" w:styleId="CommentText">
    <w:name w:val="annotation text"/>
    <w:basedOn w:val="Normal"/>
    <w:link w:val="CommentTextChar"/>
    <w:uiPriority w:val="99"/>
    <w:semiHidden/>
    <w:rsid w:val="00E57A4C"/>
    <w:rPr>
      <w:sz w:val="20"/>
      <w:szCs w:val="20"/>
    </w:rPr>
  </w:style>
  <w:style w:type="paragraph" w:styleId="CommentSubject">
    <w:name w:val="annotation subject"/>
    <w:basedOn w:val="CommentText"/>
    <w:next w:val="CommentText"/>
    <w:semiHidden/>
    <w:rsid w:val="00E57A4C"/>
    <w:rPr>
      <w:b/>
      <w:bCs/>
    </w:rPr>
  </w:style>
  <w:style w:type="paragraph" w:styleId="BalloonText">
    <w:name w:val="Balloon Text"/>
    <w:basedOn w:val="Normal"/>
    <w:semiHidden/>
    <w:rsid w:val="00E57A4C"/>
    <w:rPr>
      <w:rFonts w:ascii="Tahoma" w:hAnsi="Tahoma" w:cs="Tahoma"/>
      <w:sz w:val="16"/>
      <w:szCs w:val="16"/>
    </w:rPr>
  </w:style>
  <w:style w:type="paragraph" w:styleId="Header">
    <w:name w:val="header"/>
    <w:basedOn w:val="Normal"/>
    <w:link w:val="HeaderChar"/>
    <w:uiPriority w:val="99"/>
    <w:rsid w:val="00B04E76"/>
    <w:pPr>
      <w:tabs>
        <w:tab w:val="center" w:pos="4680"/>
        <w:tab w:val="right" w:pos="9360"/>
      </w:tabs>
    </w:pPr>
  </w:style>
  <w:style w:type="character" w:customStyle="1" w:styleId="HeaderChar">
    <w:name w:val="Header Char"/>
    <w:basedOn w:val="DefaultParagraphFont"/>
    <w:link w:val="Header"/>
    <w:uiPriority w:val="99"/>
    <w:rsid w:val="00B04E76"/>
    <w:rPr>
      <w:sz w:val="24"/>
      <w:szCs w:val="24"/>
    </w:rPr>
  </w:style>
  <w:style w:type="paragraph" w:styleId="Footer">
    <w:name w:val="footer"/>
    <w:basedOn w:val="Normal"/>
    <w:link w:val="FooterChar"/>
    <w:uiPriority w:val="99"/>
    <w:rsid w:val="00B04E76"/>
    <w:pPr>
      <w:tabs>
        <w:tab w:val="center" w:pos="4680"/>
        <w:tab w:val="right" w:pos="9360"/>
      </w:tabs>
    </w:pPr>
  </w:style>
  <w:style w:type="character" w:customStyle="1" w:styleId="FooterChar">
    <w:name w:val="Footer Char"/>
    <w:basedOn w:val="DefaultParagraphFont"/>
    <w:link w:val="Footer"/>
    <w:uiPriority w:val="99"/>
    <w:rsid w:val="00B04E76"/>
    <w:rPr>
      <w:sz w:val="24"/>
      <w:szCs w:val="24"/>
    </w:rPr>
  </w:style>
  <w:style w:type="paragraph" w:customStyle="1" w:styleId="Default">
    <w:name w:val="Default"/>
    <w:rsid w:val="00EF5381"/>
    <w:pPr>
      <w:autoSpaceDE w:val="0"/>
      <w:autoSpaceDN w:val="0"/>
      <w:adjustRightInd w:val="0"/>
    </w:pPr>
    <w:rPr>
      <w:rFonts w:ascii="Baskerville Old Face" w:eastAsiaTheme="minorHAnsi" w:hAnsi="Baskerville Old Face" w:cs="Baskerville Old Face"/>
      <w:color w:val="000000"/>
      <w:sz w:val="24"/>
      <w:szCs w:val="24"/>
    </w:rPr>
  </w:style>
  <w:style w:type="character" w:styleId="Hyperlink">
    <w:name w:val="Hyperlink"/>
    <w:basedOn w:val="DefaultParagraphFont"/>
    <w:uiPriority w:val="99"/>
    <w:unhideWhenUsed/>
    <w:rsid w:val="00862BD4"/>
    <w:rPr>
      <w:color w:val="0563C1"/>
      <w:u w:val="single"/>
    </w:rPr>
  </w:style>
  <w:style w:type="paragraph" w:styleId="FootnoteText">
    <w:name w:val="footnote text"/>
    <w:aliases w:val="ft,Geneva 9,Font: Geneva 9,Boston 10,f,Текст сноски Знак1,Текст сноски Знак1 Char Char Char Char Char Char,Текст сноски Знак1 Char Char Char Char Char,Текст сноски Знак1 Char Char Char Char,Текст сноски Знак1 Char Char,FOOTNOTES,fn, Char5"/>
    <w:basedOn w:val="Normal"/>
    <w:link w:val="FootnoteTextChar"/>
    <w:uiPriority w:val="99"/>
    <w:unhideWhenUsed/>
    <w:qFormat/>
    <w:rsid w:val="00862BD4"/>
    <w:pPr>
      <w:spacing w:line="260" w:lineRule="exact"/>
    </w:pPr>
    <w:rPr>
      <w:rFonts w:eastAsiaTheme="minorHAnsi"/>
      <w:color w:val="000000"/>
      <w:sz w:val="20"/>
      <w:szCs w:val="20"/>
      <w:lang w:eastAsia="en-GB"/>
    </w:rPr>
  </w:style>
  <w:style w:type="character" w:customStyle="1" w:styleId="FootnoteTextChar">
    <w:name w:val="Footnote Text Char"/>
    <w:aliases w:val="ft Char,Geneva 9 Char,Font: Geneva 9 Char,Boston 10 Char,f Char,Текст сноски Знак1 Char,Текст сноски Знак1 Char Char Char Char Char Char Char,Текст сноски Знак1 Char Char Char Char Char Char1,Текст сноски Знак1 Char Char Char,fn Char"/>
    <w:basedOn w:val="DefaultParagraphFont"/>
    <w:link w:val="FootnoteText"/>
    <w:uiPriority w:val="99"/>
    <w:rsid w:val="00862BD4"/>
    <w:rPr>
      <w:rFonts w:eastAsiaTheme="minorHAnsi"/>
      <w:color w:val="000000"/>
      <w:lang w:eastAsia="en-GB"/>
    </w:rPr>
  </w:style>
  <w:style w:type="character" w:styleId="FootnoteReference">
    <w:name w:val="footnote reference"/>
    <w:aliases w:val="16 Point,Superscript 6 Point,ftref,BVI fnr Char Char Char1 Char1 Char,BVI fnr Car Car Char Char Char1 Char1 Char,BVI fnr Car Char Char Char1 Char1 Char,BVI fnr Car Car Car Car Char Char1 Char1 Char1 Char,Char Char, BVI fnr,Ref,4_G,fr"/>
    <w:basedOn w:val="DefaultParagraphFont"/>
    <w:link w:val="4GCharCharChar"/>
    <w:uiPriority w:val="99"/>
    <w:unhideWhenUsed/>
    <w:qFormat/>
    <w:rsid w:val="00862BD4"/>
    <w:rPr>
      <w:vertAlign w:val="superscript"/>
    </w:rPr>
  </w:style>
  <w:style w:type="paragraph" w:styleId="ListParagraph">
    <w:name w:val="List Paragraph"/>
    <w:aliases w:val="List Paragraph (numbered (a)),References,Bullets,Numbered List Paragraph,Normal 2,Main numbered paragraph,Citation List,본문(내용),Outlines a.b.c.,Akapit z listą BS,List Paragraph1,List_Paragraph,Multilevel para_II,Numbered list,Forth level"/>
    <w:basedOn w:val="Normal"/>
    <w:link w:val="ListParagraphChar"/>
    <w:uiPriority w:val="34"/>
    <w:qFormat/>
    <w:rsid w:val="009B42F3"/>
    <w:pPr>
      <w:spacing w:line="276" w:lineRule="auto"/>
      <w:ind w:left="720"/>
      <w:contextualSpacing/>
    </w:pPr>
    <w:rPr>
      <w:rFonts w:ascii="Calibri" w:eastAsia="Calibri" w:hAnsi="Calibri"/>
      <w:lang w:val="en-GB"/>
    </w:rPr>
  </w:style>
  <w:style w:type="character" w:styleId="FollowedHyperlink">
    <w:name w:val="FollowedHyperlink"/>
    <w:basedOn w:val="DefaultParagraphFont"/>
    <w:rsid w:val="008B65AA"/>
    <w:rPr>
      <w:color w:val="954F72" w:themeColor="followedHyperlink"/>
      <w:u w:val="single"/>
    </w:rPr>
  </w:style>
  <w:style w:type="paragraph" w:customStyle="1" w:styleId="AddressText">
    <w:name w:val="Address Text"/>
    <w:rsid w:val="00AB1AF5"/>
    <w:pPr>
      <w:tabs>
        <w:tab w:val="left" w:pos="2982"/>
        <w:tab w:val="left" w:pos="3975"/>
      </w:tabs>
      <w:spacing w:line="200" w:lineRule="exact"/>
    </w:pPr>
    <w:rPr>
      <w:rFonts w:ascii="Arial" w:eastAsia="Times" w:hAnsi="Arial"/>
      <w:noProof/>
      <w:color w:val="36A7E9"/>
      <w:sz w:val="16"/>
      <w:szCs w:val="16"/>
      <w:lang w:val="en-GB" w:eastAsia="en-GB"/>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0E086B"/>
    <w:pPr>
      <w:spacing w:after="160" w:line="240" w:lineRule="exact"/>
      <w:jc w:val="both"/>
    </w:pPr>
    <w:rPr>
      <w:sz w:val="20"/>
      <w:szCs w:val="20"/>
      <w:vertAlign w:val="superscript"/>
    </w:rPr>
  </w:style>
  <w:style w:type="character" w:customStyle="1" w:styleId="CommentTextChar">
    <w:name w:val="Comment Text Char"/>
    <w:basedOn w:val="DefaultParagraphFont"/>
    <w:link w:val="CommentText"/>
    <w:uiPriority w:val="99"/>
    <w:semiHidden/>
    <w:rsid w:val="000E086B"/>
  </w:style>
  <w:style w:type="character" w:customStyle="1" w:styleId="ListParagraphChar">
    <w:name w:val="List Paragraph Char"/>
    <w:aliases w:val="List Paragraph (numbered (a)) Char,References Char,Bullets Char,Numbered List Paragraph Char,Normal 2 Char,Main numbered paragraph Char,Citation List Char,본문(내용) Char,Outlines a.b.c. Char,Akapit z listą BS Char,List Paragraph1 Char"/>
    <w:link w:val="ListParagraph"/>
    <w:uiPriority w:val="34"/>
    <w:qFormat/>
    <w:rsid w:val="000E086B"/>
    <w:rPr>
      <w:rFonts w:ascii="Calibri" w:eastAsia="Calibri" w:hAnsi="Calibri"/>
      <w:sz w:val="24"/>
      <w:szCs w:val="24"/>
      <w:lang w:val="en-GB"/>
    </w:rPr>
  </w:style>
  <w:style w:type="paragraph" w:styleId="NoSpacing">
    <w:name w:val="No Spacing"/>
    <w:uiPriority w:val="1"/>
    <w:qFormat/>
    <w:rsid w:val="000E086B"/>
    <w:rPr>
      <w:rFonts w:asciiTheme="minorHAnsi" w:eastAsiaTheme="minorHAnsi" w:hAnsiTheme="minorHAnsi" w:cstheme="minorBidi"/>
      <w:sz w:val="22"/>
      <w:szCs w:val="22"/>
      <w:lang w:val="en-GB"/>
    </w:rPr>
  </w:style>
  <w:style w:type="paragraph" w:customStyle="1" w:styleId="BVIfnrCharCharCharChar">
    <w:name w:val="BVI fnr Char Char Char Char"/>
    <w:aliases w:val="BVI fnr Car Car Char Char Char Char,BVI fnr Car Char Char Char Char,BVI fnr Car Car Car Car Char Char Char1 Char"/>
    <w:basedOn w:val="Normal"/>
    <w:rsid w:val="00F629CA"/>
    <w:pPr>
      <w:spacing w:after="160" w:line="240" w:lineRule="exact"/>
    </w:pPr>
    <w:rPr>
      <w:rFonts w:ascii="Cambria" w:eastAsia="MS Mincho" w:hAnsi="Cambria"/>
      <w:sz w:val="20"/>
      <w:szCs w:val="20"/>
      <w:vertAlign w:val="superscript"/>
      <w:lang w:val="en-GB"/>
    </w:rPr>
  </w:style>
  <w:style w:type="paragraph" w:customStyle="1" w:styleId="BodyText1">
    <w:name w:val="Body Text1"/>
    <w:basedOn w:val="Normal"/>
    <w:qFormat/>
    <w:rsid w:val="000150D0"/>
    <w:pPr>
      <w:spacing w:after="40"/>
      <w:jc w:val="both"/>
    </w:pPr>
    <w:rPr>
      <w:color w:val="000000"/>
      <w:lang w:val="en-GB" w:eastAsia="en-GB"/>
    </w:rPr>
  </w:style>
  <w:style w:type="paragraph" w:customStyle="1" w:styleId="Bullet">
    <w:name w:val="Bullet"/>
    <w:basedOn w:val="Normal"/>
    <w:qFormat/>
    <w:rsid w:val="00F04976"/>
    <w:pPr>
      <w:numPr>
        <w:numId w:val="2"/>
      </w:numPr>
      <w:spacing w:before="40" w:after="80" w:line="280" w:lineRule="atLeast"/>
      <w:jc w:val="both"/>
    </w:pPr>
    <w:rPr>
      <w:color w:val="000000"/>
      <w:lang w:val="en-GB" w:eastAsia="en-GB"/>
    </w:rPr>
  </w:style>
  <w:style w:type="paragraph" w:styleId="BodyText">
    <w:name w:val="Body Text"/>
    <w:basedOn w:val="Normal"/>
    <w:link w:val="BodyTextChar"/>
    <w:rsid w:val="00E6147E"/>
    <w:pPr>
      <w:spacing w:after="120"/>
      <w:jc w:val="both"/>
    </w:pPr>
    <w:rPr>
      <w:color w:val="000000"/>
      <w:lang w:val="en-GB" w:eastAsia="en-GB"/>
    </w:rPr>
  </w:style>
  <w:style w:type="character" w:customStyle="1" w:styleId="BodyTextChar">
    <w:name w:val="Body Text Char"/>
    <w:basedOn w:val="DefaultParagraphFont"/>
    <w:link w:val="BodyText"/>
    <w:rsid w:val="00E6147E"/>
    <w:rPr>
      <w:color w:val="000000"/>
      <w:sz w:val="24"/>
      <w:szCs w:val="24"/>
      <w:lang w:val="en-GB" w:eastAsia="en-GB"/>
    </w:rPr>
  </w:style>
  <w:style w:type="paragraph" w:customStyle="1" w:styleId="Paragraph">
    <w:name w:val="* Paragraph"/>
    <w:aliases w:val="left-aligned1"/>
    <w:uiPriority w:val="99"/>
    <w:rsid w:val="000132D9"/>
    <w:pPr>
      <w:widowControl w:val="0"/>
      <w:autoSpaceDE w:val="0"/>
      <w:autoSpaceDN w:val="0"/>
      <w:adjustRightInd w:val="0"/>
      <w:spacing w:line="240" w:lineRule="atLeast"/>
    </w:pPr>
    <w:rPr>
      <w:rFonts w:ascii="Courier New" w:hAnsi="Courier New" w:cs="Courier New"/>
      <w:sz w:val="24"/>
      <w:szCs w:val="24"/>
    </w:rPr>
  </w:style>
  <w:style w:type="paragraph" w:customStyle="1" w:styleId="BT1">
    <w:name w:val="BT 1"/>
    <w:basedOn w:val="Normal"/>
    <w:qFormat/>
    <w:rsid w:val="000838E2"/>
    <w:pPr>
      <w:spacing w:after="200"/>
      <w:jc w:val="both"/>
    </w:pPr>
    <w:rPr>
      <w:color w:val="000000"/>
      <w:lang w:val="en-GB" w:eastAsia="en-GB" w:bidi="th-TH"/>
    </w:rPr>
  </w:style>
  <w:style w:type="paragraph" w:customStyle="1" w:styleId="TableT">
    <w:name w:val="Table T"/>
    <w:basedOn w:val="BT1"/>
    <w:qFormat/>
    <w:rsid w:val="000838E2"/>
    <w:pPr>
      <w:spacing w:after="100"/>
      <w:jc w:val="left"/>
    </w:pPr>
    <w:rPr>
      <w:sz w:val="20"/>
      <w:szCs w:val="20"/>
    </w:rPr>
  </w:style>
  <w:style w:type="paragraph" w:customStyle="1" w:styleId="Head3">
    <w:name w:val="Head 3"/>
    <w:basedOn w:val="BT1"/>
    <w:qFormat/>
    <w:rsid w:val="000838E2"/>
    <w:pPr>
      <w:keepNext/>
      <w:spacing w:after="160"/>
    </w:pPr>
    <w:rPr>
      <w:b/>
      <w:i/>
    </w:rPr>
  </w:style>
  <w:style w:type="paragraph" w:customStyle="1" w:styleId="Bodytext-indendedafterbullet">
    <w:name w:val="Body text - indended after bullet"/>
    <w:basedOn w:val="BodyText1"/>
    <w:rsid w:val="00101347"/>
    <w:pPr>
      <w:spacing w:after="120"/>
      <w:ind w:left="360"/>
    </w:pPr>
  </w:style>
  <w:style w:type="table" w:styleId="TableGridLight">
    <w:name w:val="Grid Table Light"/>
    <w:basedOn w:val="TableNormal"/>
    <w:uiPriority w:val="40"/>
    <w:rsid w:val="00101347"/>
    <w:rPr>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rsid w:val="00101347"/>
    <w:rPr>
      <w:b/>
      <w:color w:val="000000"/>
      <w:sz w:val="22"/>
      <w:szCs w:val="24"/>
      <w:lang w:val="en-GB" w:eastAsia="en-GB"/>
    </w:rPr>
  </w:style>
  <w:style w:type="paragraph" w:customStyle="1" w:styleId="Tablehd">
    <w:name w:val="Table hd"/>
    <w:basedOn w:val="TableT"/>
    <w:qFormat/>
    <w:rsid w:val="00101347"/>
    <w:pPr>
      <w:spacing w:before="20" w:after="20"/>
      <w:jc w:val="center"/>
    </w:pPr>
    <w:rPr>
      <w:b/>
    </w:rPr>
  </w:style>
  <w:style w:type="paragraph" w:customStyle="1" w:styleId="Tabletext">
    <w:name w:val="Table text"/>
    <w:rsid w:val="00101347"/>
    <w:pPr>
      <w:spacing w:before="40" w:after="40" w:line="240" w:lineRule="atLeast"/>
    </w:pPr>
    <w:rPr>
      <w:rFonts w:ascii="Calibri" w:eastAsia="Univers 45 Light" w:hAnsi="Calibri" w:cs="Arial"/>
      <w:b/>
      <w:bCs/>
      <w:color w:val="000000"/>
      <w:sz w:val="24"/>
      <w:szCs w:val="24"/>
      <w:lang w:val="en-GB" w:eastAsia="en-GB"/>
    </w:rPr>
  </w:style>
  <w:style w:type="table" w:customStyle="1" w:styleId="TableGrid0">
    <w:name w:val="TableGrid"/>
    <w:rsid w:val="00691CF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Corpotesto">
    <w:name w:val="Corpo testo"/>
    <w:basedOn w:val="Normal"/>
    <w:link w:val="CorpotestoCarattere"/>
    <w:rsid w:val="00FE040B"/>
    <w:rPr>
      <w:snapToGrid w:val="0"/>
      <w:szCs w:val="20"/>
    </w:rPr>
  </w:style>
  <w:style w:type="character" w:customStyle="1" w:styleId="CorpotestoCarattere">
    <w:name w:val="Corpo testo Carattere"/>
    <w:link w:val="Corpotesto"/>
    <w:rsid w:val="00FE040B"/>
    <w:rPr>
      <w:snapToGrid w:val="0"/>
      <w:sz w:val="24"/>
    </w:rPr>
  </w:style>
  <w:style w:type="table" w:customStyle="1" w:styleId="GridTable21">
    <w:name w:val="Grid Table 21"/>
    <w:basedOn w:val="TableNormal"/>
    <w:next w:val="GridTable2"/>
    <w:uiPriority w:val="47"/>
    <w:rsid w:val="001B55D2"/>
    <w:rPr>
      <w:rFonts w:asciiTheme="minorHAnsi" w:eastAsiaTheme="minorHAnsi" w:hAnsiTheme="minorHAnsi" w:cstheme="minorBidi"/>
      <w:sz w:val="22"/>
      <w:szCs w:val="22"/>
      <w:lang w:val="en-GB"/>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2">
    <w:name w:val="Grid Table 2"/>
    <w:basedOn w:val="TableNormal"/>
    <w:uiPriority w:val="47"/>
    <w:rsid w:val="001B55D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Strong">
    <w:name w:val="Strong"/>
    <w:basedOn w:val="DefaultParagraphFont"/>
    <w:uiPriority w:val="22"/>
    <w:qFormat/>
    <w:rsid w:val="00301A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63520">
      <w:bodyDiv w:val="1"/>
      <w:marLeft w:val="0"/>
      <w:marRight w:val="0"/>
      <w:marTop w:val="0"/>
      <w:marBottom w:val="0"/>
      <w:divBdr>
        <w:top w:val="none" w:sz="0" w:space="0" w:color="auto"/>
        <w:left w:val="none" w:sz="0" w:space="0" w:color="auto"/>
        <w:bottom w:val="none" w:sz="0" w:space="0" w:color="auto"/>
        <w:right w:val="none" w:sz="0" w:space="0" w:color="auto"/>
      </w:divBdr>
    </w:div>
    <w:div w:id="222061347">
      <w:bodyDiv w:val="1"/>
      <w:marLeft w:val="0"/>
      <w:marRight w:val="0"/>
      <w:marTop w:val="0"/>
      <w:marBottom w:val="0"/>
      <w:divBdr>
        <w:top w:val="none" w:sz="0" w:space="0" w:color="auto"/>
        <w:left w:val="none" w:sz="0" w:space="0" w:color="auto"/>
        <w:bottom w:val="none" w:sz="0" w:space="0" w:color="auto"/>
        <w:right w:val="none" w:sz="0" w:space="0" w:color="auto"/>
      </w:divBdr>
    </w:div>
    <w:div w:id="889800500">
      <w:bodyDiv w:val="1"/>
      <w:marLeft w:val="0"/>
      <w:marRight w:val="0"/>
      <w:marTop w:val="0"/>
      <w:marBottom w:val="0"/>
      <w:divBdr>
        <w:top w:val="none" w:sz="0" w:space="0" w:color="auto"/>
        <w:left w:val="none" w:sz="0" w:space="0" w:color="auto"/>
        <w:bottom w:val="none" w:sz="0" w:space="0" w:color="auto"/>
        <w:right w:val="none" w:sz="0" w:space="0" w:color="auto"/>
      </w:divBdr>
      <w:divsChild>
        <w:div w:id="747505342">
          <w:marLeft w:val="-60"/>
          <w:marRight w:val="-60"/>
          <w:marTop w:val="0"/>
          <w:marBottom w:val="0"/>
          <w:divBdr>
            <w:top w:val="none" w:sz="0" w:space="0" w:color="auto"/>
            <w:left w:val="none" w:sz="0" w:space="0" w:color="auto"/>
            <w:bottom w:val="none" w:sz="0" w:space="0" w:color="auto"/>
            <w:right w:val="none" w:sz="0" w:space="0" w:color="auto"/>
          </w:divBdr>
        </w:div>
        <w:div w:id="702486394">
          <w:marLeft w:val="-60"/>
          <w:marRight w:val="-60"/>
          <w:marTop w:val="0"/>
          <w:marBottom w:val="0"/>
          <w:divBdr>
            <w:top w:val="none" w:sz="0" w:space="0" w:color="auto"/>
            <w:left w:val="none" w:sz="0" w:space="0" w:color="auto"/>
            <w:bottom w:val="none" w:sz="0" w:space="0" w:color="auto"/>
            <w:right w:val="none" w:sz="0" w:space="0" w:color="auto"/>
          </w:divBdr>
        </w:div>
      </w:divsChild>
    </w:div>
    <w:div w:id="1056856396">
      <w:bodyDiv w:val="1"/>
      <w:marLeft w:val="0"/>
      <w:marRight w:val="0"/>
      <w:marTop w:val="0"/>
      <w:marBottom w:val="0"/>
      <w:divBdr>
        <w:top w:val="none" w:sz="0" w:space="0" w:color="auto"/>
        <w:left w:val="none" w:sz="0" w:space="0" w:color="auto"/>
        <w:bottom w:val="none" w:sz="0" w:space="0" w:color="auto"/>
        <w:right w:val="none" w:sz="0" w:space="0" w:color="auto"/>
      </w:divBdr>
      <w:divsChild>
        <w:div w:id="122699255">
          <w:marLeft w:val="-60"/>
          <w:marRight w:val="-60"/>
          <w:marTop w:val="0"/>
          <w:marBottom w:val="0"/>
          <w:divBdr>
            <w:top w:val="none" w:sz="0" w:space="0" w:color="auto"/>
            <w:left w:val="none" w:sz="0" w:space="0" w:color="auto"/>
            <w:bottom w:val="none" w:sz="0" w:space="0" w:color="auto"/>
            <w:right w:val="none" w:sz="0" w:space="0" w:color="auto"/>
          </w:divBdr>
        </w:div>
        <w:div w:id="1242256316">
          <w:marLeft w:val="-60"/>
          <w:marRight w:val="-60"/>
          <w:marTop w:val="0"/>
          <w:marBottom w:val="0"/>
          <w:divBdr>
            <w:top w:val="none" w:sz="0" w:space="0" w:color="auto"/>
            <w:left w:val="none" w:sz="0" w:space="0" w:color="auto"/>
            <w:bottom w:val="none" w:sz="0" w:space="0" w:color="auto"/>
            <w:right w:val="none" w:sz="0" w:space="0" w:color="auto"/>
          </w:divBdr>
        </w:div>
        <w:div w:id="1816599906">
          <w:marLeft w:val="-60"/>
          <w:marRight w:val="-60"/>
          <w:marTop w:val="240"/>
          <w:marBottom w:val="120"/>
          <w:divBdr>
            <w:top w:val="none" w:sz="0" w:space="0" w:color="auto"/>
            <w:left w:val="none" w:sz="0" w:space="0" w:color="auto"/>
            <w:bottom w:val="none" w:sz="0" w:space="0" w:color="auto"/>
            <w:right w:val="none" w:sz="0" w:space="0" w:color="auto"/>
          </w:divBdr>
        </w:div>
      </w:divsChild>
    </w:div>
    <w:div w:id="1119836751">
      <w:bodyDiv w:val="1"/>
      <w:marLeft w:val="0"/>
      <w:marRight w:val="0"/>
      <w:marTop w:val="0"/>
      <w:marBottom w:val="0"/>
      <w:divBdr>
        <w:top w:val="none" w:sz="0" w:space="0" w:color="auto"/>
        <w:left w:val="none" w:sz="0" w:space="0" w:color="auto"/>
        <w:bottom w:val="none" w:sz="0" w:space="0" w:color="auto"/>
        <w:right w:val="none" w:sz="0" w:space="0" w:color="auto"/>
      </w:divBdr>
    </w:div>
    <w:div w:id="1433092057">
      <w:bodyDiv w:val="1"/>
      <w:marLeft w:val="0"/>
      <w:marRight w:val="0"/>
      <w:marTop w:val="0"/>
      <w:marBottom w:val="0"/>
      <w:divBdr>
        <w:top w:val="none" w:sz="0" w:space="0" w:color="auto"/>
        <w:left w:val="none" w:sz="0" w:space="0" w:color="auto"/>
        <w:bottom w:val="none" w:sz="0" w:space="0" w:color="auto"/>
        <w:right w:val="none" w:sz="0" w:space="0" w:color="auto"/>
      </w:divBdr>
      <w:divsChild>
        <w:div w:id="556360905">
          <w:marLeft w:val="-60"/>
          <w:marRight w:val="-60"/>
          <w:marTop w:val="0"/>
          <w:marBottom w:val="0"/>
          <w:divBdr>
            <w:top w:val="none" w:sz="0" w:space="0" w:color="auto"/>
            <w:left w:val="none" w:sz="0" w:space="0" w:color="auto"/>
            <w:bottom w:val="none" w:sz="0" w:space="0" w:color="auto"/>
            <w:right w:val="none" w:sz="0" w:space="0" w:color="auto"/>
          </w:divBdr>
        </w:div>
        <w:div w:id="103575815">
          <w:marLeft w:val="-60"/>
          <w:marRight w:val="-60"/>
          <w:marTop w:val="0"/>
          <w:marBottom w:val="0"/>
          <w:divBdr>
            <w:top w:val="none" w:sz="0" w:space="0" w:color="auto"/>
            <w:left w:val="none" w:sz="0" w:space="0" w:color="auto"/>
            <w:bottom w:val="none" w:sz="0" w:space="0" w:color="auto"/>
            <w:right w:val="none" w:sz="0" w:space="0" w:color="auto"/>
          </w:divBdr>
        </w:div>
      </w:divsChild>
    </w:div>
    <w:div w:id="1879513403">
      <w:bodyDiv w:val="1"/>
      <w:marLeft w:val="0"/>
      <w:marRight w:val="0"/>
      <w:marTop w:val="0"/>
      <w:marBottom w:val="0"/>
      <w:divBdr>
        <w:top w:val="none" w:sz="0" w:space="0" w:color="auto"/>
        <w:left w:val="none" w:sz="0" w:space="0" w:color="auto"/>
        <w:bottom w:val="none" w:sz="0" w:space="0" w:color="auto"/>
        <w:right w:val="none" w:sz="0" w:space="0" w:color="auto"/>
      </w:divBdr>
      <w:divsChild>
        <w:div w:id="1158153332">
          <w:marLeft w:val="360"/>
          <w:marRight w:val="0"/>
          <w:marTop w:val="0"/>
          <w:marBottom w:val="120"/>
          <w:divBdr>
            <w:top w:val="none" w:sz="0" w:space="0" w:color="auto"/>
            <w:left w:val="none" w:sz="0" w:space="0" w:color="auto"/>
            <w:bottom w:val="none" w:sz="0" w:space="0" w:color="auto"/>
            <w:right w:val="none" w:sz="0" w:space="0" w:color="auto"/>
          </w:divBdr>
        </w:div>
      </w:divsChild>
    </w:div>
    <w:div w:id="214102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oseph\Documents\UNICEF\Programme\PME\Templates\ToRs\Studies%20To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029280B7B2F1488DABC05DFDCFB5FA" ma:contentTypeVersion="13" ma:contentTypeDescription="Create a new document." ma:contentTypeScope="" ma:versionID="bc41bc0fff567122444e8210223a4c78">
  <xsd:schema xmlns:xsd="http://www.w3.org/2001/XMLSchema" xmlns:xs="http://www.w3.org/2001/XMLSchema" xmlns:p="http://schemas.microsoft.com/office/2006/metadata/properties" xmlns:ns3="298b0630-9563-4266-b051-fcb7dd91fab7" xmlns:ns4="a06371d7-06ba-4554-b33b-f4ac6e1105d6" targetNamespace="http://schemas.microsoft.com/office/2006/metadata/properties" ma:root="true" ma:fieldsID="ea356b210d82d32cbc35c04e5dee7ff4" ns3:_="" ns4:_="">
    <xsd:import namespace="298b0630-9563-4266-b051-fcb7dd91fab7"/>
    <xsd:import namespace="a06371d7-06ba-4554-b33b-f4ac6e1105d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b0630-9563-4266-b051-fcb7dd91f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6371d7-06ba-4554-b33b-f4ac6e1105d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D0BBE5-BECA-4BE8-AFB7-34B7181F4FBC}">
  <ds:schemaRefs>
    <ds:schemaRef ds:uri="http://schemas.openxmlformats.org/officeDocument/2006/bibliography"/>
  </ds:schemaRefs>
</ds:datastoreItem>
</file>

<file path=customXml/itemProps2.xml><?xml version="1.0" encoding="utf-8"?>
<ds:datastoreItem xmlns:ds="http://schemas.openxmlformats.org/officeDocument/2006/customXml" ds:itemID="{A4002593-FD07-4197-9272-B9E74BC22D80}">
  <ds:schemaRefs>
    <ds:schemaRef ds:uri="a06371d7-06ba-4554-b33b-f4ac6e1105d6"/>
    <ds:schemaRef ds:uri="298b0630-9563-4266-b051-fcb7dd91fab7"/>
    <ds:schemaRef ds:uri="http://schemas.openxmlformats.org/package/2006/metadata/core-properties"/>
    <ds:schemaRef ds:uri="http://purl.org/dc/dcmitype/"/>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D90937EF-214B-4936-A662-F199749E0EF2}">
  <ds:schemaRefs>
    <ds:schemaRef ds:uri="http://schemas.microsoft.com/sharepoint/v3/contenttype/forms"/>
  </ds:schemaRefs>
</ds:datastoreItem>
</file>

<file path=customXml/itemProps4.xml><?xml version="1.0" encoding="utf-8"?>
<ds:datastoreItem xmlns:ds="http://schemas.openxmlformats.org/officeDocument/2006/customXml" ds:itemID="{7A763418-67AB-43E7-A838-1BBBF3CE1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b0630-9563-4266-b051-fcb7dd91fab7"/>
    <ds:schemaRef ds:uri="a06371d7-06ba-4554-b33b-f4ac6e1105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Studies ToR</Template>
  <TotalTime>1</TotalTime>
  <Pages>21</Pages>
  <Words>5309</Words>
  <Characters>30262</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EVALUATION TERMS OF REFERENCE (ToR)</vt:lpstr>
    </vt:vector>
  </TitlesOfParts>
  <Company>UNICEF</Company>
  <LinksUpToDate>false</LinksUpToDate>
  <CharactersWithSpaces>35501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TERMS OF REFERENCE (ToR)</dc:title>
  <dc:subject/>
  <dc:creator>Natalia Korovina</dc:creator>
  <cp:keywords/>
  <dc:description/>
  <cp:lastModifiedBy>Malika Khudayberganova</cp:lastModifiedBy>
  <cp:revision>5</cp:revision>
  <cp:lastPrinted>2019-08-09T11:57:00Z</cp:lastPrinted>
  <dcterms:created xsi:type="dcterms:W3CDTF">2021-05-20T08:02:00Z</dcterms:created>
  <dcterms:modified xsi:type="dcterms:W3CDTF">2021-05-20T08:06:00Z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0x010100CD029280B7B2F1488DABC05DFDCFB5FA</vt:lpwstr>
  </property>
</Properties>
</file>