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EE8" w:rsidRPr="00FE7529" w:rsidRDefault="00E53EE8" w:rsidP="00E53EE8">
      <w:pPr>
        <w:pStyle w:val="Heading1"/>
        <w:rPr>
          <w:rFonts w:asciiTheme="minorHAnsi" w:hAnsiTheme="minorHAnsi" w:cs="Arial"/>
          <w:b/>
          <w:color w:val="00B0F0"/>
          <w:sz w:val="24"/>
          <w:szCs w:val="22"/>
        </w:rPr>
      </w:pPr>
      <w:bookmarkStart w:id="0" w:name="AppD"/>
      <w:bookmarkStart w:id="1" w:name="_Toc423348264"/>
      <w:r w:rsidRPr="00FE7529">
        <w:rPr>
          <w:rFonts w:asciiTheme="minorHAnsi" w:hAnsiTheme="minorHAnsi" w:cs="Arial"/>
          <w:b/>
          <w:color w:val="00B0F0"/>
          <w:sz w:val="24"/>
          <w:szCs w:val="22"/>
        </w:rPr>
        <w:t>Annex D: Detailed Findings and Recommendations</w:t>
      </w:r>
      <w:bookmarkEnd w:id="0"/>
      <w:bookmarkEnd w:id="1"/>
    </w:p>
    <w:p w:rsidR="007774F8" w:rsidRPr="00FE7529" w:rsidRDefault="007774F8" w:rsidP="007774F8">
      <w:pPr>
        <w:rPr>
          <w:rFonts w:asciiTheme="minorHAnsi" w:hAnsiTheme="minorHAnsi"/>
          <w:sz w:val="22"/>
          <w:szCs w:val="22"/>
        </w:rPr>
      </w:pPr>
    </w:p>
    <w:p w:rsidR="007774F8" w:rsidRPr="00FE7529" w:rsidRDefault="007774F8" w:rsidP="007774F8">
      <w:pPr>
        <w:pStyle w:val="BT1"/>
        <w:jc w:val="center"/>
        <w:rPr>
          <w:rFonts w:asciiTheme="minorHAnsi" w:hAnsiTheme="minorHAnsi"/>
          <w:b/>
          <w:i/>
          <w:sz w:val="22"/>
          <w:szCs w:val="22"/>
        </w:rPr>
      </w:pPr>
      <w:r w:rsidRPr="00FE7529">
        <w:rPr>
          <w:rFonts w:asciiTheme="minorHAnsi" w:hAnsiTheme="minorHAnsi"/>
          <w:b/>
          <w:i/>
          <w:sz w:val="22"/>
          <w:szCs w:val="22"/>
          <w:lang w:val="en-US"/>
        </w:rPr>
        <w:t>This is a minimum requirements template. It may be modified to include additional sections.</w:t>
      </w:r>
    </w:p>
    <w:p w:rsidR="007774F8" w:rsidRPr="00FE7529" w:rsidRDefault="007774F8" w:rsidP="007774F8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Cs w:val="22"/>
        </w:rPr>
      </w:pPr>
      <w:r w:rsidRPr="00FE7529">
        <w:rPr>
          <w:rFonts w:asciiTheme="minorHAnsi" w:hAnsiTheme="minorHAnsi"/>
          <w:szCs w:val="22"/>
        </w:rPr>
        <w:t xml:space="preserve">Observations relating to overall financial management practices, internal control environment and compliance  </w:t>
      </w:r>
    </w:p>
    <w:p w:rsidR="007774F8" w:rsidRPr="00FE7529" w:rsidRDefault="007774F8" w:rsidP="007774F8">
      <w:pPr>
        <w:pStyle w:val="ListParagraph"/>
        <w:spacing w:after="0"/>
        <w:rPr>
          <w:rFonts w:asciiTheme="minorHAnsi" w:hAnsiTheme="minorHAnsi"/>
          <w:szCs w:val="22"/>
        </w:rPr>
      </w:pPr>
    </w:p>
    <w:tbl>
      <w:tblPr>
        <w:tblW w:w="11100" w:type="dxa"/>
        <w:tblLook w:val="04A0" w:firstRow="1" w:lastRow="0" w:firstColumn="1" w:lastColumn="0" w:noHBand="0" w:noVBand="1"/>
      </w:tblPr>
      <w:tblGrid>
        <w:gridCol w:w="368"/>
        <w:gridCol w:w="1820"/>
        <w:gridCol w:w="1820"/>
        <w:gridCol w:w="1060"/>
        <w:gridCol w:w="1443"/>
        <w:gridCol w:w="1841"/>
        <w:gridCol w:w="968"/>
        <w:gridCol w:w="1692"/>
        <w:gridCol w:w="1443"/>
      </w:tblGrid>
      <w:tr w:rsidR="007774F8" w:rsidRPr="00FE7529" w:rsidTr="00521D8D">
        <w:trPr>
          <w:trHeight w:val="54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Observation description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Category of observation</w:t>
            </w: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Risk rating</w:t>
            </w: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Management Response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Recommendation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Priority</w:t>
            </w: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Due date for implementation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Management Response</w:t>
            </w:r>
          </w:p>
        </w:tc>
      </w:tr>
      <w:tr w:rsidR="007774F8" w:rsidRPr="00FE7529" w:rsidTr="00521D8D">
        <w:trPr>
          <w:trHeight w:val="300"/>
        </w:trPr>
        <w:tc>
          <w:tcPr>
            <w:tcW w:w="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jc w:val="right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</w:tr>
      <w:tr w:rsidR="007774F8" w:rsidRPr="00FE7529" w:rsidTr="00521D8D">
        <w:trPr>
          <w:trHeight w:val="300"/>
        </w:trPr>
        <w:tc>
          <w:tcPr>
            <w:tcW w:w="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jc w:val="right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</w:tr>
      <w:tr w:rsidR="007774F8" w:rsidRPr="00FE7529" w:rsidTr="00521D8D">
        <w:trPr>
          <w:trHeight w:val="315"/>
        </w:trPr>
        <w:tc>
          <w:tcPr>
            <w:tcW w:w="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74F8" w:rsidRPr="00FE7529" w:rsidRDefault="007774F8" w:rsidP="00521D8D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="007774F8" w:rsidRPr="00FE7529" w:rsidRDefault="007774F8" w:rsidP="007774F8">
      <w:pPr>
        <w:ind w:left="360"/>
        <w:rPr>
          <w:rFonts w:asciiTheme="minorHAnsi" w:hAnsiTheme="minorHAnsi"/>
          <w:sz w:val="22"/>
          <w:szCs w:val="22"/>
        </w:rPr>
      </w:pPr>
    </w:p>
    <w:p w:rsidR="007774F8" w:rsidRPr="00FE7529" w:rsidRDefault="007774F8" w:rsidP="007774F8">
      <w:pPr>
        <w:rPr>
          <w:rFonts w:asciiTheme="minorHAnsi" w:hAnsiTheme="minorHAnsi" w:cs="Arial"/>
          <w:i/>
          <w:sz w:val="22"/>
          <w:szCs w:val="22"/>
        </w:rPr>
        <w:sectPr w:rsidR="007774F8" w:rsidRPr="00FE7529" w:rsidSect="00DD1CE7">
          <w:pgSz w:w="15840" w:h="12240" w:orient="landscape"/>
          <w:pgMar w:top="1800" w:right="1440" w:bottom="1800" w:left="1440" w:header="708" w:footer="708" w:gutter="0"/>
          <w:cols w:space="708"/>
        </w:sectPr>
      </w:pPr>
    </w:p>
    <w:p w:rsidR="007774F8" w:rsidRPr="00FE7529" w:rsidRDefault="007774F8" w:rsidP="007774F8">
      <w:pPr>
        <w:rPr>
          <w:rFonts w:asciiTheme="minorHAnsi" w:hAnsiTheme="minorHAnsi" w:cs="Arial"/>
          <w:i/>
          <w:sz w:val="22"/>
          <w:szCs w:val="22"/>
        </w:rPr>
      </w:pPr>
    </w:p>
    <w:p w:rsidR="007774F8" w:rsidRPr="00FE7529" w:rsidRDefault="007774F8" w:rsidP="007774F8">
      <w:pPr>
        <w:rPr>
          <w:rFonts w:asciiTheme="minorHAnsi" w:hAnsiTheme="minorHAnsi" w:cs="Arial"/>
          <w:i/>
          <w:sz w:val="22"/>
          <w:szCs w:val="22"/>
        </w:rPr>
      </w:pPr>
      <w:r w:rsidRPr="00FE7529">
        <w:rPr>
          <w:rFonts w:asciiTheme="minorHAnsi" w:hAnsiTheme="minorHAnsi" w:cs="Arial"/>
          <w:i/>
          <w:sz w:val="22"/>
          <w:szCs w:val="22"/>
        </w:rPr>
        <w:t>Note 1:</w:t>
      </w:r>
    </w:p>
    <w:p w:rsidR="007774F8" w:rsidRPr="00FE7529" w:rsidRDefault="007774F8" w:rsidP="007774F8">
      <w:pPr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Category of observations:</w:t>
      </w:r>
    </w:p>
    <w:p w:rsidR="007774F8" w:rsidRPr="00FE7529" w:rsidRDefault="007774F8" w:rsidP="007774F8">
      <w:pPr>
        <w:pStyle w:val="ListParagraph"/>
        <w:numPr>
          <w:ilvl w:val="0"/>
          <w:numId w:val="4"/>
        </w:numPr>
        <w:spacing w:after="0"/>
        <w:rPr>
          <w:rFonts w:asciiTheme="minorHAnsi" w:hAnsiTheme="minorHAnsi"/>
          <w:szCs w:val="22"/>
        </w:rPr>
      </w:pPr>
      <w:r w:rsidRPr="00FE7529">
        <w:rPr>
          <w:rFonts w:asciiTheme="minorHAnsi" w:hAnsiTheme="minorHAnsi"/>
          <w:szCs w:val="22"/>
        </w:rPr>
        <w:t>Accounting and financial reporting systems and procedures</w:t>
      </w:r>
    </w:p>
    <w:p w:rsidR="007774F8" w:rsidRPr="00FE7529" w:rsidRDefault="007774F8" w:rsidP="007774F8">
      <w:pPr>
        <w:pStyle w:val="ListParagraph"/>
        <w:numPr>
          <w:ilvl w:val="0"/>
          <w:numId w:val="4"/>
        </w:numPr>
        <w:spacing w:after="0"/>
        <w:rPr>
          <w:rFonts w:asciiTheme="minorHAnsi" w:hAnsiTheme="minorHAnsi"/>
          <w:szCs w:val="22"/>
        </w:rPr>
      </w:pPr>
      <w:r w:rsidRPr="00FE7529">
        <w:rPr>
          <w:rFonts w:asciiTheme="minorHAnsi" w:hAnsiTheme="minorHAnsi"/>
          <w:szCs w:val="22"/>
        </w:rPr>
        <w:t>Cash, bank and asset management</w:t>
      </w:r>
    </w:p>
    <w:p w:rsidR="007774F8" w:rsidRPr="00FE7529" w:rsidRDefault="007774F8" w:rsidP="007774F8">
      <w:pPr>
        <w:pStyle w:val="ListParagraph"/>
        <w:numPr>
          <w:ilvl w:val="0"/>
          <w:numId w:val="4"/>
        </w:numPr>
        <w:spacing w:after="0"/>
        <w:rPr>
          <w:rFonts w:asciiTheme="minorHAnsi" w:hAnsiTheme="minorHAnsi"/>
          <w:szCs w:val="22"/>
        </w:rPr>
      </w:pPr>
      <w:r w:rsidRPr="00FE7529">
        <w:rPr>
          <w:rFonts w:asciiTheme="minorHAnsi" w:hAnsiTheme="minorHAnsi"/>
          <w:szCs w:val="22"/>
        </w:rPr>
        <w:t>Internal control deficiency, including approvals and segregation of duties</w:t>
      </w:r>
    </w:p>
    <w:p w:rsidR="007774F8" w:rsidRPr="00FE7529" w:rsidRDefault="007774F8" w:rsidP="007774F8">
      <w:pPr>
        <w:pStyle w:val="ListParagraph"/>
        <w:numPr>
          <w:ilvl w:val="0"/>
          <w:numId w:val="4"/>
        </w:numPr>
        <w:spacing w:after="0"/>
        <w:rPr>
          <w:rFonts w:asciiTheme="minorHAnsi" w:hAnsiTheme="minorHAnsi"/>
          <w:szCs w:val="22"/>
        </w:rPr>
      </w:pPr>
      <w:r w:rsidRPr="00FE7529">
        <w:rPr>
          <w:rFonts w:asciiTheme="minorHAnsi" w:hAnsiTheme="minorHAnsi"/>
          <w:szCs w:val="22"/>
        </w:rPr>
        <w:t>Contracting process and procurement procedures</w:t>
      </w:r>
    </w:p>
    <w:p w:rsidR="007774F8" w:rsidRPr="00FE7529" w:rsidRDefault="007774F8" w:rsidP="007774F8">
      <w:pPr>
        <w:pStyle w:val="ListParagraph"/>
        <w:numPr>
          <w:ilvl w:val="0"/>
          <w:numId w:val="4"/>
        </w:numPr>
        <w:spacing w:after="0"/>
        <w:rPr>
          <w:rFonts w:asciiTheme="minorHAnsi" w:hAnsiTheme="minorHAnsi"/>
          <w:szCs w:val="22"/>
        </w:rPr>
      </w:pPr>
      <w:r w:rsidRPr="00FE7529">
        <w:rPr>
          <w:rFonts w:asciiTheme="minorHAnsi" w:hAnsiTheme="minorHAnsi"/>
          <w:szCs w:val="22"/>
        </w:rPr>
        <w:t>Compliance with agreement and other laws and regulations</w:t>
      </w:r>
    </w:p>
    <w:p w:rsidR="007774F8" w:rsidRPr="00FE7529" w:rsidRDefault="007774F8" w:rsidP="007774F8">
      <w:pPr>
        <w:pStyle w:val="ListParagraph"/>
        <w:numPr>
          <w:ilvl w:val="0"/>
          <w:numId w:val="4"/>
        </w:numPr>
        <w:spacing w:after="0"/>
        <w:rPr>
          <w:rFonts w:asciiTheme="minorHAnsi" w:hAnsiTheme="minorHAnsi"/>
          <w:szCs w:val="22"/>
        </w:rPr>
      </w:pPr>
      <w:r w:rsidRPr="00FE7529">
        <w:rPr>
          <w:rFonts w:asciiTheme="minorHAnsi" w:hAnsiTheme="minorHAnsi"/>
          <w:szCs w:val="22"/>
        </w:rPr>
        <w:t>Other</w:t>
      </w:r>
      <w:r w:rsidRPr="00FE7529">
        <w:rPr>
          <w:rFonts w:asciiTheme="minorHAnsi" w:hAnsiTheme="minorHAnsi"/>
          <w:szCs w:val="22"/>
        </w:rPr>
        <w:br w:type="column"/>
      </w:r>
    </w:p>
    <w:p w:rsidR="007774F8" w:rsidRPr="00FE7529" w:rsidRDefault="007774F8" w:rsidP="007774F8">
      <w:pPr>
        <w:rPr>
          <w:rFonts w:asciiTheme="minorHAnsi" w:hAnsiTheme="minorHAnsi"/>
          <w:i/>
          <w:sz w:val="22"/>
          <w:szCs w:val="22"/>
        </w:rPr>
      </w:pPr>
      <w:r w:rsidRPr="00FE7529">
        <w:rPr>
          <w:rFonts w:asciiTheme="minorHAnsi" w:hAnsiTheme="minorHAnsi"/>
          <w:i/>
          <w:sz w:val="22"/>
          <w:szCs w:val="22"/>
        </w:rPr>
        <w:t>Note 2:</w:t>
      </w:r>
    </w:p>
    <w:p w:rsidR="007774F8" w:rsidRPr="00FE7529" w:rsidRDefault="007774F8" w:rsidP="007774F8">
      <w:pPr>
        <w:rPr>
          <w:rFonts w:asciiTheme="minorHAnsi" w:hAnsiTheme="minorHAnsi"/>
          <w:sz w:val="22"/>
          <w:szCs w:val="22"/>
        </w:rPr>
      </w:pPr>
      <w:r w:rsidRPr="00FE7529">
        <w:rPr>
          <w:rFonts w:asciiTheme="minorHAnsi" w:hAnsiTheme="minorHAnsi"/>
          <w:sz w:val="22"/>
          <w:szCs w:val="22"/>
        </w:rPr>
        <w:t>Risk ratings:</w:t>
      </w:r>
    </w:p>
    <w:p w:rsidR="007774F8" w:rsidRPr="00FE7529" w:rsidRDefault="007774F8" w:rsidP="007774F8">
      <w:pPr>
        <w:ind w:left="270"/>
        <w:rPr>
          <w:rFonts w:asciiTheme="minorHAnsi" w:hAnsiTheme="minorHAnsi"/>
          <w:sz w:val="22"/>
          <w:szCs w:val="22"/>
        </w:rPr>
      </w:pPr>
      <w:r w:rsidRPr="00FE7529">
        <w:rPr>
          <w:rFonts w:asciiTheme="minorHAnsi" w:hAnsiTheme="minorHAnsi"/>
          <w:sz w:val="22"/>
          <w:szCs w:val="22"/>
          <w:u w:val="single"/>
        </w:rPr>
        <w:t>High</w:t>
      </w:r>
      <w:r w:rsidRPr="00FE7529">
        <w:rPr>
          <w:rFonts w:asciiTheme="minorHAnsi" w:hAnsiTheme="minorHAnsi"/>
          <w:sz w:val="22"/>
          <w:szCs w:val="22"/>
        </w:rPr>
        <w:t>:  significant likelihood of negative impact on the IP’s ability to execute or report on the programme in accordance with the work plan.</w:t>
      </w:r>
    </w:p>
    <w:p w:rsidR="007774F8" w:rsidRPr="00FE7529" w:rsidRDefault="007774F8" w:rsidP="007774F8">
      <w:pPr>
        <w:ind w:left="270"/>
        <w:rPr>
          <w:rFonts w:asciiTheme="minorHAnsi" w:hAnsiTheme="minorHAnsi"/>
          <w:sz w:val="22"/>
          <w:szCs w:val="22"/>
        </w:rPr>
      </w:pPr>
      <w:r w:rsidRPr="00FE7529">
        <w:rPr>
          <w:rFonts w:asciiTheme="minorHAnsi" w:hAnsiTheme="minorHAnsi"/>
          <w:sz w:val="22"/>
          <w:szCs w:val="22"/>
          <w:u w:val="single"/>
        </w:rPr>
        <w:t>Medium</w:t>
      </w:r>
      <w:r w:rsidRPr="00FE7529">
        <w:rPr>
          <w:rFonts w:asciiTheme="minorHAnsi" w:hAnsiTheme="minorHAnsi"/>
          <w:sz w:val="22"/>
          <w:szCs w:val="22"/>
        </w:rPr>
        <w:t>:  likelihood of negative impact on the IP’s ability to execute or report on some aspects of the programme in accordance with the work plan.</w:t>
      </w:r>
    </w:p>
    <w:p w:rsidR="007774F8" w:rsidRPr="00FE7529" w:rsidRDefault="007774F8" w:rsidP="00DE1533">
      <w:pPr>
        <w:pStyle w:val="Default"/>
        <w:ind w:left="270"/>
        <w:rPr>
          <w:rFonts w:asciiTheme="minorHAnsi" w:hAnsiTheme="minorHAnsi"/>
          <w:sz w:val="22"/>
          <w:szCs w:val="22"/>
        </w:rPr>
        <w:sectPr w:rsidR="007774F8" w:rsidRPr="00FE7529" w:rsidSect="001D50D9">
          <w:type w:val="continuous"/>
          <w:pgSz w:w="15840" w:h="12240" w:orient="landscape"/>
          <w:pgMar w:top="1800" w:right="1440" w:bottom="1800" w:left="1440" w:header="708" w:footer="708" w:gutter="0"/>
          <w:cols w:num="2" w:space="708"/>
        </w:sectPr>
      </w:pPr>
      <w:r w:rsidRPr="00FE7529">
        <w:rPr>
          <w:rFonts w:asciiTheme="minorHAnsi" w:hAnsiTheme="minorHAnsi"/>
          <w:sz w:val="22"/>
          <w:szCs w:val="22"/>
          <w:u w:val="single"/>
        </w:rPr>
        <w:t>Low</w:t>
      </w:r>
      <w:r w:rsidRPr="00FE7529">
        <w:rPr>
          <w:rFonts w:asciiTheme="minorHAnsi" w:hAnsiTheme="minorHAnsi"/>
          <w:sz w:val="22"/>
          <w:szCs w:val="22"/>
        </w:rPr>
        <w:t>:  low likelihood of potential negative impact on the IP’s ability to execute or report on the prog</w:t>
      </w:r>
      <w:r w:rsidR="00DE1533" w:rsidRPr="00FE7529">
        <w:rPr>
          <w:rFonts w:asciiTheme="minorHAnsi" w:hAnsiTheme="minorHAnsi"/>
          <w:sz w:val="22"/>
          <w:szCs w:val="22"/>
        </w:rPr>
        <w:t>ramme in accordance with the WP</w:t>
      </w:r>
    </w:p>
    <w:p w:rsidR="007774F8" w:rsidRPr="00FE7529" w:rsidRDefault="007774F8" w:rsidP="007774F8">
      <w:pPr>
        <w:rPr>
          <w:rFonts w:asciiTheme="minorHAnsi" w:hAnsiTheme="minorHAnsi"/>
          <w:sz w:val="22"/>
          <w:szCs w:val="22"/>
        </w:rPr>
        <w:sectPr w:rsidR="007774F8" w:rsidRPr="00FE7529" w:rsidSect="00510C57">
          <w:type w:val="continuous"/>
          <w:pgSz w:w="15840" w:h="12240" w:orient="landscape"/>
          <w:pgMar w:top="1800" w:right="1440" w:bottom="1800" w:left="1440" w:header="708" w:footer="708" w:gutter="0"/>
          <w:cols w:space="708"/>
        </w:sectPr>
      </w:pPr>
    </w:p>
    <w:p w:rsidR="007774F8" w:rsidRPr="00FE7529" w:rsidRDefault="007774F8" w:rsidP="007774F8">
      <w:pPr>
        <w:rPr>
          <w:rFonts w:asciiTheme="minorHAnsi" w:hAnsiTheme="minorHAnsi" w:cs="Arial"/>
          <w:i/>
          <w:sz w:val="22"/>
          <w:szCs w:val="22"/>
        </w:rPr>
      </w:pPr>
      <w:r w:rsidRPr="00FE7529">
        <w:rPr>
          <w:rFonts w:asciiTheme="minorHAnsi" w:hAnsiTheme="minorHAnsi" w:cs="Arial"/>
          <w:i/>
          <w:sz w:val="22"/>
          <w:szCs w:val="22"/>
        </w:rPr>
        <w:lastRenderedPageBreak/>
        <w:t>Note 3:</w:t>
      </w:r>
    </w:p>
    <w:p w:rsidR="007774F8" w:rsidRPr="00FE7529" w:rsidRDefault="007774F8" w:rsidP="007774F8">
      <w:pPr>
        <w:rPr>
          <w:rFonts w:asciiTheme="minorHAnsi" w:hAnsiTheme="minorHAnsi"/>
          <w:sz w:val="22"/>
          <w:szCs w:val="22"/>
        </w:rPr>
      </w:pPr>
      <w:r w:rsidRPr="00FE7529">
        <w:rPr>
          <w:rFonts w:asciiTheme="minorHAnsi" w:hAnsiTheme="minorHAnsi"/>
          <w:sz w:val="22"/>
          <w:szCs w:val="22"/>
        </w:rPr>
        <w:t>Priority Ranking:</w:t>
      </w:r>
    </w:p>
    <w:p w:rsidR="00DE1533" w:rsidRPr="00FE7529" w:rsidRDefault="00DE1533" w:rsidP="007774F8">
      <w:pPr>
        <w:rPr>
          <w:rFonts w:asciiTheme="minorHAnsi" w:hAnsiTheme="minorHAnsi"/>
          <w:sz w:val="22"/>
          <w:szCs w:val="22"/>
        </w:rPr>
      </w:pPr>
    </w:p>
    <w:p w:rsidR="007774F8" w:rsidRPr="00FE7529" w:rsidRDefault="007774F8" w:rsidP="007774F8">
      <w:pPr>
        <w:ind w:left="360"/>
        <w:rPr>
          <w:rFonts w:asciiTheme="minorHAnsi" w:hAnsiTheme="minorHAnsi"/>
          <w:sz w:val="22"/>
          <w:szCs w:val="22"/>
        </w:rPr>
      </w:pPr>
      <w:r w:rsidRPr="00FE7529">
        <w:rPr>
          <w:rFonts w:asciiTheme="minorHAnsi" w:hAnsiTheme="minorHAnsi"/>
          <w:sz w:val="22"/>
          <w:szCs w:val="22"/>
          <w:u w:val="single"/>
        </w:rPr>
        <w:t>High</w:t>
      </w:r>
      <w:r w:rsidRPr="00FE7529">
        <w:rPr>
          <w:rFonts w:asciiTheme="minorHAnsi" w:hAnsiTheme="minorHAnsi"/>
          <w:sz w:val="22"/>
          <w:szCs w:val="22"/>
        </w:rPr>
        <w:t>: Action that is considered imperative to ensure that the agency is not exposed to high risks (i.e. failure to take action could result in major consequences and issues).</w:t>
      </w:r>
    </w:p>
    <w:p w:rsidR="007774F8" w:rsidRPr="00FE7529" w:rsidRDefault="007774F8" w:rsidP="007774F8">
      <w:pPr>
        <w:ind w:left="360"/>
        <w:rPr>
          <w:rFonts w:asciiTheme="minorHAnsi" w:hAnsiTheme="minorHAnsi"/>
          <w:sz w:val="22"/>
          <w:szCs w:val="22"/>
        </w:rPr>
      </w:pPr>
      <w:r w:rsidRPr="00FE7529">
        <w:rPr>
          <w:rFonts w:asciiTheme="minorHAnsi" w:hAnsiTheme="minorHAnsi"/>
          <w:sz w:val="22"/>
          <w:szCs w:val="22"/>
          <w:u w:val="single"/>
        </w:rPr>
        <w:t>Medium</w:t>
      </w:r>
      <w:r w:rsidRPr="00FE7529">
        <w:rPr>
          <w:rFonts w:asciiTheme="minorHAnsi" w:hAnsiTheme="minorHAnsi"/>
          <w:sz w:val="22"/>
          <w:szCs w:val="22"/>
        </w:rPr>
        <w:t>: Action that is considered necessary to avoid exposure to significant risks (i.e. failure to take action could result in significant consequences).</w:t>
      </w:r>
    </w:p>
    <w:p w:rsidR="007774F8" w:rsidRPr="00FE7529" w:rsidRDefault="007774F8" w:rsidP="007774F8">
      <w:pPr>
        <w:rPr>
          <w:rFonts w:asciiTheme="minorHAnsi" w:hAnsiTheme="minorHAnsi"/>
          <w:sz w:val="22"/>
          <w:szCs w:val="22"/>
        </w:rPr>
      </w:pPr>
      <w:r w:rsidRPr="00FE7529">
        <w:rPr>
          <w:rFonts w:asciiTheme="minorHAnsi" w:hAnsiTheme="minorHAnsi"/>
          <w:sz w:val="22"/>
          <w:szCs w:val="22"/>
          <w:u w:val="single"/>
        </w:rPr>
        <w:t>Low</w:t>
      </w:r>
      <w:r w:rsidRPr="00FE7529">
        <w:rPr>
          <w:rFonts w:asciiTheme="minorHAnsi" w:hAnsiTheme="minorHAnsi"/>
          <w:sz w:val="22"/>
          <w:szCs w:val="22"/>
        </w:rPr>
        <w:t>: Action that is considered desirable and should result in enhanced control or better value for money.</w:t>
      </w:r>
    </w:p>
    <w:p w:rsidR="00E53EE8" w:rsidRPr="00FE7529" w:rsidRDefault="00E53EE8" w:rsidP="00E53EE8">
      <w:pPr>
        <w:pStyle w:val="Thematic-Mainheadline"/>
        <w:outlineLvl w:val="0"/>
        <w:rPr>
          <w:rFonts w:asciiTheme="minorHAnsi" w:hAnsiTheme="minorHAnsi"/>
          <w:color w:val="1F497D" w:themeColor="text2"/>
          <w:sz w:val="22"/>
          <w:szCs w:val="22"/>
          <w:u w:val="single"/>
        </w:rPr>
      </w:pPr>
    </w:p>
    <w:p w:rsidR="007774F8" w:rsidRPr="00FE7529" w:rsidRDefault="007774F8" w:rsidP="007774F8">
      <w:pPr>
        <w:pStyle w:val="ListParagraph"/>
        <w:numPr>
          <w:ilvl w:val="0"/>
          <w:numId w:val="3"/>
        </w:numPr>
        <w:spacing w:after="0"/>
        <w:rPr>
          <w:rFonts w:asciiTheme="minorHAnsi" w:hAnsiTheme="minorHAnsi"/>
          <w:szCs w:val="22"/>
        </w:rPr>
      </w:pPr>
      <w:r w:rsidRPr="00FE7529">
        <w:rPr>
          <w:rFonts w:asciiTheme="minorHAnsi" w:hAnsiTheme="minorHAnsi"/>
          <w:szCs w:val="22"/>
        </w:rPr>
        <w:t>Observations relating to specific expenditures selected for testing</w:t>
      </w:r>
    </w:p>
    <w:p w:rsidR="007774F8" w:rsidRPr="00FE7529" w:rsidRDefault="007774F8" w:rsidP="00E53EE8">
      <w:pPr>
        <w:pStyle w:val="Thematic-Mainheadline"/>
        <w:outlineLvl w:val="0"/>
        <w:rPr>
          <w:rFonts w:asciiTheme="minorHAnsi" w:hAnsiTheme="minorHAnsi"/>
          <w:color w:val="1F497D" w:themeColor="text2"/>
          <w:sz w:val="22"/>
          <w:szCs w:val="22"/>
          <w:u w:val="single"/>
          <w:lang w:val="en-GB"/>
        </w:rPr>
      </w:pPr>
    </w:p>
    <w:tbl>
      <w:tblPr>
        <w:tblW w:w="12960" w:type="dxa"/>
        <w:tblLayout w:type="fixed"/>
        <w:tblLook w:val="04A0" w:firstRow="1" w:lastRow="0" w:firstColumn="1" w:lastColumn="0" w:noHBand="0" w:noVBand="1"/>
      </w:tblPr>
      <w:tblGrid>
        <w:gridCol w:w="367"/>
        <w:gridCol w:w="1541"/>
        <w:gridCol w:w="1530"/>
        <w:gridCol w:w="1242"/>
        <w:gridCol w:w="1260"/>
        <w:gridCol w:w="1350"/>
        <w:gridCol w:w="1710"/>
        <w:gridCol w:w="900"/>
        <w:gridCol w:w="1620"/>
        <w:gridCol w:w="1440"/>
      </w:tblGrid>
      <w:tr w:rsidR="00E53EE8" w:rsidRPr="00FE7529" w:rsidTr="00E53EE8">
        <w:trPr>
          <w:trHeight w:val="78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  <w:t>Sample expenditure description and voucher number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  <w:t>Sample expenditure amount reported and currency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  <w:t>Observation description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  <w:t xml:space="preserve">Category of observation 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  <w:t>Management Response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  <w:t>Recommendation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  <w:t>Priority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  <w:t>Due date for implementation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b/>
                <w:bCs/>
                <w:color w:val="000000"/>
                <w:sz w:val="22"/>
                <w:szCs w:val="22"/>
              </w:rPr>
              <w:t>Management Response</w:t>
            </w:r>
          </w:p>
        </w:tc>
      </w:tr>
      <w:tr w:rsidR="00E53EE8" w:rsidRPr="00FE7529" w:rsidTr="00E53EE8">
        <w:trPr>
          <w:trHeight w:val="300"/>
        </w:trPr>
        <w:tc>
          <w:tcPr>
            <w:tcW w:w="3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jc w:val="right"/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</w:tr>
      <w:tr w:rsidR="00E53EE8" w:rsidRPr="00FE7529" w:rsidTr="00E53EE8">
        <w:trPr>
          <w:trHeight w:val="300"/>
        </w:trPr>
        <w:tc>
          <w:tcPr>
            <w:tcW w:w="3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jc w:val="right"/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</w:tr>
      <w:tr w:rsidR="00E53EE8" w:rsidRPr="00FE7529" w:rsidTr="00E53EE8">
        <w:trPr>
          <w:trHeight w:val="315"/>
        </w:trPr>
        <w:tc>
          <w:tcPr>
            <w:tcW w:w="3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3EE8" w:rsidRPr="00FE7529" w:rsidRDefault="00E53EE8" w:rsidP="003C25F0">
            <w:pPr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</w:pPr>
            <w:r w:rsidRPr="00FE7529">
              <w:rPr>
                <w:rFonts w:asciiTheme="minorHAnsi" w:eastAsia="Times New Roman" w:hAnsiTheme="minorHAnsi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E53EE8" w:rsidRPr="00FE7529" w:rsidRDefault="00E53EE8" w:rsidP="00E53EE8">
      <w:pPr>
        <w:tabs>
          <w:tab w:val="left" w:pos="1320"/>
        </w:tabs>
        <w:rPr>
          <w:rFonts w:asciiTheme="minorHAnsi" w:hAnsiTheme="minorHAnsi" w:cs="Arial"/>
          <w:sz w:val="22"/>
          <w:szCs w:val="22"/>
          <w:lang w:val="en-GB"/>
        </w:rPr>
      </w:pPr>
    </w:p>
    <w:p w:rsidR="00E53EE8" w:rsidRPr="00FE7529" w:rsidRDefault="00E53EE8" w:rsidP="00E53EE8">
      <w:p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Category of observation: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Missing or inadequate documentation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Error in calculating or recording the expenditure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Expenditure not related to the programme or activity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Expenditure exceeds the approved budget rate or amount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Expenditure incurred outside the agreement period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Expenditure not recorded in the correct period or FACE form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Expenditure not approved as per IP policy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Expenditure not compliant with tax, legal or other regulations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Lack of proof that the expenditure was incurred or no proof of payment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Potential fraud or other irregularity</w:t>
      </w:r>
    </w:p>
    <w:p w:rsidR="00E53EE8" w:rsidRPr="00FE7529" w:rsidRDefault="00E53EE8" w:rsidP="00E53EE8">
      <w:pPr>
        <w:numPr>
          <w:ilvl w:val="0"/>
          <w:numId w:val="1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Other (specify)</w:t>
      </w:r>
    </w:p>
    <w:p w:rsidR="00E53EE8" w:rsidRPr="00FE7529" w:rsidRDefault="00E53EE8" w:rsidP="00E53EE8">
      <w:pPr>
        <w:rPr>
          <w:rFonts w:asciiTheme="minorHAnsi" w:hAnsiTheme="minorHAnsi" w:cs="Arial"/>
          <w:sz w:val="22"/>
          <w:szCs w:val="22"/>
        </w:rPr>
      </w:pPr>
    </w:p>
    <w:p w:rsidR="00E53EE8" w:rsidRPr="00FE7529" w:rsidRDefault="00E53EE8" w:rsidP="00E53EE8">
      <w:p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lastRenderedPageBreak/>
        <w:t>Priority Ranking:</w:t>
      </w:r>
    </w:p>
    <w:p w:rsidR="00E53EE8" w:rsidRPr="00FE7529" w:rsidRDefault="00E53EE8" w:rsidP="00E53EE8">
      <w:pPr>
        <w:numPr>
          <w:ilvl w:val="0"/>
          <w:numId w:val="2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High: Action that is considered imperative to ensure that the agency is not exposed to high risks (i.e. failure to take action could result in major consequences and issues).</w:t>
      </w:r>
    </w:p>
    <w:p w:rsidR="00E53EE8" w:rsidRPr="00FE7529" w:rsidRDefault="00E53EE8" w:rsidP="00E53EE8">
      <w:pPr>
        <w:numPr>
          <w:ilvl w:val="0"/>
          <w:numId w:val="2"/>
        </w:numPr>
        <w:tabs>
          <w:tab w:val="left" w:pos="1320"/>
        </w:tabs>
        <w:rPr>
          <w:rFonts w:asciiTheme="minorHAnsi" w:hAnsiTheme="minorHAnsi" w:cs="Arial"/>
          <w:sz w:val="22"/>
          <w:szCs w:val="22"/>
        </w:rPr>
      </w:pPr>
      <w:r w:rsidRPr="00FE7529">
        <w:rPr>
          <w:rFonts w:asciiTheme="minorHAnsi" w:hAnsiTheme="minorHAnsi" w:cs="Arial"/>
          <w:sz w:val="22"/>
          <w:szCs w:val="22"/>
        </w:rPr>
        <w:t>Low: Action that is considered desirable and should result in enhanced control or better value for money.</w:t>
      </w:r>
    </w:p>
    <w:p w:rsidR="00E53EE8" w:rsidRPr="00FE7529" w:rsidRDefault="00E53EE8" w:rsidP="00E53EE8">
      <w:pPr>
        <w:tabs>
          <w:tab w:val="left" w:pos="1320"/>
        </w:tabs>
        <w:rPr>
          <w:rFonts w:asciiTheme="minorHAnsi" w:hAnsiTheme="minorHAnsi" w:cs="Arial"/>
          <w:sz w:val="22"/>
          <w:szCs w:val="22"/>
          <w:lang w:val="en-GB"/>
        </w:rPr>
      </w:pPr>
    </w:p>
    <w:p w:rsidR="00B964E0" w:rsidRPr="00FE7529" w:rsidRDefault="00B964E0">
      <w:pPr>
        <w:rPr>
          <w:rFonts w:asciiTheme="minorHAnsi" w:hAnsiTheme="minorHAnsi"/>
          <w:sz w:val="22"/>
          <w:szCs w:val="22"/>
        </w:rPr>
      </w:pPr>
      <w:bookmarkStart w:id="2" w:name="_GoBack"/>
      <w:bookmarkEnd w:id="2"/>
    </w:p>
    <w:sectPr w:rsidR="00B964E0" w:rsidRPr="00FE7529" w:rsidSect="00E53EE8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820BB"/>
    <w:multiLevelType w:val="hybridMultilevel"/>
    <w:tmpl w:val="E52ECB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0FED"/>
    <w:multiLevelType w:val="hybridMultilevel"/>
    <w:tmpl w:val="E52ECB8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984BA1"/>
    <w:multiLevelType w:val="hybridMultilevel"/>
    <w:tmpl w:val="EC948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D0DF7"/>
    <w:multiLevelType w:val="hybridMultilevel"/>
    <w:tmpl w:val="EC948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46342"/>
    <w:multiLevelType w:val="hybridMultilevel"/>
    <w:tmpl w:val="EC948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EE8"/>
    <w:rsid w:val="00083766"/>
    <w:rsid w:val="00270CF5"/>
    <w:rsid w:val="003E28BC"/>
    <w:rsid w:val="004B078E"/>
    <w:rsid w:val="007774F8"/>
    <w:rsid w:val="007B470C"/>
    <w:rsid w:val="00A411CF"/>
    <w:rsid w:val="00B964E0"/>
    <w:rsid w:val="00C3105E"/>
    <w:rsid w:val="00DE1533"/>
    <w:rsid w:val="00E53EE8"/>
    <w:rsid w:val="00FA0F63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36F5E2-6DE8-4F5B-9AB1-26F4C2F4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E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E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3E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Thematic-Mainheadline">
    <w:name w:val="Thematic-Main headline"/>
    <w:basedOn w:val="Normal"/>
    <w:link w:val="Thematic-MainheadlineChar"/>
    <w:qFormat/>
    <w:rsid w:val="00E53EE8"/>
    <w:rPr>
      <w:rFonts w:ascii="Arial" w:eastAsia="Times New Roman" w:hAnsi="Arial"/>
      <w:b/>
      <w:color w:val="0099FF"/>
      <w:sz w:val="40"/>
    </w:rPr>
  </w:style>
  <w:style w:type="character" w:customStyle="1" w:styleId="Thematic-MainheadlineChar">
    <w:name w:val="Thematic-Main headline Char"/>
    <w:basedOn w:val="DefaultParagraphFont"/>
    <w:link w:val="Thematic-Mainheadline"/>
    <w:rsid w:val="00E53EE8"/>
    <w:rPr>
      <w:rFonts w:ascii="Arial" w:eastAsia="Times New Roman" w:hAnsi="Arial" w:cs="Times New Roman"/>
      <w:b/>
      <w:color w:val="0099FF"/>
      <w:sz w:val="40"/>
      <w:szCs w:val="24"/>
      <w:lang w:val="en-US"/>
    </w:rPr>
  </w:style>
  <w:style w:type="paragraph" w:customStyle="1" w:styleId="BT1">
    <w:name w:val="BT 1"/>
    <w:basedOn w:val="Normal"/>
    <w:qFormat/>
    <w:rsid w:val="007774F8"/>
    <w:pPr>
      <w:spacing w:after="200"/>
      <w:jc w:val="both"/>
    </w:pPr>
    <w:rPr>
      <w:rFonts w:eastAsia="Times New Roman"/>
      <w:color w:val="000000"/>
      <w:lang w:val="en-GB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7774F8"/>
    <w:pPr>
      <w:spacing w:after="40" w:line="260" w:lineRule="atLeast"/>
      <w:ind w:left="720"/>
      <w:contextualSpacing/>
      <w:jc w:val="both"/>
    </w:pPr>
    <w:rPr>
      <w:rFonts w:ascii="Arial" w:eastAsia="Times New Roman" w:hAnsi="Arial"/>
      <w:color w:val="000000"/>
      <w:sz w:val="22"/>
      <w:lang w:val="en-GB" w:eastAsia="en-GB"/>
    </w:rPr>
  </w:style>
  <w:style w:type="character" w:customStyle="1" w:styleId="ListParagraphChar">
    <w:name w:val="List Paragraph Char"/>
    <w:link w:val="ListParagraph"/>
    <w:uiPriority w:val="34"/>
    <w:rsid w:val="007774F8"/>
    <w:rPr>
      <w:rFonts w:ascii="Arial" w:eastAsia="Times New Roman" w:hAnsi="Arial" w:cs="Times New Roman"/>
      <w:color w:val="000000"/>
      <w:szCs w:val="24"/>
      <w:lang w:eastAsia="en-GB"/>
    </w:rPr>
  </w:style>
  <w:style w:type="paragraph" w:customStyle="1" w:styleId="Default">
    <w:name w:val="Default"/>
    <w:rsid w:val="007774F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436</Words>
  <Characters>2488</Characters>
  <Application>Microsoft Office Word</Application>
  <DocSecurity>0</DocSecurity>
  <Lines>20</Lines>
  <Paragraphs>5</Paragraphs>
  <ScaleCrop>false</ScaleCrop>
  <Company>UNICEF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 Nikolov</dc:creator>
  <cp:keywords/>
  <dc:description/>
  <cp:lastModifiedBy>Rachid Amri</cp:lastModifiedBy>
  <cp:revision>8</cp:revision>
  <dcterms:created xsi:type="dcterms:W3CDTF">2016-08-15T16:11:00Z</dcterms:created>
  <dcterms:modified xsi:type="dcterms:W3CDTF">2016-08-18T15:04:00Z</dcterms:modified>
</cp:coreProperties>
</file>