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297373" w14:textId="77777777" w:rsidR="00FB198F" w:rsidRPr="006220A2" w:rsidRDefault="00FB198F" w:rsidP="00FB198F">
      <w:pPr>
        <w:jc w:val="both"/>
        <w:rPr>
          <w:rFonts w:eastAsia="Times New Roman"/>
          <w:snapToGrid w:val="0"/>
        </w:rPr>
      </w:pPr>
    </w:p>
    <w:p w14:paraId="0A3EAE77" w14:textId="77777777" w:rsidR="00FA6154" w:rsidRPr="006220A2" w:rsidRDefault="00FA6154" w:rsidP="00FA6154">
      <w:pPr>
        <w:spacing w:before="100" w:beforeAutospacing="1"/>
        <w:contextualSpacing/>
        <w:jc w:val="center"/>
        <w:rPr>
          <w:b/>
        </w:rPr>
      </w:pPr>
      <w:r w:rsidRPr="006220A2">
        <w:rPr>
          <w:rFonts w:eastAsia="Times New Roman"/>
          <w:b/>
        </w:rPr>
        <w:t>ANNEX III</w:t>
      </w:r>
    </w:p>
    <w:p w14:paraId="21B7BABD" w14:textId="0DB4D286" w:rsidR="00FA6154" w:rsidRPr="00597C66" w:rsidRDefault="00FA6154" w:rsidP="00FA6154">
      <w:pPr>
        <w:spacing w:before="100" w:beforeAutospacing="1"/>
        <w:contextualSpacing/>
        <w:jc w:val="center"/>
        <w:rPr>
          <w:rFonts w:eastAsia="Times New Roman"/>
          <w:b/>
        </w:rPr>
      </w:pPr>
      <w:r w:rsidRPr="00597C66">
        <w:rPr>
          <w:rFonts w:eastAsia="Times New Roman"/>
          <w:b/>
        </w:rPr>
        <w:t>LRPS-</w:t>
      </w:r>
      <w:r w:rsidR="005506F7" w:rsidRPr="00597C66">
        <w:rPr>
          <w:rFonts w:eastAsia="Times New Roman"/>
          <w:b/>
        </w:rPr>
        <w:t>2021-</w:t>
      </w:r>
      <w:r w:rsidR="00597C66" w:rsidRPr="00597C66">
        <w:rPr>
          <w:b/>
        </w:rPr>
        <w:t xml:space="preserve"> 9167165</w:t>
      </w:r>
    </w:p>
    <w:p w14:paraId="20839E48" w14:textId="08DC52B8" w:rsidR="006220A2" w:rsidRDefault="006220A2" w:rsidP="00FA6154">
      <w:pPr>
        <w:spacing w:before="100" w:beforeAutospacing="1"/>
        <w:contextualSpacing/>
        <w:jc w:val="center"/>
        <w:rPr>
          <w:rFonts w:eastAsia="Times New Roman"/>
          <w:b/>
        </w:rPr>
      </w:pPr>
    </w:p>
    <w:p w14:paraId="075E1F3C" w14:textId="45FB71F3" w:rsidR="00911A23" w:rsidRPr="006220A2" w:rsidRDefault="00911A23" w:rsidP="00FA6154">
      <w:pPr>
        <w:spacing w:before="100" w:beforeAutospacing="1"/>
        <w:contextualSpacing/>
        <w:jc w:val="center"/>
        <w:rPr>
          <w:rFonts w:eastAsia="Times New Roman"/>
          <w:b/>
        </w:rPr>
      </w:pPr>
      <w:r>
        <w:rPr>
          <w:rFonts w:eastAsia="Times New Roman"/>
          <w:b/>
        </w:rPr>
        <w:t>LONG TERM ARRANGEMENT</w:t>
      </w:r>
    </w:p>
    <w:p w14:paraId="7B684BCD" w14:textId="77777777" w:rsidR="00597C66" w:rsidRDefault="00C73F74" w:rsidP="00FA6154">
      <w:pPr>
        <w:contextualSpacing/>
        <w:jc w:val="center"/>
        <w:rPr>
          <w:rFonts w:eastAsia="Times New Roman"/>
          <w:b/>
          <w:lang w:val="en-GB"/>
        </w:rPr>
      </w:pPr>
      <w:r w:rsidRPr="006220A2">
        <w:rPr>
          <w:rFonts w:eastAsia="Times New Roman"/>
          <w:b/>
          <w:lang w:val="en-GB"/>
        </w:rPr>
        <w:t xml:space="preserve">TRAVEL MANAGEMENT SERVICES FOR </w:t>
      </w:r>
      <w:r w:rsidR="00597C66">
        <w:rPr>
          <w:rFonts w:eastAsia="Times New Roman"/>
          <w:b/>
          <w:lang w:val="en-GB"/>
        </w:rPr>
        <w:t xml:space="preserve">UNICEF </w:t>
      </w:r>
    </w:p>
    <w:p w14:paraId="745BFDC7" w14:textId="6B30F8F2" w:rsidR="00FA6154" w:rsidRDefault="00597C66" w:rsidP="00FA6154">
      <w:pPr>
        <w:contextualSpacing/>
        <w:jc w:val="center"/>
        <w:rPr>
          <w:rFonts w:eastAsia="Times New Roman"/>
          <w:b/>
          <w:lang w:val="en-GB"/>
        </w:rPr>
      </w:pPr>
      <w:r>
        <w:rPr>
          <w:rFonts w:eastAsia="Times New Roman"/>
          <w:b/>
          <w:lang w:val="en-GB"/>
        </w:rPr>
        <w:t xml:space="preserve">AND OTHER </w:t>
      </w:r>
      <w:r w:rsidR="00C73F74" w:rsidRPr="006220A2">
        <w:rPr>
          <w:rFonts w:eastAsia="Times New Roman"/>
          <w:b/>
          <w:lang w:val="en-GB"/>
        </w:rPr>
        <w:t xml:space="preserve">UN </w:t>
      </w:r>
      <w:r>
        <w:rPr>
          <w:rFonts w:eastAsia="Times New Roman"/>
          <w:b/>
          <w:lang w:val="en-GB"/>
        </w:rPr>
        <w:t xml:space="preserve">AGENCIES </w:t>
      </w:r>
      <w:r w:rsidR="00C73F74" w:rsidRPr="006220A2">
        <w:rPr>
          <w:rFonts w:eastAsia="Times New Roman"/>
          <w:b/>
          <w:lang w:val="en-GB"/>
        </w:rPr>
        <w:t>IN INDONESIA</w:t>
      </w:r>
    </w:p>
    <w:p w14:paraId="50CB5752" w14:textId="77777777" w:rsidR="00597C66" w:rsidRPr="006220A2" w:rsidRDefault="00597C66" w:rsidP="00FA6154">
      <w:pPr>
        <w:contextualSpacing/>
        <w:jc w:val="center"/>
        <w:rPr>
          <w:rFonts w:eastAsia="Times New Roman"/>
          <w:b/>
          <w:lang w:val="en-GB"/>
        </w:rPr>
      </w:pPr>
    </w:p>
    <w:p w14:paraId="0823C264" w14:textId="77777777" w:rsidR="00FA6154" w:rsidRPr="006220A2" w:rsidRDefault="00FA6154" w:rsidP="00FA6154">
      <w:pPr>
        <w:jc w:val="center"/>
        <w:rPr>
          <w:b/>
        </w:rPr>
      </w:pPr>
      <w:r w:rsidRPr="006220A2">
        <w:rPr>
          <w:b/>
        </w:rPr>
        <w:t>PRICE PROPOSAL FORM – RESPONSE FORMAT</w:t>
      </w:r>
    </w:p>
    <w:p w14:paraId="5EE53CFC" w14:textId="77777777" w:rsidR="00FA6154" w:rsidRPr="006220A2" w:rsidRDefault="00FA6154" w:rsidP="00FA6154">
      <w:pPr>
        <w:jc w:val="center"/>
      </w:pPr>
    </w:p>
    <w:p w14:paraId="1B617467" w14:textId="77777777" w:rsidR="00FA6154" w:rsidRPr="006220A2" w:rsidRDefault="00FA6154" w:rsidP="004A2DC5">
      <w:pPr>
        <w:jc w:val="both"/>
        <w:rPr>
          <w:rFonts w:eastAsia="Times New Roman"/>
          <w:snapToGrid w:val="0"/>
        </w:rPr>
      </w:pPr>
    </w:p>
    <w:p w14:paraId="4FEC647E" w14:textId="77777777" w:rsidR="00CB56EA" w:rsidRDefault="004A2DC5" w:rsidP="00FB198F">
      <w:pPr>
        <w:jc w:val="both"/>
        <w:rPr>
          <w:rFonts w:eastAsia="Times New Roman"/>
          <w:snapToGrid w:val="0"/>
        </w:rPr>
      </w:pPr>
      <w:r w:rsidRPr="006220A2">
        <w:rPr>
          <w:rFonts w:eastAsia="Times New Roman"/>
          <w:snapToGrid w:val="0"/>
        </w:rPr>
        <w:t xml:space="preserve">The format shown on the following below shall be used as a guide in preparing the </w:t>
      </w:r>
      <w:r w:rsidRPr="006220A2">
        <w:rPr>
          <w:snapToGrid w:val="0"/>
        </w:rPr>
        <w:t>Financial Proposal</w:t>
      </w:r>
      <w:r w:rsidR="78C28300" w:rsidRPr="006220A2">
        <w:rPr>
          <w:rFonts w:eastAsia="Times New Roman"/>
          <w:snapToGrid w:val="0"/>
        </w:rPr>
        <w:t xml:space="preserve">. </w:t>
      </w:r>
      <w:r w:rsidRPr="006220A2">
        <w:rPr>
          <w:rFonts w:eastAsia="Times New Roman"/>
          <w:snapToGrid w:val="0"/>
        </w:rPr>
        <w:t xml:space="preserve">Bidders are expected to insert their service fee (F2) for each of the </w:t>
      </w:r>
      <w:r w:rsidR="00B9363C" w:rsidRPr="006220A2">
        <w:rPr>
          <w:rFonts w:eastAsia="Times New Roman"/>
          <w:snapToGrid w:val="0"/>
        </w:rPr>
        <w:t>Transactions</w:t>
      </w:r>
      <w:r w:rsidR="135E4064" w:rsidRPr="006220A2">
        <w:rPr>
          <w:rFonts w:eastAsia="Times New Roman"/>
          <w:snapToGrid w:val="0"/>
        </w:rPr>
        <w:t xml:space="preserve">. </w:t>
      </w:r>
      <w:r w:rsidR="00B9363C" w:rsidRPr="006220A2">
        <w:rPr>
          <w:rFonts w:eastAsia="Times New Roman"/>
          <w:snapToGrid w:val="0"/>
        </w:rPr>
        <w:t xml:space="preserve">The </w:t>
      </w:r>
      <w:r w:rsidR="4147765F" w:rsidRPr="006220A2">
        <w:rPr>
          <w:rFonts w:eastAsia="Times New Roman"/>
          <w:snapToGrid w:val="0"/>
        </w:rPr>
        <w:t>UN (United Nations)</w:t>
      </w:r>
      <w:r w:rsidR="00B9363C" w:rsidRPr="006220A2">
        <w:rPr>
          <w:rFonts w:eastAsia="Times New Roman"/>
          <w:snapToGrid w:val="0"/>
        </w:rPr>
        <w:t xml:space="preserve"> Agencies</w:t>
      </w:r>
      <w:r w:rsidRPr="006220A2">
        <w:rPr>
          <w:rFonts w:eastAsia="Times New Roman"/>
          <w:snapToGrid w:val="0"/>
        </w:rPr>
        <w:t xml:space="preserve"> do not expect to pay any fees other than the services fees for each ticket.</w:t>
      </w:r>
      <w:r w:rsidR="00F156C9">
        <w:rPr>
          <w:rFonts w:eastAsia="Times New Roman"/>
          <w:snapToGrid w:val="0"/>
        </w:rPr>
        <w:t xml:space="preserve"> </w:t>
      </w:r>
    </w:p>
    <w:p w14:paraId="0DB38D85" w14:textId="77777777" w:rsidR="00CB56EA" w:rsidRDefault="00CB56EA" w:rsidP="00FB198F">
      <w:pPr>
        <w:jc w:val="both"/>
        <w:rPr>
          <w:rFonts w:eastAsia="Times New Roman"/>
          <w:snapToGrid w:val="0"/>
        </w:rPr>
      </w:pPr>
    </w:p>
    <w:p w14:paraId="226A3089" w14:textId="3AD80E90" w:rsidR="004A2DC5" w:rsidRPr="006220A2" w:rsidRDefault="00F156C9" w:rsidP="00FB198F">
      <w:pPr>
        <w:jc w:val="both"/>
        <w:rPr>
          <w:rFonts w:eastAsia="Times New Roman"/>
          <w:snapToGrid w:val="0"/>
        </w:rPr>
      </w:pPr>
      <w:r>
        <w:rPr>
          <w:rFonts w:eastAsia="Times New Roman"/>
          <w:snapToGrid w:val="0"/>
        </w:rPr>
        <w:t>Please be informed that it’s a mandatory to provide price for year 1-</w:t>
      </w:r>
      <w:r w:rsidR="004F540B">
        <w:rPr>
          <w:rFonts w:eastAsia="Times New Roman"/>
          <w:snapToGrid w:val="0"/>
        </w:rPr>
        <w:t>5</w:t>
      </w:r>
      <w:r>
        <w:rPr>
          <w:rFonts w:eastAsia="Times New Roman"/>
          <w:snapToGrid w:val="0"/>
        </w:rPr>
        <w:t>.</w:t>
      </w:r>
      <w:r w:rsidR="001A7641">
        <w:rPr>
          <w:rFonts w:eastAsia="Times New Roman"/>
          <w:snapToGrid w:val="0"/>
        </w:rPr>
        <w:t xml:space="preserve"> Should there be </w:t>
      </w:r>
      <w:r w:rsidR="004F540B">
        <w:rPr>
          <w:rFonts w:eastAsia="Times New Roman"/>
          <w:snapToGrid w:val="0"/>
        </w:rPr>
        <w:t xml:space="preserve">any expected change, please make a note in your proposal </w:t>
      </w:r>
      <w:r w:rsidR="000022C8">
        <w:rPr>
          <w:rFonts w:eastAsia="Times New Roman"/>
          <w:snapToGrid w:val="0"/>
        </w:rPr>
        <w:t>submission.</w:t>
      </w:r>
    </w:p>
    <w:p w14:paraId="5ED4B057" w14:textId="77777777" w:rsidR="00FB198F" w:rsidRPr="006220A2" w:rsidRDefault="00FB198F" w:rsidP="00FB198F">
      <w:pPr>
        <w:jc w:val="both"/>
        <w:rPr>
          <w:rFonts w:eastAsia="Times New Roman"/>
          <w:snapToGrid w:val="0"/>
        </w:rPr>
      </w:pPr>
    </w:p>
    <w:p w14:paraId="207DD8C4" w14:textId="6319A885" w:rsidR="00FB198F" w:rsidRDefault="00FB198F" w:rsidP="00FB198F">
      <w:pPr>
        <w:jc w:val="both"/>
        <w:rPr>
          <w:rFonts w:eastAsia="Times New Roman"/>
          <w:b/>
          <w:snapToGrid w:val="0"/>
        </w:rPr>
      </w:pPr>
      <w:r w:rsidRPr="006220A2">
        <w:rPr>
          <w:rFonts w:eastAsia="Times New Roman"/>
          <w:b/>
          <w:snapToGrid w:val="0"/>
        </w:rPr>
        <w:t>Table 1. Mandatory Services Requirement</w:t>
      </w:r>
      <w:r w:rsidR="00023E35">
        <w:rPr>
          <w:rFonts w:eastAsia="Times New Roman"/>
          <w:b/>
          <w:snapToGrid w:val="0"/>
        </w:rPr>
        <w:t xml:space="preserve"> (year 1- year </w:t>
      </w:r>
      <w:r w:rsidR="001A7641">
        <w:rPr>
          <w:rFonts w:eastAsia="Times New Roman"/>
          <w:b/>
          <w:snapToGrid w:val="0"/>
        </w:rPr>
        <w:t>5</w:t>
      </w:r>
      <w:r w:rsidR="00023E35">
        <w:rPr>
          <w:rFonts w:eastAsia="Times New Roman"/>
          <w:b/>
          <w:snapToGrid w:val="0"/>
        </w:rPr>
        <w:t>)</w:t>
      </w:r>
    </w:p>
    <w:p w14:paraId="16F1A4E8" w14:textId="77777777" w:rsidR="006220A2" w:rsidRPr="006220A2" w:rsidRDefault="006220A2" w:rsidP="00FB198F">
      <w:pPr>
        <w:jc w:val="both"/>
        <w:rPr>
          <w:rFonts w:eastAsia="Times New Roman"/>
          <w:b/>
          <w:snapToGrid w:val="0"/>
        </w:rPr>
      </w:pPr>
    </w:p>
    <w:tbl>
      <w:tblPr>
        <w:tblW w:w="10890" w:type="dxa"/>
        <w:tblInd w:w="-905" w:type="dxa"/>
        <w:tblLook w:val="04A0" w:firstRow="1" w:lastRow="0" w:firstColumn="1" w:lastColumn="0" w:noHBand="0" w:noVBand="1"/>
      </w:tblPr>
      <w:tblGrid>
        <w:gridCol w:w="747"/>
        <w:gridCol w:w="3865"/>
        <w:gridCol w:w="2371"/>
        <w:gridCol w:w="2017"/>
        <w:gridCol w:w="1890"/>
      </w:tblGrid>
      <w:tr w:rsidR="007E2825" w:rsidRPr="006220A2" w14:paraId="0F82C167" w14:textId="77777777" w:rsidTr="007E2825">
        <w:trPr>
          <w:trHeight w:val="1088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199E" w14:textId="77777777" w:rsidR="007E2825" w:rsidRPr="006220A2" w:rsidRDefault="00662CB6" w:rsidP="00662CB6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bCs/>
                <w:kern w:val="0"/>
              </w:rPr>
            </w:pPr>
            <w:r w:rsidRPr="006220A2">
              <w:rPr>
                <w:rFonts w:eastAsia="Times New Roman"/>
                <w:b/>
                <w:bCs/>
                <w:kern w:val="0"/>
              </w:rPr>
              <w:t>No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3AB39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bCs/>
                <w:kern w:val="0"/>
              </w:rPr>
            </w:pPr>
            <w:r w:rsidRPr="006220A2">
              <w:rPr>
                <w:rFonts w:eastAsia="Times New Roman"/>
                <w:b/>
                <w:bCs/>
                <w:kern w:val="0"/>
              </w:rPr>
              <w:t>Transaction</w:t>
            </w:r>
            <w:r w:rsidR="002636A9" w:rsidRPr="006220A2">
              <w:rPr>
                <w:rFonts w:eastAsia="Times New Roman"/>
                <w:b/>
                <w:bCs/>
                <w:kern w:val="0"/>
              </w:rPr>
              <w:t xml:space="preserve"> (including flight reservation &amp; ticketing, fare quotation, cancellation/rebooking/refunds, </w:t>
            </w:r>
            <w:r w:rsidR="001560C5" w:rsidRPr="006220A2">
              <w:rPr>
                <w:rFonts w:eastAsia="Times New Roman"/>
                <w:b/>
                <w:bCs/>
                <w:kern w:val="0"/>
              </w:rPr>
              <w:t>personnel, and management information reporting)</w:t>
            </w:r>
          </w:p>
        </w:tc>
        <w:tc>
          <w:tcPr>
            <w:tcW w:w="2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C87F7" w14:textId="77777777" w:rsidR="007E2825" w:rsidRPr="006220A2" w:rsidRDefault="007E2825" w:rsidP="007E2825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snapToGrid w:val="0"/>
              </w:rPr>
            </w:pPr>
            <w:r w:rsidRPr="006220A2">
              <w:rPr>
                <w:rFonts w:eastAsia="Times New Roman"/>
                <w:b/>
                <w:snapToGrid w:val="0"/>
              </w:rPr>
              <w:t>Weight distributed accordingly</w:t>
            </w:r>
          </w:p>
          <w:p w14:paraId="16F8FBE7" w14:textId="77777777" w:rsidR="007E2825" w:rsidRPr="006220A2" w:rsidRDefault="007E2825" w:rsidP="007E2825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snapToGrid w:val="0"/>
              </w:rPr>
            </w:pPr>
            <w:r w:rsidRPr="006220A2">
              <w:rPr>
                <w:rFonts w:eastAsia="Times New Roman"/>
                <w:b/>
                <w:snapToGrid w:val="0"/>
              </w:rPr>
              <w:t>to the amount of</w:t>
            </w:r>
          </w:p>
          <w:p w14:paraId="68E4996B" w14:textId="77777777" w:rsidR="007E2825" w:rsidRPr="006220A2" w:rsidRDefault="007E2825" w:rsidP="007E2825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snapToGrid w:val="0"/>
              </w:rPr>
            </w:pPr>
            <w:r w:rsidRPr="006220A2">
              <w:rPr>
                <w:rFonts w:eastAsia="Times New Roman"/>
                <w:b/>
                <w:snapToGrid w:val="0"/>
              </w:rPr>
              <w:t>Annually Sold Tickets</w:t>
            </w:r>
          </w:p>
          <w:p w14:paraId="24DE892C" w14:textId="77777777" w:rsidR="007E2825" w:rsidRPr="006220A2" w:rsidRDefault="007E2825" w:rsidP="007E2825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bCs/>
                <w:kern w:val="0"/>
              </w:rPr>
            </w:pPr>
            <w:r w:rsidRPr="006220A2">
              <w:rPr>
                <w:rFonts w:eastAsia="Times New Roman"/>
                <w:b/>
                <w:snapToGrid w:val="0"/>
              </w:rPr>
              <w:t>-F1-</w:t>
            </w:r>
          </w:p>
        </w:tc>
        <w:tc>
          <w:tcPr>
            <w:tcW w:w="20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4114A9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bCs/>
                <w:kern w:val="0"/>
              </w:rPr>
            </w:pPr>
            <w:r w:rsidRPr="006220A2">
              <w:rPr>
                <w:rFonts w:eastAsia="Times New Roman"/>
                <w:b/>
                <w:bCs/>
                <w:kern w:val="0"/>
              </w:rPr>
              <w:t>Service fee of</w:t>
            </w:r>
            <w:r w:rsidRPr="006220A2">
              <w:rPr>
                <w:rFonts w:eastAsia="Times New Roman"/>
                <w:b/>
                <w:bCs/>
                <w:kern w:val="0"/>
              </w:rPr>
              <w:br/>
              <w:t>the Travel Agency</w:t>
            </w:r>
            <w:r w:rsidRPr="006220A2">
              <w:rPr>
                <w:rFonts w:eastAsia="Times New Roman"/>
                <w:b/>
                <w:bCs/>
                <w:kern w:val="0"/>
              </w:rPr>
              <w:br/>
              <w:t>(in IDR)</w:t>
            </w:r>
            <w:r w:rsidRPr="006220A2">
              <w:rPr>
                <w:rFonts w:eastAsia="Times New Roman"/>
                <w:b/>
                <w:bCs/>
                <w:kern w:val="0"/>
              </w:rPr>
              <w:br/>
              <w:t>-F2-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2494C" w14:textId="77777777" w:rsidR="007E2825" w:rsidRPr="006220A2" w:rsidRDefault="004A2DC5" w:rsidP="0009585D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bCs/>
                <w:kern w:val="0"/>
              </w:rPr>
            </w:pPr>
            <w:r w:rsidRPr="006220A2">
              <w:rPr>
                <w:rFonts w:eastAsia="Times New Roman"/>
                <w:b/>
                <w:bCs/>
                <w:kern w:val="0"/>
              </w:rPr>
              <w:t>Total Cost</w:t>
            </w:r>
            <w:r w:rsidR="007E2825" w:rsidRPr="006220A2">
              <w:rPr>
                <w:rFonts w:eastAsia="Times New Roman"/>
                <w:b/>
                <w:bCs/>
                <w:kern w:val="0"/>
              </w:rPr>
              <w:t xml:space="preserve"> (F) = (F1) * (F2)</w:t>
            </w:r>
          </w:p>
        </w:tc>
      </w:tr>
      <w:tr w:rsidR="007E2825" w:rsidRPr="006220A2" w14:paraId="5C31F350" w14:textId="77777777" w:rsidTr="007E2825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24943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1</w:t>
            </w:r>
          </w:p>
        </w:tc>
        <w:tc>
          <w:tcPr>
            <w:tcW w:w="38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80155B2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Domestic Flight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417D02" w14:textId="77777777" w:rsidR="007E2825" w:rsidRPr="006220A2" w:rsidRDefault="00792BCF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50</w:t>
            </w:r>
            <w:r w:rsidR="007E2825" w:rsidRPr="006220A2">
              <w:rPr>
                <w:rFonts w:eastAsia="Times New Roman"/>
                <w:bCs/>
                <w:kern w:val="0"/>
              </w:rPr>
              <w:t>%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658C6B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C8C4C8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</w:tr>
      <w:tr w:rsidR="007E2825" w:rsidRPr="006220A2" w14:paraId="0FA8AF8B" w14:textId="77777777" w:rsidTr="007E2825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028EC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2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353E8594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International Flight – to/from Asia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97602D" w14:textId="77777777" w:rsidR="007E2825" w:rsidRPr="006220A2" w:rsidRDefault="00792BCF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15</w:t>
            </w:r>
            <w:r w:rsidR="007E2825" w:rsidRPr="006220A2">
              <w:rPr>
                <w:rFonts w:eastAsia="Times New Roman"/>
                <w:bCs/>
                <w:kern w:val="0"/>
              </w:rPr>
              <w:t>%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516DEC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F2CCD4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</w:tr>
      <w:tr w:rsidR="007E2825" w:rsidRPr="006220A2" w14:paraId="49A8E04F" w14:textId="77777777" w:rsidTr="007E2825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6328C2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3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581F7C55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International Flight – to/from Europe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F1AB42" w14:textId="77777777" w:rsidR="007E2825" w:rsidRPr="006220A2" w:rsidRDefault="00792BCF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15</w:t>
            </w:r>
            <w:r w:rsidR="007E2825" w:rsidRPr="006220A2">
              <w:rPr>
                <w:rFonts w:eastAsia="Times New Roman"/>
                <w:bCs/>
                <w:kern w:val="0"/>
              </w:rPr>
              <w:t>%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43EFC6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D524EE1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</w:tr>
      <w:tr w:rsidR="007E2825" w:rsidRPr="006220A2" w14:paraId="368116B8" w14:textId="77777777" w:rsidTr="007E2825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216FB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4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412884AF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International Flight – to/from America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76FDD2" w14:textId="77777777" w:rsidR="007E2825" w:rsidRPr="006220A2" w:rsidRDefault="00792BCF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15</w:t>
            </w:r>
            <w:r w:rsidR="007E2825" w:rsidRPr="006220A2">
              <w:rPr>
                <w:rFonts w:eastAsia="Times New Roman"/>
                <w:bCs/>
                <w:kern w:val="0"/>
              </w:rPr>
              <w:t>%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44FBC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A3AF19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</w:tr>
      <w:tr w:rsidR="007E2825" w:rsidRPr="006220A2" w14:paraId="3214F058" w14:textId="77777777" w:rsidTr="007E2825">
        <w:trPr>
          <w:trHeight w:val="315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15302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5</w:t>
            </w: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AEEF3"/>
            <w:vAlign w:val="center"/>
            <w:hideMark/>
          </w:tcPr>
          <w:p w14:paraId="77EA361C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International Flight – to/from Africa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2ACDD3" w14:textId="77777777" w:rsidR="007E2825" w:rsidRPr="006220A2" w:rsidRDefault="00792BCF" w:rsidP="0009585D">
            <w:pPr>
              <w:widowControl/>
              <w:overflowPunct/>
              <w:adjustRightInd/>
              <w:jc w:val="center"/>
              <w:rPr>
                <w:rFonts w:eastAsia="Times New Roman"/>
                <w:bCs/>
                <w:kern w:val="0"/>
              </w:rPr>
            </w:pPr>
            <w:r w:rsidRPr="006220A2">
              <w:rPr>
                <w:rFonts w:eastAsia="Times New Roman"/>
                <w:bCs/>
                <w:kern w:val="0"/>
              </w:rPr>
              <w:t>5</w:t>
            </w:r>
            <w:r w:rsidR="007E2825" w:rsidRPr="006220A2">
              <w:rPr>
                <w:rFonts w:eastAsia="Times New Roman"/>
                <w:bCs/>
                <w:kern w:val="0"/>
              </w:rPr>
              <w:t>%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270905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C91D7E9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Cs/>
                <w:kern w:val="0"/>
              </w:rPr>
            </w:pPr>
          </w:p>
        </w:tc>
      </w:tr>
      <w:tr w:rsidR="007E2825" w:rsidRPr="006220A2" w14:paraId="1E1A7E1C" w14:textId="77777777" w:rsidTr="007E2825">
        <w:trPr>
          <w:trHeight w:val="330"/>
        </w:trPr>
        <w:tc>
          <w:tcPr>
            <w:tcW w:w="7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552C9E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/>
                <w:bCs/>
                <w:kern w:val="0"/>
              </w:rPr>
            </w:pPr>
          </w:p>
        </w:tc>
        <w:tc>
          <w:tcPr>
            <w:tcW w:w="3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vAlign w:val="center"/>
          </w:tcPr>
          <w:p w14:paraId="269DA2A2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bCs/>
                <w:kern w:val="0"/>
              </w:rPr>
            </w:pPr>
            <w:r w:rsidRPr="006220A2">
              <w:rPr>
                <w:rFonts w:eastAsia="Times New Roman"/>
                <w:b/>
                <w:bCs/>
                <w:kern w:val="0"/>
              </w:rPr>
              <w:t>Total</w:t>
            </w:r>
          </w:p>
        </w:tc>
        <w:tc>
          <w:tcPr>
            <w:tcW w:w="2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4F6A6" w14:textId="77777777" w:rsidR="007E2825" w:rsidRPr="006220A2" w:rsidRDefault="007E2825" w:rsidP="0009585D">
            <w:pPr>
              <w:widowControl/>
              <w:overflowPunct/>
              <w:adjustRightInd/>
              <w:jc w:val="center"/>
              <w:rPr>
                <w:rFonts w:eastAsia="Times New Roman"/>
                <w:b/>
                <w:bCs/>
                <w:kern w:val="0"/>
              </w:rPr>
            </w:pPr>
            <w:r w:rsidRPr="006220A2">
              <w:rPr>
                <w:rFonts w:eastAsia="Times New Roman"/>
                <w:b/>
                <w:bCs/>
                <w:kern w:val="0"/>
              </w:rPr>
              <w:t>Total Weight (100%)</w:t>
            </w:r>
          </w:p>
        </w:tc>
        <w:tc>
          <w:tcPr>
            <w:tcW w:w="20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A26F0F6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/>
                <w:bCs/>
                <w:kern w:val="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2F6B8C1" w14:textId="77777777" w:rsidR="007E2825" w:rsidRPr="006220A2" w:rsidRDefault="007E2825" w:rsidP="0009585D">
            <w:pPr>
              <w:widowControl/>
              <w:overflowPunct/>
              <w:adjustRightInd/>
              <w:jc w:val="right"/>
              <w:rPr>
                <w:rFonts w:eastAsia="Times New Roman"/>
                <w:b/>
                <w:bCs/>
                <w:kern w:val="0"/>
              </w:rPr>
            </w:pPr>
          </w:p>
        </w:tc>
      </w:tr>
    </w:tbl>
    <w:p w14:paraId="7964C246" w14:textId="77777777" w:rsidR="00FB198F" w:rsidRPr="006220A2" w:rsidRDefault="00FB198F" w:rsidP="00FB198F">
      <w:pPr>
        <w:jc w:val="both"/>
        <w:rPr>
          <w:rFonts w:eastAsia="Times New Roman"/>
          <w:snapToGrid w:val="0"/>
        </w:rPr>
      </w:pPr>
    </w:p>
    <w:p w14:paraId="297DE9EC" w14:textId="362D05A5" w:rsidR="004A2DC5" w:rsidRDefault="004A2DC5" w:rsidP="00B9363C">
      <w:pPr>
        <w:jc w:val="both"/>
        <w:rPr>
          <w:snapToGrid w:val="0"/>
          <w:color w:val="FF0000"/>
          <w:lang w:val="en-CA"/>
        </w:rPr>
      </w:pPr>
      <w:r w:rsidRPr="006220A2">
        <w:rPr>
          <w:snapToGrid w:val="0"/>
          <w:lang w:val="en-CA"/>
        </w:rPr>
        <w:t xml:space="preserve">In addition to the above main financial component, Bidders are requested to provide their service handling fee for the below transactions which may be leveraged by </w:t>
      </w:r>
      <w:r w:rsidR="00B9363C" w:rsidRPr="006220A2">
        <w:rPr>
          <w:snapToGrid w:val="0"/>
          <w:lang w:val="en-CA"/>
        </w:rPr>
        <w:t>the UN Agencies</w:t>
      </w:r>
      <w:r w:rsidRPr="006220A2">
        <w:rPr>
          <w:snapToGrid w:val="0"/>
          <w:lang w:val="en-CA"/>
        </w:rPr>
        <w:t xml:space="preserve"> upon request. The below rates will not be considered during the evaluation </w:t>
      </w:r>
      <w:r w:rsidR="66A204AD" w:rsidRPr="006220A2">
        <w:rPr>
          <w:snapToGrid w:val="0"/>
          <w:lang w:val="en-CA"/>
        </w:rPr>
        <w:t>stages;</w:t>
      </w:r>
      <w:r w:rsidRPr="006220A2">
        <w:rPr>
          <w:snapToGrid w:val="0"/>
          <w:lang w:val="en-CA"/>
        </w:rPr>
        <w:t xml:space="preserve"> </w:t>
      </w:r>
      <w:r w:rsidR="480BAAD9" w:rsidRPr="006220A2">
        <w:rPr>
          <w:snapToGrid w:val="0"/>
          <w:lang w:val="en-CA"/>
        </w:rPr>
        <w:t>however,</w:t>
      </w:r>
      <w:r w:rsidRPr="006220A2">
        <w:rPr>
          <w:snapToGrid w:val="0"/>
          <w:lang w:val="en-CA"/>
        </w:rPr>
        <w:t xml:space="preserve"> the UN Agency may include these fees in the </w:t>
      </w:r>
      <w:r w:rsidR="21534C37" w:rsidRPr="006220A2">
        <w:rPr>
          <w:snapToGrid w:val="0"/>
          <w:lang w:val="en-CA"/>
        </w:rPr>
        <w:t>Long-Term</w:t>
      </w:r>
      <w:r w:rsidRPr="006220A2">
        <w:rPr>
          <w:snapToGrid w:val="0"/>
          <w:lang w:val="en-CA"/>
        </w:rPr>
        <w:t xml:space="preserve"> Agreement as a guide</w:t>
      </w:r>
      <w:r w:rsidR="3505A318" w:rsidRPr="006220A2">
        <w:rPr>
          <w:snapToGrid w:val="0"/>
          <w:lang w:val="en-CA"/>
        </w:rPr>
        <w:t xml:space="preserve">. </w:t>
      </w:r>
    </w:p>
    <w:p w14:paraId="5E83CB30" w14:textId="77777777" w:rsidR="006220A2" w:rsidRPr="006220A2" w:rsidRDefault="006220A2" w:rsidP="00B9363C">
      <w:pPr>
        <w:jc w:val="both"/>
        <w:rPr>
          <w:snapToGrid w:val="0"/>
          <w:color w:val="FF0000"/>
          <w:lang w:val="en-CA"/>
        </w:rPr>
      </w:pPr>
    </w:p>
    <w:p w14:paraId="0116E315" w14:textId="77777777" w:rsidR="002C46D2" w:rsidRPr="006220A2" w:rsidRDefault="002C46D2">
      <w:pPr>
        <w:rPr>
          <w:lang w:val="en-CA"/>
        </w:rPr>
      </w:pPr>
    </w:p>
    <w:p w14:paraId="66124CA8" w14:textId="357BE860" w:rsidR="00F14116" w:rsidRPr="006220A2" w:rsidRDefault="00F14116" w:rsidP="00F14116">
      <w:pPr>
        <w:jc w:val="both"/>
        <w:rPr>
          <w:lang w:val="en-CA"/>
        </w:rPr>
      </w:pPr>
      <w:r w:rsidRPr="006220A2">
        <w:rPr>
          <w:rFonts w:eastAsia="Times New Roman"/>
          <w:b/>
          <w:snapToGrid w:val="0"/>
        </w:rPr>
        <w:t>Table 2. Optional Services</w:t>
      </w:r>
      <w:r w:rsidR="00023E35">
        <w:rPr>
          <w:rFonts w:eastAsia="Times New Roman"/>
          <w:b/>
          <w:snapToGrid w:val="0"/>
        </w:rPr>
        <w:t xml:space="preserve"> (year 1- </w:t>
      </w:r>
      <w:r w:rsidR="00B35D9D">
        <w:rPr>
          <w:rFonts w:eastAsia="Times New Roman"/>
          <w:b/>
          <w:snapToGrid w:val="0"/>
        </w:rPr>
        <w:t>5</w:t>
      </w:r>
      <w:r w:rsidR="00023E35">
        <w:rPr>
          <w:rFonts w:eastAsia="Times New Roman"/>
          <w:b/>
          <w:snapToGrid w:val="0"/>
        </w:rPr>
        <w:t>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510"/>
        <w:gridCol w:w="5065"/>
        <w:gridCol w:w="1890"/>
      </w:tblGrid>
      <w:tr w:rsidR="00363686" w:rsidRPr="006220A2" w14:paraId="2391281E" w14:textId="77777777" w:rsidTr="57E589D7">
        <w:tc>
          <w:tcPr>
            <w:tcW w:w="510" w:type="dxa"/>
            <w:shd w:val="clear" w:color="auto" w:fill="D9D9D9" w:themeFill="background1" w:themeFillShade="D9"/>
          </w:tcPr>
          <w:p w14:paraId="6713B36E" w14:textId="77777777" w:rsidR="002636A9" w:rsidRPr="006220A2" w:rsidRDefault="00662CB6" w:rsidP="0009585D">
            <w:pPr>
              <w:rPr>
                <w:b/>
                <w:snapToGrid w:val="0"/>
                <w:lang w:val="en-CA"/>
              </w:rPr>
            </w:pPr>
            <w:r w:rsidRPr="006220A2">
              <w:rPr>
                <w:b/>
                <w:snapToGrid w:val="0"/>
                <w:lang w:val="en-CA"/>
              </w:rPr>
              <w:t>No</w:t>
            </w:r>
          </w:p>
        </w:tc>
        <w:tc>
          <w:tcPr>
            <w:tcW w:w="5065" w:type="dxa"/>
            <w:shd w:val="clear" w:color="auto" w:fill="D9D9D9" w:themeFill="background1" w:themeFillShade="D9"/>
          </w:tcPr>
          <w:p w14:paraId="79D76590" w14:textId="77777777" w:rsidR="002636A9" w:rsidRPr="006220A2" w:rsidRDefault="002636A9" w:rsidP="00F32DAD">
            <w:pPr>
              <w:jc w:val="center"/>
              <w:rPr>
                <w:b/>
                <w:snapToGrid w:val="0"/>
                <w:lang w:val="en-CA"/>
              </w:rPr>
            </w:pPr>
            <w:r w:rsidRPr="006220A2">
              <w:rPr>
                <w:b/>
                <w:snapToGrid w:val="0"/>
                <w:lang w:val="en-CA"/>
              </w:rPr>
              <w:t>Transaction</w:t>
            </w:r>
          </w:p>
        </w:tc>
        <w:tc>
          <w:tcPr>
            <w:tcW w:w="1890" w:type="dxa"/>
            <w:shd w:val="clear" w:color="auto" w:fill="D9D9D9" w:themeFill="background1" w:themeFillShade="D9"/>
          </w:tcPr>
          <w:p w14:paraId="57604703" w14:textId="77777777" w:rsidR="002636A9" w:rsidRPr="006220A2" w:rsidRDefault="00C22939" w:rsidP="00C22939">
            <w:pPr>
              <w:jc w:val="center"/>
              <w:rPr>
                <w:b/>
                <w:snapToGrid w:val="0"/>
                <w:lang w:val="en-CA"/>
              </w:rPr>
            </w:pPr>
            <w:r w:rsidRPr="006220A2">
              <w:rPr>
                <w:b/>
                <w:snapToGrid w:val="0"/>
                <w:lang w:val="en-CA"/>
              </w:rPr>
              <w:t>Service Fee (IDR</w:t>
            </w:r>
            <w:r w:rsidR="002636A9" w:rsidRPr="006220A2">
              <w:rPr>
                <w:b/>
                <w:snapToGrid w:val="0"/>
                <w:lang w:val="en-CA"/>
              </w:rPr>
              <w:t>)</w:t>
            </w:r>
          </w:p>
        </w:tc>
      </w:tr>
      <w:tr w:rsidR="00363686" w:rsidRPr="006220A2" w14:paraId="66DF51B4" w14:textId="77777777" w:rsidTr="57E589D7">
        <w:tc>
          <w:tcPr>
            <w:tcW w:w="510" w:type="dxa"/>
          </w:tcPr>
          <w:p w14:paraId="12BCBB34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lastRenderedPageBreak/>
              <w:t>1</w:t>
            </w:r>
          </w:p>
        </w:tc>
        <w:tc>
          <w:tcPr>
            <w:tcW w:w="5065" w:type="dxa"/>
          </w:tcPr>
          <w:p w14:paraId="6D66651F" w14:textId="12AE5138" w:rsidR="00363686" w:rsidRPr="006220A2" w:rsidRDefault="5CF05FEA" w:rsidP="00363686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 xml:space="preserve">Visa, </w:t>
            </w:r>
            <w:r w:rsidR="4682994E" w:rsidRPr="006220A2">
              <w:rPr>
                <w:snapToGrid w:val="0"/>
                <w:lang w:val="en-CA"/>
              </w:rPr>
              <w:t>passport,</w:t>
            </w:r>
            <w:r w:rsidRPr="006220A2">
              <w:rPr>
                <w:snapToGrid w:val="0"/>
                <w:lang w:val="en-CA"/>
              </w:rPr>
              <w:t xml:space="preserve"> and other government administrative formalities services </w:t>
            </w:r>
          </w:p>
        </w:tc>
        <w:tc>
          <w:tcPr>
            <w:tcW w:w="1890" w:type="dxa"/>
          </w:tcPr>
          <w:p w14:paraId="0C424F0D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</w:p>
        </w:tc>
      </w:tr>
      <w:tr w:rsidR="00363686" w:rsidRPr="006220A2" w14:paraId="6A9B856F" w14:textId="77777777" w:rsidTr="57E589D7">
        <w:tc>
          <w:tcPr>
            <w:tcW w:w="510" w:type="dxa"/>
          </w:tcPr>
          <w:p w14:paraId="204E5822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2</w:t>
            </w:r>
          </w:p>
        </w:tc>
        <w:tc>
          <w:tcPr>
            <w:tcW w:w="5065" w:type="dxa"/>
          </w:tcPr>
          <w:p w14:paraId="7897DFD9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Ground transportation/car rental</w:t>
            </w:r>
          </w:p>
        </w:tc>
        <w:tc>
          <w:tcPr>
            <w:tcW w:w="1890" w:type="dxa"/>
          </w:tcPr>
          <w:p w14:paraId="75737D51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</w:p>
        </w:tc>
      </w:tr>
      <w:tr w:rsidR="00363686" w:rsidRPr="006220A2" w14:paraId="428831A9" w14:textId="77777777" w:rsidTr="57E589D7">
        <w:tc>
          <w:tcPr>
            <w:tcW w:w="510" w:type="dxa"/>
          </w:tcPr>
          <w:p w14:paraId="6B5ADAA6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3</w:t>
            </w:r>
          </w:p>
        </w:tc>
        <w:tc>
          <w:tcPr>
            <w:tcW w:w="5065" w:type="dxa"/>
          </w:tcPr>
          <w:p w14:paraId="1782FEA7" w14:textId="1984537F" w:rsidR="002636A9" w:rsidRPr="006220A2" w:rsidRDefault="00363686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 xml:space="preserve">Meet </w:t>
            </w:r>
            <w:r w:rsidR="006F2475">
              <w:rPr>
                <w:snapToGrid w:val="0"/>
                <w:lang w:val="en-CA"/>
              </w:rPr>
              <w:t>&amp;</w:t>
            </w:r>
            <w:r w:rsidRPr="006220A2">
              <w:rPr>
                <w:snapToGrid w:val="0"/>
                <w:lang w:val="en-CA"/>
              </w:rPr>
              <w:t xml:space="preserve"> Greet </w:t>
            </w:r>
            <w:r w:rsidR="006F2475">
              <w:rPr>
                <w:snapToGrid w:val="0"/>
                <w:lang w:val="en-CA"/>
              </w:rPr>
              <w:t>&amp; Airport Fast Track Services</w:t>
            </w:r>
          </w:p>
        </w:tc>
        <w:tc>
          <w:tcPr>
            <w:tcW w:w="1890" w:type="dxa"/>
          </w:tcPr>
          <w:p w14:paraId="17701953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</w:p>
        </w:tc>
      </w:tr>
      <w:tr w:rsidR="00363686" w:rsidRPr="006220A2" w14:paraId="548513E6" w14:textId="77777777" w:rsidTr="57E589D7">
        <w:tc>
          <w:tcPr>
            <w:tcW w:w="510" w:type="dxa"/>
          </w:tcPr>
          <w:p w14:paraId="7DE5F62F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4</w:t>
            </w:r>
          </w:p>
        </w:tc>
        <w:tc>
          <w:tcPr>
            <w:tcW w:w="5065" w:type="dxa"/>
          </w:tcPr>
          <w:p w14:paraId="7A226873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Travel insurance</w:t>
            </w:r>
          </w:p>
        </w:tc>
        <w:tc>
          <w:tcPr>
            <w:tcW w:w="1890" w:type="dxa"/>
          </w:tcPr>
          <w:p w14:paraId="150DFBE4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</w:p>
        </w:tc>
      </w:tr>
      <w:tr w:rsidR="00363686" w:rsidRPr="006220A2" w14:paraId="115895DA" w14:textId="77777777" w:rsidTr="57E589D7">
        <w:tc>
          <w:tcPr>
            <w:tcW w:w="510" w:type="dxa"/>
          </w:tcPr>
          <w:p w14:paraId="10592FA1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5</w:t>
            </w:r>
          </w:p>
        </w:tc>
        <w:tc>
          <w:tcPr>
            <w:tcW w:w="5065" w:type="dxa"/>
          </w:tcPr>
          <w:p w14:paraId="4884FB7F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Hotel reservations/accommodation</w:t>
            </w:r>
          </w:p>
        </w:tc>
        <w:tc>
          <w:tcPr>
            <w:tcW w:w="1890" w:type="dxa"/>
          </w:tcPr>
          <w:p w14:paraId="30B0FFF8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</w:p>
        </w:tc>
      </w:tr>
      <w:tr w:rsidR="005D484A" w:rsidRPr="006220A2" w14:paraId="4AFEF0B0" w14:textId="77777777" w:rsidTr="57E589D7">
        <w:tc>
          <w:tcPr>
            <w:tcW w:w="510" w:type="dxa"/>
          </w:tcPr>
          <w:p w14:paraId="0E798DFC" w14:textId="77777777" w:rsidR="005D484A" w:rsidRPr="006220A2" w:rsidRDefault="005D484A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6</w:t>
            </w:r>
          </w:p>
        </w:tc>
        <w:tc>
          <w:tcPr>
            <w:tcW w:w="5065" w:type="dxa"/>
          </w:tcPr>
          <w:p w14:paraId="6848C274" w14:textId="77777777" w:rsidR="005D484A" w:rsidRPr="006220A2" w:rsidRDefault="005D484A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Conference facilities reservation within Indonesia</w:t>
            </w:r>
          </w:p>
        </w:tc>
        <w:tc>
          <w:tcPr>
            <w:tcW w:w="1890" w:type="dxa"/>
          </w:tcPr>
          <w:p w14:paraId="4A58C809" w14:textId="77777777" w:rsidR="005D484A" w:rsidRPr="006220A2" w:rsidRDefault="005D484A" w:rsidP="0009585D">
            <w:pPr>
              <w:rPr>
                <w:snapToGrid w:val="0"/>
                <w:lang w:val="en-CA"/>
              </w:rPr>
            </w:pPr>
          </w:p>
        </w:tc>
      </w:tr>
      <w:tr w:rsidR="00363686" w:rsidRPr="006220A2" w14:paraId="6AFFBED3" w14:textId="77777777" w:rsidTr="57E589D7">
        <w:tc>
          <w:tcPr>
            <w:tcW w:w="510" w:type="dxa"/>
          </w:tcPr>
          <w:p w14:paraId="31646D99" w14:textId="77777777" w:rsidR="00363686" w:rsidRPr="006220A2" w:rsidRDefault="005D484A" w:rsidP="0009585D">
            <w:pPr>
              <w:rPr>
                <w:snapToGrid w:val="0"/>
                <w:lang w:val="en-CA"/>
              </w:rPr>
            </w:pPr>
            <w:r w:rsidRPr="006220A2">
              <w:rPr>
                <w:snapToGrid w:val="0"/>
                <w:lang w:val="en-CA"/>
              </w:rPr>
              <w:t>7</w:t>
            </w:r>
          </w:p>
        </w:tc>
        <w:tc>
          <w:tcPr>
            <w:tcW w:w="5065" w:type="dxa"/>
          </w:tcPr>
          <w:p w14:paraId="74CD625E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  <w:r w:rsidRPr="006220A2">
              <w:t>Emergency services, e.g. sickness, injury, etc.;</w:t>
            </w:r>
          </w:p>
        </w:tc>
        <w:tc>
          <w:tcPr>
            <w:tcW w:w="1890" w:type="dxa"/>
          </w:tcPr>
          <w:p w14:paraId="06439D8C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</w:p>
        </w:tc>
      </w:tr>
      <w:tr w:rsidR="006F2475" w:rsidRPr="006220A2" w14:paraId="484F0EB9" w14:textId="77777777" w:rsidTr="57E589D7">
        <w:tc>
          <w:tcPr>
            <w:tcW w:w="510" w:type="dxa"/>
          </w:tcPr>
          <w:p w14:paraId="5D2562E3" w14:textId="1BF4AA79" w:rsidR="006F2475" w:rsidRPr="006220A2" w:rsidRDefault="006F2475" w:rsidP="0009585D">
            <w:pPr>
              <w:rPr>
                <w:snapToGrid w:val="0"/>
                <w:lang w:val="en-CA"/>
              </w:rPr>
            </w:pPr>
            <w:r>
              <w:rPr>
                <w:snapToGrid w:val="0"/>
                <w:lang w:val="en-CA"/>
              </w:rPr>
              <w:t>8</w:t>
            </w:r>
          </w:p>
        </w:tc>
        <w:tc>
          <w:tcPr>
            <w:tcW w:w="5065" w:type="dxa"/>
          </w:tcPr>
          <w:p w14:paraId="7E4F91ED" w14:textId="54C1340F" w:rsidR="006F2475" w:rsidRPr="006220A2" w:rsidRDefault="006F2475" w:rsidP="0009585D">
            <w:r>
              <w:t>Cash Disbursement Service</w:t>
            </w:r>
          </w:p>
        </w:tc>
        <w:tc>
          <w:tcPr>
            <w:tcW w:w="1890" w:type="dxa"/>
          </w:tcPr>
          <w:p w14:paraId="4D9E2DC7" w14:textId="77777777" w:rsidR="006F2475" w:rsidRPr="006220A2" w:rsidRDefault="006F2475" w:rsidP="0009585D">
            <w:pPr>
              <w:rPr>
                <w:snapToGrid w:val="0"/>
                <w:lang w:val="en-CA"/>
              </w:rPr>
            </w:pPr>
          </w:p>
        </w:tc>
      </w:tr>
      <w:tr w:rsidR="006F2475" w:rsidRPr="006220A2" w14:paraId="0E955E79" w14:textId="77777777" w:rsidTr="57E589D7">
        <w:tc>
          <w:tcPr>
            <w:tcW w:w="510" w:type="dxa"/>
          </w:tcPr>
          <w:p w14:paraId="3BA97A15" w14:textId="1355F883" w:rsidR="006F2475" w:rsidRDefault="006F2475" w:rsidP="0009585D">
            <w:pPr>
              <w:rPr>
                <w:snapToGrid w:val="0"/>
                <w:lang w:val="en-CA"/>
              </w:rPr>
            </w:pPr>
            <w:r>
              <w:rPr>
                <w:snapToGrid w:val="0"/>
                <w:lang w:val="en-CA"/>
              </w:rPr>
              <w:t>9</w:t>
            </w:r>
          </w:p>
        </w:tc>
        <w:tc>
          <w:tcPr>
            <w:tcW w:w="5065" w:type="dxa"/>
          </w:tcPr>
          <w:p w14:paraId="6FBD597C" w14:textId="36D16B64" w:rsidR="006F2475" w:rsidRDefault="006F2475" w:rsidP="0009585D">
            <w:r>
              <w:t>Covid-19 travel pre-requisite Services</w:t>
            </w:r>
          </w:p>
        </w:tc>
        <w:tc>
          <w:tcPr>
            <w:tcW w:w="1890" w:type="dxa"/>
          </w:tcPr>
          <w:p w14:paraId="4E1ECC6D" w14:textId="77777777" w:rsidR="006F2475" w:rsidRPr="006220A2" w:rsidRDefault="006F2475" w:rsidP="0009585D">
            <w:pPr>
              <w:rPr>
                <w:snapToGrid w:val="0"/>
                <w:lang w:val="en-CA"/>
              </w:rPr>
            </w:pPr>
          </w:p>
        </w:tc>
      </w:tr>
      <w:tr w:rsidR="00363686" w:rsidRPr="006220A2" w14:paraId="77006A75" w14:textId="77777777" w:rsidTr="57E589D7">
        <w:tc>
          <w:tcPr>
            <w:tcW w:w="510" w:type="dxa"/>
          </w:tcPr>
          <w:p w14:paraId="7048A2FB" w14:textId="6321A574" w:rsidR="002636A9" w:rsidRPr="006220A2" w:rsidRDefault="006F2475" w:rsidP="0009585D">
            <w:pPr>
              <w:rPr>
                <w:snapToGrid w:val="0"/>
                <w:lang w:val="en-CA"/>
              </w:rPr>
            </w:pPr>
            <w:r>
              <w:rPr>
                <w:snapToGrid w:val="0"/>
                <w:lang w:val="en-CA"/>
              </w:rPr>
              <w:t>10</w:t>
            </w:r>
          </w:p>
        </w:tc>
        <w:tc>
          <w:tcPr>
            <w:tcW w:w="5065" w:type="dxa"/>
          </w:tcPr>
          <w:p w14:paraId="2DA15A9D" w14:textId="77777777" w:rsidR="002636A9" w:rsidRPr="006220A2" w:rsidRDefault="002636A9" w:rsidP="00363686">
            <w:pPr>
              <w:jc w:val="both"/>
            </w:pPr>
            <w:r w:rsidRPr="006220A2">
              <w:t xml:space="preserve">Other services </w:t>
            </w:r>
            <w:r w:rsidR="00363686" w:rsidRPr="006220A2">
              <w:rPr>
                <w:i/>
              </w:rPr>
              <w:t>(Bidder</w:t>
            </w:r>
            <w:r w:rsidRPr="006220A2">
              <w:rPr>
                <w:i/>
              </w:rPr>
              <w:t xml:space="preserve"> to specify)</w:t>
            </w:r>
          </w:p>
        </w:tc>
        <w:tc>
          <w:tcPr>
            <w:tcW w:w="1890" w:type="dxa"/>
          </w:tcPr>
          <w:p w14:paraId="221E1460" w14:textId="77777777" w:rsidR="002636A9" w:rsidRPr="006220A2" w:rsidRDefault="002636A9" w:rsidP="0009585D">
            <w:pPr>
              <w:rPr>
                <w:snapToGrid w:val="0"/>
                <w:lang w:val="en-CA"/>
              </w:rPr>
            </w:pPr>
          </w:p>
        </w:tc>
      </w:tr>
      <w:tr w:rsidR="00363686" w:rsidRPr="006220A2" w14:paraId="53939266" w14:textId="77777777" w:rsidTr="57E589D7">
        <w:tc>
          <w:tcPr>
            <w:tcW w:w="510" w:type="dxa"/>
          </w:tcPr>
          <w:p w14:paraId="6601048F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</w:p>
        </w:tc>
        <w:tc>
          <w:tcPr>
            <w:tcW w:w="5065" w:type="dxa"/>
          </w:tcPr>
          <w:p w14:paraId="5018DE1B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</w:p>
        </w:tc>
        <w:tc>
          <w:tcPr>
            <w:tcW w:w="1890" w:type="dxa"/>
          </w:tcPr>
          <w:p w14:paraId="650D8AD2" w14:textId="77777777" w:rsidR="00363686" w:rsidRPr="006220A2" w:rsidRDefault="00363686" w:rsidP="0009585D">
            <w:pPr>
              <w:rPr>
                <w:snapToGrid w:val="0"/>
                <w:lang w:val="en-CA"/>
              </w:rPr>
            </w:pPr>
          </w:p>
        </w:tc>
      </w:tr>
    </w:tbl>
    <w:p w14:paraId="5F643369" w14:textId="77777777" w:rsidR="002636A9" w:rsidRPr="006220A2" w:rsidRDefault="002636A9"/>
    <w:p w14:paraId="2215339D" w14:textId="77777777" w:rsidR="006220A2" w:rsidRDefault="006220A2" w:rsidP="0084491F"/>
    <w:p w14:paraId="2269DA2A" w14:textId="77777777" w:rsidR="006220A2" w:rsidRDefault="006220A2" w:rsidP="0084491F"/>
    <w:p w14:paraId="51E345B6" w14:textId="77777777" w:rsidR="006220A2" w:rsidRDefault="006220A2" w:rsidP="0084491F"/>
    <w:p w14:paraId="16F649C3" w14:textId="77777777" w:rsidR="0084491F" w:rsidRPr="006220A2" w:rsidRDefault="0084491F" w:rsidP="0084491F">
      <w:r w:rsidRPr="006220A2">
        <w:t>Date</w:t>
      </w:r>
      <w:r w:rsidRPr="006220A2">
        <w:tab/>
      </w:r>
      <w:r w:rsidRPr="006220A2">
        <w:tab/>
      </w:r>
      <w:r w:rsidRPr="006220A2">
        <w:tab/>
        <w:t>: _________________________________________</w:t>
      </w:r>
      <w:r w:rsidRPr="006220A2">
        <w:tab/>
      </w:r>
    </w:p>
    <w:p w14:paraId="01786DDF" w14:textId="77777777" w:rsidR="0084491F" w:rsidRPr="006220A2" w:rsidRDefault="0084491F" w:rsidP="0084491F">
      <w:r w:rsidRPr="006220A2">
        <w:tab/>
      </w:r>
      <w:r w:rsidRPr="006220A2">
        <w:tab/>
      </w:r>
      <w:r w:rsidRPr="006220A2">
        <w:tab/>
      </w:r>
      <w:r w:rsidRPr="006220A2">
        <w:tab/>
      </w:r>
    </w:p>
    <w:p w14:paraId="041BC80D" w14:textId="77777777" w:rsidR="0084491F" w:rsidRPr="006220A2" w:rsidRDefault="0084491F" w:rsidP="0084491F">
      <w:r w:rsidRPr="006220A2">
        <w:t>Company Name</w:t>
      </w:r>
      <w:r w:rsidRPr="006220A2">
        <w:tab/>
        <w:t>: _________________________________________</w:t>
      </w:r>
      <w:r w:rsidRPr="006220A2">
        <w:tab/>
      </w:r>
    </w:p>
    <w:p w14:paraId="38D64B81" w14:textId="77777777" w:rsidR="0084491F" w:rsidRPr="006220A2" w:rsidRDefault="0084491F" w:rsidP="0084491F">
      <w:r w:rsidRPr="006220A2">
        <w:tab/>
      </w:r>
      <w:r w:rsidRPr="006220A2">
        <w:tab/>
      </w:r>
      <w:r w:rsidRPr="006220A2">
        <w:tab/>
      </w:r>
      <w:r w:rsidRPr="006220A2">
        <w:tab/>
      </w:r>
    </w:p>
    <w:p w14:paraId="101B5C5B" w14:textId="77777777" w:rsidR="0084491F" w:rsidRPr="006220A2" w:rsidRDefault="0084491F" w:rsidP="0084491F">
      <w:r w:rsidRPr="006220A2">
        <w:t>Company Address</w:t>
      </w:r>
      <w:r w:rsidRPr="006220A2">
        <w:tab/>
        <w:t>: _________________________________________</w:t>
      </w:r>
      <w:r w:rsidRPr="006220A2">
        <w:tab/>
      </w:r>
    </w:p>
    <w:p w14:paraId="04B2C409" w14:textId="77777777" w:rsidR="0084491F" w:rsidRPr="006220A2" w:rsidRDefault="0084491F" w:rsidP="0084491F">
      <w:r w:rsidRPr="006220A2">
        <w:tab/>
      </w:r>
      <w:r w:rsidRPr="006220A2">
        <w:tab/>
      </w:r>
      <w:r w:rsidRPr="006220A2">
        <w:tab/>
      </w:r>
      <w:r w:rsidRPr="006220A2">
        <w:tab/>
      </w:r>
    </w:p>
    <w:p w14:paraId="591750DB" w14:textId="77777777" w:rsidR="0084491F" w:rsidRPr="006220A2" w:rsidRDefault="0084491F" w:rsidP="0084491F">
      <w:r w:rsidRPr="006220A2">
        <w:t>Phone &amp;Fax No.</w:t>
      </w:r>
      <w:r w:rsidRPr="006220A2">
        <w:tab/>
        <w:t>: _________________________________________</w:t>
      </w:r>
    </w:p>
    <w:p w14:paraId="6E85B540" w14:textId="77777777" w:rsidR="0084491F" w:rsidRPr="006220A2" w:rsidRDefault="0084491F" w:rsidP="0084491F"/>
    <w:p w14:paraId="1A875455" w14:textId="77777777" w:rsidR="0084491F" w:rsidRPr="006220A2" w:rsidRDefault="0084491F" w:rsidP="0084491F">
      <w:r w:rsidRPr="006220A2">
        <w:tab/>
      </w:r>
    </w:p>
    <w:p w14:paraId="54BB12ED" w14:textId="77777777" w:rsidR="0084491F" w:rsidRPr="006220A2" w:rsidRDefault="0084491F" w:rsidP="0084491F">
      <w:r w:rsidRPr="006220A2">
        <w:tab/>
      </w:r>
      <w:r w:rsidRPr="006220A2">
        <w:tab/>
      </w:r>
      <w:r w:rsidRPr="006220A2">
        <w:tab/>
      </w:r>
      <w:r w:rsidRPr="006220A2">
        <w:tab/>
      </w:r>
    </w:p>
    <w:p w14:paraId="27D1E3F8" w14:textId="77777777" w:rsidR="0084491F" w:rsidRPr="006220A2" w:rsidRDefault="0084491F" w:rsidP="0084491F">
      <w:r w:rsidRPr="006220A2">
        <w:t>Signed &amp; Stamped</w:t>
      </w:r>
      <w:r w:rsidRPr="006220A2">
        <w:tab/>
        <w:t>: _________________________________________</w:t>
      </w:r>
      <w:r w:rsidRPr="006220A2">
        <w:tab/>
      </w:r>
    </w:p>
    <w:p w14:paraId="3A235AB7" w14:textId="77777777" w:rsidR="0084491F" w:rsidRPr="006220A2" w:rsidRDefault="0084491F" w:rsidP="0084491F">
      <w:r w:rsidRPr="006220A2">
        <w:tab/>
      </w:r>
      <w:r w:rsidRPr="006220A2">
        <w:tab/>
      </w:r>
      <w:r w:rsidRPr="006220A2">
        <w:tab/>
      </w:r>
      <w:r w:rsidRPr="006220A2">
        <w:tab/>
      </w:r>
    </w:p>
    <w:p w14:paraId="795BEC1A" w14:textId="77777777" w:rsidR="0084491F" w:rsidRPr="006220A2" w:rsidRDefault="0084491F" w:rsidP="0084491F">
      <w:r w:rsidRPr="006220A2">
        <w:tab/>
      </w:r>
      <w:r w:rsidRPr="006220A2">
        <w:tab/>
      </w:r>
      <w:r w:rsidRPr="006220A2">
        <w:tab/>
      </w:r>
      <w:r w:rsidRPr="006220A2">
        <w:tab/>
      </w:r>
    </w:p>
    <w:p w14:paraId="567DA88A" w14:textId="77777777" w:rsidR="0084491F" w:rsidRPr="006220A2" w:rsidRDefault="0084491F" w:rsidP="0084491F">
      <w:r w:rsidRPr="006220A2">
        <w:t>Name &amp; Title</w:t>
      </w:r>
      <w:r w:rsidRPr="006220A2">
        <w:tab/>
      </w:r>
      <w:r w:rsidRPr="006220A2">
        <w:tab/>
        <w:t>: _________________________________________</w:t>
      </w:r>
    </w:p>
    <w:p w14:paraId="2DB7A328" w14:textId="77777777" w:rsidR="0084491F" w:rsidRPr="006220A2" w:rsidRDefault="0084491F" w:rsidP="0084491F"/>
    <w:p w14:paraId="78FAF405" w14:textId="77777777" w:rsidR="0084491F" w:rsidRPr="006220A2" w:rsidRDefault="0084491F" w:rsidP="0084491F"/>
    <w:p w14:paraId="4E705063" w14:textId="77777777" w:rsidR="0084491F" w:rsidRPr="006220A2" w:rsidRDefault="0084491F" w:rsidP="0084491F"/>
    <w:p w14:paraId="45C8C772" w14:textId="77777777" w:rsidR="00FA6154" w:rsidRPr="006220A2" w:rsidRDefault="00FA6154"/>
    <w:sectPr w:rsidR="00FA6154" w:rsidRPr="006220A2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3772C" w14:textId="77777777" w:rsidR="006220A2" w:rsidRDefault="006220A2" w:rsidP="006220A2">
      <w:r>
        <w:separator/>
      </w:r>
    </w:p>
  </w:endnote>
  <w:endnote w:type="continuationSeparator" w:id="0">
    <w:p w14:paraId="53D76176" w14:textId="77777777" w:rsidR="006220A2" w:rsidRDefault="006220A2" w:rsidP="006220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436055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F9847F" w14:textId="77777777" w:rsidR="006220A2" w:rsidRDefault="006220A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95CCABD" w14:textId="77777777" w:rsidR="006220A2" w:rsidRDefault="006220A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984651" w14:textId="77777777" w:rsidR="006220A2" w:rsidRDefault="006220A2" w:rsidP="006220A2">
      <w:r>
        <w:separator/>
      </w:r>
    </w:p>
  </w:footnote>
  <w:footnote w:type="continuationSeparator" w:id="0">
    <w:p w14:paraId="1823DF4F" w14:textId="77777777" w:rsidR="006220A2" w:rsidRDefault="006220A2" w:rsidP="006220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198F"/>
    <w:rsid w:val="000022C8"/>
    <w:rsid w:val="00023E35"/>
    <w:rsid w:val="001560C5"/>
    <w:rsid w:val="001A7641"/>
    <w:rsid w:val="002636A9"/>
    <w:rsid w:val="002C46D2"/>
    <w:rsid w:val="00363686"/>
    <w:rsid w:val="004A2DC5"/>
    <w:rsid w:val="004F540B"/>
    <w:rsid w:val="005506F7"/>
    <w:rsid w:val="00597C66"/>
    <w:rsid w:val="005D484A"/>
    <w:rsid w:val="006220A2"/>
    <w:rsid w:val="00662CB6"/>
    <w:rsid w:val="006F2475"/>
    <w:rsid w:val="00792BCF"/>
    <w:rsid w:val="007E1500"/>
    <w:rsid w:val="007E2825"/>
    <w:rsid w:val="0084491F"/>
    <w:rsid w:val="00911A23"/>
    <w:rsid w:val="00B35D9D"/>
    <w:rsid w:val="00B9363C"/>
    <w:rsid w:val="00BD4769"/>
    <w:rsid w:val="00C22939"/>
    <w:rsid w:val="00C73F74"/>
    <w:rsid w:val="00CB56EA"/>
    <w:rsid w:val="00F14116"/>
    <w:rsid w:val="00F156C9"/>
    <w:rsid w:val="00F32DAD"/>
    <w:rsid w:val="00FA6154"/>
    <w:rsid w:val="00FB198F"/>
    <w:rsid w:val="135E4064"/>
    <w:rsid w:val="21534C37"/>
    <w:rsid w:val="2D50E347"/>
    <w:rsid w:val="3505A318"/>
    <w:rsid w:val="4147765F"/>
    <w:rsid w:val="4682994E"/>
    <w:rsid w:val="480BAAD9"/>
    <w:rsid w:val="57E589D7"/>
    <w:rsid w:val="5CF05FEA"/>
    <w:rsid w:val="66A204AD"/>
    <w:rsid w:val="78C28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386474"/>
  <w15:chartTrackingRefBased/>
  <w15:docId w15:val="{904F0F43-D484-4FB7-93E6-4404078E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98F"/>
    <w:pPr>
      <w:widowControl w:val="0"/>
      <w:overflowPunct w:val="0"/>
      <w:adjustRightInd w:val="0"/>
      <w:spacing w:after="0" w:line="240" w:lineRule="auto"/>
    </w:pPr>
    <w:rPr>
      <w:rFonts w:ascii="Times New Roman" w:eastAsiaTheme="minorEastAsia" w:hAnsi="Times New Roman" w:cs="Times New Roman"/>
      <w:kern w:val="28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636A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6220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0A2"/>
    <w:rPr>
      <w:rFonts w:ascii="Times New Roman" w:eastAsiaTheme="minorEastAsia" w:hAnsi="Times New Roman" w:cs="Times New Roman"/>
      <w:kern w:val="28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20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20A2"/>
    <w:rPr>
      <w:rFonts w:ascii="Times New Roman" w:eastAsiaTheme="minorEastAsia" w:hAnsi="Times New Roman" w:cs="Times New Roman"/>
      <w:kern w:val="28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2" ma:contentTypeDescription="Create a new document." ma:contentTypeScope="" ma:versionID="988e4126b666206fe4d468b094757337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5093022aba2140fc6eeed5413b077528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3591a19-cb1d-44fe-9111-35bd3251584e">
      <UserInfo>
        <DisplayName>Dini Ratih Larasati</DisplayName>
        <AccountId>20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9DBEB0FF-205F-430A-B50A-0C0A103234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91a19-cb1d-44fe-9111-35bd3251584e"/>
    <ds:schemaRef ds:uri="4ace2738-0200-429c-a3cb-f4111d41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2904CE-97D3-4517-A594-B2125B13DFA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B79FCAE-38EF-42D6-8951-030FFC2DC7E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6F9D41-BCDE-4D39-9970-1E2EFF796FBE}">
  <ds:schemaRefs>
    <ds:schemaRef ds:uri="http://schemas.microsoft.com/office/2006/metadata/properties"/>
    <ds:schemaRef ds:uri="http://schemas.microsoft.com/office/infopath/2007/PartnerControls"/>
    <ds:schemaRef ds:uri="63591a19-cb1d-44fe-9111-35bd325158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371</Words>
  <Characters>2119</Characters>
  <Application>Microsoft Office Word</Application>
  <DocSecurity>0</DocSecurity>
  <Lines>17</Lines>
  <Paragraphs>4</Paragraphs>
  <ScaleCrop>false</ScaleCrop>
  <Company>UNICEF</Company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Rosliana Rosliana</cp:lastModifiedBy>
  <cp:revision>13</cp:revision>
  <dcterms:created xsi:type="dcterms:W3CDTF">2021-04-26T03:07:00Z</dcterms:created>
  <dcterms:modified xsi:type="dcterms:W3CDTF">2021-05-18T05:23:00Z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