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0000"/>
          <w:sz w:val="20"/>
          <w:szCs w:val="20"/>
          <w:highlight w:val="green"/>
        </w:rPr>
      </w:pPr>
      <w:r w:rsidDel="00000000" w:rsidR="00000000" w:rsidRPr="00000000">
        <w:rPr>
          <w:rFonts w:ascii="Arial" w:cs="Arial" w:eastAsia="Arial" w:hAnsi="Arial"/>
          <w:b w:val="1"/>
          <w:color w:val="518ecb"/>
          <w:sz w:val="28"/>
          <w:szCs w:val="28"/>
          <w:rtl w:val="0"/>
        </w:rPr>
        <w:t xml:space="preserve">Section II: Schedule of Requirements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Terms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of Reference (TOR)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hd w:fill="ffffff" w:val="clear"/>
        <w:spacing w:after="160" w:before="60" w:line="264" w:lineRule="auto"/>
        <w:rPr>
          <w:rFonts w:ascii="Roboto" w:cs="Roboto" w:eastAsia="Roboto" w:hAnsi="Roboto"/>
          <w:b w:val="0"/>
          <w:sz w:val="27"/>
          <w:szCs w:val="27"/>
          <w:shd w:fill="f5f5f5" w:val="clear"/>
        </w:rPr>
      </w:pPr>
      <w:bookmarkStart w:colFirst="0" w:colLast="0" w:name="_ak7lo5uet5h8" w:id="0"/>
      <w:bookmarkEnd w:id="0"/>
      <w:r w:rsidDel="00000000" w:rsidR="00000000" w:rsidRPr="00000000">
        <w:rPr>
          <w:rFonts w:ascii="Roboto" w:cs="Roboto" w:eastAsia="Roboto" w:hAnsi="Roboto"/>
          <w:b w:val="0"/>
          <w:sz w:val="27"/>
          <w:szCs w:val="27"/>
          <w:shd w:fill="f5f5f5" w:val="clear"/>
          <w:rtl w:val="0"/>
        </w:rPr>
        <w:t xml:space="preserve">Provision of Motorbike Local Transportation services within Juba for UNMAS South Sudan 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Bidders are required to complete the following with “Yes”, “No” or specific information requested for the items being supplied.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7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0"/>
        <w:gridCol w:w="8865"/>
        <w:tblGridChange w:id="0">
          <w:tblGrid>
            <w:gridCol w:w="810"/>
            <w:gridCol w:w="8865"/>
          </w:tblGrid>
        </w:tblGridChange>
      </w:tblGrid>
      <w:tr>
        <w:trPr>
          <w:trHeight w:val="4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UNOPS minimum technical requirements</w:t>
            </w:r>
          </w:p>
        </w:tc>
      </w:tr>
      <w:tr>
        <w:trPr>
          <w:trHeight w:val="1320" w:hRule="atLeast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Route 1&amp; 2: Required Monday to Friday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5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Pick up 2 (two) Drivers from their residences to Drop them at WFP Jebel by 07:00 in the morning.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5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Pick up 2 (two) Drivers from WFP Jebel by 17:00-17:15 to Drop them back to their houses.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Route 3:  Required Monday to Thursday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Pick up 1 (one) Staff from their residence to bring to UNMISS Tomping Camp (Arriving by 07:30). This will constitute 1 (one) trip in the morning, not required to drop back the staff member in the afternoon.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Route 4: Required Monday to Friday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Pick up 1 (one) staff from their residence and drop them to UNMISS Tomping Camp by 06:45 in the morning.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Pick up 1 (one) staff from UNMISS Tomping Camp at 18:00 to drop them back at their residence.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Pick up locations: (Route 1,2 &amp; 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Munuki  (between Suk Melishia and Suk Libya)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Gudele 1 &amp;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Gurei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Nyakuran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Gudele (Doha Petrol Station Area)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Rock City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Pick up location (Route 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Munuki between Suk Melishia and Suk Libya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Rock City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Note for Route 4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there may be up to 4 additional requirements during weekends &amp; weekdays (airport pick ups, training, or tasks that require staff to stay beyond the normal working hours that can be verified by the designated supervisor. </w:t>
            </w:r>
          </w:p>
          <w:p w:rsidR="00000000" w:rsidDel="00000000" w:rsidP="00000000" w:rsidRDefault="00000000" w:rsidRPr="00000000" w14:paraId="00000023">
            <w:pPr>
              <w:spacing w:after="20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200"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Tracking, verification and approval of monthly trip reports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designated UNMAS staff (Logistics Officer) will be recording the trips and will share trip reports with the service provider to confirm the quantities of trips on a monthly basis.</w:t>
            </w:r>
          </w:p>
          <w:p w:rsidR="00000000" w:rsidDel="00000000" w:rsidP="00000000" w:rsidRDefault="00000000" w:rsidRPr="00000000" w14:paraId="00000026">
            <w:pPr>
              <w:ind w:left="72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Payments will be made based on the verified and certified monthly trip reports.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Delivery requirements and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Comparative Data Table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:</w:t>
      </w:r>
    </w:p>
    <w:tbl>
      <w:tblPr>
        <w:tblStyle w:val="Table2"/>
        <w:tblW w:w="9610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3"/>
        <w:gridCol w:w="3066"/>
        <w:gridCol w:w="1952"/>
        <w:gridCol w:w="2899"/>
        <w:tblGridChange w:id="0">
          <w:tblGrid>
            <w:gridCol w:w="1693"/>
            <w:gridCol w:w="3066"/>
            <w:gridCol w:w="1952"/>
            <w:gridCol w:w="2899"/>
          </w:tblGrid>
        </w:tblGridChange>
      </w:tblGrid>
      <w:tr>
        <w:trPr>
          <w:trHeight w:val="300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services after Contract signature as stated in the Contract.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Service based on Incoterm DAP  at UNMISS Tomping Compound, nearJuba Airport, Juba South Sudan</w:t>
            </w:r>
            <w:r w:rsidDel="00000000" w:rsidR="00000000" w:rsidRPr="00000000">
              <w:rPr>
                <w:rFonts w:ascii="Arial" w:cs="Arial" w:eastAsia="Arial" w:hAnsi="Arial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 per Incoterms 2010.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United Nations Office Project Services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UNMAS South Sudan,</w:t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C/o UNMISS , Tomping Coumpound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Juba , Central Equatoria State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South Sudan 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+/- [20%] 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tabs>
          <w:tab w:val="right" w:pos="8640"/>
        </w:tabs>
        <w:spacing w:after="0" w:line="240" w:lineRule="auto"/>
        <w:ind w:left="284" w:firstLine="0"/>
        <w:rPr>
          <w:rFonts w:ascii="Times New Roman" w:cs="Times New Roman" w:eastAsia="Times New Roman" w:hAnsi="Times New Roman"/>
          <w:b w:val="1"/>
          <w:color w:val="ffff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3"/>
          <w:szCs w:val="23"/>
          <w:rtl w:val="0"/>
        </w:rPr>
        <w:t xml:space="preserve"> 00ax: +45 45 33 75 01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MS Gothic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