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Fonts w:ascii="Arial" w:cs="Arial" w:eastAsia="Arial" w:hAnsi="Arial"/>
          <w:b w:val="1"/>
          <w:i w:val="0"/>
          <w:smallCaps w:val="0"/>
          <w:strike w:val="0"/>
          <w:color w:val="518ecb"/>
          <w:sz w:val="48"/>
          <w:szCs w:val="48"/>
          <w:u w:val="none"/>
          <w:shd w:fill="auto" w:val="clear"/>
          <w:vertAlign w:val="baseline"/>
          <w:rtl w:val="0"/>
        </w:rPr>
        <w:t xml:space="preserve">Section III: Returnable Bidding Forms</w:t>
      </w:r>
    </w:p>
    <w:p w:rsidR="00000000" w:rsidDel="00000000" w:rsidP="00000000" w:rsidRDefault="00000000" w:rsidRPr="00000000" w14:paraId="00000007">
      <w:pPr>
        <w:pStyle w:val="Heading1"/>
        <w:jc w:val="both"/>
        <w:rPr>
          <w:rFonts w:ascii="Arial" w:cs="Arial" w:eastAsia="Arial" w:hAnsi="Arial"/>
          <w:b w:val="1"/>
          <w:smallCaps w:val="0"/>
          <w:color w:val="518ecb"/>
          <w:sz w:val="48"/>
          <w:szCs w:val="48"/>
        </w:rPr>
      </w:pPr>
      <w:r w:rsidDel="00000000" w:rsidR="00000000" w:rsidRPr="00000000">
        <w:rPr>
          <w:rtl w:val="0"/>
        </w:rPr>
      </w:r>
    </w:p>
    <w:p w:rsidR="00000000" w:rsidDel="00000000" w:rsidP="00000000" w:rsidRDefault="00000000" w:rsidRPr="00000000" w14:paraId="00000008">
      <w:pPr>
        <w:rPr>
          <w:b w:val="1"/>
          <w:color w:val="518ecb"/>
          <w:sz w:val="36"/>
          <w:szCs w:val="36"/>
        </w:rPr>
      </w:pPr>
      <w:r w:rsidDel="00000000" w:rsidR="00000000" w:rsidRPr="00000000">
        <w:rPr>
          <w:b w:val="1"/>
          <w:color w:val="518ecb"/>
          <w:sz w:val="36"/>
          <w:szCs w:val="36"/>
          <w:rtl w:val="0"/>
        </w:rPr>
        <w:t xml:space="preserve">eSourcing reference: RFQ/2021/19787  </w:t>
      </w:r>
    </w:p>
    <w:p w:rsidR="00000000" w:rsidDel="00000000" w:rsidP="00000000" w:rsidRDefault="00000000" w:rsidRPr="00000000" w14:paraId="00000009">
      <w:pPr>
        <w:keepNext w:val="1"/>
        <w:keepLines w:val="1"/>
        <w:rPr>
          <w:b w:val="1"/>
          <w:color w:val="0092d1"/>
          <w:sz w:val="28"/>
          <w:szCs w:val="28"/>
        </w:rPr>
      </w:pPr>
      <w:r w:rsidDel="00000000" w:rsidR="00000000" w:rsidRPr="00000000">
        <w:rPr>
          <w:rtl w:val="0"/>
        </w:rPr>
      </w:r>
    </w:p>
    <w:p w:rsidR="00000000" w:rsidDel="00000000" w:rsidP="00000000" w:rsidRDefault="00000000" w:rsidRPr="00000000" w14:paraId="0000000A">
      <w:pPr>
        <w:rPr>
          <w:b w:val="1"/>
          <w:color w:val="518ecb"/>
          <w:sz w:val="36"/>
          <w:szCs w:val="36"/>
        </w:rPr>
      </w:pPr>
      <w:r w:rsidDel="00000000" w:rsidR="00000000" w:rsidRPr="00000000">
        <w:rPr>
          <w:b w:val="1"/>
          <w:color w:val="518ecb"/>
          <w:sz w:val="36"/>
          <w:szCs w:val="36"/>
          <w:rtl w:val="0"/>
        </w:rPr>
        <w:t xml:space="preserve">Provision of services for Monitoring and Evaluation of the implemented CSO and Media grants projects (UNOPS-SIDAPRO-2021-S-004)</w:t>
      </w:r>
    </w:p>
    <w:p w:rsidR="00000000" w:rsidDel="00000000" w:rsidP="00000000" w:rsidRDefault="00000000" w:rsidRPr="00000000" w14:paraId="0000000B">
      <w:pPr>
        <w:rPr>
          <w:b w:val="1"/>
          <w:color w:val="518ecb"/>
          <w:sz w:val="36"/>
          <w:szCs w:val="36"/>
        </w:rPr>
      </w:pPr>
      <w:r w:rsidDel="00000000" w:rsidR="00000000" w:rsidRPr="00000000">
        <w:rPr>
          <w:rtl w:val="0"/>
        </w:rPr>
      </w:r>
    </w:p>
    <w:p w:rsidR="00000000" w:rsidDel="00000000" w:rsidP="00000000" w:rsidRDefault="00000000" w:rsidRPr="00000000" w14:paraId="0000000C">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rPr>
          <w:b w:val="1"/>
          <w:smallCaps w:val="1"/>
        </w:rPr>
      </w:pPr>
      <w:r w:rsidDel="00000000" w:rsidR="00000000" w:rsidRPr="00000000">
        <w:rPr>
          <w:rtl w:val="0"/>
        </w:rPr>
      </w:r>
    </w:p>
    <w:p w:rsidR="00000000" w:rsidDel="00000000" w:rsidP="00000000" w:rsidRDefault="00000000" w:rsidRPr="00000000" w14:paraId="0000000F">
      <w:pPr>
        <w:rPr>
          <w:b w:val="1"/>
          <w:smallCaps w:val="1"/>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color w:val="000000"/>
          <w:sz w:val="6"/>
          <w:szCs w:val="6"/>
          <w:highlight w:val="cyan"/>
        </w:rPr>
      </w:pPr>
      <w:r w:rsidDel="00000000" w:rsidR="00000000" w:rsidRPr="00000000">
        <w:rPr>
          <w:rtl w:val="0"/>
        </w:rPr>
      </w:r>
    </w:p>
    <w:p w:rsidR="00000000" w:rsidDel="00000000" w:rsidP="00000000" w:rsidRDefault="00000000" w:rsidRPr="00000000" w14:paraId="00000012">
      <w:pPr>
        <w:rPr>
          <w:color w:val="000000"/>
          <w:sz w:val="24"/>
          <w:szCs w:val="24"/>
          <w:highlight w:val="cyan"/>
        </w:rPr>
      </w:pPr>
      <w:r w:rsidDel="00000000" w:rsidR="00000000" w:rsidRPr="00000000">
        <w:rPr>
          <w:rtl w:val="0"/>
        </w:rPr>
      </w:r>
    </w:p>
    <w:p w:rsidR="00000000" w:rsidDel="00000000" w:rsidP="00000000" w:rsidRDefault="00000000" w:rsidRPr="00000000" w14:paraId="00000013">
      <w:pPr>
        <w:rPr>
          <w:color w:val="000000"/>
          <w:sz w:val="24"/>
          <w:szCs w:val="24"/>
          <w:highlight w:val="cyan"/>
        </w:rPr>
      </w:pPr>
      <w:r w:rsidDel="00000000" w:rsidR="00000000" w:rsidRPr="00000000">
        <w:rPr>
          <w:rtl w:val="0"/>
        </w:rPr>
      </w:r>
    </w:p>
    <w:p w:rsidR="00000000" w:rsidDel="00000000" w:rsidP="00000000" w:rsidRDefault="00000000" w:rsidRPr="00000000" w14:paraId="00000014">
      <w:pPr>
        <w:rPr>
          <w:color w:val="000000"/>
          <w:sz w:val="24"/>
          <w:szCs w:val="24"/>
          <w:highlight w:val="cyan"/>
        </w:rPr>
      </w:pPr>
      <w:r w:rsidDel="00000000" w:rsidR="00000000" w:rsidRPr="00000000">
        <w:rPr>
          <w:rtl w:val="0"/>
        </w:rPr>
      </w:r>
    </w:p>
    <w:p w:rsidR="00000000" w:rsidDel="00000000" w:rsidP="00000000" w:rsidRDefault="00000000" w:rsidRPr="00000000" w14:paraId="00000015">
      <w:pPr>
        <w:rPr>
          <w:color w:val="000000"/>
          <w:sz w:val="24"/>
          <w:szCs w:val="24"/>
          <w:highlight w:val="cyan"/>
        </w:rPr>
      </w:pPr>
      <w:r w:rsidDel="00000000" w:rsidR="00000000" w:rsidRPr="00000000">
        <w:rPr>
          <w:rtl w:val="0"/>
        </w:rPr>
      </w:r>
    </w:p>
    <w:p w:rsidR="00000000" w:rsidDel="00000000" w:rsidP="00000000" w:rsidRDefault="00000000" w:rsidRPr="00000000" w14:paraId="00000016">
      <w:pPr>
        <w:rPr>
          <w:color w:val="000000"/>
          <w:sz w:val="24"/>
          <w:szCs w:val="24"/>
          <w:highlight w:val="cyan"/>
        </w:rPr>
      </w:pPr>
      <w:r w:rsidDel="00000000" w:rsidR="00000000" w:rsidRPr="00000000">
        <w:rPr>
          <w:rtl w:val="0"/>
        </w:rPr>
      </w:r>
    </w:p>
    <w:p w:rsidR="00000000" w:rsidDel="00000000" w:rsidP="00000000" w:rsidRDefault="00000000" w:rsidRPr="00000000" w14:paraId="00000017">
      <w:pPr>
        <w:rPr>
          <w:color w:val="000000"/>
          <w:sz w:val="24"/>
          <w:szCs w:val="24"/>
          <w:highlight w:val="cyan"/>
        </w:rPr>
      </w:pPr>
      <w:r w:rsidDel="00000000" w:rsidR="00000000" w:rsidRPr="00000000">
        <w:rPr>
          <w:rtl w:val="0"/>
        </w:rPr>
      </w:r>
    </w:p>
    <w:p w:rsidR="00000000" w:rsidDel="00000000" w:rsidP="00000000" w:rsidRDefault="00000000" w:rsidRPr="00000000" w14:paraId="00000018">
      <w:pPr>
        <w:rPr>
          <w:color w:val="000000"/>
          <w:sz w:val="24"/>
          <w:szCs w:val="24"/>
          <w:highlight w:val="cyan"/>
        </w:rPr>
      </w:pPr>
      <w:r w:rsidDel="00000000" w:rsidR="00000000" w:rsidRPr="00000000">
        <w:rPr>
          <w:rtl w:val="0"/>
        </w:rPr>
      </w:r>
    </w:p>
    <w:p w:rsidR="00000000" w:rsidDel="00000000" w:rsidP="00000000" w:rsidRDefault="00000000" w:rsidRPr="00000000" w14:paraId="00000019">
      <w:pPr>
        <w:rPr>
          <w:color w:val="000000"/>
          <w:sz w:val="24"/>
          <w:szCs w:val="24"/>
          <w:highlight w:val="cyan"/>
        </w:rPr>
      </w:pPr>
      <w:r w:rsidDel="00000000" w:rsidR="00000000" w:rsidRPr="00000000">
        <w:rPr>
          <w:rtl w:val="0"/>
        </w:rPr>
      </w:r>
    </w:p>
    <w:p w:rsidR="00000000" w:rsidDel="00000000" w:rsidP="00000000" w:rsidRDefault="00000000" w:rsidRPr="00000000" w14:paraId="0000001A">
      <w:pPr>
        <w:rPr>
          <w:color w:val="000000"/>
          <w:sz w:val="24"/>
          <w:szCs w:val="24"/>
          <w:highlight w:val="cyan"/>
        </w:rPr>
      </w:pPr>
      <w:r w:rsidDel="00000000" w:rsidR="00000000" w:rsidRPr="00000000">
        <w:rPr>
          <w:rtl w:val="0"/>
        </w:rPr>
      </w:r>
    </w:p>
    <w:p w:rsidR="00000000" w:rsidDel="00000000" w:rsidP="00000000" w:rsidRDefault="00000000" w:rsidRPr="00000000" w14:paraId="0000001B">
      <w:pPr>
        <w:rPr>
          <w:color w:val="000000"/>
          <w:sz w:val="24"/>
          <w:szCs w:val="24"/>
          <w:highlight w:val="cyan"/>
        </w:rPr>
      </w:pPr>
      <w:r w:rsidDel="00000000" w:rsidR="00000000" w:rsidRPr="00000000">
        <w:rPr>
          <w:rtl w:val="0"/>
        </w:rPr>
      </w:r>
    </w:p>
    <w:p w:rsidR="00000000" w:rsidDel="00000000" w:rsidP="00000000" w:rsidRDefault="00000000" w:rsidRPr="00000000" w14:paraId="0000001C">
      <w:pPr>
        <w:rPr>
          <w:color w:val="000000"/>
          <w:sz w:val="24"/>
          <w:szCs w:val="24"/>
          <w:highlight w:val="cyan"/>
        </w:rPr>
      </w:pPr>
      <w:r w:rsidDel="00000000" w:rsidR="00000000" w:rsidRPr="00000000">
        <w:rPr>
          <w:rtl w:val="0"/>
        </w:rPr>
      </w:r>
    </w:p>
    <w:p w:rsidR="00000000" w:rsidDel="00000000" w:rsidP="00000000" w:rsidRDefault="00000000" w:rsidRPr="00000000" w14:paraId="0000001D">
      <w:pPr>
        <w:jc w:val="both"/>
        <w:rPr>
          <w:sz w:val="4"/>
          <w:szCs w:val="4"/>
        </w:rPr>
      </w:pPr>
      <w:r w:rsidDel="00000000" w:rsidR="00000000" w:rsidRPr="00000000">
        <w:rPr>
          <w:color w:val="000000"/>
          <w:sz w:val="24"/>
          <w:szCs w:val="24"/>
          <w:highlight w:val="cyan"/>
          <w:rtl w:val="0"/>
        </w:rPr>
        <w:t xml:space="preserve">Note to Bidders: </w:t>
      </w:r>
      <w:r w:rsidDel="00000000" w:rsidR="00000000" w:rsidRPr="00000000">
        <w:rPr>
          <w:sz w:val="24"/>
          <w:szCs w:val="24"/>
          <w:highlight w:val="cyan"/>
          <w:rtl w:val="0"/>
        </w:rPr>
        <w:t xml:space="preserve">The following returnable forms are part of this RFQ and must be completed and returned by bidders as part of their quotation. </w:t>
      </w:r>
      <w:r w:rsidDel="00000000" w:rsidR="00000000" w:rsidRPr="00000000">
        <w:rPr>
          <w:color w:val="000000"/>
          <w:sz w:val="24"/>
          <w:szCs w:val="24"/>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1E">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F">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2">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23">
      <w:pPr>
        <w:jc w:val="both"/>
        <w:rPr>
          <w:b w:val="1"/>
          <w:i w:val="0"/>
        </w:rPr>
      </w:pPr>
      <w:r w:rsidDel="00000000" w:rsidR="00000000" w:rsidRPr="00000000">
        <w:rPr>
          <w:rtl w:val="0"/>
        </w:rPr>
      </w:r>
    </w:p>
    <w:p w:rsidR="00000000" w:rsidDel="00000000" w:rsidP="00000000" w:rsidRDefault="00000000" w:rsidRPr="00000000" w14:paraId="00000024">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2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2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2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2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2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2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2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undersigned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2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2F">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0">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1">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32">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33">
      <w:pPr>
        <w:rPr>
          <w:color w:val="000000"/>
        </w:rPr>
      </w:pPr>
      <w:r w:rsidDel="00000000" w:rsidR="00000000" w:rsidRPr="00000000">
        <w:rPr>
          <w:rtl w:val="0"/>
        </w:rPr>
      </w:r>
    </w:p>
    <w:p w:rsidR="00000000" w:rsidDel="00000000" w:rsidP="00000000" w:rsidRDefault="00000000" w:rsidRPr="00000000" w14:paraId="00000034">
      <w:pPr>
        <w:spacing w:after="120" w:before="7" w:line="220" w:lineRule="auto"/>
        <w:rPr/>
      </w:pPr>
      <w:r w:rsidDel="00000000" w:rsidR="00000000" w:rsidRPr="00000000">
        <w:rPr>
          <w:rtl w:val="0"/>
        </w:rPr>
        <w:t xml:space="preserve">Provide the name and contact information for the primary </w:t>
      </w:r>
      <w:r w:rsidDel="00000000" w:rsidR="00000000" w:rsidRPr="00000000">
        <w:rPr>
          <w:b w:val="1"/>
          <w:rtl w:val="0"/>
        </w:rPr>
        <w:t xml:space="preserve">contact</w:t>
      </w:r>
      <w:r w:rsidDel="00000000" w:rsidR="00000000" w:rsidRPr="00000000">
        <w:rPr>
          <w:rtl w:val="0"/>
        </w:rPr>
        <w:t xml:space="preserve"> from your company for this quotation:</w:t>
      </w:r>
    </w:p>
    <w:p w:rsidR="00000000" w:rsidDel="00000000" w:rsidP="00000000" w:rsidRDefault="00000000" w:rsidRPr="00000000" w14:paraId="00000035">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6">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7">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8">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3A">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3F">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40">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041">
      <w:pPr>
        <w:rPr>
          <w:b w:val="1"/>
          <w:sz w:val="22"/>
          <w:szCs w:val="22"/>
        </w:rPr>
      </w:pPr>
      <w:r w:rsidDel="00000000" w:rsidR="00000000" w:rsidRPr="00000000">
        <w:rPr>
          <w:rtl w:val="0"/>
        </w:rPr>
      </w:r>
    </w:p>
    <w:tbl>
      <w:tblPr>
        <w:tblStyle w:val="Table2"/>
        <w:tblW w:w="9781.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5245"/>
        <w:gridCol w:w="1276"/>
        <w:gridCol w:w="2551"/>
        <w:tblGridChange w:id="0">
          <w:tblGrid>
            <w:gridCol w:w="709"/>
            <w:gridCol w:w="5245"/>
            <w:gridCol w:w="1276"/>
            <w:gridCol w:w="2551"/>
          </w:tblGrid>
        </w:tblGridChange>
      </w:tblGrid>
      <w:tr>
        <w:trPr>
          <w:trHeight w:val="454" w:hRule="atLeast"/>
        </w:trPr>
        <w:tc>
          <w:tcPr>
            <w:shd w:fill="d9d9d9" w:val="clear"/>
            <w:vAlign w:val="center"/>
          </w:tcPr>
          <w:p w:rsidR="00000000" w:rsidDel="00000000" w:rsidP="00000000" w:rsidRDefault="00000000" w:rsidRPr="00000000" w14:paraId="00000042">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43">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44">
            <w:pPr>
              <w:jc w:val="center"/>
              <w:rPr>
                <w:b w:val="1"/>
              </w:rPr>
            </w:pPr>
            <w:r w:rsidDel="00000000" w:rsidR="00000000" w:rsidRPr="00000000">
              <w:rPr>
                <w:b w:val="1"/>
                <w:rtl w:val="0"/>
              </w:rPr>
              <w:t xml:space="preserve">QTY</w:t>
            </w:r>
          </w:p>
          <w:p w:rsidR="00000000" w:rsidDel="00000000" w:rsidP="00000000" w:rsidRDefault="00000000" w:rsidRPr="00000000" w14:paraId="00000045">
            <w:pPr>
              <w:jc w:val="center"/>
              <w:rPr>
                <w:b w:val="1"/>
              </w:rPr>
            </w:pPr>
            <w:r w:rsidDel="00000000" w:rsidR="00000000" w:rsidRPr="00000000">
              <w:rPr>
                <w:b w:val="1"/>
                <w:rtl w:val="0"/>
              </w:rPr>
              <w:t xml:space="preserve"> </w:t>
            </w:r>
          </w:p>
        </w:tc>
        <w:tc>
          <w:tcPr>
            <w:shd w:fill="d9d9d9" w:val="clear"/>
            <w:vAlign w:val="center"/>
          </w:tcPr>
          <w:p w:rsidR="00000000" w:rsidDel="00000000" w:rsidP="00000000" w:rsidRDefault="00000000" w:rsidRPr="00000000" w14:paraId="00000046">
            <w:pPr>
              <w:jc w:val="center"/>
              <w:rPr>
                <w:b w:val="1"/>
              </w:rPr>
            </w:pPr>
            <w:r w:rsidDel="00000000" w:rsidR="00000000" w:rsidRPr="00000000">
              <w:rPr>
                <w:b w:val="1"/>
                <w:rtl w:val="0"/>
              </w:rPr>
              <w:t xml:space="preserve">TOTAL PRICE in USD including VAT</w:t>
            </w:r>
          </w:p>
          <w:p w:rsidR="00000000" w:rsidDel="00000000" w:rsidP="00000000" w:rsidRDefault="00000000" w:rsidRPr="00000000" w14:paraId="00000047">
            <w:pPr>
              <w:jc w:val="center"/>
              <w:rPr>
                <w:b w:val="1"/>
              </w:rPr>
            </w:pPr>
            <w:r w:rsidDel="00000000" w:rsidR="00000000" w:rsidRPr="00000000">
              <w:rPr>
                <w:rtl w:val="0"/>
              </w:rPr>
            </w:r>
          </w:p>
        </w:tc>
      </w:tr>
      <w:tr>
        <w:trPr>
          <w:trHeight w:val="486" w:hRule="atLeast"/>
        </w:trPr>
        <w:tc>
          <w:tcPr>
            <w:vAlign w:val="center"/>
          </w:tcPr>
          <w:p w:rsidR="00000000" w:rsidDel="00000000" w:rsidP="00000000" w:rsidRDefault="00000000" w:rsidRPr="00000000" w14:paraId="00000048">
            <w:pPr>
              <w:rPr/>
            </w:pPr>
            <w:r w:rsidDel="00000000" w:rsidR="00000000" w:rsidRPr="00000000">
              <w:rPr>
                <w:rtl w:val="0"/>
              </w:rPr>
              <w:t xml:space="preserve">1.</w:t>
            </w:r>
          </w:p>
        </w:tc>
        <w:tc>
          <w:tcPr>
            <w:vAlign w:val="center"/>
          </w:tcPr>
          <w:p w:rsidR="00000000" w:rsidDel="00000000" w:rsidP="00000000" w:rsidRDefault="00000000" w:rsidRPr="00000000" w14:paraId="00000049">
            <w:pPr>
              <w:spacing w:after="120" w:line="276" w:lineRule="auto"/>
              <w:ind w:left="144" w:right="144" w:firstLine="0"/>
              <w:rPr>
                <w:rFonts w:ascii="Arial" w:cs="Arial" w:eastAsia="Arial" w:hAnsi="Arial"/>
              </w:rPr>
            </w:pPr>
            <w:r w:rsidDel="00000000" w:rsidR="00000000" w:rsidRPr="00000000">
              <w:rPr>
                <w:rFonts w:ascii="Arial" w:cs="Arial" w:eastAsia="Arial" w:hAnsi="Arial"/>
                <w:rtl w:val="0"/>
              </w:rPr>
              <w:t xml:space="preserve">Provision of Final Evaluation of the projects implemented under the Call for Proposals for CSO and Media grants provided through the Nordic support for Progress of North Macedonia project, in accordance with the ToR presented in the Schedule of Requirements</w:t>
            </w:r>
          </w:p>
          <w:p w:rsidR="00000000" w:rsidDel="00000000" w:rsidP="00000000" w:rsidRDefault="00000000" w:rsidRPr="00000000" w14:paraId="0000004A">
            <w:pPr>
              <w:ind w:left="141.7322834645671" w:firstLine="0"/>
              <w:rPr>
                <w:rFonts w:ascii="Arial" w:cs="Arial" w:eastAsia="Arial" w:hAnsi="Arial"/>
              </w:rPr>
            </w:pPr>
            <w:r w:rsidDel="00000000" w:rsidR="00000000" w:rsidRPr="00000000">
              <w:rPr>
                <w:rFonts w:ascii="Arial" w:cs="Arial" w:eastAsia="Arial" w:hAnsi="Arial"/>
                <w:rtl w:val="0"/>
              </w:rPr>
              <w:t xml:space="preserve">including all costs pertaining to realization of the services (travel, accommodation, taxes, worker’s contributions etc.) </w:t>
            </w:r>
          </w:p>
          <w:p w:rsidR="00000000" w:rsidDel="00000000" w:rsidP="00000000" w:rsidRDefault="00000000" w:rsidRPr="00000000" w14:paraId="0000004B">
            <w:pPr>
              <w:spacing w:after="120" w:line="276" w:lineRule="auto"/>
              <w:ind w:left="0" w:right="144" w:firstLine="0"/>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4C">
            <w:pPr>
              <w:jc w:val="center"/>
              <w:rPr>
                <w:highlight w:val="yellow"/>
              </w:rPr>
            </w:pPr>
            <w:r w:rsidDel="00000000" w:rsidR="00000000" w:rsidRPr="00000000">
              <w:rPr>
                <w:rtl w:val="0"/>
              </w:rPr>
              <w:t xml:space="preserve">lumpsum</w:t>
            </w:r>
            <w:r w:rsidDel="00000000" w:rsidR="00000000" w:rsidRPr="00000000">
              <w:rPr>
                <w:rtl w:val="0"/>
              </w:rPr>
            </w:r>
          </w:p>
        </w:tc>
        <w:tc>
          <w:tcPr>
            <w:vAlign w:val="center"/>
          </w:tcPr>
          <w:p w:rsidR="00000000" w:rsidDel="00000000" w:rsidP="00000000" w:rsidRDefault="00000000" w:rsidRPr="00000000" w14:paraId="0000004D">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PAYMENT TERMS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 DAYS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List of subcontractors or suppliers</w:t>
      </w:r>
    </w:p>
    <w:p w:rsidR="00000000" w:rsidDel="00000000" w:rsidP="00000000" w:rsidRDefault="00000000" w:rsidRPr="00000000" w14:paraId="00000053">
      <w:pPr>
        <w:tabs>
          <w:tab w:val="center" w:pos="4320"/>
          <w:tab w:val="right" w:pos="8640"/>
        </w:tabs>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p>
    <w:p w:rsidR="00000000" w:rsidDel="00000000" w:rsidP="00000000" w:rsidRDefault="00000000" w:rsidRPr="00000000" w14:paraId="00000054">
      <w:pPr>
        <w:tabs>
          <w:tab w:val="center" w:pos="4320"/>
          <w:tab w:val="right" w:pos="8640"/>
        </w:tabs>
        <w:rPr>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p>
    <w:p w:rsidR="00000000" w:rsidDel="00000000" w:rsidP="00000000" w:rsidRDefault="00000000" w:rsidRPr="00000000" w14:paraId="0000005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6">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57">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58">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59">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5A">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List of legal entities associated to the Bidder</w:t>
      </w:r>
    </w:p>
    <w:p w:rsidR="00000000" w:rsidDel="00000000" w:rsidP="00000000" w:rsidRDefault="00000000" w:rsidRPr="00000000" w14:paraId="0000005D">
      <w:pPr>
        <w:spacing w:after="120" w:lineRule="auto"/>
        <w:jc w:val="both"/>
        <w:rPr/>
      </w:pPr>
      <w:r w:rsidDel="00000000" w:rsidR="00000000" w:rsidRPr="00000000">
        <w:rPr>
          <w:rtl w:val="0"/>
        </w:rPr>
        <w:t xml:space="preserve">Bidder must also identify and disclose any information regarding all associated legal entity/s, if any, by providing full legal name and address of the associated entity/s. </w:t>
      </w:r>
    </w:p>
    <w:p w:rsidR="00000000" w:rsidDel="00000000" w:rsidP="00000000" w:rsidRDefault="00000000" w:rsidRPr="00000000" w14:paraId="0000005E">
      <w:pPr>
        <w:tabs>
          <w:tab w:val="center" w:pos="4320"/>
          <w:tab w:val="right" w:pos="8640"/>
        </w:tabs>
        <w:rPr>
          <w:highlight w:val="cyan"/>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the associated legal entity]</w:t>
      </w:r>
    </w:p>
    <w:p w:rsidR="00000000" w:rsidDel="00000000" w:rsidP="00000000" w:rsidRDefault="00000000" w:rsidRPr="00000000" w14:paraId="0000005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0">
      <w:pPr>
        <w:numPr>
          <w:ilvl w:val="0"/>
          <w:numId w:val="5"/>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61">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62">
      <w:pPr>
        <w:numPr>
          <w:ilvl w:val="0"/>
          <w:numId w:val="3"/>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63">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64">
      <w:pPr>
        <w:numPr>
          <w:ilvl w:val="0"/>
          <w:numId w:val="3"/>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6">
      <w:pPr>
        <w:spacing w:after="120" w:lineRule="auto"/>
        <w:jc w:val="both"/>
        <w:rPr/>
      </w:pPr>
      <w:r w:rsidDel="00000000" w:rsidR="00000000" w:rsidRPr="00000000">
        <w:rPr>
          <w:rtl w:val="0"/>
        </w:rPr>
        <w:t xml:space="preserve">Should there be no related entities, the Bidder must sign the following statement to that effect:   </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1"/>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Delete or cross out if not applicable]:</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there are no legal entities associated to the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  </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Authorization to sign quotation</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 to sign this quotation and bind </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6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4">
      <w:pPr>
        <w:tabs>
          <w:tab w:val="left" w:pos="990"/>
          <w:tab w:val="left" w:pos="5040"/>
          <w:tab w:val="left" w:pos="5850"/>
        </w:tabs>
        <w:rPr>
          <w:color w:val="000000"/>
        </w:rPr>
      </w:pPr>
      <w:r w:rsidDel="00000000" w:rsidR="00000000" w:rsidRPr="00000000">
        <w:rPr>
          <w:color w:val="000000"/>
          <w:rtl w:val="0"/>
        </w:rPr>
        <w:t xml:space="preserve">Name: </w:t>
        <w:tab/>
        <w:t xml:space="preserve">        _____________________________________________________________</w:t>
      </w:r>
    </w:p>
    <w:p w:rsidR="00000000" w:rsidDel="00000000" w:rsidP="00000000" w:rsidRDefault="00000000" w:rsidRPr="00000000" w14:paraId="00000075">
      <w:pPr>
        <w:tabs>
          <w:tab w:val="left" w:pos="720"/>
        </w:tabs>
        <w:rPr>
          <w:color w:val="000000"/>
        </w:rPr>
      </w:pPr>
      <w:r w:rsidDel="00000000" w:rsidR="00000000" w:rsidRPr="00000000">
        <w:rPr>
          <w:rtl w:val="0"/>
        </w:rPr>
      </w:r>
    </w:p>
    <w:p w:rsidR="00000000" w:rsidDel="00000000" w:rsidP="00000000" w:rsidRDefault="00000000" w:rsidRPr="00000000" w14:paraId="00000076">
      <w:pPr>
        <w:tabs>
          <w:tab w:val="left" w:pos="990"/>
        </w:tabs>
        <w:rPr>
          <w:color w:val="000000"/>
        </w:rPr>
      </w:pPr>
      <w:r w:rsidDel="00000000" w:rsidR="00000000" w:rsidRPr="00000000">
        <w:rPr>
          <w:color w:val="000000"/>
          <w:rtl w:val="0"/>
        </w:rPr>
        <w:t xml:space="preserve">Title: </w:t>
        <w:tab/>
        <w:tab/>
        <w:t xml:space="preserve">_____________________________________________________________</w:t>
      </w:r>
    </w:p>
    <w:p w:rsidR="00000000" w:rsidDel="00000000" w:rsidP="00000000" w:rsidRDefault="00000000" w:rsidRPr="00000000" w14:paraId="00000077">
      <w:pPr>
        <w:rPr>
          <w:color w:val="000000"/>
        </w:rPr>
      </w:pPr>
      <w:r w:rsidDel="00000000" w:rsidR="00000000" w:rsidRPr="00000000">
        <w:rPr>
          <w:rtl w:val="0"/>
        </w:rPr>
      </w:r>
    </w:p>
    <w:p w:rsidR="00000000" w:rsidDel="00000000" w:rsidP="00000000" w:rsidRDefault="00000000" w:rsidRPr="00000000" w14:paraId="00000078">
      <w:pPr>
        <w:tabs>
          <w:tab w:val="left" w:pos="990"/>
        </w:tabs>
        <w:rPr>
          <w:color w:val="000000"/>
        </w:rPr>
      </w:pPr>
      <w:r w:rsidDel="00000000" w:rsidR="00000000" w:rsidRPr="00000000">
        <w:rPr>
          <w:color w:val="000000"/>
          <w:rtl w:val="0"/>
        </w:rPr>
        <w:t xml:space="preserve">Date: </w:t>
        <w:tab/>
        <w:tab/>
        <w:t xml:space="preserve">_____________________________________________________________</w:t>
      </w:r>
    </w:p>
    <w:p w:rsidR="00000000" w:rsidDel="00000000" w:rsidP="00000000" w:rsidRDefault="00000000" w:rsidRPr="00000000" w14:paraId="00000079">
      <w:pPr>
        <w:rPr>
          <w:color w:val="000000"/>
        </w:rPr>
      </w:pPr>
      <w:r w:rsidDel="00000000" w:rsidR="00000000" w:rsidRPr="00000000">
        <w:rPr>
          <w:rtl w:val="0"/>
        </w:rPr>
      </w:r>
    </w:p>
    <w:p w:rsidR="00000000" w:rsidDel="00000000" w:rsidP="00000000" w:rsidRDefault="00000000" w:rsidRPr="00000000" w14:paraId="0000007A">
      <w:pPr>
        <w:rPr>
          <w:color w:val="000000"/>
        </w:rPr>
      </w:pPr>
      <w:r w:rsidDel="00000000" w:rsidR="00000000" w:rsidRPr="00000000">
        <w:rPr>
          <w:color w:val="000000"/>
          <w:rtl w:val="0"/>
        </w:rPr>
        <w:t xml:space="preserve">Signature: </w:t>
        <w:tab/>
        <w:t xml:space="preserve">_____________________________________________________________</w:t>
      </w:r>
    </w:p>
    <w:p w:rsidR="00000000" w:rsidDel="00000000" w:rsidP="00000000" w:rsidRDefault="00000000" w:rsidRPr="00000000" w14:paraId="0000007B">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7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7D">
      <w:pPr>
        <w:ind w:left="-284" w:right="-318" w:firstLine="0"/>
        <w:rPr>
          <w:sz w:val="10"/>
          <w:szCs w:val="10"/>
        </w:rPr>
      </w:pPr>
      <w:r w:rsidDel="00000000" w:rsidR="00000000" w:rsidRPr="00000000">
        <w:rPr>
          <w:rtl w:val="0"/>
        </w:rPr>
      </w:r>
    </w:p>
    <w:p w:rsidR="00000000" w:rsidDel="00000000" w:rsidP="00000000" w:rsidRDefault="00000000" w:rsidRPr="00000000" w14:paraId="0000007E">
      <w:pPr>
        <w:jc w:val="both"/>
        <w:rPr/>
      </w:pP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84">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85">
      <w:pPr>
        <w:rPr>
          <w:b w:val="1"/>
          <w:color w:val="000000"/>
        </w:rPr>
      </w:pPr>
      <w:r w:rsidDel="00000000" w:rsidR="00000000" w:rsidRPr="00000000">
        <w:rPr>
          <w:rtl w:val="0"/>
        </w:rPr>
      </w:r>
    </w:p>
    <w:p w:rsidR="00000000" w:rsidDel="00000000" w:rsidP="00000000" w:rsidRDefault="00000000" w:rsidRPr="00000000" w14:paraId="00000086">
      <w:pPr>
        <w:rPr>
          <w:b w:val="1"/>
        </w:rPr>
      </w:pPr>
      <w:r w:rsidDel="00000000" w:rsidR="00000000" w:rsidRPr="00000000">
        <w:rPr>
          <w:rtl w:val="0"/>
        </w:rPr>
      </w:r>
    </w:p>
    <w:tbl>
      <w:tblPr>
        <w:tblStyle w:val="Table3"/>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151"/>
        <w:gridCol w:w="818"/>
        <w:gridCol w:w="1985"/>
        <w:gridCol w:w="2976"/>
        <w:tblGridChange w:id="0">
          <w:tblGrid>
            <w:gridCol w:w="817"/>
            <w:gridCol w:w="3151"/>
            <w:gridCol w:w="818"/>
            <w:gridCol w:w="1985"/>
            <w:gridCol w:w="2976"/>
          </w:tblGrid>
        </w:tblGridChange>
      </w:tblGrid>
      <w:tr>
        <w:trPr>
          <w:trHeight w:val="499" w:hRule="atLeast"/>
        </w:trPr>
        <w:tc>
          <w:tcPr>
            <w:shd w:fill="d9d9d9" w:val="clear"/>
            <w:vAlign w:val="center"/>
          </w:tcPr>
          <w:p w:rsidR="00000000" w:rsidDel="00000000" w:rsidP="00000000" w:rsidRDefault="00000000" w:rsidRPr="00000000" w14:paraId="00000087">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88">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89">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08A">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8B">
            <w:pPr>
              <w:jc w:val="center"/>
              <w:rPr>
                <w:b w:val="1"/>
              </w:rPr>
            </w:pPr>
            <w:r w:rsidDel="00000000" w:rsidR="00000000" w:rsidRPr="00000000">
              <w:rPr>
                <w:b w:val="1"/>
                <w:rtl w:val="0"/>
              </w:rPr>
              <w:t xml:space="preserve">Details of services offered. </w:t>
            </w:r>
            <w:r w:rsidDel="00000000" w:rsidR="00000000" w:rsidRPr="00000000">
              <w:rPr>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8C">
            <w:pPr>
              <w:rPr/>
            </w:pPr>
            <w:r w:rsidDel="00000000" w:rsidR="00000000" w:rsidRPr="00000000">
              <w:rPr>
                <w:rtl w:val="0"/>
              </w:rPr>
              <w:t xml:space="preserve">1.</w:t>
            </w:r>
          </w:p>
        </w:tc>
        <w:tc>
          <w:tcPr>
            <w:vAlign w:val="center"/>
          </w:tcPr>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spacing w:after="120" w:line="276" w:lineRule="auto"/>
              <w:ind w:left="144" w:right="144" w:firstLine="0"/>
              <w:rPr/>
            </w:pPr>
            <w:r w:rsidDel="00000000" w:rsidR="00000000" w:rsidRPr="00000000">
              <w:rPr>
                <w:rFonts w:ascii="Arial" w:cs="Arial" w:eastAsia="Arial" w:hAnsi="Arial"/>
                <w:rtl w:val="0"/>
              </w:rPr>
              <w:t xml:space="preserve">Provision of Final Evaluation of the projects implemented under the Call for Proposals for CSO and Media grants provided through the Nordic support for Progress of North Macedonia project, in accordance with the ToR presented in the Schedule of Requirements</w:t>
            </w:r>
            <w:r w:rsidDel="00000000" w:rsidR="00000000" w:rsidRPr="00000000">
              <w:rPr>
                <w:rtl w:val="0"/>
              </w:rPr>
            </w:r>
          </w:p>
        </w:tc>
        <w:tc>
          <w:tcPr>
            <w:vAlign w:val="center"/>
          </w:tcPr>
          <w:p w:rsidR="00000000" w:rsidDel="00000000" w:rsidP="00000000" w:rsidRDefault="00000000" w:rsidRPr="00000000" w14:paraId="0000008F">
            <w:pPr>
              <w:jc w:val="center"/>
              <w:rPr/>
            </w:pPr>
            <w:r w:rsidDel="00000000" w:rsidR="00000000" w:rsidRPr="00000000">
              <w:rPr>
                <w:rtl w:val="0"/>
              </w:rPr>
              <w:t xml:space="preserve">1</w:t>
            </w:r>
          </w:p>
        </w:tc>
        <w:tc>
          <w:tcPr>
            <w:vAlign w:val="center"/>
          </w:tcPr>
          <w:p w:rsidR="00000000" w:rsidDel="00000000" w:rsidP="00000000" w:rsidRDefault="00000000" w:rsidRPr="00000000" w14:paraId="00000090">
            <w:pPr>
              <w:jc w:val="center"/>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1">
            <w:pPr>
              <w:rPr>
                <w:highlight w:val="lightGray"/>
              </w:rPr>
            </w:pPr>
            <w:r w:rsidDel="00000000" w:rsidR="00000000" w:rsidRPr="00000000">
              <w:rPr>
                <w:highlight w:val="cyan"/>
                <w:rtl w:val="0"/>
              </w:rPr>
              <w:t xml:space="preserve">Insert details of services offered</w:t>
            </w:r>
            <w:r w:rsidDel="00000000" w:rsidR="00000000" w:rsidRPr="00000000">
              <w:rPr>
                <w:rtl w:val="0"/>
              </w:rPr>
            </w:r>
          </w:p>
        </w:tc>
      </w:tr>
    </w:tbl>
    <w:p w:rsidR="00000000" w:rsidDel="00000000" w:rsidP="00000000" w:rsidRDefault="00000000" w:rsidRPr="00000000" w14:paraId="00000092">
      <w:pPr>
        <w:ind w:right="-318"/>
        <w:jc w:val="both"/>
        <w:rPr>
          <w:b w:val="1"/>
        </w:rPr>
      </w:pPr>
      <w:r w:rsidDel="00000000" w:rsidR="00000000" w:rsidRPr="00000000">
        <w:rPr>
          <w:rtl w:val="0"/>
        </w:rPr>
      </w:r>
    </w:p>
    <w:p w:rsidR="00000000" w:rsidDel="00000000" w:rsidP="00000000" w:rsidRDefault="00000000" w:rsidRPr="00000000" w14:paraId="00000093">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tbl>
      <w:tblPr>
        <w:tblStyle w:val="Table4"/>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685"/>
        <w:gridCol w:w="1559"/>
        <w:gridCol w:w="2835"/>
        <w:tblGridChange w:id="0">
          <w:tblGrid>
            <w:gridCol w:w="1702"/>
            <w:gridCol w:w="3685"/>
            <w:gridCol w:w="1559"/>
            <w:gridCol w:w="2835"/>
          </w:tblGrid>
        </w:tblGridChange>
      </w:tblGrid>
      <w:tr>
        <w:trPr>
          <w:trHeight w:val="306" w:hRule="atLeast"/>
        </w:trPr>
        <w:tc>
          <w:tcPr>
            <w:gridSpan w:val="2"/>
            <w:shd w:fill="d9d9d9" w:val="clear"/>
            <w:vAlign w:val="center"/>
          </w:tcPr>
          <w:p w:rsidR="00000000" w:rsidDel="00000000" w:rsidP="00000000" w:rsidRDefault="00000000" w:rsidRPr="00000000" w14:paraId="00000095">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97">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98">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99">
            <w:pPr>
              <w:jc w:val="center"/>
              <w:rPr>
                <w:rFonts w:ascii="Arial" w:cs="Arial" w:eastAsia="Arial" w:hAnsi="Arial"/>
              </w:rPr>
            </w:pPr>
            <w:r w:rsidDel="00000000" w:rsidR="00000000" w:rsidRPr="00000000">
              <w:rPr>
                <w:rFonts w:ascii="Arial" w:cs="Arial" w:eastAsia="Arial" w:hAnsi="Arial"/>
                <w:rtl w:val="0"/>
              </w:rPr>
              <w:t xml:space="preserve">Bidder to complete</w:t>
            </w:r>
          </w:p>
          <w:p w:rsidR="00000000" w:rsidDel="00000000" w:rsidP="00000000" w:rsidRDefault="00000000" w:rsidRPr="00000000" w14:paraId="0000009A">
            <w:pPr>
              <w:jc w:val="center"/>
              <w:rPr>
                <w:rFonts w:ascii="Arial" w:cs="Arial" w:eastAsia="Arial" w:hAnsi="Arial"/>
                <w:b w:val="1"/>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9B">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9C">
            <w:pPr>
              <w:rPr>
                <w:rFonts w:ascii="Arial" w:cs="Arial" w:eastAsia="Arial" w:hAnsi="Arial"/>
              </w:rPr>
            </w:pPr>
            <w:r w:rsidDel="00000000" w:rsidR="00000000" w:rsidRPr="00000000">
              <w:rPr>
                <w:rtl w:val="0"/>
              </w:rPr>
            </w:r>
          </w:p>
          <w:p w:rsidR="00000000" w:rsidDel="00000000" w:rsidP="00000000" w:rsidRDefault="00000000" w:rsidRPr="00000000" w14:paraId="0000009D">
            <w:pPr>
              <w:rPr>
                <w:rFonts w:ascii="Arial" w:cs="Arial" w:eastAsia="Arial" w:hAnsi="Arial"/>
              </w:rPr>
            </w:pPr>
            <w:r w:rsidDel="00000000" w:rsidR="00000000" w:rsidRPr="00000000">
              <w:rPr>
                <w:rFonts w:ascii="Arial" w:cs="Arial" w:eastAsia="Arial" w:hAnsi="Arial"/>
                <w:rtl w:val="0"/>
              </w:rPr>
              <w:t xml:space="preserve">The technical supervision will be conducted approximately in the period May 2021 -15  August 2021 </w:t>
            </w:r>
          </w:p>
        </w:tc>
        <w:tc>
          <w:tcPr>
            <w:vAlign w:val="center"/>
          </w:tcPr>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p w:rsidR="00000000" w:rsidDel="00000000" w:rsidP="00000000" w:rsidRDefault="00000000" w:rsidRPr="00000000" w14:paraId="0000009F">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A0">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A1">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A2">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A3">
            <w:pPr>
              <w:rPr>
                <w:rFonts w:ascii="Arial" w:cs="Arial" w:eastAsia="Arial" w:hAnsi="Arial"/>
                <w:b w:val="1"/>
              </w:rPr>
            </w:pPr>
            <w:r w:rsidDel="00000000" w:rsidR="00000000" w:rsidRPr="00000000">
              <w:rPr>
                <w:rFonts w:ascii="Arial" w:cs="Arial" w:eastAsia="Arial" w:hAnsi="Arial"/>
                <w:b w:val="1"/>
                <w:rtl w:val="0"/>
              </w:rPr>
              <w:t xml:space="preserve">Prices and payment</w:t>
            </w:r>
          </w:p>
        </w:tc>
        <w:tc>
          <w:tcPr>
            <w:vAlign w:val="center"/>
          </w:tcPr>
          <w:p w:rsidR="00000000" w:rsidDel="00000000" w:rsidP="00000000" w:rsidRDefault="00000000" w:rsidRPr="00000000" w14:paraId="000000A4">
            <w:pPr>
              <w:rPr>
                <w:rFonts w:ascii="Arial" w:cs="Arial" w:eastAsia="Arial" w:hAnsi="Arial"/>
              </w:rPr>
            </w:pPr>
            <w:r w:rsidDel="00000000" w:rsidR="00000000" w:rsidRPr="00000000">
              <w:rPr>
                <w:rFonts w:ascii="Arial" w:cs="Arial" w:eastAsia="Arial" w:hAnsi="Arial"/>
                <w:rtl w:val="0"/>
              </w:rPr>
              <w:t xml:space="preserve">The services subject of this tender are not tax exempted.</w:t>
            </w:r>
          </w:p>
          <w:p w:rsidR="00000000" w:rsidDel="00000000" w:rsidP="00000000" w:rsidRDefault="00000000" w:rsidRPr="00000000" w14:paraId="000000A5">
            <w:pPr>
              <w:rPr>
                <w:rFonts w:ascii="Arial" w:cs="Arial" w:eastAsia="Arial" w:hAnsi="Arial"/>
              </w:rPr>
            </w:pPr>
            <w:r w:rsidDel="00000000" w:rsidR="00000000" w:rsidRPr="00000000">
              <w:rPr>
                <w:rtl w:val="0"/>
              </w:rPr>
            </w:r>
          </w:p>
          <w:p w:rsidR="00000000" w:rsidDel="00000000" w:rsidP="00000000" w:rsidRDefault="00000000" w:rsidRPr="00000000" w14:paraId="000000A6">
            <w:pPr>
              <w:rPr>
                <w:rFonts w:ascii="Arial" w:cs="Arial" w:eastAsia="Arial" w:hAnsi="Arial"/>
              </w:rPr>
            </w:pPr>
            <w:r w:rsidDel="00000000" w:rsidR="00000000" w:rsidRPr="00000000">
              <w:rPr>
                <w:rFonts w:ascii="Arial" w:cs="Arial" w:eastAsia="Arial" w:hAnsi="Arial"/>
                <w:rtl w:val="0"/>
              </w:rPr>
              <w:t xml:space="preserve">The contractors are required to submit the total price in USD including all costs pertaining to realization of services (travel, accommodation, taxes, worker’s contributions etc) </w:t>
            </w:r>
          </w:p>
        </w:tc>
        <w:tc>
          <w:tcPr>
            <w:vAlign w:val="center"/>
          </w:tcPr>
          <w:p w:rsidR="00000000" w:rsidDel="00000000" w:rsidP="00000000" w:rsidRDefault="00000000" w:rsidRPr="00000000" w14:paraId="000000A7">
            <w:pPr>
              <w:tabs>
                <w:tab w:val="center" w:pos="4320"/>
                <w:tab w:val="right" w:pos="8640"/>
              </w:tabs>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p w:rsidR="00000000" w:rsidDel="00000000" w:rsidP="00000000" w:rsidRDefault="00000000" w:rsidRPr="00000000" w14:paraId="000000A8">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A9">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AA">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AB">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AC">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AD">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AE">
            <w:pPr>
              <w:rPr>
                <w:rFonts w:ascii="Arial" w:cs="Arial" w:eastAsia="Arial" w:hAnsi="Arial"/>
              </w:rPr>
            </w:pPr>
            <w:r w:rsidDel="00000000" w:rsidR="00000000" w:rsidRPr="00000000">
              <w:rPr>
                <w:rtl w:val="0"/>
              </w:rPr>
            </w:r>
          </w:p>
          <w:p w:rsidR="00000000" w:rsidDel="00000000" w:rsidP="00000000" w:rsidRDefault="00000000" w:rsidRPr="00000000" w14:paraId="000000AF">
            <w:pPr>
              <w:rPr>
                <w:rFonts w:ascii="Arial" w:cs="Arial" w:eastAsia="Arial" w:hAnsi="Arial"/>
              </w:rPr>
            </w:pPr>
            <w:r w:rsidDel="00000000" w:rsidR="00000000" w:rsidRPr="00000000">
              <w:rPr>
                <w:rFonts w:ascii="Arial" w:cs="Arial" w:eastAsia="Arial" w:hAnsi="Arial"/>
                <w:rtl w:val="0"/>
              </w:rPr>
              <w:t xml:space="preserve">UNOPS Serbia Operations Centre</w:t>
            </w:r>
          </w:p>
          <w:p w:rsidR="00000000" w:rsidDel="00000000" w:rsidP="00000000" w:rsidRDefault="00000000" w:rsidRPr="00000000" w14:paraId="000000B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1">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p w:rsidR="00000000" w:rsidDel="00000000" w:rsidP="00000000" w:rsidRDefault="00000000" w:rsidRPr="00000000" w14:paraId="000000B2">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B3">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B4">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B5">
            <w:pPr>
              <w:rPr>
                <w:rFonts w:ascii="Arial" w:cs="Arial" w:eastAsia="Arial" w:hAnsi="Arial"/>
              </w:rPr>
            </w:pPr>
            <w:r w:rsidDel="00000000" w:rsidR="00000000" w:rsidRPr="00000000">
              <w:rPr>
                <w:rFonts w:ascii="Arial" w:cs="Arial" w:eastAsia="Arial" w:hAnsi="Arial"/>
                <w:rtl w:val="0"/>
              </w:rPr>
              <w:t xml:space="preserve">UNOPS reserves the right to vary requirements) up to a maximum 20% respect to the present TOR</w:t>
            </w:r>
          </w:p>
        </w:tc>
        <w:tc>
          <w:tcPr>
            <w:vAlign w:val="center"/>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Yes   ☐ No</w:t>
            </w:r>
            <w:r w:rsidDel="00000000" w:rsidR="00000000" w:rsidRPr="00000000">
              <w:rPr>
                <w:rtl w:val="0"/>
              </w:rPr>
            </w:r>
          </w:p>
        </w:tc>
        <w:tc>
          <w:tcPr/>
          <w:p w:rsidR="00000000" w:rsidDel="00000000" w:rsidP="00000000" w:rsidRDefault="00000000" w:rsidRPr="00000000" w14:paraId="000000B7">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B8">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B9">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bl>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Times New Roman" w:cs="Times New Roman" w:eastAsia="Times New Roman" w:hAnsi="Times New Roman"/>
          <w:b w:val="1"/>
          <w:i w:val="0"/>
          <w:smallCaps w:val="0"/>
          <w:strike w:val="0"/>
          <w:color w:val="ffff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3"/>
          <w:szCs w:val="23"/>
          <w:u w:val="none"/>
          <w:shd w:fill="auto" w:val="clear"/>
          <w:vertAlign w:val="baseline"/>
          <w:rtl w:val="0"/>
        </w:rPr>
        <w:t xml:space="preserve"> 00ax: +45 45 33 75 01</w:t>
      </w: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The offered services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C0">
      <w:pPr>
        <w:ind w:right="-34"/>
        <w:jc w:val="both"/>
        <w:rPr>
          <w:color w:val="000000"/>
        </w:rPr>
      </w:pPr>
      <w:r w:rsidDel="00000000" w:rsidR="00000000" w:rsidRPr="00000000">
        <w:rPr>
          <w:rtl w:val="0"/>
        </w:rPr>
      </w:r>
    </w:p>
    <w:p w:rsidR="00000000" w:rsidDel="00000000" w:rsidP="00000000" w:rsidRDefault="00000000" w:rsidRPr="00000000" w14:paraId="000000C1">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C2">
      <w:pPr>
        <w:ind w:right="-34"/>
        <w:rPr/>
      </w:pPr>
      <w:r w:rsidDel="00000000" w:rsidR="00000000" w:rsidRPr="00000000">
        <w:rPr>
          <w:rtl w:val="0"/>
        </w:rPr>
      </w:r>
    </w:p>
    <w:p w:rsidR="00000000" w:rsidDel="00000000" w:rsidP="00000000" w:rsidRDefault="00000000" w:rsidRPr="00000000" w14:paraId="000000C3">
      <w:pPr>
        <w:ind w:right="-34"/>
        <w:rPr/>
      </w:pPr>
      <w:r w:rsidDel="00000000" w:rsidR="00000000" w:rsidRPr="00000000">
        <w:rPr>
          <w:rtl w:val="0"/>
        </w:rPr>
        <w:t xml:space="preserve">ANY DEVIATION MUST BE LISTED BELOW:</w:t>
      </w:r>
    </w:p>
    <w:p w:rsidR="00000000" w:rsidDel="00000000" w:rsidP="00000000" w:rsidRDefault="00000000" w:rsidRPr="00000000" w14:paraId="000000C4">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8">
      <w:pPr>
        <w:tabs>
          <w:tab w:val="left" w:pos="720"/>
        </w:tabs>
        <w:rPr>
          <w:color w:val="000000"/>
        </w:rPr>
      </w:pPr>
      <w:r w:rsidDel="00000000" w:rsidR="00000000" w:rsidRPr="00000000">
        <w:rPr>
          <w:rtl w:val="0"/>
        </w:rPr>
      </w:r>
    </w:p>
    <w:p w:rsidR="00000000" w:rsidDel="00000000" w:rsidP="00000000" w:rsidRDefault="00000000" w:rsidRPr="00000000" w14:paraId="000000C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A">
      <w:pPr>
        <w:rPr>
          <w:color w:val="000000"/>
        </w:rPr>
      </w:pPr>
      <w:r w:rsidDel="00000000" w:rsidR="00000000" w:rsidRPr="00000000">
        <w:rPr>
          <w:rtl w:val="0"/>
        </w:rPr>
      </w:r>
    </w:p>
    <w:p w:rsidR="00000000" w:rsidDel="00000000" w:rsidP="00000000" w:rsidRDefault="00000000" w:rsidRPr="00000000" w14:paraId="000000C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C">
      <w:pPr>
        <w:rPr>
          <w:color w:val="000000"/>
        </w:rPr>
      </w:pPr>
      <w:r w:rsidDel="00000000" w:rsidR="00000000" w:rsidRPr="00000000">
        <w:rPr>
          <w:rtl w:val="0"/>
        </w:rPr>
      </w:r>
    </w:p>
    <w:p w:rsidR="00000000" w:rsidDel="00000000" w:rsidP="00000000" w:rsidRDefault="00000000" w:rsidRPr="00000000" w14:paraId="000000C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CE">
      <w:pPr>
        <w:rPr/>
      </w:pPr>
      <w:r w:rsidDel="00000000" w:rsidR="00000000" w:rsidRPr="00000000">
        <w:br w:type="page"/>
      </w:r>
      <w:r w:rsidDel="00000000" w:rsidR="00000000" w:rsidRPr="00000000">
        <w:rPr>
          <w:rtl w:val="0"/>
        </w:rPr>
      </w:r>
    </w:p>
    <w:p w:rsidR="00000000" w:rsidDel="00000000" w:rsidP="00000000" w:rsidRDefault="00000000" w:rsidRPr="00000000" w14:paraId="000000CF">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tbl>
      <w:tblPr>
        <w:tblStyle w:val="Table5"/>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0D5">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0D6">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D7">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D8">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D9">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0DA">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0DB">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0DC">
            <w:pPr>
              <w:rPr/>
            </w:pPr>
            <w:r w:rsidDel="00000000" w:rsidR="00000000" w:rsidRPr="00000000">
              <w:rPr>
                <w:rtl w:val="0"/>
              </w:rPr>
            </w:r>
          </w:p>
        </w:tc>
        <w:tc>
          <w:tcPr>
            <w:vAlign w:val="center"/>
          </w:tcPr>
          <w:p w:rsidR="00000000" w:rsidDel="00000000" w:rsidP="00000000" w:rsidRDefault="00000000" w:rsidRPr="00000000" w14:paraId="000000DD">
            <w:pPr>
              <w:rPr/>
            </w:pPr>
            <w:r w:rsidDel="00000000" w:rsidR="00000000" w:rsidRPr="00000000">
              <w:rPr>
                <w:rtl w:val="0"/>
              </w:rPr>
            </w:r>
          </w:p>
        </w:tc>
        <w:tc>
          <w:tcPr>
            <w:vAlign w:val="center"/>
          </w:tcPr>
          <w:p w:rsidR="00000000" w:rsidDel="00000000" w:rsidP="00000000" w:rsidRDefault="00000000" w:rsidRPr="00000000" w14:paraId="000000DE">
            <w:pPr>
              <w:rPr/>
            </w:pPr>
            <w:r w:rsidDel="00000000" w:rsidR="00000000" w:rsidRPr="00000000">
              <w:rPr>
                <w:rtl w:val="0"/>
              </w:rPr>
            </w:r>
          </w:p>
        </w:tc>
        <w:tc>
          <w:tcPr>
            <w:vAlign w:val="center"/>
          </w:tcPr>
          <w:p w:rsidR="00000000" w:rsidDel="00000000" w:rsidP="00000000" w:rsidRDefault="00000000" w:rsidRPr="00000000" w14:paraId="000000DF">
            <w:pPr>
              <w:rPr/>
            </w:pPr>
            <w:r w:rsidDel="00000000" w:rsidR="00000000" w:rsidRPr="00000000">
              <w:rPr>
                <w:rtl w:val="0"/>
              </w:rPr>
            </w:r>
          </w:p>
        </w:tc>
        <w:tc>
          <w:tcPr>
            <w:vAlign w:val="center"/>
          </w:tcPr>
          <w:p w:rsidR="00000000" w:rsidDel="00000000" w:rsidP="00000000" w:rsidRDefault="00000000" w:rsidRPr="00000000" w14:paraId="000000E0">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E1">
            <w:pPr>
              <w:rPr/>
            </w:pPr>
            <w:r w:rsidDel="00000000" w:rsidR="00000000" w:rsidRPr="00000000">
              <w:rPr>
                <w:rtl w:val="0"/>
              </w:rPr>
            </w:r>
          </w:p>
        </w:tc>
        <w:tc>
          <w:tcPr>
            <w:vAlign w:val="center"/>
          </w:tcPr>
          <w:p w:rsidR="00000000" w:rsidDel="00000000" w:rsidP="00000000" w:rsidRDefault="00000000" w:rsidRPr="00000000" w14:paraId="000000E2">
            <w:pPr>
              <w:rPr/>
            </w:pPr>
            <w:r w:rsidDel="00000000" w:rsidR="00000000" w:rsidRPr="00000000">
              <w:rPr>
                <w:rtl w:val="0"/>
              </w:rPr>
            </w:r>
          </w:p>
        </w:tc>
        <w:tc>
          <w:tcPr>
            <w:vAlign w:val="center"/>
          </w:tcPr>
          <w:p w:rsidR="00000000" w:rsidDel="00000000" w:rsidP="00000000" w:rsidRDefault="00000000" w:rsidRPr="00000000" w14:paraId="000000E3">
            <w:pPr>
              <w:rPr/>
            </w:pPr>
            <w:r w:rsidDel="00000000" w:rsidR="00000000" w:rsidRPr="00000000">
              <w:rPr>
                <w:rtl w:val="0"/>
              </w:rPr>
            </w:r>
          </w:p>
        </w:tc>
        <w:tc>
          <w:tcPr>
            <w:vAlign w:val="center"/>
          </w:tcPr>
          <w:p w:rsidR="00000000" w:rsidDel="00000000" w:rsidP="00000000" w:rsidRDefault="00000000" w:rsidRPr="00000000" w14:paraId="000000E4">
            <w:pPr>
              <w:rPr/>
            </w:pPr>
            <w:r w:rsidDel="00000000" w:rsidR="00000000" w:rsidRPr="00000000">
              <w:rPr>
                <w:rtl w:val="0"/>
              </w:rPr>
            </w:r>
          </w:p>
        </w:tc>
        <w:tc>
          <w:tcPr>
            <w:vAlign w:val="center"/>
          </w:tcPr>
          <w:p w:rsidR="00000000" w:rsidDel="00000000" w:rsidP="00000000" w:rsidRDefault="00000000" w:rsidRPr="00000000" w14:paraId="000000E5">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E6">
            <w:pPr>
              <w:rPr/>
            </w:pPr>
            <w:r w:rsidDel="00000000" w:rsidR="00000000" w:rsidRPr="00000000">
              <w:rPr>
                <w:rtl w:val="0"/>
              </w:rPr>
            </w:r>
          </w:p>
        </w:tc>
        <w:tc>
          <w:tcPr>
            <w:vAlign w:val="center"/>
          </w:tcPr>
          <w:p w:rsidR="00000000" w:rsidDel="00000000" w:rsidP="00000000" w:rsidRDefault="00000000" w:rsidRPr="00000000" w14:paraId="000000E7">
            <w:pPr>
              <w:rPr/>
            </w:pPr>
            <w:r w:rsidDel="00000000" w:rsidR="00000000" w:rsidRPr="00000000">
              <w:rPr>
                <w:rtl w:val="0"/>
              </w:rPr>
            </w:r>
          </w:p>
        </w:tc>
        <w:tc>
          <w:tcPr>
            <w:vAlign w:val="center"/>
          </w:tcPr>
          <w:p w:rsidR="00000000" w:rsidDel="00000000" w:rsidP="00000000" w:rsidRDefault="00000000" w:rsidRPr="00000000" w14:paraId="000000E8">
            <w:pPr>
              <w:rPr/>
            </w:pPr>
            <w:r w:rsidDel="00000000" w:rsidR="00000000" w:rsidRPr="00000000">
              <w:rPr>
                <w:rtl w:val="0"/>
              </w:rPr>
            </w:r>
          </w:p>
        </w:tc>
        <w:tc>
          <w:tcPr>
            <w:vAlign w:val="center"/>
          </w:tcPr>
          <w:p w:rsidR="00000000" w:rsidDel="00000000" w:rsidP="00000000" w:rsidRDefault="00000000" w:rsidRPr="00000000" w14:paraId="000000E9">
            <w:pPr>
              <w:rPr/>
            </w:pPr>
            <w:r w:rsidDel="00000000" w:rsidR="00000000" w:rsidRPr="00000000">
              <w:rPr>
                <w:rtl w:val="0"/>
              </w:rPr>
            </w:r>
          </w:p>
        </w:tc>
        <w:tc>
          <w:tcPr>
            <w:vAlign w:val="center"/>
          </w:tcPr>
          <w:p w:rsidR="00000000" w:rsidDel="00000000" w:rsidP="00000000" w:rsidRDefault="00000000" w:rsidRPr="00000000" w14:paraId="000000EA">
            <w:pPr>
              <w:rPr/>
            </w:pPr>
            <w:r w:rsidDel="00000000" w:rsidR="00000000" w:rsidRPr="00000000">
              <w:rPr>
                <w:rtl w:val="0"/>
              </w:rPr>
            </w:r>
          </w:p>
        </w:tc>
      </w:tr>
    </w:tbl>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E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ED">
      <w:pPr>
        <w:tabs>
          <w:tab w:val="left" w:pos="720"/>
        </w:tabs>
        <w:rPr>
          <w:color w:val="000000"/>
        </w:rPr>
      </w:pPr>
      <w:r w:rsidDel="00000000" w:rsidR="00000000" w:rsidRPr="00000000">
        <w:rPr>
          <w:rtl w:val="0"/>
        </w:rPr>
      </w:r>
    </w:p>
    <w:p w:rsidR="00000000" w:rsidDel="00000000" w:rsidP="00000000" w:rsidRDefault="00000000" w:rsidRPr="00000000" w14:paraId="000000E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EF">
      <w:pPr>
        <w:rPr>
          <w:color w:val="000000"/>
        </w:rPr>
      </w:pPr>
      <w:r w:rsidDel="00000000" w:rsidR="00000000" w:rsidRPr="00000000">
        <w:rPr>
          <w:rtl w:val="0"/>
        </w:rPr>
      </w:r>
    </w:p>
    <w:p w:rsidR="00000000" w:rsidDel="00000000" w:rsidP="00000000" w:rsidRDefault="00000000" w:rsidRPr="00000000" w14:paraId="000000F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F1">
      <w:pPr>
        <w:rPr>
          <w:color w:val="000000"/>
        </w:rPr>
      </w:pPr>
      <w:r w:rsidDel="00000000" w:rsidR="00000000" w:rsidRPr="00000000">
        <w:rPr>
          <w:rtl w:val="0"/>
        </w:rPr>
      </w:r>
    </w:p>
    <w:p w:rsidR="00000000" w:rsidDel="00000000" w:rsidP="00000000" w:rsidRDefault="00000000" w:rsidRPr="00000000" w14:paraId="000000F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F3">
      <w:pPr>
        <w:rPr>
          <w:color w:val="000000"/>
        </w:rPr>
      </w:pPr>
      <w:r w:rsidDel="00000000" w:rsidR="00000000" w:rsidRPr="00000000">
        <w:rPr>
          <w:rtl w:val="0"/>
        </w:rPr>
      </w:r>
    </w:p>
    <w:p w:rsidR="00000000" w:rsidDel="00000000" w:rsidP="00000000" w:rsidRDefault="00000000" w:rsidRPr="00000000" w14:paraId="000000F4">
      <w:pPr>
        <w:rPr>
          <w:sz w:val="22"/>
          <w:szCs w:val="22"/>
        </w:rPr>
      </w:pPr>
      <w:r w:rsidDel="00000000" w:rsidR="00000000" w:rsidRPr="00000000">
        <w:rPr>
          <w:rtl w:val="0"/>
        </w:rPr>
      </w:r>
    </w:p>
    <w:p w:rsidR="00000000" w:rsidDel="00000000" w:rsidP="00000000" w:rsidRDefault="00000000" w:rsidRPr="00000000" w14:paraId="000000F5">
      <w:pPr>
        <w:rPr>
          <w:sz w:val="22"/>
          <w:szCs w:val="22"/>
        </w:rPr>
      </w:pPr>
      <w:r w:rsidDel="00000000" w:rsidR="00000000" w:rsidRPr="00000000">
        <w:rPr>
          <w:rtl w:val="0"/>
        </w:rPr>
      </w:r>
    </w:p>
    <w:p w:rsidR="00000000" w:rsidDel="00000000" w:rsidP="00000000" w:rsidRDefault="00000000" w:rsidRPr="00000000" w14:paraId="000000F6">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2</wp:posOffset>
          </wp:positionH>
          <wp:positionV relativeFrom="paragraph">
            <wp:posOffset>120318</wp:posOffset>
          </wp:positionV>
          <wp:extent cx="1477645" cy="215900"/>
          <wp:effectExtent b="0" l="0" r="0" t="0"/>
          <wp:wrapNone/>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E95182"/>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K7tabcCW5EfcKO7u8pUQJ1i8aQ==">AMUW2mVqqAOYZt8NNJOvwFX+R+1TM7h4pwOaPzfZyNODoWR8cNtrc3LChdX3tiDOWvur+fFEN0LrhIwBTEixXE8OrY9p896LiCdXobyaMEqcYVXhZbJ57slH50P2s0M4ENz25XVINNVQ4UfZYdKhL84hQ9nBrRJr3JyAOFP64JWkHk1OHAmJgEAp8mgBQqp8Un3lQ02S7dy+zW6GG7RufCGJjidUXJYJi40FivwbnQIIEKL8GKRWlMo=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